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18170">
      <w:pPr>
        <w:spacing w:line="360" w:lineRule="auto"/>
        <w:jc w:val="center"/>
        <w:outlineLvl w:val="1"/>
        <w:rPr>
          <w:rStyle w:val="19"/>
          <w:rFonts w:hint="eastAsia" w:ascii="宋体" w:hAnsi="宋体" w:eastAsia="宋体" w:cs="宋体"/>
          <w:b/>
          <w:bCs/>
          <w:sz w:val="32"/>
          <w:szCs w:val="28"/>
        </w:rPr>
      </w:pPr>
    </w:p>
    <w:p w14:paraId="531D1B58">
      <w:pPr>
        <w:spacing w:line="360" w:lineRule="auto"/>
        <w:jc w:val="center"/>
        <w:outlineLvl w:val="1"/>
        <w:rPr>
          <w:rStyle w:val="19"/>
          <w:rFonts w:hint="eastAsia" w:ascii="宋体" w:hAnsi="宋体" w:eastAsia="宋体" w:cs="宋体"/>
          <w:b/>
          <w:bCs/>
          <w:sz w:val="32"/>
          <w:szCs w:val="28"/>
          <w:lang w:val="en-US" w:eastAsia="zh-CN"/>
        </w:rPr>
      </w:pPr>
    </w:p>
    <w:p w14:paraId="7142909F">
      <w:pPr>
        <w:spacing w:line="360" w:lineRule="auto"/>
        <w:jc w:val="center"/>
        <w:outlineLvl w:val="1"/>
        <w:rPr>
          <w:rStyle w:val="19"/>
          <w:rFonts w:hint="eastAsia" w:ascii="宋体" w:hAnsi="宋体" w:eastAsia="宋体" w:cs="宋体"/>
          <w:b/>
          <w:bCs/>
          <w:sz w:val="32"/>
          <w:szCs w:val="28"/>
          <w:lang w:val="en-US" w:eastAsia="zh-CN"/>
        </w:rPr>
      </w:pPr>
    </w:p>
    <w:p w14:paraId="17B5598D">
      <w:pPr>
        <w:pStyle w:val="13"/>
        <w:ind w:left="0" w:leftChars="0" w:firstLine="0" w:firstLineChars="0"/>
        <w:rPr>
          <w:rStyle w:val="19"/>
          <w:rFonts w:hint="eastAsia" w:ascii="宋体" w:hAnsi="宋体" w:eastAsia="宋体" w:cs="宋体"/>
          <w:b/>
          <w:bCs/>
          <w:sz w:val="32"/>
          <w:szCs w:val="28"/>
          <w:lang w:val="en-US" w:eastAsia="zh-CN"/>
        </w:rPr>
      </w:pPr>
    </w:p>
    <w:p w14:paraId="45A693FC">
      <w:pPr>
        <w:spacing w:line="360" w:lineRule="auto"/>
        <w:jc w:val="center"/>
        <w:outlineLvl w:val="1"/>
        <w:rPr>
          <w:rStyle w:val="19"/>
          <w:rFonts w:hint="eastAsia" w:ascii="宋体" w:hAnsi="宋体" w:eastAsia="宋体" w:cs="宋体"/>
          <w:b/>
          <w:bCs/>
          <w:sz w:val="48"/>
          <w:szCs w:val="48"/>
          <w:lang w:val="en-US" w:eastAsia="zh-CN"/>
        </w:rPr>
      </w:pPr>
      <w:r>
        <w:rPr>
          <w:rStyle w:val="19"/>
          <w:rFonts w:hint="eastAsia" w:ascii="宋体" w:hAnsi="宋体" w:eastAsia="宋体" w:cs="宋体"/>
          <w:b/>
          <w:bCs/>
          <w:sz w:val="48"/>
          <w:szCs w:val="48"/>
          <w:lang w:val="en-US" w:eastAsia="zh-CN"/>
        </w:rPr>
        <w:t>中山市东升医院体外冲击波治疗仪</w:t>
      </w:r>
    </w:p>
    <w:p w14:paraId="359E9ED0">
      <w:pPr>
        <w:spacing w:line="360" w:lineRule="auto"/>
        <w:jc w:val="center"/>
        <w:outlineLvl w:val="1"/>
        <w:rPr>
          <w:rFonts w:hint="eastAsia" w:ascii="宋体" w:hAnsi="宋体" w:eastAsia="宋体" w:cs="宋体"/>
          <w:sz w:val="48"/>
          <w:szCs w:val="48"/>
          <w:lang w:val="en-US" w:eastAsia="zh-CN"/>
        </w:rPr>
      </w:pPr>
      <w:r>
        <w:rPr>
          <w:rStyle w:val="19"/>
          <w:rFonts w:hint="eastAsia" w:ascii="宋体" w:hAnsi="宋体" w:eastAsia="宋体" w:cs="宋体"/>
          <w:b/>
          <w:bCs/>
          <w:sz w:val="48"/>
          <w:szCs w:val="48"/>
          <w:lang w:val="en-US" w:eastAsia="zh-CN"/>
        </w:rPr>
        <w:t>采购项目响应文件</w:t>
      </w:r>
    </w:p>
    <w:p w14:paraId="27AB297E">
      <w:pPr>
        <w:spacing w:line="360" w:lineRule="auto"/>
        <w:jc w:val="center"/>
        <w:outlineLvl w:val="1"/>
        <w:rPr>
          <w:rStyle w:val="19"/>
          <w:rFonts w:hint="eastAsia" w:ascii="宋体" w:hAnsi="宋体" w:eastAsia="宋体" w:cs="宋体"/>
          <w:b/>
          <w:bCs/>
          <w:sz w:val="32"/>
          <w:szCs w:val="28"/>
        </w:rPr>
      </w:pPr>
    </w:p>
    <w:p w14:paraId="77DF3DAB">
      <w:pPr>
        <w:spacing w:line="360" w:lineRule="auto"/>
        <w:jc w:val="center"/>
        <w:outlineLvl w:val="1"/>
        <w:rPr>
          <w:rStyle w:val="19"/>
          <w:rFonts w:hint="eastAsia" w:ascii="宋体" w:hAnsi="宋体" w:eastAsia="宋体" w:cs="宋体"/>
          <w:b/>
          <w:bCs/>
          <w:sz w:val="32"/>
          <w:szCs w:val="28"/>
        </w:rPr>
      </w:pPr>
    </w:p>
    <w:p w14:paraId="4499D98C">
      <w:pPr>
        <w:spacing w:line="360" w:lineRule="auto"/>
        <w:jc w:val="center"/>
        <w:outlineLvl w:val="1"/>
        <w:rPr>
          <w:rStyle w:val="19"/>
          <w:rFonts w:hint="eastAsia" w:ascii="宋体" w:hAnsi="宋体" w:eastAsia="宋体" w:cs="宋体"/>
          <w:b/>
          <w:bCs/>
          <w:sz w:val="32"/>
          <w:szCs w:val="28"/>
        </w:rPr>
      </w:pPr>
    </w:p>
    <w:p w14:paraId="6002B7C3">
      <w:pPr>
        <w:spacing w:line="360" w:lineRule="auto"/>
        <w:jc w:val="both"/>
        <w:outlineLvl w:val="1"/>
        <w:rPr>
          <w:rStyle w:val="19"/>
          <w:rFonts w:hint="eastAsia" w:ascii="宋体" w:hAnsi="宋体" w:eastAsia="宋体" w:cs="宋体"/>
          <w:b/>
          <w:bCs/>
          <w:sz w:val="32"/>
          <w:szCs w:val="28"/>
        </w:rPr>
      </w:pPr>
    </w:p>
    <w:p w14:paraId="6C7722A6">
      <w:pPr>
        <w:pStyle w:val="5"/>
        <w:rPr>
          <w:rStyle w:val="19"/>
          <w:rFonts w:hint="eastAsia" w:ascii="宋体" w:hAnsi="宋体" w:eastAsia="宋体" w:cs="宋体"/>
          <w:b/>
          <w:bCs/>
          <w:sz w:val="32"/>
          <w:szCs w:val="28"/>
        </w:rPr>
      </w:pPr>
    </w:p>
    <w:p w14:paraId="396BF337">
      <w:pPr>
        <w:pStyle w:val="5"/>
        <w:rPr>
          <w:rStyle w:val="19"/>
          <w:rFonts w:hint="eastAsia" w:ascii="宋体" w:hAnsi="宋体" w:eastAsia="宋体" w:cs="宋体"/>
          <w:b/>
          <w:bCs/>
          <w:sz w:val="32"/>
          <w:szCs w:val="28"/>
        </w:rPr>
      </w:pPr>
    </w:p>
    <w:p w14:paraId="5D41341F">
      <w:pPr>
        <w:pStyle w:val="5"/>
        <w:ind w:left="0" w:leftChars="0" w:firstLine="0" w:firstLineChars="0"/>
        <w:rPr>
          <w:rStyle w:val="19"/>
          <w:rFonts w:hint="eastAsia" w:ascii="宋体" w:hAnsi="宋体" w:eastAsia="宋体" w:cs="宋体"/>
          <w:b/>
          <w:bCs/>
          <w:sz w:val="32"/>
          <w:szCs w:val="28"/>
        </w:rPr>
      </w:pPr>
    </w:p>
    <w:p w14:paraId="110AD80D">
      <w:pPr>
        <w:spacing w:line="360" w:lineRule="auto"/>
        <w:jc w:val="both"/>
        <w:outlineLvl w:val="1"/>
        <w:rPr>
          <w:rStyle w:val="19"/>
          <w:rFonts w:hint="eastAsia" w:ascii="宋体" w:hAnsi="宋体" w:eastAsia="宋体" w:cs="宋体"/>
          <w:b w:val="0"/>
          <w:bCs w:val="0"/>
          <w:sz w:val="24"/>
          <w:szCs w:val="24"/>
          <w:lang w:val="en-US" w:eastAsia="zh-CN"/>
        </w:rPr>
      </w:pPr>
    </w:p>
    <w:p w14:paraId="1DD39DFB">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default" w:ascii="宋体" w:hAnsi="宋体" w:eastAsia="宋体" w:cs="宋体"/>
          <w:b/>
          <w:bCs/>
          <w:sz w:val="24"/>
          <w:szCs w:val="24"/>
          <w:u w:val="single"/>
          <w:lang w:val="en-US" w:eastAsia="zh-CN"/>
        </w:rPr>
      </w:pPr>
      <w:r>
        <w:rPr>
          <w:rStyle w:val="19"/>
          <w:rFonts w:hint="eastAsia" w:ascii="宋体" w:hAnsi="宋体" w:eastAsia="宋体" w:cs="宋体"/>
          <w:b/>
          <w:bCs/>
          <w:sz w:val="24"/>
          <w:szCs w:val="24"/>
          <w:lang w:val="en-US" w:eastAsia="zh-CN"/>
        </w:rPr>
        <w:t>报名单位：</w:t>
      </w:r>
    </w:p>
    <w:p w14:paraId="20C2D8C3">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eastAsia"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联系人：</w:t>
      </w:r>
    </w:p>
    <w:p w14:paraId="48F4B516">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eastAsia"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联系电话：</w:t>
      </w:r>
    </w:p>
    <w:p w14:paraId="7EDDAE8E">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default"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邮箱：</w:t>
      </w:r>
    </w:p>
    <w:p w14:paraId="4BAADC49">
      <w:pPr>
        <w:pStyle w:val="5"/>
        <w:rPr>
          <w:rStyle w:val="19"/>
          <w:rFonts w:hint="eastAsia" w:ascii="宋体" w:hAnsi="宋体" w:eastAsia="宋体" w:cs="宋体"/>
          <w:b/>
          <w:bCs/>
          <w:sz w:val="32"/>
          <w:szCs w:val="28"/>
        </w:rPr>
      </w:pPr>
    </w:p>
    <w:p w14:paraId="68E946D1">
      <w:pPr>
        <w:spacing w:line="360" w:lineRule="auto"/>
        <w:jc w:val="both"/>
        <w:outlineLvl w:val="1"/>
        <w:rPr>
          <w:rStyle w:val="19"/>
          <w:rFonts w:hint="eastAsia" w:ascii="宋体" w:hAnsi="宋体" w:eastAsia="宋体" w:cs="宋体"/>
          <w:b/>
          <w:bCs/>
          <w:sz w:val="32"/>
          <w:szCs w:val="28"/>
        </w:rPr>
      </w:pPr>
    </w:p>
    <w:p w14:paraId="67491C8F">
      <w:pPr>
        <w:pStyle w:val="13"/>
        <w:ind w:left="0" w:leftChars="0" w:firstLine="0" w:firstLineChars="0"/>
        <w:rPr>
          <w:rStyle w:val="19"/>
          <w:rFonts w:hint="eastAsia" w:ascii="宋体" w:hAnsi="宋体" w:eastAsia="宋体" w:cs="宋体"/>
          <w:b/>
          <w:bCs/>
          <w:sz w:val="32"/>
          <w:szCs w:val="28"/>
          <w:lang w:eastAsia="zh-CN"/>
        </w:rPr>
        <w:sectPr>
          <w:footerReference r:id="rId3" w:type="default"/>
          <w:pgSz w:w="11900" w:h="16840"/>
          <w:pgMar w:top="1213" w:right="1406" w:bottom="1213" w:left="1406" w:header="283" w:footer="454" w:gutter="0"/>
          <w:pgNumType w:fmt="decimal"/>
          <w:cols w:space="720" w:num="1"/>
          <w:rtlGutter w:val="0"/>
        </w:sectPr>
      </w:pPr>
    </w:p>
    <w:p w14:paraId="1D9063E8">
      <w:pPr>
        <w:pStyle w:val="18"/>
        <w:numPr>
          <w:ilvl w:val="0"/>
          <w:numId w:val="0"/>
        </w:numPr>
        <w:ind w:leftChars="0"/>
        <w:rPr>
          <w:rStyle w:val="19"/>
          <w:rFonts w:hint="eastAsia" w:hAnsi="宋体" w:cs="宋体"/>
          <w:b/>
          <w:bCs/>
          <w:color w:val="auto"/>
          <w:kern w:val="2"/>
          <w:sz w:val="22"/>
          <w:szCs w:val="22"/>
          <w:lang w:val="en-US" w:eastAsia="zh-CN"/>
        </w:rPr>
      </w:pPr>
      <w:r>
        <w:rPr>
          <w:rStyle w:val="19"/>
          <w:rFonts w:hint="eastAsia" w:hAnsi="宋体" w:cs="宋体"/>
          <w:b/>
          <w:bCs/>
          <w:color w:val="auto"/>
          <w:kern w:val="2"/>
          <w:sz w:val="22"/>
          <w:szCs w:val="22"/>
          <w:lang w:val="en-US" w:eastAsia="zh-CN"/>
        </w:rPr>
        <w:t>一、报价单</w:t>
      </w:r>
      <w:bookmarkStart w:id="0" w:name="_Toc15065"/>
      <w:bookmarkStart w:id="1" w:name="_Toc3871"/>
      <w:bookmarkStart w:id="2" w:name="_Toc32605"/>
      <w:bookmarkStart w:id="3" w:name="_Toc24494"/>
    </w:p>
    <w:p w14:paraId="0AC766D9">
      <w:pPr>
        <w:pStyle w:val="18"/>
        <w:keepNext w:val="0"/>
        <w:keepLines w:val="0"/>
        <w:pageBreakBefore w:val="0"/>
        <w:widowControl w:val="0"/>
        <w:numPr>
          <w:ilvl w:val="0"/>
          <w:numId w:val="0"/>
        </w:numPr>
        <w:kinsoku/>
        <w:wordWrap/>
        <w:overflowPunct/>
        <w:topLinePunct w:val="0"/>
        <w:autoSpaceDE/>
        <w:autoSpaceDN/>
        <w:bidi w:val="0"/>
        <w:adjustRightInd/>
        <w:snapToGrid/>
        <w:spacing w:before="0" w:beforeLines="100" w:after="0" w:afterLines="50" w:line="340" w:lineRule="exact"/>
        <w:ind w:leftChars="0"/>
        <w:jc w:val="center"/>
        <w:textAlignment w:val="auto"/>
        <w:rPr>
          <w:rFonts w:hint="default" w:ascii="宋体" w:hAnsi="宋体" w:eastAsia="宋体" w:cs="宋体"/>
          <w:b/>
          <w:bCs/>
          <w:sz w:val="36"/>
          <w:szCs w:val="36"/>
          <w:lang w:val="en-US" w:eastAsia="zh-CN"/>
        </w:rPr>
      </w:pPr>
      <w:r>
        <w:rPr>
          <w:rFonts w:hint="eastAsia" w:ascii="宋体" w:hAnsi="宋体" w:eastAsia="宋体" w:cs="宋体"/>
          <w:b/>
          <w:bCs/>
          <w:sz w:val="36"/>
          <w:szCs w:val="36"/>
          <w:lang w:val="zh-TW" w:eastAsia="zh-TW"/>
        </w:rPr>
        <w:t>报价</w:t>
      </w:r>
      <w:bookmarkEnd w:id="0"/>
      <w:r>
        <w:rPr>
          <w:rFonts w:hint="eastAsia" w:ascii="宋体" w:hAnsi="宋体" w:eastAsia="宋体" w:cs="宋体"/>
          <w:b/>
          <w:bCs/>
          <w:sz w:val="36"/>
          <w:szCs w:val="36"/>
          <w:lang w:val="en-US" w:eastAsia="zh-CN"/>
        </w:rPr>
        <w:t>一览表</w:t>
      </w:r>
    </w:p>
    <w:p w14:paraId="6E0716D2">
      <w:pPr>
        <w:keepNext w:val="0"/>
        <w:keepLines w:val="0"/>
        <w:pageBreakBefore w:val="0"/>
        <w:widowControl w:val="0"/>
        <w:kinsoku/>
        <w:wordWrap/>
        <w:overflowPunct/>
        <w:topLinePunct w:val="0"/>
        <w:autoSpaceDE/>
        <w:autoSpaceDN/>
        <w:bidi w:val="0"/>
        <w:adjustRightInd/>
        <w:snapToGrid/>
        <w:spacing w:before="0" w:line="340" w:lineRule="exact"/>
        <w:ind w:firstLine="658"/>
        <w:textAlignment w:val="auto"/>
        <w:rPr>
          <w:rFonts w:hint="eastAsia" w:ascii="宋体" w:hAnsi="宋体" w:eastAsia="宋体" w:cs="宋体"/>
          <w:b w:val="0"/>
          <w:bCs w:val="0"/>
          <w:sz w:val="21"/>
          <w:szCs w:val="21"/>
          <w:lang w:val="zh-TW" w:eastAsia="zh-TW"/>
        </w:rPr>
      </w:pPr>
      <w:r>
        <w:rPr>
          <w:rFonts w:hint="eastAsia" w:ascii="宋体" w:hAnsi="宋体" w:eastAsia="宋体" w:cs="宋体"/>
          <w:b w:val="0"/>
          <w:bCs w:val="0"/>
          <w:sz w:val="21"/>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b w:val="0"/>
          <w:bCs w:val="0"/>
          <w:sz w:val="21"/>
          <w:szCs w:val="21"/>
        </w:rPr>
        <w:t>,</w:t>
      </w:r>
      <w:r>
        <w:rPr>
          <w:rFonts w:hint="eastAsia" w:ascii="宋体" w:hAnsi="宋体" w:eastAsia="宋体" w:cs="宋体"/>
          <w:b w:val="0"/>
          <w:bCs w:val="0"/>
          <w:sz w:val="21"/>
          <w:szCs w:val="21"/>
          <w:lang w:val="zh-TW" w:eastAsia="zh-TW"/>
        </w:rPr>
        <w:t>本单位愿承担一切责任（包括赔偿损失、取消评审及中选资格等），我单位本次报价为：</w:t>
      </w:r>
    </w:p>
    <w:p w14:paraId="6E00C2ED">
      <w:pPr>
        <w:keepNext w:val="0"/>
        <w:keepLines w:val="0"/>
        <w:pageBreakBefore w:val="0"/>
        <w:widowControl w:val="0"/>
        <w:kinsoku/>
        <w:wordWrap/>
        <w:overflowPunct/>
        <w:topLinePunct w:val="0"/>
        <w:autoSpaceDE/>
        <w:autoSpaceDN/>
        <w:bidi w:val="0"/>
        <w:adjustRightInd/>
        <w:snapToGrid/>
        <w:spacing w:before="0" w:line="340" w:lineRule="exact"/>
        <w:ind w:firstLine="658"/>
        <w:textAlignment w:val="auto"/>
        <w:rPr>
          <w:rFonts w:hint="eastAsia" w:ascii="宋体" w:hAnsi="宋体" w:eastAsia="宋体" w:cs="宋体"/>
          <w:b w:val="0"/>
          <w:bCs w:val="0"/>
          <w:sz w:val="21"/>
          <w:szCs w:val="21"/>
          <w:lang w:val="zh-TW" w:eastAsia="zh-TW"/>
        </w:rPr>
      </w:pPr>
    </w:p>
    <w:tbl>
      <w:tblPr>
        <w:tblStyle w:val="15"/>
        <w:tblpPr w:leftFromText="180" w:rightFromText="180" w:vertAnchor="text" w:horzAnchor="page" w:tblpX="1427" w:tblpY="109"/>
        <w:tblOverlap w:val="never"/>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9"/>
        <w:gridCol w:w="6631"/>
      </w:tblGrid>
      <w:tr w14:paraId="5FAE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11A0B5FD">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设备名称</w:t>
            </w:r>
          </w:p>
        </w:tc>
        <w:tc>
          <w:tcPr>
            <w:tcW w:w="6631" w:type="dxa"/>
            <w:vAlign w:val="center"/>
          </w:tcPr>
          <w:p w14:paraId="7608531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eastAsiaTheme="minorEastAsia"/>
                <w:b/>
                <w:bCs/>
                <w:sz w:val="24"/>
                <w:szCs w:val="24"/>
                <w:lang w:eastAsia="zh-CN"/>
              </w:rPr>
            </w:pPr>
            <w:r>
              <w:rPr>
                <w:rFonts w:hint="eastAsia" w:eastAsiaTheme="minorEastAsia"/>
                <w:b/>
                <w:bCs/>
                <w:color w:val="FF0000"/>
                <w:sz w:val="24"/>
                <w:szCs w:val="24"/>
                <w:lang w:eastAsia="zh-CN"/>
              </w:rPr>
              <w:t>（</w:t>
            </w:r>
            <w:r>
              <w:rPr>
                <w:rFonts w:hint="eastAsia" w:eastAsiaTheme="minorEastAsia"/>
                <w:b/>
                <w:bCs/>
                <w:color w:val="FF0000"/>
                <w:sz w:val="24"/>
                <w:szCs w:val="24"/>
                <w:lang w:val="en-US" w:eastAsia="zh-CN"/>
              </w:rPr>
              <w:t>须与设备医疗注册证上的名称一致</w:t>
            </w:r>
            <w:r>
              <w:rPr>
                <w:rFonts w:hint="eastAsia" w:eastAsiaTheme="minorEastAsia"/>
                <w:b/>
                <w:bCs/>
                <w:color w:val="FF0000"/>
                <w:sz w:val="24"/>
                <w:szCs w:val="24"/>
                <w:lang w:eastAsia="zh-CN"/>
              </w:rPr>
              <w:t>）</w:t>
            </w:r>
          </w:p>
        </w:tc>
      </w:tr>
      <w:tr w14:paraId="45B8B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4C330F98">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型号</w:t>
            </w:r>
          </w:p>
        </w:tc>
        <w:tc>
          <w:tcPr>
            <w:tcW w:w="6631" w:type="dxa"/>
            <w:vAlign w:val="center"/>
          </w:tcPr>
          <w:p w14:paraId="6724CA7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5272C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7E644124">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lang w:val="en-US" w:eastAsia="zh-CN"/>
              </w:rPr>
              <w:t>制造商</w:t>
            </w:r>
            <w:r>
              <w:rPr>
                <w:rFonts w:hint="eastAsia"/>
                <w:b/>
                <w:bCs/>
                <w:sz w:val="24"/>
                <w:szCs w:val="24"/>
              </w:rPr>
              <w:t>/品牌</w:t>
            </w:r>
          </w:p>
        </w:tc>
        <w:tc>
          <w:tcPr>
            <w:tcW w:w="6631" w:type="dxa"/>
            <w:vAlign w:val="center"/>
          </w:tcPr>
          <w:p w14:paraId="19A2D1E3">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7E7CD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2669" w:type="dxa"/>
            <w:vAlign w:val="center"/>
          </w:tcPr>
          <w:p w14:paraId="50B09FFC">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制造商性质</w:t>
            </w:r>
          </w:p>
        </w:tc>
        <w:tc>
          <w:tcPr>
            <w:tcW w:w="6631" w:type="dxa"/>
            <w:vAlign w:val="center"/>
          </w:tcPr>
          <w:p w14:paraId="5B2548D8">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lang w:val="en-US" w:eastAsia="zh-CN"/>
              </w:rPr>
            </w:pPr>
            <w:r>
              <w:rPr>
                <w:rFonts w:hint="eastAsia"/>
                <w:b/>
                <w:bCs/>
                <w:sz w:val="24"/>
                <w:szCs w:val="24"/>
                <w:lang w:val="en-US" w:eastAsia="zh-CN"/>
              </w:rPr>
              <w:t>大型企业</w:t>
            </w:r>
            <w:r>
              <w:rPr>
                <w:rFonts w:hint="eastAsia"/>
                <w:b/>
                <w:bCs/>
                <w:sz w:val="24"/>
                <w:szCs w:val="24"/>
                <w:lang w:val="en-US" w:eastAsia="zh-CN"/>
              </w:rPr>
              <w:sym w:font="Wingdings 2" w:char="00A3"/>
            </w:r>
            <w:r>
              <w:rPr>
                <w:rFonts w:hint="eastAsia"/>
                <w:b/>
                <w:bCs/>
                <w:sz w:val="24"/>
                <w:szCs w:val="24"/>
                <w:lang w:val="en-US" w:eastAsia="zh-CN"/>
              </w:rPr>
              <w:t xml:space="preserve">       中小企业□       小微企业□</w:t>
            </w:r>
          </w:p>
          <w:p w14:paraId="7266B2B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r>
              <w:rPr>
                <w:rFonts w:hint="eastAsia"/>
                <w:b/>
                <w:bCs/>
                <w:color w:val="FF0000"/>
                <w:sz w:val="21"/>
                <w:szCs w:val="21"/>
                <w:lang w:val="en-US" w:eastAsia="zh-CN"/>
              </w:rPr>
              <w:t>（中小企业须提供中小企业声明函等证明文件，格式自拟）</w:t>
            </w:r>
          </w:p>
        </w:tc>
      </w:tr>
      <w:tr w14:paraId="07DF3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7359708E">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产地</w:t>
            </w:r>
          </w:p>
        </w:tc>
        <w:tc>
          <w:tcPr>
            <w:tcW w:w="6631" w:type="dxa"/>
            <w:vAlign w:val="center"/>
          </w:tcPr>
          <w:p w14:paraId="1CF65D6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2CD68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367B2103">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rPr>
              <w:t>质保期</w:t>
            </w:r>
            <w:r>
              <w:rPr>
                <w:rFonts w:hint="eastAsia"/>
                <w:b/>
                <w:bCs/>
                <w:sz w:val="24"/>
                <w:szCs w:val="24"/>
                <w:lang w:eastAsia="zh-CN"/>
              </w:rPr>
              <w:t>（</w:t>
            </w:r>
            <w:r>
              <w:rPr>
                <w:rFonts w:hint="eastAsia"/>
                <w:b/>
                <w:bCs/>
                <w:sz w:val="24"/>
                <w:szCs w:val="24"/>
                <w:lang w:val="en-US" w:eastAsia="zh-CN"/>
              </w:rPr>
              <w:t>年</w:t>
            </w:r>
            <w:r>
              <w:rPr>
                <w:rFonts w:hint="eastAsia"/>
                <w:b/>
                <w:bCs/>
                <w:sz w:val="24"/>
                <w:szCs w:val="24"/>
                <w:lang w:eastAsia="zh-CN"/>
              </w:rPr>
              <w:t>）</w:t>
            </w:r>
          </w:p>
        </w:tc>
        <w:tc>
          <w:tcPr>
            <w:tcW w:w="6631" w:type="dxa"/>
            <w:vAlign w:val="center"/>
          </w:tcPr>
          <w:p w14:paraId="7EBE0F1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2720C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28680023">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数量</w:t>
            </w:r>
          </w:p>
        </w:tc>
        <w:tc>
          <w:tcPr>
            <w:tcW w:w="6631" w:type="dxa"/>
            <w:vAlign w:val="center"/>
          </w:tcPr>
          <w:p w14:paraId="1A8DD13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Theme="minorEastAsia"/>
                <w:b/>
                <w:bCs/>
                <w:sz w:val="24"/>
                <w:szCs w:val="24"/>
                <w:lang w:val="en-US" w:eastAsia="zh-CN"/>
              </w:rPr>
            </w:pPr>
            <w:r>
              <w:rPr>
                <w:rFonts w:hint="eastAsia"/>
                <w:b/>
                <w:bCs/>
                <w:sz w:val="24"/>
                <w:szCs w:val="24"/>
                <w:lang w:val="en-US" w:eastAsia="zh-CN"/>
              </w:rPr>
              <w:t>1套</w:t>
            </w:r>
          </w:p>
        </w:tc>
      </w:tr>
      <w:tr w14:paraId="56928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trPr>
        <w:tc>
          <w:tcPr>
            <w:tcW w:w="2669" w:type="dxa"/>
            <w:vAlign w:val="center"/>
          </w:tcPr>
          <w:p w14:paraId="7AF2D017">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rPr>
            </w:pPr>
            <w:r>
              <w:rPr>
                <w:rFonts w:hint="eastAsia"/>
                <w:b/>
                <w:bCs/>
                <w:sz w:val="24"/>
                <w:szCs w:val="24"/>
                <w:lang w:val="en-US" w:eastAsia="zh-CN"/>
              </w:rPr>
              <w:t>投标</w:t>
            </w:r>
            <w:r>
              <w:rPr>
                <w:rFonts w:hint="eastAsia"/>
                <w:b/>
                <w:bCs/>
                <w:sz w:val="24"/>
                <w:szCs w:val="24"/>
              </w:rPr>
              <w:t>总价（元）</w:t>
            </w:r>
          </w:p>
          <w:p w14:paraId="22CE6AAC">
            <w:pPr>
              <w:pStyle w:val="2"/>
              <w:rPr>
                <w:rFonts w:hint="default" w:eastAsiaTheme="minorEastAsia"/>
                <w:lang w:val="en-US" w:eastAsia="zh-CN"/>
              </w:rPr>
            </w:pPr>
            <w:r>
              <w:rPr>
                <w:rFonts w:hint="eastAsia"/>
                <w:b/>
                <w:bCs/>
                <w:sz w:val="24"/>
                <w:szCs w:val="24"/>
                <w:lang w:eastAsia="zh-CN"/>
              </w:rPr>
              <w:t>（</w:t>
            </w:r>
            <w:r>
              <w:rPr>
                <w:rFonts w:hint="eastAsia"/>
                <w:b/>
                <w:bCs/>
                <w:sz w:val="24"/>
                <w:szCs w:val="24"/>
                <w:lang w:val="en-US" w:eastAsia="zh-CN"/>
              </w:rPr>
              <w:t>含税价）</w:t>
            </w:r>
          </w:p>
        </w:tc>
        <w:tc>
          <w:tcPr>
            <w:tcW w:w="6631" w:type="dxa"/>
            <w:vAlign w:val="center"/>
          </w:tcPr>
          <w:p w14:paraId="44AAB76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b/>
                <w:bCs/>
                <w:sz w:val="24"/>
                <w:szCs w:val="24"/>
                <w:lang w:val="en-US" w:eastAsia="zh-CN"/>
              </w:rPr>
            </w:pPr>
            <w:r>
              <w:rPr>
                <w:rFonts w:hint="eastAsia"/>
                <w:b/>
                <w:bCs/>
                <w:sz w:val="24"/>
                <w:szCs w:val="24"/>
                <w:lang w:val="en-US" w:eastAsia="zh-CN"/>
              </w:rPr>
              <w:t>小写：</w:t>
            </w:r>
            <w:r>
              <w:rPr>
                <w:rFonts w:hint="eastAsia"/>
                <w:b/>
                <w:bCs/>
                <w:sz w:val="24"/>
                <w:szCs w:val="24"/>
                <w:u w:val="single"/>
                <w:lang w:val="en-US" w:eastAsia="zh-CN"/>
              </w:rPr>
              <w:t xml:space="preserve">                         </w:t>
            </w:r>
            <w:r>
              <w:rPr>
                <w:rFonts w:hint="eastAsia"/>
                <w:b/>
                <w:bCs/>
                <w:sz w:val="24"/>
                <w:szCs w:val="24"/>
                <w:lang w:val="en-US" w:eastAsia="zh-CN"/>
              </w:rPr>
              <w:t>元</w:t>
            </w:r>
          </w:p>
          <w:p w14:paraId="35F55319">
            <w:pPr>
              <w:keepNext w:val="0"/>
              <w:keepLines w:val="0"/>
              <w:pageBreakBefore w:val="0"/>
              <w:widowControl w:val="0"/>
              <w:kinsoku/>
              <w:wordWrap/>
              <w:overflowPunct/>
              <w:topLinePunct w:val="0"/>
              <w:autoSpaceDE/>
              <w:autoSpaceDN/>
              <w:bidi w:val="0"/>
              <w:adjustRightInd/>
              <w:snapToGrid/>
              <w:spacing w:before="0" w:beforeLines="50" w:line="360" w:lineRule="exact"/>
              <w:jc w:val="center"/>
              <w:textAlignment w:val="auto"/>
              <w:rPr>
                <w:rFonts w:hint="default"/>
                <w:b/>
                <w:bCs/>
                <w:sz w:val="24"/>
                <w:szCs w:val="24"/>
                <w:lang w:val="en-US" w:eastAsia="zh-CN"/>
              </w:rPr>
            </w:pPr>
            <w:r>
              <w:rPr>
                <w:rFonts w:hint="eastAsia"/>
                <w:b/>
                <w:bCs/>
                <w:sz w:val="24"/>
                <w:szCs w:val="24"/>
                <w:lang w:val="en-US" w:eastAsia="zh-CN"/>
              </w:rPr>
              <w:t>大写：</w:t>
            </w:r>
            <w:r>
              <w:rPr>
                <w:rFonts w:hint="eastAsia"/>
                <w:b/>
                <w:bCs/>
                <w:sz w:val="24"/>
                <w:szCs w:val="24"/>
                <w:u w:val="single"/>
                <w:lang w:val="en-US" w:eastAsia="zh-CN"/>
              </w:rPr>
              <w:t xml:space="preserve">                         </w:t>
            </w:r>
            <w:r>
              <w:rPr>
                <w:rFonts w:hint="eastAsia"/>
                <w:b/>
                <w:bCs/>
                <w:sz w:val="24"/>
                <w:szCs w:val="24"/>
                <w:lang w:val="en-US" w:eastAsia="zh-CN"/>
              </w:rPr>
              <w:t>元</w:t>
            </w:r>
          </w:p>
        </w:tc>
      </w:tr>
      <w:tr w14:paraId="27120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2669" w:type="dxa"/>
            <w:vAlign w:val="center"/>
          </w:tcPr>
          <w:p w14:paraId="4CEB88CF">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设备使用年限（年）</w:t>
            </w:r>
          </w:p>
        </w:tc>
        <w:tc>
          <w:tcPr>
            <w:tcW w:w="6631" w:type="dxa"/>
            <w:vAlign w:val="center"/>
          </w:tcPr>
          <w:p w14:paraId="19EC69F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p>
        </w:tc>
      </w:tr>
    </w:tbl>
    <w:p w14:paraId="00E3FF36">
      <w:pPr>
        <w:keepNext w:val="0"/>
        <w:keepLines w:val="0"/>
        <w:pageBreakBefore w:val="0"/>
        <w:widowControl w:val="0"/>
        <w:tabs>
          <w:tab w:val="center" w:pos="4249"/>
        </w:tabs>
        <w:kinsoku/>
        <w:wordWrap/>
        <w:overflowPunct/>
        <w:topLinePunct w:val="0"/>
        <w:autoSpaceDE/>
        <w:autoSpaceDN/>
        <w:bidi w:val="0"/>
        <w:adjustRightInd/>
        <w:snapToGrid/>
        <w:spacing w:before="0" w:beforeLines="100" w:line="280" w:lineRule="exact"/>
        <w:jc w:val="left"/>
        <w:textAlignment w:val="auto"/>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注：</w:t>
      </w:r>
    </w:p>
    <w:p w14:paraId="1C6DEA05">
      <w:pPr>
        <w:keepNext w:val="0"/>
        <w:keepLines w:val="0"/>
        <w:pageBreakBefore w:val="0"/>
        <w:widowControl w:val="0"/>
        <w:tabs>
          <w:tab w:val="center" w:pos="4249"/>
        </w:tabs>
        <w:kinsoku/>
        <w:wordWrap/>
        <w:overflowPunct/>
        <w:topLinePunct w:val="0"/>
        <w:autoSpaceDE/>
        <w:autoSpaceDN/>
        <w:bidi w:val="0"/>
        <w:adjustRightInd/>
        <w:snapToGrid/>
        <w:spacing w:before="0" w:beforeLines="100" w:line="280" w:lineRule="exact"/>
        <w:jc w:val="left"/>
        <w:textAlignment w:val="auto"/>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1. 如投标总价大小写不一致时以大写金额为准（若小写正确且能反映真实意图，可申请澄清以小写修正大写，须附澄清声明函并加盖公章）。</w:t>
      </w:r>
    </w:p>
    <w:p w14:paraId="1E4E6E0B">
      <w:pPr>
        <w:keepNext w:val="0"/>
        <w:keepLines w:val="0"/>
        <w:pageBreakBefore w:val="0"/>
        <w:widowControl w:val="0"/>
        <w:tabs>
          <w:tab w:val="center" w:pos="4249"/>
        </w:tabs>
        <w:kinsoku/>
        <w:wordWrap/>
        <w:overflowPunct/>
        <w:topLinePunct w:val="0"/>
        <w:autoSpaceDE/>
        <w:autoSpaceDN/>
        <w:bidi w:val="0"/>
        <w:adjustRightInd/>
        <w:snapToGrid/>
        <w:spacing w:before="0" w:beforeLines="50" w:line="280" w:lineRule="exact"/>
        <w:jc w:val="left"/>
        <w:textAlignment w:val="auto"/>
        <w:rPr>
          <w:rFonts w:hint="default"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2. 报价次数：1次。</w:t>
      </w:r>
    </w:p>
    <w:p w14:paraId="2F853262">
      <w:pPr>
        <w:widowControl/>
        <w:spacing w:line="360" w:lineRule="auto"/>
        <w:jc w:val="left"/>
        <w:rPr>
          <w:rFonts w:hint="eastAsia" w:ascii="宋体" w:hAnsi="宋体" w:eastAsia="宋体" w:cs="宋体"/>
          <w:sz w:val="24"/>
          <w:szCs w:val="24"/>
          <w:lang w:val="zh-TW" w:eastAsia="zh-TW"/>
        </w:rPr>
      </w:pPr>
      <w:bookmarkStart w:id="27" w:name="_GoBack"/>
      <w:bookmarkEnd w:id="27"/>
    </w:p>
    <w:p w14:paraId="52A35401">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w:t>
      </w:r>
      <w:r>
        <w:rPr>
          <w:rFonts w:hint="eastAsia" w:ascii="宋体" w:hAnsi="宋体" w:eastAsia="宋体" w:cs="宋体"/>
          <w:sz w:val="24"/>
          <w:szCs w:val="24"/>
          <w:lang w:val="zh-TW" w:eastAsia="zh-CN"/>
        </w:rPr>
        <w:t>（</w:t>
      </w:r>
      <w:r>
        <w:rPr>
          <w:rFonts w:hint="eastAsia" w:ascii="宋体" w:hAnsi="宋体" w:eastAsia="宋体" w:cs="宋体"/>
          <w:sz w:val="24"/>
          <w:szCs w:val="24"/>
          <w:lang w:val="en-US" w:eastAsia="zh-CN"/>
        </w:rPr>
        <w:t>加盖公章）</w:t>
      </w:r>
      <w:r>
        <w:rPr>
          <w:rFonts w:hint="eastAsia" w:ascii="宋体" w:hAnsi="宋体" w:eastAsia="宋体" w:cs="宋体"/>
          <w:sz w:val="24"/>
          <w:szCs w:val="24"/>
          <w:lang w:val="zh-TW" w:eastAsia="zh-TW"/>
        </w:rPr>
        <w:t xml:space="preserve">：                             </w:t>
      </w:r>
    </w:p>
    <w:p w14:paraId="336F655E">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6668629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EE11917">
      <w:pPr>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2876A551">
      <w:pPr>
        <w:bidi w:val="0"/>
        <w:rPr>
          <w:rFonts w:hint="eastAsia"/>
        </w:rPr>
      </w:pPr>
    </w:p>
    <w:p w14:paraId="3FF088E0">
      <w:pPr>
        <w:pStyle w:val="13"/>
        <w:bidi w:val="0"/>
        <w:rPr>
          <w:rFonts w:hint="eastAsia"/>
        </w:rPr>
        <w:sectPr>
          <w:headerReference r:id="rId4" w:type="default"/>
          <w:pgSz w:w="11900" w:h="16840"/>
          <w:pgMar w:top="1213" w:right="1406" w:bottom="1213" w:left="1406" w:header="283" w:footer="454" w:gutter="0"/>
          <w:pgNumType w:fmt="decimal"/>
          <w:cols w:space="720" w:num="1"/>
          <w:rtlGutter w:val="0"/>
        </w:sectPr>
      </w:pPr>
    </w:p>
    <w:bookmarkEnd w:id="1"/>
    <w:bookmarkEnd w:id="2"/>
    <w:bookmarkEnd w:id="3"/>
    <w:p w14:paraId="3FEC2736">
      <w:pPr>
        <w:spacing w:line="360" w:lineRule="auto"/>
        <w:jc w:val="left"/>
        <w:outlineLvl w:val="1"/>
        <w:rPr>
          <w:rStyle w:val="19"/>
          <w:rFonts w:hint="default" w:ascii="宋体" w:hAnsi="宋体" w:eastAsia="宋体" w:cs="宋体"/>
          <w:b/>
          <w:bCs/>
          <w:sz w:val="21"/>
          <w:szCs w:val="21"/>
          <w:lang w:val="en-US" w:eastAsia="zh-CN"/>
        </w:rPr>
      </w:pPr>
      <w:r>
        <w:rPr>
          <w:rStyle w:val="19"/>
          <w:rFonts w:hint="eastAsia" w:ascii="宋体" w:hAnsi="宋体" w:eastAsia="宋体" w:cs="宋体"/>
          <w:b/>
          <w:bCs/>
          <w:sz w:val="21"/>
          <w:szCs w:val="21"/>
          <w:lang w:val="en-US" w:eastAsia="zh-CN"/>
        </w:rPr>
        <w:t>二、承诺函</w:t>
      </w:r>
    </w:p>
    <w:p w14:paraId="6D2353C1">
      <w:pPr>
        <w:spacing w:line="360" w:lineRule="auto"/>
        <w:jc w:val="center"/>
        <w:outlineLvl w:val="1"/>
        <w:rPr>
          <w:rStyle w:val="19"/>
          <w:rFonts w:hint="eastAsia" w:ascii="宋体" w:hAnsi="宋体" w:eastAsia="宋体" w:cs="宋体"/>
          <w:b/>
          <w:bCs/>
          <w:sz w:val="28"/>
          <w:szCs w:val="28"/>
        </w:rPr>
      </w:pPr>
      <w:r>
        <w:rPr>
          <w:rStyle w:val="19"/>
          <w:rFonts w:hint="eastAsia" w:ascii="宋体" w:hAnsi="宋体" w:eastAsia="宋体" w:cs="宋体"/>
          <w:b/>
          <w:bCs/>
          <w:sz w:val="28"/>
          <w:szCs w:val="28"/>
        </w:rPr>
        <w:t>承诺函</w:t>
      </w:r>
    </w:p>
    <w:p w14:paraId="50C820A9">
      <w:pPr>
        <w:pStyle w:val="7"/>
        <w:spacing w:line="360" w:lineRule="auto"/>
        <w:rPr>
          <w:rFonts w:hint="eastAsia" w:ascii="宋体" w:hAnsi="宋体" w:eastAsia="宋体" w:cs="宋体"/>
        </w:rPr>
      </w:pPr>
    </w:p>
    <w:p w14:paraId="0906BF7B">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东升医院</w:t>
      </w:r>
      <w:r>
        <w:rPr>
          <w:rFonts w:hint="eastAsia" w:ascii="宋体" w:hAnsi="宋体" w:eastAsia="宋体" w:cs="宋体"/>
          <w:sz w:val="24"/>
        </w:rPr>
        <w:t>：</w:t>
      </w:r>
    </w:p>
    <w:p w14:paraId="296D4F63">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lang w:val="en-US" w:eastAsia="zh-CN"/>
        </w:rPr>
        <w:t xml:space="preserve"> 中山市东升医院体外冲击波治疗仪采购项目 </w:t>
      </w:r>
      <w:r>
        <w:rPr>
          <w:rFonts w:hint="eastAsia" w:ascii="宋体" w:hAnsi="宋体" w:eastAsia="宋体" w:cs="宋体"/>
          <w:sz w:val="24"/>
          <w:lang w:val="en-US" w:eastAsia="zh-CN"/>
        </w:rPr>
        <w:t>采购项目</w:t>
      </w:r>
      <w:r>
        <w:rPr>
          <w:rFonts w:hint="eastAsia" w:ascii="宋体" w:hAnsi="宋体" w:eastAsia="宋体" w:cs="宋体"/>
          <w:sz w:val="24"/>
        </w:rPr>
        <w:t>，现承诺：</w:t>
      </w:r>
    </w:p>
    <w:p w14:paraId="01878E3A">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3BAB97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51FB73D4">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4D15877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06FE1AA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592E2C7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69B605C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91610B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7D11756">
      <w:pPr>
        <w:pStyle w:val="7"/>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3F56C43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38A84B5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7E486F2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20BBDE0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380DB7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2F23C1F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21E46E6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0A8247F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09CE687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149DF3E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60BA7BB0">
      <w:pPr>
        <w:spacing w:line="360" w:lineRule="auto"/>
        <w:ind w:firstLine="480" w:firstLineChars="200"/>
        <w:jc w:val="left"/>
        <w:rPr>
          <w:rFonts w:hint="default" w:ascii="宋体" w:hAnsi="宋体" w:eastAsia="宋体" w:cs="宋体"/>
          <w:sz w:val="24"/>
          <w:lang w:val="en-US" w:eastAsia="zh-CN"/>
        </w:rPr>
      </w:pPr>
      <w:r>
        <w:rPr>
          <w:rFonts w:hint="eastAsia" w:ascii="宋体" w:hAnsi="宋体" w:eastAsia="宋体" w:cs="宋体"/>
          <w:sz w:val="24"/>
          <w:lang w:val="en-US" w:eastAsia="zh-CN"/>
        </w:rPr>
        <w:t>12.我方完全服从和尊重选定结果，同时清楚理解报价最低并非意味着必定获得中选资格。</w:t>
      </w:r>
    </w:p>
    <w:p w14:paraId="752FF70B">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223252B9">
      <w:pPr>
        <w:adjustRightInd w:val="0"/>
        <w:spacing w:line="360" w:lineRule="auto"/>
        <w:ind w:firstLine="900" w:firstLineChars="375"/>
        <w:rPr>
          <w:rFonts w:hint="eastAsia" w:ascii="宋体" w:hAnsi="宋体" w:eastAsia="宋体" w:cs="宋体"/>
          <w:bCs/>
          <w:sz w:val="24"/>
        </w:rPr>
      </w:pPr>
    </w:p>
    <w:p w14:paraId="043C0FDE">
      <w:pPr>
        <w:adjustRightInd w:val="0"/>
        <w:spacing w:line="360" w:lineRule="auto"/>
        <w:jc w:val="left"/>
        <w:rPr>
          <w:rFonts w:hint="eastAsia" w:ascii="宋体" w:hAnsi="宋体" w:eastAsia="宋体" w:cs="宋体"/>
          <w:bCs/>
          <w:sz w:val="24"/>
        </w:rPr>
      </w:pPr>
    </w:p>
    <w:p w14:paraId="513247C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名称</w:t>
      </w:r>
      <w:r>
        <w:rPr>
          <w:rFonts w:hint="eastAsia" w:ascii="宋体" w:hAnsi="宋体" w:eastAsia="宋体" w:cs="宋体"/>
          <w:bCs/>
          <w:sz w:val="24"/>
          <w:lang w:val="zh-TW" w:eastAsia="zh-CN"/>
        </w:rPr>
        <w:t>（</w:t>
      </w:r>
      <w:r>
        <w:rPr>
          <w:rFonts w:hint="eastAsia" w:ascii="宋体" w:hAnsi="宋体" w:eastAsia="宋体" w:cs="宋体"/>
          <w:bCs/>
          <w:sz w:val="24"/>
          <w:lang w:val="en-US" w:eastAsia="zh-CN"/>
        </w:rPr>
        <w:t>加盖公章）</w:t>
      </w:r>
      <w:r>
        <w:rPr>
          <w:rFonts w:hint="eastAsia" w:ascii="宋体" w:hAnsi="宋体" w:eastAsia="宋体" w:cs="宋体"/>
          <w:bCs/>
          <w:sz w:val="24"/>
        </w:rPr>
        <w:t xml:space="preserve">：        </w:t>
      </w:r>
      <w:r>
        <w:rPr>
          <w:rFonts w:hint="eastAsia" w:ascii="宋体" w:hAnsi="宋体" w:eastAsia="宋体" w:cs="宋体"/>
          <w:bCs/>
          <w:sz w:val="24"/>
          <w:lang w:val="en-US" w:eastAsia="zh-CN"/>
        </w:rPr>
        <w:t xml:space="preserve">      </w:t>
      </w:r>
    </w:p>
    <w:p w14:paraId="64363918">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7E798768">
      <w:pPr>
        <w:pStyle w:val="7"/>
        <w:spacing w:line="360" w:lineRule="auto"/>
        <w:jc w:val="left"/>
        <w:rPr>
          <w:rFonts w:hint="eastAsia" w:ascii="宋体" w:hAnsi="宋体" w:eastAsia="宋体" w:cs="宋体"/>
          <w:sz w:val="24"/>
        </w:rPr>
      </w:pPr>
      <w:r>
        <w:rPr>
          <w:rFonts w:hint="eastAsia" w:ascii="宋体" w:hAnsi="宋体" w:eastAsia="宋体" w:cs="宋体"/>
          <w:bCs/>
          <w:sz w:val="24"/>
          <w:lang w:val="en-US" w:eastAsia="zh-CN"/>
        </w:rPr>
        <w:t>日期</w:t>
      </w:r>
      <w:r>
        <w:rPr>
          <w:rFonts w:hint="eastAsia" w:ascii="宋体" w:hAnsi="宋体" w:eastAsia="宋体" w:cs="宋体"/>
          <w:bCs/>
          <w:sz w:val="24"/>
        </w:rPr>
        <w:t>：_____</w:t>
      </w:r>
      <w:r>
        <w:rPr>
          <w:rFonts w:hint="eastAsia" w:ascii="宋体" w:hAnsi="宋体" w:eastAsia="宋体" w:cs="宋体"/>
          <w:bCs/>
          <w:sz w:val="24"/>
          <w:lang w:val="zh-TW" w:eastAsia="zh-TW"/>
        </w:rPr>
        <w:t>年</w:t>
      </w:r>
      <w:r>
        <w:rPr>
          <w:rFonts w:hint="eastAsia" w:ascii="宋体" w:hAnsi="宋体" w:eastAsia="宋体" w:cs="宋体"/>
          <w:bCs/>
          <w:sz w:val="24"/>
          <w:u w:val="single"/>
        </w:rPr>
        <w:t xml:space="preserve">  </w:t>
      </w:r>
      <w:r>
        <w:rPr>
          <w:rFonts w:hint="eastAsia" w:ascii="宋体" w:hAnsi="宋体" w:eastAsia="宋体" w:cs="宋体"/>
          <w:bCs/>
          <w:sz w:val="24"/>
          <w:u w:val="single"/>
          <w:lang w:val="en-US" w:eastAsia="zh-CN"/>
        </w:rPr>
        <w:t xml:space="preserve">   </w:t>
      </w:r>
      <w:r>
        <w:rPr>
          <w:rFonts w:hint="eastAsia" w:ascii="宋体" w:hAnsi="宋体" w:eastAsia="宋体" w:cs="宋体"/>
          <w:bCs/>
          <w:sz w:val="24"/>
          <w:lang w:val="en-US" w:eastAsia="zh-CN"/>
        </w:rPr>
        <w:t>月</w:t>
      </w:r>
      <w:r>
        <w:rPr>
          <w:rFonts w:hint="eastAsia" w:ascii="宋体" w:hAnsi="宋体" w:eastAsia="宋体" w:cs="宋体"/>
          <w:bCs/>
          <w:sz w:val="24"/>
          <w:u w:val="single"/>
          <w:lang w:val="en-US" w:eastAsia="zh-CN"/>
        </w:rPr>
        <w:t xml:space="preserve">    </w:t>
      </w:r>
      <w:r>
        <w:rPr>
          <w:rFonts w:hint="eastAsia" w:ascii="宋体" w:hAnsi="宋体" w:eastAsia="宋体" w:cs="宋体"/>
          <w:bCs/>
          <w:sz w:val="24"/>
          <w:lang w:val="en-US" w:eastAsia="zh-CN"/>
        </w:rPr>
        <w:t>日</w:t>
      </w:r>
    </w:p>
    <w:p w14:paraId="0364BA4A">
      <w:pPr>
        <w:adjustRightInd w:val="0"/>
        <w:spacing w:line="360" w:lineRule="auto"/>
        <w:rPr>
          <w:rFonts w:hint="eastAsia" w:ascii="宋体" w:hAnsi="宋体" w:eastAsia="宋体" w:cs="宋体"/>
          <w:bCs/>
          <w:sz w:val="32"/>
          <w:szCs w:val="32"/>
        </w:rPr>
      </w:pPr>
    </w:p>
    <w:p w14:paraId="13C67270">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4" w:name="_Toc22676"/>
      <w:bookmarkStart w:id="5" w:name="_Toc30971"/>
      <w:bookmarkStart w:id="6" w:name="_Toc17857"/>
      <w:bookmarkStart w:id="7" w:name="_Toc31838"/>
    </w:p>
    <w:p w14:paraId="69375DCA">
      <w:pPr>
        <w:keepNext w:val="0"/>
        <w:keepLines w:val="0"/>
        <w:pageBreakBefore w:val="0"/>
        <w:widowControl w:val="0"/>
        <w:kinsoku/>
        <w:wordWrap/>
        <w:overflowPunct/>
        <w:topLinePunct w:val="0"/>
        <w:autoSpaceDE/>
        <w:autoSpaceDN/>
        <w:bidi w:val="0"/>
        <w:adjustRightInd/>
        <w:snapToGrid/>
        <w:spacing w:line="288" w:lineRule="auto"/>
        <w:jc w:val="left"/>
        <w:textAlignment w:val="auto"/>
        <w:outlineLvl w:val="1"/>
        <w:rPr>
          <w:rFonts w:hint="eastAsia" w:ascii="宋体" w:hAnsi="宋体" w:eastAsia="宋体" w:cs="宋体"/>
          <w:b/>
          <w:bCs/>
          <w:color w:val="auto"/>
          <w:sz w:val="21"/>
          <w:szCs w:val="21"/>
          <w:lang w:eastAsia="zh-CN"/>
        </w:rPr>
      </w:pPr>
      <w:bookmarkStart w:id="8" w:name="_Toc4305"/>
      <w:r>
        <w:rPr>
          <w:rStyle w:val="19"/>
          <w:rFonts w:hint="eastAsia" w:ascii="宋体" w:hAnsi="宋体" w:eastAsia="宋体" w:cs="宋体"/>
          <w:b/>
          <w:bCs/>
          <w:sz w:val="21"/>
          <w:szCs w:val="21"/>
          <w:lang w:val="en-US" w:eastAsia="zh-CN"/>
        </w:rPr>
        <w:t>三</w:t>
      </w:r>
      <w:r>
        <w:rPr>
          <w:rStyle w:val="19"/>
          <w:rFonts w:hint="eastAsia" w:ascii="宋体" w:hAnsi="宋体" w:eastAsia="宋体" w:cs="宋体"/>
          <w:b/>
          <w:bCs/>
          <w:sz w:val="21"/>
          <w:szCs w:val="21"/>
        </w:rPr>
        <w:t>、</w:t>
      </w:r>
      <w:bookmarkEnd w:id="4"/>
      <w:bookmarkEnd w:id="5"/>
      <w:bookmarkEnd w:id="6"/>
      <w:bookmarkEnd w:id="7"/>
      <w:bookmarkEnd w:id="8"/>
      <w:r>
        <w:rPr>
          <w:rStyle w:val="19"/>
          <w:rFonts w:hint="eastAsia" w:ascii="宋体" w:hAnsi="宋体" w:eastAsia="宋体" w:cs="宋体"/>
          <w:b/>
          <w:bCs/>
          <w:sz w:val="21"/>
          <w:szCs w:val="21"/>
          <w:lang w:eastAsia="zh-CN"/>
        </w:rPr>
        <w:t>具备独立承担民事责任的能力(</w:t>
      </w:r>
      <w:r>
        <w:rPr>
          <w:rStyle w:val="19"/>
          <w:rFonts w:hint="eastAsia" w:ascii="宋体" w:hAnsi="宋体" w:eastAsia="宋体" w:cs="宋体"/>
          <w:b/>
          <w:bCs/>
          <w:sz w:val="21"/>
          <w:szCs w:val="21"/>
          <w:lang w:val="en-US" w:eastAsia="zh-CN"/>
        </w:rPr>
        <w:t>相关业务经营范围</w:t>
      </w:r>
      <w:r>
        <w:rPr>
          <w:rStyle w:val="19"/>
          <w:rFonts w:hint="eastAsia" w:ascii="宋体" w:hAnsi="宋体" w:eastAsia="宋体" w:cs="宋体"/>
          <w:b/>
          <w:bCs/>
          <w:sz w:val="21"/>
          <w:szCs w:val="21"/>
          <w:lang w:eastAsia="zh-CN"/>
        </w:rPr>
        <w:t>营业执照)；分支机构参与投标的，须提提供总公司及分公司的营业执照复印件，以及总公司向分支机构出具的授权文件。</w:t>
      </w:r>
    </w:p>
    <w:p w14:paraId="1C9C6970">
      <w:pPr>
        <w:spacing w:line="360" w:lineRule="auto"/>
        <w:jc w:val="both"/>
        <w:outlineLvl w:val="1"/>
        <w:rPr>
          <w:rStyle w:val="19"/>
          <w:rFonts w:hint="eastAsia" w:ascii="宋体" w:hAnsi="宋体" w:eastAsia="宋体" w:cs="宋体"/>
          <w:sz w:val="32"/>
          <w:szCs w:val="28"/>
        </w:rPr>
      </w:pPr>
      <w:r>
        <w:rPr>
          <w:rFonts w:hint="eastAsia" w:ascii="宋体" w:hAnsi="宋体" w:eastAsia="宋体" w:cs="宋体"/>
          <w:b/>
          <w:bCs/>
        </w:rPr>
        <w:br w:type="page"/>
      </w:r>
      <w:bookmarkStart w:id="9" w:name="_Toc25357"/>
      <w:bookmarkStart w:id="10" w:name="_Toc13904"/>
      <w:bookmarkStart w:id="11" w:name="_Toc13706"/>
      <w:bookmarkStart w:id="12" w:name="_Toc30158"/>
    </w:p>
    <w:bookmarkEnd w:id="9"/>
    <w:bookmarkEnd w:id="10"/>
    <w:bookmarkEnd w:id="11"/>
    <w:bookmarkEnd w:id="12"/>
    <w:p w14:paraId="501AE4FF">
      <w:pPr>
        <w:pStyle w:val="13"/>
        <w:spacing w:line="360" w:lineRule="auto"/>
        <w:ind w:left="0" w:leftChars="0" w:firstLine="0" w:firstLineChars="0"/>
        <w:jc w:val="both"/>
        <w:outlineLvl w:val="1"/>
        <w:rPr>
          <w:rFonts w:hint="eastAsia" w:ascii="宋体" w:hAnsi="宋体" w:eastAsia="宋体" w:cs="宋体"/>
          <w:color w:val="auto"/>
          <w:sz w:val="21"/>
          <w:szCs w:val="21"/>
        </w:rPr>
      </w:pPr>
      <w:bookmarkStart w:id="13" w:name="_Toc15526"/>
      <w:bookmarkStart w:id="14" w:name="_Toc12015"/>
      <w:bookmarkStart w:id="15" w:name="_Toc27661"/>
      <w:bookmarkStart w:id="16" w:name="_Toc11351"/>
      <w:bookmarkStart w:id="17" w:name="_Toc20589"/>
      <w:bookmarkStart w:id="18" w:name="_Toc25638"/>
      <w:r>
        <w:rPr>
          <w:rStyle w:val="19"/>
          <w:rFonts w:hint="eastAsia" w:ascii="宋体" w:hAnsi="宋体" w:eastAsia="宋体" w:cs="宋体"/>
          <w:b/>
          <w:bCs/>
          <w:sz w:val="21"/>
          <w:szCs w:val="21"/>
          <w:lang w:val="en-US" w:eastAsia="zh-CN"/>
        </w:rPr>
        <w:t>四、</w:t>
      </w:r>
      <w:r>
        <w:rPr>
          <w:rStyle w:val="19"/>
          <w:rFonts w:hint="eastAsia" w:ascii="宋体" w:hAnsi="宋体" w:eastAsia="宋体" w:cs="宋体"/>
          <w:b/>
          <w:bCs/>
          <w:sz w:val="21"/>
          <w:szCs w:val="21"/>
        </w:rPr>
        <w:t>法定代表人身份证明书</w:t>
      </w:r>
      <w:bookmarkEnd w:id="13"/>
      <w:bookmarkEnd w:id="14"/>
      <w:bookmarkEnd w:id="15"/>
      <w:bookmarkEnd w:id="16"/>
      <w:bookmarkEnd w:id="17"/>
      <w:bookmarkEnd w:id="18"/>
    </w:p>
    <w:p w14:paraId="458EAEA2">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2A73DD91">
      <w:pPr>
        <w:spacing w:line="480" w:lineRule="exact"/>
        <w:rPr>
          <w:rFonts w:hint="eastAsia" w:ascii="宋体" w:hAnsi="宋体" w:eastAsia="宋体" w:cs="宋体"/>
          <w:sz w:val="24"/>
        </w:rPr>
      </w:pPr>
    </w:p>
    <w:p w14:paraId="0B0B2501">
      <w:pPr>
        <w:spacing w:line="480" w:lineRule="exact"/>
        <w:ind w:firstLine="470" w:firstLineChars="196"/>
        <w:rPr>
          <w:rFonts w:hint="eastAsia" w:ascii="宋体" w:hAnsi="宋体" w:eastAsia="宋体" w:cs="宋体"/>
          <w:sz w:val="24"/>
        </w:rPr>
      </w:pPr>
    </w:p>
    <w:p w14:paraId="3103588F">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61E643D4">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236E0CF5">
      <w:pPr>
        <w:spacing w:line="480" w:lineRule="exact"/>
        <w:rPr>
          <w:rFonts w:hint="eastAsia" w:ascii="宋体" w:hAnsi="宋体" w:eastAsia="宋体" w:cs="宋体"/>
          <w:sz w:val="24"/>
        </w:rPr>
      </w:pPr>
    </w:p>
    <w:p w14:paraId="7DC0791D">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5CBB0F4B">
      <w:pPr>
        <w:spacing w:line="480" w:lineRule="exact"/>
        <w:rPr>
          <w:rFonts w:hint="eastAsia" w:ascii="宋体" w:hAnsi="宋体" w:eastAsia="宋体" w:cs="宋体"/>
          <w:sz w:val="24"/>
        </w:rPr>
      </w:pPr>
    </w:p>
    <w:p w14:paraId="7F7710D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4E9728FD">
      <w:pPr>
        <w:spacing w:line="480" w:lineRule="exact"/>
        <w:rPr>
          <w:rFonts w:hint="eastAsia" w:ascii="宋体" w:hAnsi="宋体" w:eastAsia="宋体" w:cs="宋体"/>
          <w:sz w:val="24"/>
        </w:rPr>
      </w:pPr>
    </w:p>
    <w:p w14:paraId="244E3ADA">
      <w:pPr>
        <w:spacing w:line="480" w:lineRule="exact"/>
        <w:rPr>
          <w:rFonts w:hint="eastAsia" w:ascii="宋体" w:hAnsi="宋体" w:eastAsia="宋体" w:cs="宋体"/>
          <w:sz w:val="24"/>
        </w:rPr>
      </w:pPr>
    </w:p>
    <w:p w14:paraId="7A696B04">
      <w:pPr>
        <w:spacing w:line="480" w:lineRule="exact"/>
        <w:jc w:val="center"/>
        <w:rPr>
          <w:rFonts w:hint="eastAsia" w:ascii="宋体" w:hAnsi="宋体" w:eastAsia="宋体" w:cs="宋体"/>
          <w:sz w:val="24"/>
        </w:rPr>
      </w:pPr>
      <w:r>
        <w:rPr>
          <w:rFonts w:hint="eastAsia" w:ascii="宋体" w:hAnsi="宋体" w:eastAsia="宋体" w:cs="宋体"/>
          <w:sz w:val="24"/>
        </w:rPr>
        <w:t>单位</w:t>
      </w:r>
      <w:r>
        <w:rPr>
          <w:rFonts w:hint="eastAsia" w:ascii="宋体" w:hAnsi="宋体" w:eastAsia="宋体" w:cs="宋体"/>
          <w:sz w:val="24"/>
          <w:lang w:val="zh-TW" w:eastAsia="zh-CN"/>
        </w:rPr>
        <w:t>（</w:t>
      </w:r>
      <w:r>
        <w:rPr>
          <w:rFonts w:hint="eastAsia" w:ascii="宋体" w:hAnsi="宋体" w:eastAsia="宋体" w:cs="宋体"/>
          <w:sz w:val="24"/>
          <w:lang w:val="en-US" w:eastAsia="zh-CN"/>
        </w:rPr>
        <w:t>加盖公章）</w:t>
      </w:r>
      <w:r>
        <w:rPr>
          <w:rFonts w:hint="eastAsia" w:ascii="宋体" w:hAnsi="宋体" w:eastAsia="宋体" w:cs="宋体"/>
          <w:sz w:val="24"/>
        </w:rPr>
        <w:t>：</w:t>
      </w:r>
    </w:p>
    <w:p w14:paraId="4E0B9A0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66AAABE6">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1312"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1312;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v:textbox>
                <w10:wrap type="square"/>
              </v:shape>
            </w:pict>
          </mc:Fallback>
        </mc:AlternateContent>
      </w:r>
    </w:p>
    <w:p w14:paraId="1520590A">
      <w:pPr>
        <w:pStyle w:val="18"/>
        <w:rPr>
          <w:rFonts w:hint="eastAsia" w:ascii="宋体" w:hAnsi="宋体" w:eastAsia="宋体" w:cs="宋体"/>
          <w:lang w:eastAsia="zh-CN"/>
        </w:rPr>
      </w:pPr>
    </w:p>
    <w:p w14:paraId="30D130F3">
      <w:pPr>
        <w:pStyle w:val="18"/>
        <w:rPr>
          <w:rFonts w:hint="eastAsia" w:ascii="宋体" w:hAnsi="宋体" w:eastAsia="宋体" w:cs="宋体"/>
          <w:lang w:eastAsia="zh-CN"/>
        </w:rPr>
      </w:pPr>
    </w:p>
    <w:p w14:paraId="67F29B45">
      <w:pPr>
        <w:pStyle w:val="20"/>
        <w:spacing w:line="360" w:lineRule="auto"/>
        <w:jc w:val="center"/>
        <w:rPr>
          <w:rStyle w:val="19"/>
          <w:rFonts w:hint="eastAsia" w:ascii="宋体" w:hAnsi="宋体" w:eastAsia="宋体" w:cs="宋体"/>
          <w:b/>
          <w:bCs/>
          <w:color w:val="auto"/>
          <w:kern w:val="2"/>
          <w:sz w:val="32"/>
          <w:szCs w:val="28"/>
        </w:rPr>
      </w:pPr>
    </w:p>
    <w:p w14:paraId="73C4CAB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67FCC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E84F53C">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05C695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五、法定代表人授权委托书（若法人参与投标，则不需填写本表）</w:t>
      </w:r>
    </w:p>
    <w:p w14:paraId="256153F9">
      <w:pPr>
        <w:keepNext w:val="0"/>
        <w:keepLines w:val="0"/>
        <w:pageBreakBefore w:val="0"/>
        <w:widowControl w:val="0"/>
        <w:shd w:val="clear"/>
        <w:kinsoku/>
        <w:wordWrap/>
        <w:overflowPunct/>
        <w:topLinePunct w:val="0"/>
        <w:autoSpaceDE/>
        <w:autoSpaceDN/>
        <w:bidi w:val="0"/>
        <w:adjustRightInd/>
        <w:snapToGrid/>
        <w:spacing w:before="157" w:beforeLines="50"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18A874C4">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中山市东升医院</w:t>
      </w:r>
    </w:p>
    <w:p w14:paraId="3E5CC13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8E00797">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授权单位</w:t>
      </w:r>
      <w:r>
        <w:rPr>
          <w:rFonts w:hint="eastAsia" w:ascii="宋体" w:hAnsi="宋体"/>
          <w:b w:val="0"/>
          <w:bCs w:val="0"/>
          <w:color w:val="auto"/>
          <w:sz w:val="24"/>
          <w:szCs w:val="24"/>
          <w:highlight w:val="none"/>
          <w:lang w:val="zh-TW" w:eastAsia="zh-CN"/>
        </w:rPr>
        <w:t>（</w:t>
      </w:r>
      <w:r>
        <w:rPr>
          <w:rFonts w:hint="eastAsia" w:ascii="宋体" w:hAnsi="宋体"/>
          <w:b w:val="0"/>
          <w:bCs w:val="0"/>
          <w:color w:val="auto"/>
          <w:sz w:val="24"/>
          <w:szCs w:val="24"/>
          <w:highlight w:val="none"/>
          <w:lang w:val="en-US" w:eastAsia="zh-CN"/>
        </w:rPr>
        <w:t>加盖公章）</w:t>
      </w:r>
      <w:r>
        <w:rPr>
          <w:rFonts w:hint="eastAsia" w:ascii="宋体" w:hAnsi="宋体"/>
          <w:b w:val="0"/>
          <w:bCs w:val="0"/>
          <w:color w:val="auto"/>
          <w:sz w:val="24"/>
          <w:szCs w:val="24"/>
          <w:highlight w:val="none"/>
        </w:rPr>
        <w:t xml:space="preserve">：  </w:t>
      </w:r>
    </w:p>
    <w:p w14:paraId="29BDA32E">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2E5830EC">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063DC89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098DA875">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3459667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4954E2AF">
      <w:pPr>
        <w:keepNext w:val="0"/>
        <w:keepLines w:val="0"/>
        <w:pageBreakBefore w:val="0"/>
        <w:widowControl w:val="0"/>
        <w:shd w:val="clear"/>
        <w:kinsoku/>
        <w:wordWrap/>
        <w:overflowPunct/>
        <w:topLinePunct w:val="0"/>
        <w:autoSpaceDE/>
        <w:autoSpaceDN/>
        <w:bidi w:val="0"/>
        <w:adjustRightInd/>
        <w:snapToGrid/>
        <w:spacing w:before="0" w:beforeLines="200" w:line="312"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788ABA62">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w:t>
      </w:r>
      <w:r>
        <w:rPr>
          <w:rFonts w:hint="eastAsia" w:ascii="宋体" w:hAnsi="宋体"/>
          <w:b w:val="0"/>
          <w:bCs w:val="0"/>
          <w:color w:val="auto"/>
          <w:sz w:val="24"/>
          <w:szCs w:val="24"/>
          <w:highlight w:val="none"/>
          <w:lang w:val="en-US" w:eastAsia="zh-CN"/>
        </w:rPr>
        <w:t xml:space="preserve">. </w:t>
      </w:r>
      <w:r>
        <w:rPr>
          <w:rFonts w:hint="eastAsia" w:ascii="宋体" w:hAnsi="宋体"/>
          <w:b w:val="0"/>
          <w:bCs w:val="0"/>
          <w:color w:val="auto"/>
          <w:sz w:val="24"/>
          <w:szCs w:val="24"/>
          <w:highlight w:val="none"/>
        </w:rPr>
        <w:t>此处所述“法定代表人”，须与供应商“营业执照”上的内容一致。</w:t>
      </w:r>
    </w:p>
    <w:p w14:paraId="4C024F93">
      <w:pPr>
        <w:keepNext w:val="0"/>
        <w:keepLines w:val="0"/>
        <w:pageBreakBefore w:val="0"/>
        <w:widowControl w:val="0"/>
        <w:shd w:val="clear"/>
        <w:kinsoku/>
        <w:wordWrap/>
        <w:overflowPunct/>
        <w:topLinePunct w:val="0"/>
        <w:autoSpaceDE/>
        <w:autoSpaceDN/>
        <w:bidi w:val="0"/>
        <w:adjustRightInd/>
        <w:snapToGrid/>
        <w:spacing w:line="312"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内容必须填写真实、清楚、涂改无效，不得转让、买卖。</w:t>
      </w:r>
    </w:p>
    <w:p w14:paraId="03E13664">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将此证明书提交对方作为合同附件。</w:t>
      </w:r>
    </w:p>
    <w:p w14:paraId="0F047DED">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授权权限：全权代表本公司参与上述采购项目的报价，负责提供与签署确认一切文书资料，以及向贵方递交的任何补充承诺。</w:t>
      </w:r>
    </w:p>
    <w:p w14:paraId="160D4490">
      <w:pPr>
        <w:keepNext w:val="0"/>
        <w:keepLines w:val="0"/>
        <w:pageBreakBefore w:val="0"/>
        <w:widowControl w:val="0"/>
        <w:shd w:val="clear"/>
        <w:kinsoku/>
        <w:wordWrap/>
        <w:overflowPunct/>
        <w:topLinePunct w:val="0"/>
        <w:autoSpaceDE/>
        <w:autoSpaceDN/>
        <w:bidi w:val="0"/>
        <w:adjustRightInd/>
        <w:snapToGrid/>
        <w:spacing w:line="312"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签字代表为法定代表人，则本表不适用。</w:t>
      </w:r>
    </w:p>
    <w:p w14:paraId="6313C46B">
      <w:pPr>
        <w:pStyle w:val="7"/>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身份证复印件或扫描件须在有效期内。</w:t>
      </w:r>
    </w:p>
    <w:p w14:paraId="22D52336">
      <w:pPr>
        <w:keepNext w:val="0"/>
        <w:keepLines w:val="0"/>
        <w:pageBreakBefore w:val="0"/>
        <w:widowControl w:val="0"/>
        <w:shd w:val="clear"/>
        <w:kinsoku/>
        <w:wordWrap/>
        <w:overflowPunct/>
        <w:topLinePunct w:val="0"/>
        <w:autoSpaceDE/>
        <w:autoSpaceDN/>
        <w:bidi w:val="0"/>
        <w:adjustRightInd/>
        <w:snapToGrid/>
        <w:spacing w:line="312"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有效</w:t>
      </w:r>
      <w:r>
        <w:rPr>
          <w:rFonts w:hint="eastAsia" w:ascii="宋体" w:hAnsi="宋体"/>
          <w:b w:val="0"/>
          <w:bCs w:val="0"/>
          <w:color w:val="auto"/>
          <w:sz w:val="24"/>
          <w:szCs w:val="24"/>
          <w:highlight w:val="none"/>
        </w:rPr>
        <w:t>期限：与本公司报价文件中标注的投标有效期相同，自本单位盖公章之日起生效。</w:t>
      </w:r>
    </w:p>
    <w:p w14:paraId="3555ED05">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381810E9">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384575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六、无围标、串标行为声明函</w:t>
      </w:r>
    </w:p>
    <w:p w14:paraId="4CD2918C">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1D9B6363">
      <w:pPr>
        <w:rPr>
          <w:rFonts w:hint="eastAsia" w:ascii="宋体" w:hAnsi="宋体" w:eastAsia="宋体" w:cs="宋体"/>
        </w:rPr>
      </w:pPr>
    </w:p>
    <w:p w14:paraId="00E20257">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lang w:val="en-US" w:eastAsia="zh-CN"/>
        </w:rPr>
        <w:t xml:space="preserve"> 中山市东升医院体外冲击波治疗仪采购项目 </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7830572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5950A4E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0C197AF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73AB1D0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18DC8EB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4DF9781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DF41F4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28AE2B10">
      <w:pPr>
        <w:spacing w:line="360" w:lineRule="auto"/>
        <w:rPr>
          <w:rFonts w:hint="eastAsia" w:ascii="宋体" w:hAnsi="宋体" w:eastAsia="宋体" w:cs="宋体"/>
          <w:sz w:val="24"/>
        </w:rPr>
      </w:pPr>
    </w:p>
    <w:p w14:paraId="2CD029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76FFA2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049C84B0">
      <w:pPr>
        <w:spacing w:before="156" w:beforeLines="50" w:after="156" w:afterLines="50" w:line="360" w:lineRule="auto"/>
        <w:ind w:firstLine="480" w:firstLineChars="200"/>
        <w:rPr>
          <w:rFonts w:hint="eastAsia" w:ascii="宋体" w:hAnsi="宋体" w:eastAsia="宋体" w:cs="宋体"/>
          <w:sz w:val="24"/>
        </w:rPr>
      </w:pPr>
    </w:p>
    <w:p w14:paraId="692DCBEA">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1FD5A542">
      <w:pPr>
        <w:spacing w:before="156" w:beforeLines="50" w:after="156" w:afterLines="50" w:line="360" w:lineRule="auto"/>
        <w:rPr>
          <w:rFonts w:hint="eastAsia"/>
        </w:rPr>
      </w:pPr>
      <w:r>
        <w:rPr>
          <w:rFonts w:hint="eastAsia" w:ascii="宋体" w:hAnsi="宋体" w:eastAsia="宋体" w:cs="宋体"/>
          <w:sz w:val="24"/>
        </w:rPr>
        <w:t>供应商名称（加盖公章）：</w:t>
      </w:r>
    </w:p>
    <w:p w14:paraId="2D641CB7">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03CD1850">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5713B1CB">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4EBEE534">
      <w:pPr>
        <w:pStyle w:val="18"/>
        <w:rPr>
          <w:rFonts w:hint="eastAsia" w:ascii="宋体" w:hAnsi="宋体" w:eastAsia="宋体" w:cs="宋体"/>
          <w:b w:val="0"/>
          <w:bCs/>
          <w:color w:val="auto"/>
          <w:sz w:val="24"/>
          <w:szCs w:val="24"/>
          <w:highlight w:val="none"/>
        </w:rPr>
      </w:pPr>
    </w:p>
    <w:p w14:paraId="2279CADB">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br w:type="page"/>
      </w:r>
      <w:bookmarkStart w:id="19" w:name="_Toc1074"/>
      <w:bookmarkStart w:id="20" w:name="_Toc26969"/>
      <w:bookmarkStart w:id="21" w:name="_Toc16435"/>
      <w:bookmarkStart w:id="22" w:name="_Toc2041"/>
      <w:bookmarkStart w:id="23" w:name="_Toc12967"/>
      <w:bookmarkStart w:id="24" w:name="_Toc23967"/>
    </w:p>
    <w:p w14:paraId="1DA97DB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bookmarkStart w:id="25" w:name="_Toc23146"/>
      <w:bookmarkStart w:id="26" w:name="_Toc15508"/>
      <w:r>
        <w:rPr>
          <w:rStyle w:val="19"/>
          <w:rFonts w:hint="eastAsia" w:hAnsi="宋体" w:cs="宋体"/>
          <w:b/>
          <w:bCs/>
          <w:color w:val="auto"/>
          <w:kern w:val="2"/>
          <w:sz w:val="21"/>
          <w:szCs w:val="21"/>
          <w:lang w:val="en-US" w:eastAsia="zh-CN"/>
        </w:rPr>
        <w:t>七、提供  近 12 个月内任何 1 个月编制的财务报表复印件</w:t>
      </w:r>
    </w:p>
    <w:p w14:paraId="796EEE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sectPr>
          <w:headerReference r:id="rId5" w:type="default"/>
          <w:pgSz w:w="11900" w:h="16840"/>
          <w:pgMar w:top="1077" w:right="1474" w:bottom="1077" w:left="1474" w:header="0" w:footer="0" w:gutter="0"/>
          <w:cols w:space="720" w:num="1"/>
        </w:sectPr>
      </w:pPr>
    </w:p>
    <w:p w14:paraId="4EA0C87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八、近 12 个月内任何时间的纳税证明资料复印件，如依法免税的，应提供相应文件证明。</w:t>
      </w:r>
    </w:p>
    <w:p w14:paraId="1C0313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sectPr>
          <w:pgSz w:w="11900" w:h="16840"/>
          <w:pgMar w:top="907" w:right="1701" w:bottom="907" w:left="1701" w:header="0" w:footer="0" w:gutter="0"/>
          <w:cols w:space="720" w:num="1"/>
        </w:sectPr>
      </w:pPr>
    </w:p>
    <w:p w14:paraId="0004D1DA">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九、近 12 个月内任何时间的缴交社保证明资料复印件，如依法不需要缴纳社会保障资金的，应提供相应文件证明。</w:t>
      </w:r>
    </w:p>
    <w:p w14:paraId="6E0D33B8">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sectPr>
          <w:pgSz w:w="11900" w:h="16840"/>
          <w:pgMar w:top="907" w:right="1417" w:bottom="907" w:left="1417" w:header="0" w:footer="0" w:gutter="0"/>
          <w:cols w:space="720" w:num="1"/>
        </w:sectPr>
      </w:pPr>
    </w:p>
    <w:p w14:paraId="30BB862B">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十、供应商未被列入“信用中国”网站(</w:t>
      </w:r>
      <w:r>
        <w:rPr>
          <w:rStyle w:val="19"/>
          <w:rFonts w:hint="eastAsia" w:hAnsi="宋体" w:cs="宋体"/>
          <w:b/>
          <w:bCs/>
          <w:color w:val="auto"/>
          <w:kern w:val="2"/>
          <w:sz w:val="21"/>
          <w:szCs w:val="21"/>
          <w:lang w:val="en-US" w:eastAsia="zh-CN"/>
        </w:rPr>
        <w:fldChar w:fldCharType="begin"/>
      </w:r>
      <w:r>
        <w:rPr>
          <w:rStyle w:val="19"/>
          <w:rFonts w:hint="eastAsia" w:hAnsi="宋体" w:cs="宋体"/>
          <w:b/>
          <w:bCs/>
          <w:color w:val="auto"/>
          <w:kern w:val="2"/>
          <w:sz w:val="21"/>
          <w:szCs w:val="21"/>
          <w:lang w:val="en-US" w:eastAsia="zh-CN"/>
        </w:rPr>
        <w:instrText xml:space="preserve"> HYPERLINK "https://www.creditchina.gov.cn" </w:instrText>
      </w:r>
      <w:r>
        <w:rPr>
          <w:rStyle w:val="19"/>
          <w:rFonts w:hint="eastAsia" w:hAnsi="宋体" w:cs="宋体"/>
          <w:b/>
          <w:bCs/>
          <w:color w:val="auto"/>
          <w:kern w:val="2"/>
          <w:sz w:val="21"/>
          <w:szCs w:val="21"/>
          <w:lang w:val="en-US" w:eastAsia="zh-CN"/>
        </w:rPr>
        <w:fldChar w:fldCharType="separate"/>
      </w:r>
      <w:r>
        <w:rPr>
          <w:rStyle w:val="19"/>
          <w:rFonts w:hint="eastAsia" w:hAnsi="宋体" w:cs="宋体"/>
          <w:b/>
          <w:bCs/>
          <w:color w:val="auto"/>
          <w:kern w:val="2"/>
          <w:sz w:val="21"/>
          <w:szCs w:val="21"/>
          <w:lang w:val="en-US" w:eastAsia="zh-CN"/>
        </w:rPr>
        <w:t>www.creditchina.gov.cn</w:t>
      </w:r>
      <w:r>
        <w:rPr>
          <w:rStyle w:val="19"/>
          <w:rFonts w:hint="eastAsia" w:hAnsi="宋体" w:cs="宋体"/>
          <w:b/>
          <w:bCs/>
          <w:color w:val="auto"/>
          <w:kern w:val="2"/>
          <w:sz w:val="21"/>
          <w:szCs w:val="21"/>
          <w:lang w:val="en-US" w:eastAsia="zh-CN"/>
        </w:rPr>
        <w:fldChar w:fldCharType="end"/>
      </w:r>
      <w:r>
        <w:rPr>
          <w:rStyle w:val="19"/>
          <w:rFonts w:hint="eastAsia" w:hAnsi="宋体" w:cs="宋体"/>
          <w:b/>
          <w:bCs/>
          <w:color w:val="auto"/>
          <w:kern w:val="2"/>
          <w:sz w:val="21"/>
          <w:szCs w:val="21"/>
          <w:lang w:val="en-US" w:eastAsia="zh-CN"/>
        </w:rPr>
        <w:t>)“记录失信被执行人或重大税收违法案件当事人名单；不处于中国政府采购网(</w:t>
      </w:r>
      <w:r>
        <w:rPr>
          <w:rStyle w:val="19"/>
          <w:rFonts w:hint="eastAsia" w:hAnsi="宋体" w:cs="宋体"/>
          <w:b/>
          <w:bCs/>
          <w:color w:val="auto"/>
          <w:kern w:val="2"/>
          <w:sz w:val="21"/>
          <w:szCs w:val="21"/>
          <w:lang w:val="en-US" w:eastAsia="zh-CN"/>
        </w:rPr>
        <w:fldChar w:fldCharType="begin"/>
      </w:r>
      <w:r>
        <w:rPr>
          <w:rStyle w:val="19"/>
          <w:rFonts w:hint="eastAsia" w:hAnsi="宋体" w:cs="宋体"/>
          <w:b/>
          <w:bCs/>
          <w:color w:val="auto"/>
          <w:kern w:val="2"/>
          <w:sz w:val="21"/>
          <w:szCs w:val="21"/>
          <w:lang w:val="en-US" w:eastAsia="zh-CN"/>
        </w:rPr>
        <w:instrText xml:space="preserve"> HYPERLINK "https://www.ccgp.gov.cn" </w:instrText>
      </w:r>
      <w:r>
        <w:rPr>
          <w:rStyle w:val="19"/>
          <w:rFonts w:hint="eastAsia" w:hAnsi="宋体" w:cs="宋体"/>
          <w:b/>
          <w:bCs/>
          <w:color w:val="auto"/>
          <w:kern w:val="2"/>
          <w:sz w:val="21"/>
          <w:szCs w:val="21"/>
          <w:lang w:val="en-US" w:eastAsia="zh-CN"/>
        </w:rPr>
        <w:fldChar w:fldCharType="separate"/>
      </w:r>
      <w:r>
        <w:rPr>
          <w:rStyle w:val="19"/>
          <w:rFonts w:hint="eastAsia" w:hAnsi="宋体" w:cs="宋体"/>
          <w:b/>
          <w:bCs/>
          <w:color w:val="auto"/>
          <w:kern w:val="2"/>
          <w:sz w:val="21"/>
          <w:szCs w:val="21"/>
          <w:lang w:val="en-US" w:eastAsia="zh-CN"/>
        </w:rPr>
        <w:t>www.ccgp.gov.cn</w:t>
      </w:r>
      <w:r>
        <w:rPr>
          <w:rStyle w:val="19"/>
          <w:rFonts w:hint="eastAsia" w:hAnsi="宋体" w:cs="宋体"/>
          <w:b/>
          <w:bCs/>
          <w:color w:val="auto"/>
          <w:kern w:val="2"/>
          <w:sz w:val="21"/>
          <w:szCs w:val="21"/>
          <w:lang w:val="en-US" w:eastAsia="zh-CN"/>
        </w:rPr>
        <w:fldChar w:fldCharType="end"/>
      </w:r>
      <w:r>
        <w:rPr>
          <w:rStyle w:val="19"/>
          <w:rFonts w:hint="eastAsia" w:hAnsi="宋体" w:cs="宋体"/>
          <w:b/>
          <w:bCs/>
          <w:color w:val="auto"/>
          <w:kern w:val="2"/>
          <w:sz w:val="21"/>
          <w:szCs w:val="21"/>
          <w:lang w:val="en-US" w:eastAsia="zh-CN"/>
        </w:rPr>
        <w:t>)“政府采购严重违法失信行为信息记录 ”中的禁止参加政府采购活动期间。（提供以上截图）</w:t>
      </w:r>
    </w:p>
    <w:p w14:paraId="46792666">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sectPr>
          <w:pgSz w:w="11900" w:h="16840"/>
          <w:pgMar w:top="907" w:right="1701" w:bottom="907" w:left="1701" w:header="0" w:footer="0" w:gutter="0"/>
          <w:cols w:space="720" w:num="1"/>
        </w:sectPr>
      </w:pPr>
    </w:p>
    <w:p w14:paraId="199899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十一、所投产品医疗器械注册证/备案证明材料</w:t>
      </w:r>
    </w:p>
    <w:p w14:paraId="4A61C7CC">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F15AFE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sz w:val="28"/>
          <w:szCs w:val="28"/>
        </w:rPr>
      </w:pPr>
      <w:r>
        <w:rPr>
          <w:rStyle w:val="19"/>
          <w:rFonts w:hint="eastAsia" w:hAnsi="宋体" w:cs="宋体"/>
          <w:b/>
          <w:bCs/>
          <w:color w:val="auto"/>
          <w:kern w:val="2"/>
          <w:sz w:val="21"/>
          <w:szCs w:val="21"/>
          <w:lang w:val="en-US" w:eastAsia="zh-CN"/>
        </w:rPr>
        <w:t>十二、</w:t>
      </w:r>
      <w:bookmarkEnd w:id="25"/>
      <w:bookmarkEnd w:id="26"/>
      <w:r>
        <w:rPr>
          <w:rStyle w:val="19"/>
          <w:rFonts w:hint="eastAsia" w:hAnsi="宋体" w:cs="宋体"/>
          <w:b/>
          <w:bCs/>
          <w:color w:val="auto"/>
          <w:kern w:val="2"/>
          <w:sz w:val="21"/>
          <w:szCs w:val="21"/>
          <w:lang w:val="en-US" w:eastAsia="zh-CN"/>
        </w:rPr>
        <w:t>厂家资质证件（包括但不限于营业执照、医疗器械生产许可证等）</w:t>
      </w:r>
    </w:p>
    <w:p w14:paraId="62CAA2F5">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16422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十三、各级经销商资质证件（包括但不限于营业执照、医疗器械经营许可证、备案等）</w:t>
      </w:r>
    </w:p>
    <w:p w14:paraId="587D630F">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79D74F9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十四、相关授权文件</w:t>
      </w:r>
    </w:p>
    <w:p w14:paraId="526B26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9"/>
          <w:rFonts w:hint="eastAsia" w:hAnsi="宋体" w:cs="宋体"/>
          <w:b/>
          <w:bCs/>
          <w:color w:val="auto"/>
          <w:kern w:val="2"/>
          <w:sz w:val="21"/>
          <w:szCs w:val="21"/>
          <w:lang w:val="en-US" w:eastAsia="zh-CN"/>
        </w:rPr>
        <w:br w:type="page"/>
      </w:r>
      <w:r>
        <w:rPr>
          <w:rStyle w:val="19"/>
          <w:rFonts w:hint="eastAsia" w:hAnsi="宋体" w:cs="宋体"/>
          <w:b/>
          <w:bCs/>
          <w:color w:val="auto"/>
          <w:kern w:val="2"/>
          <w:sz w:val="21"/>
          <w:szCs w:val="21"/>
          <w:lang w:val="en-US" w:eastAsia="zh-CN"/>
        </w:rPr>
        <w:t>十五、采购需求偏离表</w:t>
      </w:r>
      <w:bookmarkEnd w:id="19"/>
      <w:bookmarkEnd w:id="20"/>
      <w:bookmarkEnd w:id="21"/>
      <w:bookmarkEnd w:id="22"/>
      <w:bookmarkEnd w:id="23"/>
      <w:bookmarkEnd w:id="24"/>
    </w:p>
    <w:p w14:paraId="07AAD2DA">
      <w:pPr>
        <w:pStyle w:val="7"/>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7364F5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填写要求：</w:t>
      </w:r>
    </w:p>
    <w:p w14:paraId="7FCD5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1. 请按采购需求的要求逐条响应，正负偏离参数请备注说明。</w:t>
      </w:r>
    </w:p>
    <w:p w14:paraId="38A7E29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default"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2. 其中带★的参数是必须完全响应的参数。▲为重要参数。</w:t>
      </w:r>
    </w:p>
    <w:p w14:paraId="0DEF01B2">
      <w:pPr>
        <w:pStyle w:val="8"/>
        <w:rPr>
          <w:rFonts w:hint="eastAsia"/>
          <w:lang w:val="en-US" w:eastAsia="zh-CN"/>
        </w:rPr>
      </w:pPr>
    </w:p>
    <w:tbl>
      <w:tblPr>
        <w:tblStyle w:val="14"/>
        <w:tblW w:w="974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85" w:type="dxa"/>
          <w:left w:w="85" w:type="dxa"/>
          <w:bottom w:w="85" w:type="dxa"/>
          <w:right w:w="85" w:type="dxa"/>
        </w:tblCellMar>
      </w:tblPr>
      <w:tblGrid>
        <w:gridCol w:w="837"/>
        <w:gridCol w:w="5262"/>
        <w:gridCol w:w="1377"/>
        <w:gridCol w:w="1065"/>
        <w:gridCol w:w="1206"/>
      </w:tblGrid>
      <w:tr w14:paraId="54EF3F2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C7F31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序号</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F22F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采购</w:t>
            </w:r>
            <w:r>
              <w:rPr>
                <w:rStyle w:val="19"/>
                <w:rFonts w:hint="eastAsia" w:ascii="宋体" w:hAnsi="宋体" w:eastAsia="宋体" w:cs="宋体"/>
                <w:b/>
                <w:bCs/>
                <w:color w:val="auto"/>
                <w:kern w:val="2"/>
                <w:sz w:val="21"/>
                <w:szCs w:val="21"/>
                <w:lang w:val="zh-TW" w:eastAsia="zh-CN"/>
              </w:rPr>
              <w:t>需求的</w:t>
            </w:r>
            <w:r>
              <w:rPr>
                <w:rStyle w:val="19"/>
                <w:rFonts w:hint="eastAsia" w:ascii="宋体" w:hAnsi="宋体" w:eastAsia="宋体" w:cs="宋体"/>
                <w:b/>
                <w:bCs/>
                <w:color w:val="auto"/>
                <w:kern w:val="2"/>
                <w:sz w:val="21"/>
                <w:szCs w:val="21"/>
                <w:lang w:val="zh-TW" w:eastAsia="zh-TW"/>
              </w:rPr>
              <w:t>要求</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623CB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完全响应</w:t>
            </w:r>
          </w:p>
          <w:p w14:paraId="2AE737A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或</w:t>
            </w:r>
          </w:p>
          <w:p w14:paraId="43D171E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CN"/>
              </w:rPr>
              <w:t>正/负偏离</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7CE7A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TW"/>
              </w:rPr>
            </w:pPr>
            <w:r>
              <w:rPr>
                <w:rStyle w:val="19"/>
                <w:rFonts w:hint="eastAsia" w:ascii="宋体" w:hAnsi="宋体" w:eastAsia="宋体" w:cs="宋体"/>
                <w:b/>
                <w:bCs/>
                <w:color w:val="auto"/>
                <w:kern w:val="2"/>
                <w:sz w:val="21"/>
                <w:szCs w:val="21"/>
                <w:lang w:val="zh-TW" w:eastAsia="zh-TW"/>
              </w:rPr>
              <w:t>偏离</w:t>
            </w:r>
          </w:p>
          <w:p w14:paraId="3D9467A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情况</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34A6C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对应</w:t>
            </w:r>
          </w:p>
          <w:p w14:paraId="4C8FE8F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页码</w:t>
            </w:r>
          </w:p>
        </w:tc>
      </w:tr>
      <w:tr w14:paraId="036362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B2BD12">
            <w:pPr>
              <w:keepNext w:val="0"/>
              <w:keepLines w:val="0"/>
              <w:pageBreakBefore w:val="0"/>
              <w:widowControl w:val="0"/>
              <w:shd w:val="clear"/>
              <w:kinsoku/>
              <w:wordWrap/>
              <w:overflowPunct/>
              <w:topLinePunct w:val="0"/>
              <w:autoSpaceDE/>
              <w:autoSpaceDN/>
              <w:bidi w:val="0"/>
              <w:adjustRightInd/>
              <w:snapToGrid/>
              <w:spacing w:line="240" w:lineRule="exact"/>
              <w:ind w:firstLine="210" w:firstLineChars="100"/>
              <w:jc w:val="both"/>
              <w:textAlignment w:val="auto"/>
              <w:rPr>
                <w:rFonts w:hint="eastAsia" w:ascii="宋体" w:hAnsi="宋体" w:eastAsia="宋体" w:cs="宋体"/>
                <w:b w:val="0"/>
                <w:bCs w:val="0"/>
                <w:color w:val="auto"/>
                <w:kern w:val="2"/>
                <w:sz w:val="21"/>
                <w:szCs w:val="21"/>
                <w:lang w:val="en-US" w:eastAsia="zh-CN" w:bidi="ar-SA"/>
              </w:rPr>
            </w:pPr>
            <w:r>
              <w:rPr>
                <w:rStyle w:val="19"/>
                <w:rFonts w:hint="eastAsia" w:ascii="宋体" w:hAnsi="宋体" w:eastAsia="宋体" w:cs="宋体"/>
                <w:b w:val="0"/>
                <w:bCs w:val="0"/>
                <w:color w:val="auto"/>
                <w:kern w:val="2"/>
                <w:sz w:val="21"/>
                <w:szCs w:val="21"/>
                <w:lang w:val="en-US" w:eastAsia="zh-CN"/>
              </w:rPr>
              <w:t>一、</w:t>
            </w:r>
            <w:r>
              <w:rPr>
                <w:rFonts w:hint="eastAsia" w:ascii="宋体" w:hAnsi="宋体" w:eastAsia="宋体" w:cs="宋体"/>
                <w:b/>
                <w:color w:val="000000"/>
                <w:sz w:val="21"/>
                <w:szCs w:val="21"/>
                <w:highlight w:val="none"/>
              </w:rPr>
              <w:t>总则：</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769E8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1"/>
                <w:szCs w:val="21"/>
                <w:lang w:val="en-US" w:eastAsia="zh-CN"/>
              </w:rPr>
            </w:pPr>
          </w:p>
        </w:tc>
      </w:tr>
      <w:tr w14:paraId="045E85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193424">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3FDE65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DA474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C9432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66175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F7CE0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5E0F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8A99C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955F1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D0E82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74BD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B80F1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F40B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334B1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68E3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722BE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25367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25406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01C9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924C7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本文的“质保期”是指中标标的物经约定的验收机构完成验收之日起算，截至中标供应商承诺的期限。</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58DD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1374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A4B8A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D77D5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B2DE3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7EDDC6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中标人不得再以任何方式转包或分包本项目。</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D6754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3A4A2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EB73F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7B824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91AD7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C4C67B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中标人应承担及负责投标文件对中标人要求的一切事宜及责任，包括供货、运输、保管、安装、调试、验收、售后服务等。</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FD811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AC492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D84B4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614E25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7632E3">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二、项目概况</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901C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7B8953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1FDE04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87291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中山市东升医院体外冲击波治疗仪采购项目</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8ABD2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555B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1798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0CBD34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D9E2F9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2D511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项目编码：HW-ZB-ZYKF-2026056</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A6A8B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434A7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08174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1AF38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9E924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97C24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项目预算：42500元（含税价）</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E133E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BC3EB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72B30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4375C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7FA43D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22A32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采购数量：1套</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BA8C9F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A73D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91DB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945E1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DBA079">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三、参数要求（具体详情见附件《采购需求书》）</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713E6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5C2788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64F59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（一）技术参数：</w:t>
            </w:r>
          </w:p>
        </w:tc>
      </w:tr>
      <w:tr w14:paraId="1F1A44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5248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542D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★治疗压力：1bar~5.0bar，级差：0.1bar误差±10%；治疗时压力连续可调。</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D7B9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3749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32D83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48724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69E4F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2B5C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空气压缩机最大输出压力：空气压缩最大压力不少于6bar。</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8C78E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EFA8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7293C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C52D9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D3DD0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BA7A7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冲击频率：1Hz～22Hz范围内可视可调，级差1Hz，误差±10%</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1BFB8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572F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9CB9F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F93C8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AF6F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C94A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冲击次数：1次～9900次范围内可视可调，误差±5%</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BC79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B9B87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CD4F1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354AF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85263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B034D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计数功能：具有计数及显示装置，可记录并显示冲击次数。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89BA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33B0E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9FE9E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C5890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619FE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B22C8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手柄通道数：主机不少于1通道，可支持1个手柄独立调节参数。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724DF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4BDA6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FFDB9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FD6B41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E4C85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801A0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输入功率：500VA-750VA。</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993E5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6E04F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8FCB6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28635A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348A5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8</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3265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管路的气密性：仪器管路5bar的压力下，其压力下降值不少于1bar，误差±10%。</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8E8B7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5EFDC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48432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5B18E1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2FFD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9</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14847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▲治疗头不少于5个。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27678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79BC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40397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0BB7B6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B6CEF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10</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111C0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▲包括但不限于有治疗开始、治疗结束等提示功能。</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A1198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A5B1C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70357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1743E2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B9AFC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F0874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整机方便移动。</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0FDAA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0F0C9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CAF31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F94F0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4C4C2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C6B3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具有对压缩空气除水并自动排放功能。</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88AFE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20E82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C416D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4FD26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BB01B">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（二）每套设备配置要求（包括但不限于）：</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38C1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74F09CD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1495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58F09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主机1台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17DA1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B7056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EDF6F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29874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3F431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37D6D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不少于1.5m电源线 1条</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A6C8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9D165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3DB8D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4392B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CC59A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813C0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治疗手柄1个</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8164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ED2F0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451D8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8E5A1A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F4DD7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3EF6E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使用说明书1份</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39860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0BA2C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08485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659C3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A5513">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（三）商务要求：</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E47B1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2EBE31F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C9D35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53CB81">
            <w:pPr>
              <w:keepNext w:val="0"/>
              <w:keepLines w:val="0"/>
              <w:pageBreakBefore w:val="0"/>
              <w:widowControl w:val="0"/>
              <w:kinsoku/>
              <w:wordWrap/>
              <w:overflowPunct/>
              <w:topLinePunct w:val="0"/>
              <w:autoSpaceDE/>
              <w:autoSpaceDN/>
              <w:bidi w:val="0"/>
              <w:adjustRightInd/>
              <w:snapToGrid/>
              <w:spacing w:line="240" w:lineRule="exact"/>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交货地点：采购人指定地点。</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48A04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0297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D5D84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4A964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AA02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D88A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交货期：中标供应商应当在中标通知书发出之日起30日内按采购需求及中标人的投标文件确定的事项与采购人签订合同，签订合同后  7  日内完成设备的安装调试。</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B8E2E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EA0E3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A4676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FB48E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95EE0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F4294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中标供应商须保证中标后所提供的设备为原装、全新合格的产品；且原装进口产品生产日期与交货日期差值≤6个月；国产产品生产日期与交货日期差值≤3个月。</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A082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49652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E70C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98444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3C4D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2655DE">
            <w:pPr>
              <w:tabs>
                <w:tab w:val="left" w:pos="874"/>
              </w:tabs>
              <w:bidi w:val="0"/>
              <w:jc w:val="left"/>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中标供应商负责派技术人员到现场进行安装调试，直至验收合格，安装调试所需费用应包含在投标总报价内；同时提供培训服务，必须保证需求科室操作人员融会贯通，培训所需费用全部包含在总报价内。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6F97B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234AB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55007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658CB51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FF661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CC85D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验收方式：按《小榄镇公立医院政府采购和验收办法》及《中山市东升医院医疗设备验收管理制度》。</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3812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328F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8B48F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20523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0BF970">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AE942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中标供应商必须在中国境内有售后服务机构，并附有售后服务能力说明。</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7CC1A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CB430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A736F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B7D9C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C36F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E52C6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★中标供应商须提供设备原厂质保（设备原厂质量保修范围和保修期）至少为3年。</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EB0F0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BD2D1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6C6B5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FD08B3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CEF76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8</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5F9DF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在售后期内，中标供应商在接到用户的维修通知，响应时间为半小时内，工程师到达现场时间为4小时内，排除故障时限为到达现场后8小时内。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D234C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22F5A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A214D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BF6A8E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13C0D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9</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0B0B8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如果产品故障在检修12小时后仍无法排除，中标供应商应在24小时内提供不低于故障产品规格型号档次的备用产品供采购人使用，直至故障产品修复。</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2B7C0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EEE71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F0DF9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1BD16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9965C9">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四、付款方式</w:t>
            </w:r>
          </w:p>
        </w:tc>
      </w:tr>
      <w:tr w14:paraId="5DA3C00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DD57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359E4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项目的每笔款项以人民币转账方式支付。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01C54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C83F6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485BC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7CB13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F7B7D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EE964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合同签订后，中标供应商按合同协议时间提供货物或服务完成后，经采购人规定的验收人员书面确认验收合格，中标供应商即开具有效发票，发票加盖发票专用章（增值税普通发票），采购人确认发票无误后，设备款项以人民币通过银行转账方式结算分两期付款。</w:t>
            </w:r>
          </w:p>
          <w:p w14:paraId="55A146F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1期：支付比例80% ，验收合格后，中标供应商应以实际装机数量对应出具的发票按比例支付，六个月内货款支付至总额的80%。</w:t>
            </w:r>
          </w:p>
          <w:p w14:paraId="2B5E1FC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2期：剩余15% 在设备正常使用满1年后不计利息一次性支付，合同总金额的5% 的款项在设备验收且使用过程无问题，质保期满后一次性无息支付。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9D00B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DB1B0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58794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0644C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F36D8D">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五、违约责任与赔偿损失</w:t>
            </w:r>
          </w:p>
        </w:tc>
      </w:tr>
      <w:tr w14:paraId="050908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4F2C6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19757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中标供应商交付的货物、工程/提供的服务不符合招标文件、投标文件或本合同规定的，院方有权拒收，并且中标供应商须向院方支付本合同总价5%的违约金。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B71A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4A87C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5FA56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1D7812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19C07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BE9EF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未能按本合同规定的交货时间交付货物的/提供服务，从逾期之日起每日按本合同总价3‰的数额向院方支付违约金；逾期半个月以上的，院方有权终止合同，由此造成的院方经济损失由中标供应商承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671F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3C6E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0E1A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FC3DF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CCCAA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0F0B1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院方无正当理由拒收货物/接受服务，到期拒付货物/服务款项的，院方向中标供应商偿付本合同总的5%的违约金。院方逾期付款，则每日按本合同总价的3‰向中标供应商偿付违约金。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4F628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7DA3D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0616C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0341C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53DB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86025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其它违约责任按《中华人民共和国民法典》处理。</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FEF67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BD202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01445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bl>
    <w:p w14:paraId="1CF69D69">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156673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default"/>
          <w:lang w:val="en-US" w:eastAsia="zh-CN"/>
        </w:rPr>
      </w:pPr>
      <w:r>
        <w:rPr>
          <w:rStyle w:val="19"/>
          <w:rFonts w:hint="eastAsia" w:hAnsi="宋体" w:cs="宋体"/>
          <w:b/>
          <w:bCs/>
          <w:color w:val="auto"/>
          <w:kern w:val="2"/>
          <w:sz w:val="21"/>
          <w:szCs w:val="21"/>
          <w:lang w:val="en-US" w:eastAsia="zh-CN"/>
        </w:rPr>
        <w:t>十六、配置清单（格式自拟）</w:t>
      </w:r>
    </w:p>
    <w:p w14:paraId="5488FB16">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04D9381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十七、对所投设备有效使用年限的相关有效证明材料。</w:t>
      </w:r>
    </w:p>
    <w:p w14:paraId="30144013">
      <w:pPr>
        <w:rPr>
          <w:rStyle w:val="19"/>
          <w:rFonts w:hint="default" w:hAnsi="宋体" w:cs="宋体"/>
          <w:b/>
          <w:bCs/>
          <w:color w:val="auto"/>
          <w:kern w:val="2"/>
          <w:sz w:val="21"/>
          <w:szCs w:val="21"/>
          <w:lang w:val="en-US" w:eastAsia="zh-CN"/>
        </w:rPr>
      </w:pPr>
      <w:r>
        <w:rPr>
          <w:rStyle w:val="19"/>
          <w:rFonts w:hint="default" w:hAnsi="宋体" w:cs="宋体"/>
          <w:b/>
          <w:bCs/>
          <w:color w:val="auto"/>
          <w:kern w:val="2"/>
          <w:sz w:val="21"/>
          <w:szCs w:val="21"/>
          <w:lang w:val="en-US" w:eastAsia="zh-CN"/>
        </w:rPr>
        <w:br w:type="page"/>
      </w:r>
    </w:p>
    <w:p w14:paraId="11CCE8C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十八、售后服务承诺（格式自拟，加盖公章）</w:t>
      </w:r>
    </w:p>
    <w:p w14:paraId="571C355E">
      <w:pPr>
        <w:rPr>
          <w:rStyle w:val="19"/>
          <w:rFonts w:hint="default" w:hAnsi="宋体" w:cs="宋体"/>
          <w:b/>
          <w:bCs/>
          <w:color w:val="auto"/>
          <w:kern w:val="2"/>
          <w:sz w:val="21"/>
          <w:szCs w:val="21"/>
          <w:lang w:val="en-US" w:eastAsia="zh-CN"/>
        </w:rPr>
      </w:pPr>
      <w:r>
        <w:rPr>
          <w:rStyle w:val="19"/>
          <w:rFonts w:hint="default" w:hAnsi="宋体" w:cs="宋体"/>
          <w:b/>
          <w:bCs/>
          <w:color w:val="auto"/>
          <w:kern w:val="2"/>
          <w:sz w:val="21"/>
          <w:szCs w:val="21"/>
          <w:lang w:val="en-US" w:eastAsia="zh-CN"/>
        </w:rPr>
        <w:br w:type="page"/>
      </w:r>
    </w:p>
    <w:p w14:paraId="12316B45">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十九、近三年同类设备销售业绩相关证明文件，须提供合同关键页复印件（加盖公章）。</w:t>
      </w:r>
    </w:p>
    <w:p w14:paraId="1D14C0F7">
      <w:pPr>
        <w:pStyle w:val="18"/>
        <w:numPr>
          <w:ilvl w:val="0"/>
          <w:numId w:val="0"/>
        </w:numPr>
        <w:ind w:leftChars="0"/>
        <w:rPr>
          <w:rStyle w:val="19"/>
          <w:rFonts w:hint="eastAsia" w:hAnsi="宋体" w:cs="宋体" w:asciiTheme="minorHAnsi"/>
          <w:b/>
          <w:bCs/>
          <w:color w:val="auto"/>
          <w:kern w:val="2"/>
          <w:sz w:val="21"/>
          <w:szCs w:val="21"/>
          <w:lang w:val="en-US" w:eastAsia="zh-CN"/>
        </w:rPr>
      </w:pPr>
    </w:p>
    <w:p w14:paraId="7029066B">
      <w:pPr>
        <w:pStyle w:val="18"/>
        <w:numPr>
          <w:ilvl w:val="0"/>
          <w:numId w:val="0"/>
        </w:numPr>
        <w:ind w:leftChars="0"/>
        <w:rPr>
          <w:rStyle w:val="19"/>
          <w:rFonts w:hint="eastAsia" w:hAnsi="宋体" w:cs="宋体" w:asciiTheme="minorHAnsi"/>
          <w:b/>
          <w:bCs/>
          <w:color w:val="auto"/>
          <w:kern w:val="2"/>
          <w:sz w:val="21"/>
          <w:szCs w:val="21"/>
          <w:lang w:val="en-US" w:eastAsia="zh-CN"/>
        </w:rPr>
      </w:pPr>
    </w:p>
    <w:p w14:paraId="2CD238D2">
      <w:pPr>
        <w:pStyle w:val="18"/>
        <w:numPr>
          <w:ilvl w:val="0"/>
          <w:numId w:val="0"/>
        </w:numPr>
        <w:ind w:leftChars="0"/>
        <w:rPr>
          <w:rStyle w:val="19"/>
          <w:rFonts w:hint="eastAsia" w:hAnsi="宋体" w:cs="宋体" w:asciiTheme="minorHAnsi"/>
          <w:b/>
          <w:bCs/>
          <w:color w:val="auto"/>
          <w:kern w:val="2"/>
          <w:sz w:val="21"/>
          <w:szCs w:val="21"/>
          <w:lang w:val="en-US" w:eastAsia="zh-CN"/>
        </w:rPr>
      </w:pPr>
    </w:p>
    <w:p w14:paraId="02EAC68A">
      <w:pPr>
        <w:pStyle w:val="18"/>
        <w:keepNext w:val="0"/>
        <w:keepLines w:val="0"/>
        <w:pageBreakBefore w:val="0"/>
        <w:widowControl w:val="0"/>
        <w:numPr>
          <w:ilvl w:val="0"/>
          <w:numId w:val="0"/>
        </w:numPr>
        <w:kinsoku/>
        <w:wordWrap/>
        <w:overflowPunct/>
        <w:topLinePunct w:val="0"/>
        <w:autoSpaceDE/>
        <w:autoSpaceDN/>
        <w:bidi w:val="0"/>
        <w:adjustRightInd/>
        <w:snapToGrid/>
        <w:spacing w:after="0" w:afterLines="30"/>
        <w:ind w:leftChars="0"/>
        <w:jc w:val="center"/>
        <w:textAlignment w:val="auto"/>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业绩一览表</w:t>
      </w:r>
    </w:p>
    <w:tbl>
      <w:tblPr>
        <w:tblStyle w:val="21"/>
        <w:tblW w:w="9210"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6"/>
        <w:gridCol w:w="1854"/>
        <w:gridCol w:w="1986"/>
        <w:gridCol w:w="1722"/>
        <w:gridCol w:w="1191"/>
        <w:gridCol w:w="165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806" w:type="dxa"/>
            <w:tcBorders>
              <w:top w:val="single" w:color="000000" w:sz="2" w:space="0"/>
              <w:left w:val="single" w:color="000000" w:sz="2" w:space="0"/>
            </w:tcBorders>
            <w:shd w:val="clear" w:color="auto" w:fill="E0E0E0"/>
            <w:vAlign w:val="center"/>
          </w:tcPr>
          <w:p w14:paraId="5DB9777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序号</w:t>
            </w:r>
          </w:p>
        </w:tc>
        <w:tc>
          <w:tcPr>
            <w:tcW w:w="1854" w:type="dxa"/>
            <w:tcBorders>
              <w:top w:val="single" w:color="000000" w:sz="2" w:space="0"/>
            </w:tcBorders>
            <w:shd w:val="clear" w:color="auto" w:fill="E0E0E0"/>
            <w:vAlign w:val="center"/>
          </w:tcPr>
          <w:p w14:paraId="36A33F9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项目名称</w:t>
            </w:r>
          </w:p>
        </w:tc>
        <w:tc>
          <w:tcPr>
            <w:tcW w:w="1986" w:type="dxa"/>
            <w:tcBorders>
              <w:top w:val="single" w:color="000000" w:sz="2" w:space="0"/>
            </w:tcBorders>
            <w:shd w:val="clear" w:color="auto" w:fill="E0E0E0"/>
            <w:vAlign w:val="center"/>
          </w:tcPr>
          <w:p w14:paraId="0DF3CBF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项目地址</w:t>
            </w:r>
          </w:p>
        </w:tc>
        <w:tc>
          <w:tcPr>
            <w:tcW w:w="1722" w:type="dxa"/>
            <w:tcBorders>
              <w:top w:val="single" w:color="000000" w:sz="2" w:space="0"/>
            </w:tcBorders>
            <w:shd w:val="clear" w:color="auto" w:fill="E0E0E0"/>
            <w:vAlign w:val="center"/>
          </w:tcPr>
          <w:p w14:paraId="15EC4D6E">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合同内容</w:t>
            </w:r>
          </w:p>
        </w:tc>
        <w:tc>
          <w:tcPr>
            <w:tcW w:w="1191" w:type="dxa"/>
            <w:tcBorders>
              <w:top w:val="single" w:color="000000" w:sz="2" w:space="0"/>
            </w:tcBorders>
            <w:shd w:val="clear" w:color="auto" w:fill="E0E0E0"/>
            <w:vAlign w:val="center"/>
          </w:tcPr>
          <w:p w14:paraId="302CE52B">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合同总价</w:t>
            </w:r>
          </w:p>
        </w:tc>
        <w:tc>
          <w:tcPr>
            <w:tcW w:w="1651" w:type="dxa"/>
            <w:tcBorders>
              <w:top w:val="single" w:color="000000" w:sz="2" w:space="0"/>
              <w:right w:val="single" w:color="000000" w:sz="2" w:space="0"/>
            </w:tcBorders>
            <w:shd w:val="clear" w:color="auto" w:fill="E0E0E0"/>
            <w:vAlign w:val="center"/>
          </w:tcPr>
          <w:p w14:paraId="0D1B947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806" w:type="dxa"/>
            <w:tcBorders>
              <w:left w:val="single" w:color="000000" w:sz="2" w:space="0"/>
            </w:tcBorders>
          </w:tcPr>
          <w:p w14:paraId="0C86F914">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Pr>
          <w:p w14:paraId="4360110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Pr>
          <w:p w14:paraId="6311272B">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Pr>
          <w:p w14:paraId="3768DC7F">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Pr>
          <w:p w14:paraId="2305DC57">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right w:val="single" w:color="000000" w:sz="2" w:space="0"/>
            </w:tcBorders>
          </w:tcPr>
          <w:p w14:paraId="1DC4DC5D">
            <w:pPr>
              <w:pStyle w:val="18"/>
              <w:numPr>
                <w:ilvl w:val="0"/>
                <w:numId w:val="0"/>
              </w:numPr>
              <w:ind w:leftChars="0"/>
              <w:rPr>
                <w:rStyle w:val="19"/>
                <w:rFonts w:hint="eastAsia" w:hAnsi="宋体" w:cs="宋体" w:asciiTheme="minorHAnsi"/>
                <w:b/>
                <w:bCs/>
                <w:color w:val="auto"/>
                <w:kern w:val="2"/>
                <w:sz w:val="21"/>
                <w:szCs w:val="21"/>
                <w:lang w:val="en-US" w:eastAsia="zh-CN"/>
              </w:rPr>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806" w:type="dxa"/>
            <w:tcBorders>
              <w:left w:val="single" w:color="000000" w:sz="2" w:space="0"/>
            </w:tcBorders>
          </w:tcPr>
          <w:p w14:paraId="0016E6C7">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Pr>
          <w:p w14:paraId="26C3F9DC">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Pr>
          <w:p w14:paraId="0C8FC5A6">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Pr>
          <w:p w14:paraId="036176B2">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Pr>
          <w:p w14:paraId="69BDA77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right w:val="single" w:color="000000" w:sz="2" w:space="0"/>
            </w:tcBorders>
          </w:tcPr>
          <w:p w14:paraId="74EE419A">
            <w:pPr>
              <w:pStyle w:val="18"/>
              <w:numPr>
                <w:ilvl w:val="0"/>
                <w:numId w:val="0"/>
              </w:numPr>
              <w:ind w:leftChars="0"/>
              <w:rPr>
                <w:rStyle w:val="19"/>
                <w:rFonts w:hint="eastAsia" w:hAnsi="宋体" w:cs="宋体" w:asciiTheme="minorHAnsi"/>
                <w:b/>
                <w:bCs/>
                <w:color w:val="auto"/>
                <w:kern w:val="2"/>
                <w:sz w:val="21"/>
                <w:szCs w:val="21"/>
                <w:lang w:val="en-US" w:eastAsia="zh-CN"/>
              </w:rPr>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806" w:type="dxa"/>
            <w:tcBorders>
              <w:left w:val="single" w:color="000000" w:sz="2" w:space="0"/>
              <w:bottom w:val="single" w:color="000000" w:sz="2" w:space="0"/>
            </w:tcBorders>
          </w:tcPr>
          <w:p w14:paraId="6AD9ADC2">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Borders>
              <w:bottom w:val="single" w:color="000000" w:sz="2" w:space="0"/>
            </w:tcBorders>
          </w:tcPr>
          <w:p w14:paraId="40B04108">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Borders>
              <w:bottom w:val="single" w:color="000000" w:sz="2" w:space="0"/>
            </w:tcBorders>
          </w:tcPr>
          <w:p w14:paraId="4C40CFD8">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Borders>
              <w:bottom w:val="single" w:color="000000" w:sz="2" w:space="0"/>
            </w:tcBorders>
          </w:tcPr>
          <w:p w14:paraId="4F595AE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Borders>
              <w:bottom w:val="single" w:color="000000" w:sz="2" w:space="0"/>
            </w:tcBorders>
          </w:tcPr>
          <w:p w14:paraId="7692FA63">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bottom w:val="single" w:color="000000" w:sz="2" w:space="0"/>
              <w:right w:val="single" w:color="000000" w:sz="2" w:space="0"/>
            </w:tcBorders>
          </w:tcPr>
          <w:p w14:paraId="48AC055B">
            <w:pPr>
              <w:pStyle w:val="18"/>
              <w:numPr>
                <w:ilvl w:val="0"/>
                <w:numId w:val="0"/>
              </w:numPr>
              <w:ind w:leftChars="0"/>
              <w:rPr>
                <w:rStyle w:val="19"/>
                <w:rFonts w:hint="eastAsia" w:hAnsi="宋体" w:cs="宋体" w:asciiTheme="minorHAnsi"/>
                <w:b/>
                <w:bCs/>
                <w:color w:val="auto"/>
                <w:kern w:val="2"/>
                <w:sz w:val="21"/>
                <w:szCs w:val="21"/>
                <w:lang w:val="en-US" w:eastAsia="zh-CN"/>
              </w:rPr>
            </w:pPr>
          </w:p>
        </w:tc>
      </w:tr>
    </w:tbl>
    <w:p w14:paraId="11E10EDA">
      <w:pPr>
        <w:pStyle w:val="18"/>
        <w:keepNext w:val="0"/>
        <w:keepLines w:val="0"/>
        <w:pageBreakBefore w:val="0"/>
        <w:widowControl w:val="0"/>
        <w:numPr>
          <w:ilvl w:val="0"/>
          <w:numId w:val="0"/>
        </w:numPr>
        <w:kinsoku/>
        <w:wordWrap/>
        <w:overflowPunct/>
        <w:topLinePunct w:val="0"/>
        <w:autoSpaceDE/>
        <w:autoSpaceDN/>
        <w:bidi w:val="0"/>
        <w:adjustRightInd/>
        <w:snapToGrid/>
        <w:spacing w:before="0" w:beforeLines="20"/>
        <w:ind w:leftChars="0"/>
        <w:textAlignment w:val="auto"/>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注：供应商必须如实填写此表格。（此表可延长）</w:t>
      </w:r>
    </w:p>
    <w:p w14:paraId="724C4D81">
      <w:pPr>
        <w:pStyle w:val="18"/>
        <w:numPr>
          <w:ilvl w:val="0"/>
          <w:numId w:val="0"/>
        </w:numPr>
        <w:ind w:leftChars="0"/>
        <w:rPr>
          <w:rStyle w:val="19"/>
          <w:rFonts w:hint="eastAsia" w:hAnsi="宋体" w:cs="宋体" w:asciiTheme="minorHAnsi"/>
          <w:b/>
          <w:bCs/>
          <w:color w:val="auto"/>
          <w:kern w:val="2"/>
          <w:sz w:val="21"/>
          <w:szCs w:val="21"/>
          <w:lang w:val="en-US" w:eastAsia="zh-CN"/>
        </w:rPr>
      </w:pPr>
    </w:p>
    <w:p w14:paraId="0D453BE2">
      <w:pPr>
        <w:pStyle w:val="18"/>
        <w:numPr>
          <w:ilvl w:val="0"/>
          <w:numId w:val="0"/>
        </w:numPr>
        <w:ind w:leftChars="0"/>
        <w:rPr>
          <w:rStyle w:val="19"/>
          <w:rFonts w:hint="eastAsia" w:hAnsi="宋体" w:cs="宋体" w:asciiTheme="minorHAnsi"/>
          <w:b/>
          <w:bCs/>
          <w:color w:val="auto"/>
          <w:kern w:val="2"/>
          <w:sz w:val="21"/>
          <w:szCs w:val="21"/>
          <w:lang w:val="en-US" w:eastAsia="zh-CN"/>
        </w:rPr>
      </w:pPr>
    </w:p>
    <w:p w14:paraId="7263ABBE">
      <w:pPr>
        <w:pStyle w:val="18"/>
        <w:numPr>
          <w:ilvl w:val="0"/>
          <w:numId w:val="0"/>
        </w:numPr>
        <w:ind w:leftChars="0"/>
        <w:rPr>
          <w:rStyle w:val="19"/>
          <w:rFonts w:hint="eastAsia" w:hAnsi="宋体" w:cs="宋体" w:asciiTheme="minorHAnsi"/>
          <w:b/>
          <w:bCs/>
          <w:color w:val="auto"/>
          <w:kern w:val="2"/>
          <w:sz w:val="21"/>
          <w:szCs w:val="21"/>
          <w:lang w:val="en-US" w:eastAsia="zh-CN"/>
        </w:rPr>
      </w:pPr>
    </w:p>
    <w:p w14:paraId="1E0368E6">
      <w:pPr>
        <w:pStyle w:val="18"/>
        <w:numPr>
          <w:ilvl w:val="0"/>
          <w:numId w:val="0"/>
        </w:numPr>
        <w:ind w:leftChars="0"/>
        <w:rPr>
          <w:rStyle w:val="19"/>
          <w:rFonts w:hint="eastAsia" w:hAnsi="宋体" w:cs="宋体" w:asciiTheme="minorHAnsi"/>
          <w:b/>
          <w:bCs/>
          <w:color w:val="auto"/>
          <w:kern w:val="2"/>
          <w:sz w:val="21"/>
          <w:szCs w:val="21"/>
          <w:lang w:val="en-US" w:eastAsia="zh-CN"/>
        </w:rPr>
      </w:pPr>
    </w:p>
    <w:p w14:paraId="4F1157A5">
      <w:pPr>
        <w:pStyle w:val="18"/>
        <w:numPr>
          <w:ilvl w:val="0"/>
          <w:numId w:val="0"/>
        </w:numPr>
        <w:ind w:leftChars="0"/>
        <w:rPr>
          <w:rStyle w:val="19"/>
          <w:rFonts w:hint="eastAsia" w:hAnsi="宋体" w:cs="宋体" w:asciiTheme="minorHAnsi"/>
          <w:b/>
          <w:bCs/>
          <w:color w:val="auto"/>
          <w:kern w:val="2"/>
          <w:sz w:val="21"/>
          <w:szCs w:val="21"/>
          <w:lang w:val="en-US" w:eastAsia="zh-CN"/>
        </w:rPr>
      </w:pPr>
    </w:p>
    <w:p w14:paraId="66CFC844">
      <w:pPr>
        <w:pStyle w:val="18"/>
        <w:numPr>
          <w:ilvl w:val="0"/>
          <w:numId w:val="0"/>
        </w:numPr>
        <w:ind w:leftChars="0"/>
        <w:rPr>
          <w:rStyle w:val="19"/>
          <w:rFonts w:hint="eastAsia" w:hAnsi="宋体" w:cs="宋体" w:asciiTheme="minorHAnsi"/>
          <w:b/>
          <w:bCs/>
          <w:color w:val="auto"/>
          <w:kern w:val="2"/>
          <w:sz w:val="21"/>
          <w:szCs w:val="21"/>
          <w:lang w:val="en-US" w:eastAsia="zh-CN"/>
        </w:rPr>
      </w:pPr>
    </w:p>
    <w:p w14:paraId="480F5979">
      <w:pPr>
        <w:pStyle w:val="18"/>
        <w:numPr>
          <w:ilvl w:val="0"/>
          <w:numId w:val="0"/>
        </w:numPr>
        <w:ind w:leftChars="0"/>
        <w:rPr>
          <w:rStyle w:val="19"/>
          <w:rFonts w:hint="eastAsia" w:hAnsi="宋体" w:cs="宋体" w:asciiTheme="minorHAnsi"/>
          <w:b/>
          <w:bCs/>
          <w:color w:val="auto"/>
          <w:kern w:val="2"/>
          <w:sz w:val="21"/>
          <w:szCs w:val="21"/>
          <w:lang w:val="en-US" w:eastAsia="zh-CN"/>
        </w:rPr>
      </w:pPr>
    </w:p>
    <w:p w14:paraId="799DCC83">
      <w:pPr>
        <w:pStyle w:val="18"/>
        <w:numPr>
          <w:ilvl w:val="0"/>
          <w:numId w:val="0"/>
        </w:numPr>
        <w:ind w:leftChars="0"/>
        <w:rPr>
          <w:rStyle w:val="19"/>
          <w:rFonts w:hint="eastAsia" w:hAnsi="宋体" w:cs="宋体" w:asciiTheme="minorHAnsi"/>
          <w:b/>
          <w:bCs/>
          <w:color w:val="auto"/>
          <w:kern w:val="2"/>
          <w:sz w:val="21"/>
          <w:szCs w:val="21"/>
          <w:lang w:val="en-US" w:eastAsia="zh-CN"/>
        </w:rPr>
      </w:pPr>
    </w:p>
    <w:p w14:paraId="35A09637">
      <w:pPr>
        <w:pStyle w:val="18"/>
        <w:numPr>
          <w:ilvl w:val="0"/>
          <w:numId w:val="0"/>
        </w:numPr>
        <w:ind w:leftChars="0"/>
        <w:rPr>
          <w:rStyle w:val="19"/>
          <w:rFonts w:hint="eastAsia" w:hAnsi="宋体" w:cs="宋体" w:asciiTheme="minorHAnsi"/>
          <w:b/>
          <w:bCs/>
          <w:color w:val="auto"/>
          <w:kern w:val="2"/>
          <w:sz w:val="21"/>
          <w:szCs w:val="21"/>
          <w:lang w:val="en-US" w:eastAsia="zh-CN"/>
        </w:rPr>
      </w:pPr>
    </w:p>
    <w:p w14:paraId="3FCD7951">
      <w:pPr>
        <w:pStyle w:val="18"/>
        <w:numPr>
          <w:ilvl w:val="0"/>
          <w:numId w:val="0"/>
        </w:numPr>
        <w:ind w:leftChars="0"/>
        <w:rPr>
          <w:rStyle w:val="19"/>
          <w:rFonts w:hint="eastAsia" w:hAnsi="宋体" w:cs="宋体" w:asciiTheme="minorHAnsi"/>
          <w:b/>
          <w:bCs/>
          <w:color w:val="auto"/>
          <w:kern w:val="2"/>
          <w:sz w:val="21"/>
          <w:szCs w:val="21"/>
          <w:lang w:val="en-US" w:eastAsia="zh-CN"/>
        </w:rPr>
      </w:pPr>
    </w:p>
    <w:p w14:paraId="05D76151">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 xml:space="preserve">供应商名称（加盖公章）：                          </w:t>
      </w:r>
    </w:p>
    <w:p w14:paraId="5B5A1280">
      <w:pPr>
        <w:pStyle w:val="18"/>
        <w:numPr>
          <w:ilvl w:val="0"/>
          <w:numId w:val="0"/>
        </w:numPr>
        <w:ind w:leftChars="0"/>
        <w:rPr>
          <w:rStyle w:val="19"/>
          <w:rFonts w:hint="eastAsia" w:hAnsi="宋体" w:cs="宋体" w:asciiTheme="minorHAnsi"/>
          <w:b w:val="0"/>
          <w:bCs w:val="0"/>
          <w:color w:val="auto"/>
          <w:kern w:val="2"/>
          <w:sz w:val="21"/>
          <w:szCs w:val="21"/>
          <w:lang w:val="en-US" w:eastAsia="zh-CN"/>
        </w:rPr>
      </w:pPr>
    </w:p>
    <w:p w14:paraId="73AB7F11">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 xml:space="preserve">供应商法定代表人（或法定代表人授权代表）签字：                    </w:t>
      </w:r>
    </w:p>
    <w:p w14:paraId="26BD4CAD">
      <w:pPr>
        <w:pStyle w:val="18"/>
        <w:numPr>
          <w:ilvl w:val="0"/>
          <w:numId w:val="0"/>
        </w:numPr>
        <w:ind w:leftChars="0"/>
        <w:rPr>
          <w:rStyle w:val="19"/>
          <w:rFonts w:hint="eastAsia" w:hAnsi="宋体" w:cs="宋体" w:asciiTheme="minorHAnsi"/>
          <w:b w:val="0"/>
          <w:bCs w:val="0"/>
          <w:color w:val="auto"/>
          <w:kern w:val="2"/>
          <w:sz w:val="21"/>
          <w:szCs w:val="21"/>
          <w:lang w:val="en-US" w:eastAsia="zh-CN"/>
        </w:rPr>
      </w:pPr>
    </w:p>
    <w:p w14:paraId="505ED41D">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日期：   年   月   日</w:t>
      </w:r>
    </w:p>
    <w:p w14:paraId="7B370B04">
      <w:pPr>
        <w:pStyle w:val="18"/>
        <w:numPr>
          <w:ilvl w:val="0"/>
          <w:numId w:val="0"/>
        </w:numPr>
        <w:ind w:leftChars="0"/>
        <w:rPr>
          <w:rStyle w:val="19"/>
          <w:rFonts w:hint="eastAsia" w:hAnsi="宋体" w:cs="宋体" w:asciiTheme="minorHAnsi"/>
          <w:b w:val="0"/>
          <w:bCs w:val="0"/>
          <w:color w:val="auto"/>
          <w:kern w:val="2"/>
          <w:sz w:val="21"/>
          <w:szCs w:val="21"/>
          <w:lang w:val="en-US" w:eastAsia="zh-CN"/>
        </w:rPr>
        <w:sectPr>
          <w:pgSz w:w="11900" w:h="16840"/>
          <w:pgMar w:top="907" w:right="1474" w:bottom="907" w:left="1474" w:header="0" w:footer="0" w:gutter="0"/>
          <w:cols w:space="720" w:num="1"/>
        </w:sectPr>
      </w:pPr>
    </w:p>
    <w:p w14:paraId="196D484A">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二十、</w:t>
      </w:r>
      <w:r>
        <w:rPr>
          <w:rStyle w:val="19"/>
          <w:rFonts w:hint="eastAsia" w:hAnsi="宋体" w:eastAsia="宋体" w:cs="宋体" w:asciiTheme="minorHAnsi"/>
          <w:b/>
          <w:bCs/>
          <w:color w:val="auto"/>
          <w:kern w:val="2"/>
          <w:sz w:val="21"/>
          <w:szCs w:val="21"/>
          <w:lang w:val="en-US" w:eastAsia="zh-CN"/>
        </w:rPr>
        <w:t>供应商认为需要提供的其他材料（如设备产品彩页、参数页等，格式自拟））</w:t>
      </w:r>
    </w:p>
    <w:p w14:paraId="4C039DA3">
      <w:pPr>
        <w:pStyle w:val="7"/>
        <w:spacing w:line="360" w:lineRule="auto"/>
        <w:jc w:val="both"/>
        <w:rPr>
          <w:rFonts w:hint="eastAsia" w:ascii="宋体" w:hAnsi="宋体" w:eastAsia="宋体" w:cs="宋体"/>
        </w:rPr>
      </w:pPr>
    </w:p>
    <w:sectPr>
      <w:headerReference r:id="rId6" w:type="default"/>
      <w:pgSz w:w="11906" w:h="16838"/>
      <w:pgMar w:top="1213" w:right="1406" w:bottom="1213" w:left="1406" w:header="283" w:footer="454" w:gutter="0"/>
      <w:pgNumType w:fmt="decimal"/>
      <w:cols w:space="425"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72B2C">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F77977">
                          <w:pPr>
                            <w:pStyle w:val="10"/>
                            <w:rPr>
                              <w:sz w:val="22"/>
                              <w:szCs w:val="32"/>
                            </w:rPr>
                          </w:pPr>
                          <w:r>
                            <w:rPr>
                              <w:sz w:val="22"/>
                              <w:szCs w:val="32"/>
                            </w:rPr>
                            <w:fldChar w:fldCharType="begin"/>
                          </w:r>
                          <w:r>
                            <w:rPr>
                              <w:sz w:val="22"/>
                              <w:szCs w:val="32"/>
                            </w:rPr>
                            <w:instrText xml:space="preserve"> PAGE  \* MERGEFORMAT </w:instrText>
                          </w:r>
                          <w:r>
                            <w:rPr>
                              <w:sz w:val="22"/>
                              <w:szCs w:val="32"/>
                            </w:rPr>
                            <w:fldChar w:fldCharType="separate"/>
                          </w:r>
                          <w:r>
                            <w:rPr>
                              <w:sz w:val="22"/>
                              <w:szCs w:val="32"/>
                            </w:rPr>
                            <w:t>1</w:t>
                          </w:r>
                          <w:r>
                            <w:rPr>
                              <w:sz w:val="22"/>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4F77977">
                    <w:pPr>
                      <w:pStyle w:val="10"/>
                      <w:rPr>
                        <w:sz w:val="22"/>
                        <w:szCs w:val="32"/>
                      </w:rPr>
                    </w:pPr>
                    <w:r>
                      <w:rPr>
                        <w:sz w:val="22"/>
                        <w:szCs w:val="32"/>
                      </w:rPr>
                      <w:fldChar w:fldCharType="begin"/>
                    </w:r>
                    <w:r>
                      <w:rPr>
                        <w:sz w:val="22"/>
                        <w:szCs w:val="32"/>
                      </w:rPr>
                      <w:instrText xml:space="preserve"> PAGE  \* MERGEFORMAT </w:instrText>
                    </w:r>
                    <w:r>
                      <w:rPr>
                        <w:sz w:val="22"/>
                        <w:szCs w:val="32"/>
                      </w:rPr>
                      <w:fldChar w:fldCharType="separate"/>
                    </w:r>
                    <w:r>
                      <w:rPr>
                        <w:sz w:val="22"/>
                        <w:szCs w:val="32"/>
                      </w:rPr>
                      <w:t>1</w:t>
                    </w:r>
                    <w:r>
                      <w:rPr>
                        <w:sz w:val="22"/>
                        <w:szCs w:val="32"/>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2EE4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89AD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3CC4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EF5E58"/>
    <w:multiLevelType w:val="singleLevel"/>
    <w:tmpl w:val="6FEF5E5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2020F03"/>
    <w:rsid w:val="02BA2BF6"/>
    <w:rsid w:val="04E946B7"/>
    <w:rsid w:val="058F155B"/>
    <w:rsid w:val="084F1973"/>
    <w:rsid w:val="08C64D6C"/>
    <w:rsid w:val="094C32C4"/>
    <w:rsid w:val="09F22C93"/>
    <w:rsid w:val="0CB066B7"/>
    <w:rsid w:val="0D58062B"/>
    <w:rsid w:val="0DA6628E"/>
    <w:rsid w:val="0DEC6351"/>
    <w:rsid w:val="0E1D0C3B"/>
    <w:rsid w:val="0FE16FFE"/>
    <w:rsid w:val="101E0AA4"/>
    <w:rsid w:val="122453BC"/>
    <w:rsid w:val="134B68D0"/>
    <w:rsid w:val="144B15C3"/>
    <w:rsid w:val="190A06E1"/>
    <w:rsid w:val="19E11E77"/>
    <w:rsid w:val="1B252BA4"/>
    <w:rsid w:val="1BEF4851"/>
    <w:rsid w:val="1C3A271C"/>
    <w:rsid w:val="1DD24BFC"/>
    <w:rsid w:val="1E3F74D9"/>
    <w:rsid w:val="21B97996"/>
    <w:rsid w:val="246C20E8"/>
    <w:rsid w:val="252F16EC"/>
    <w:rsid w:val="2CDD5C10"/>
    <w:rsid w:val="2D5463CB"/>
    <w:rsid w:val="2D6230D5"/>
    <w:rsid w:val="30297C4F"/>
    <w:rsid w:val="30976184"/>
    <w:rsid w:val="31695802"/>
    <w:rsid w:val="327D7D41"/>
    <w:rsid w:val="32C345D0"/>
    <w:rsid w:val="335464C2"/>
    <w:rsid w:val="337D24B8"/>
    <w:rsid w:val="34B0117D"/>
    <w:rsid w:val="35780FBB"/>
    <w:rsid w:val="37755EB7"/>
    <w:rsid w:val="3963314E"/>
    <w:rsid w:val="3A017F46"/>
    <w:rsid w:val="3A6348B9"/>
    <w:rsid w:val="3C3D7602"/>
    <w:rsid w:val="3E6B5D05"/>
    <w:rsid w:val="3F0D4E6A"/>
    <w:rsid w:val="404A331C"/>
    <w:rsid w:val="408B31F4"/>
    <w:rsid w:val="41766CF7"/>
    <w:rsid w:val="426A6ADF"/>
    <w:rsid w:val="459F25AF"/>
    <w:rsid w:val="45C07884"/>
    <w:rsid w:val="45DA708F"/>
    <w:rsid w:val="460931AB"/>
    <w:rsid w:val="4614088C"/>
    <w:rsid w:val="469A4B65"/>
    <w:rsid w:val="47560AF3"/>
    <w:rsid w:val="48D931DE"/>
    <w:rsid w:val="49061CFC"/>
    <w:rsid w:val="490E789E"/>
    <w:rsid w:val="490F4F35"/>
    <w:rsid w:val="4BD6056B"/>
    <w:rsid w:val="4EDA5520"/>
    <w:rsid w:val="509E597B"/>
    <w:rsid w:val="511107EA"/>
    <w:rsid w:val="51AF4F86"/>
    <w:rsid w:val="5763051D"/>
    <w:rsid w:val="58247055"/>
    <w:rsid w:val="599F4537"/>
    <w:rsid w:val="59C4289D"/>
    <w:rsid w:val="5BFA24F1"/>
    <w:rsid w:val="5E740CAF"/>
    <w:rsid w:val="60C73EC2"/>
    <w:rsid w:val="612D28B6"/>
    <w:rsid w:val="62E439ED"/>
    <w:rsid w:val="63672F96"/>
    <w:rsid w:val="6486074F"/>
    <w:rsid w:val="662F11E1"/>
    <w:rsid w:val="67F307F2"/>
    <w:rsid w:val="68DC4844"/>
    <w:rsid w:val="6A6C08E0"/>
    <w:rsid w:val="6B4C6025"/>
    <w:rsid w:val="6B572E46"/>
    <w:rsid w:val="6BB6035B"/>
    <w:rsid w:val="6C561999"/>
    <w:rsid w:val="6C7D68DC"/>
    <w:rsid w:val="70922C0A"/>
    <w:rsid w:val="71AC7B5A"/>
    <w:rsid w:val="73822F64"/>
    <w:rsid w:val="745604C4"/>
    <w:rsid w:val="783469E8"/>
    <w:rsid w:val="78416E04"/>
    <w:rsid w:val="78577977"/>
    <w:rsid w:val="78741052"/>
    <w:rsid w:val="7971197E"/>
    <w:rsid w:val="79D14349"/>
    <w:rsid w:val="7B2E5C1C"/>
    <w:rsid w:val="7C270BB8"/>
    <w:rsid w:val="7D8652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3"/>
    <w:qFormat/>
    <w:uiPriority w:val="99"/>
    <w:pPr>
      <w:keepNext/>
      <w:keepLines/>
      <w:adjustRightInd w:val="0"/>
      <w:snapToGrid w:val="0"/>
      <w:spacing w:beforeLines="50" w:afterLines="50" w:line="360" w:lineRule="exact"/>
      <w:jc w:val="center"/>
      <w:outlineLvl w:val="1"/>
    </w:pPr>
    <w:rPr>
      <w:rFonts w:ascii="宋体" w:hAnsi="Arial" w:cs="Arial"/>
      <w:b/>
      <w:sz w:val="28"/>
      <w:szCs w:val="28"/>
    </w:rPr>
  </w:style>
  <w:style w:type="paragraph" w:styleId="4">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6">
    <w:name w:val="Default Paragraph Font"/>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customStyle="1" w:styleId="3">
    <w:name w:val="标书正文"/>
    <w:basedOn w:val="1"/>
    <w:qFormat/>
    <w:uiPriority w:val="0"/>
    <w:pPr>
      <w:spacing w:before="120" w:after="120" w:line="360" w:lineRule="auto"/>
      <w:ind w:firstLine="200" w:firstLineChars="200"/>
    </w:pPr>
    <w:rPr>
      <w:rFonts w:asciiTheme="minorHAnsi" w:hAnsiTheme="minorHAnsi" w:cstheme="minorBidi"/>
      <w:sz w:val="28"/>
      <w:szCs w:val="22"/>
    </w:rPr>
  </w:style>
  <w:style w:type="paragraph" w:styleId="5">
    <w:name w:val="Normal Indent"/>
    <w:basedOn w:val="1"/>
    <w:qFormat/>
    <w:uiPriority w:val="0"/>
    <w:pPr>
      <w:spacing w:line="360" w:lineRule="auto"/>
      <w:ind w:firstLine="420"/>
    </w:pPr>
    <w:rPr>
      <w:rFonts w:ascii="宋体"/>
    </w:rPr>
  </w:style>
  <w:style w:type="paragraph" w:styleId="6">
    <w:name w:val="annotation text"/>
    <w:qFormat/>
    <w:uiPriority w:val="0"/>
    <w:pPr>
      <w:widowControl w:val="0"/>
      <w:jc w:val="left"/>
    </w:pPr>
    <w:rPr>
      <w:rFonts w:asciiTheme="minorHAnsi" w:hAnsiTheme="minorHAnsi" w:eastAsiaTheme="minorEastAsia" w:cstheme="minorBidi"/>
      <w:kern w:val="2"/>
      <w:sz w:val="21"/>
      <w:szCs w:val="24"/>
      <w:lang w:val="en-US" w:eastAsia="zh-CN" w:bidi="ar-SA"/>
    </w:rPr>
  </w:style>
  <w:style w:type="paragraph" w:styleId="7">
    <w:name w:val="Body Text"/>
    <w:basedOn w:val="1"/>
    <w:autoRedefine/>
    <w:qFormat/>
    <w:uiPriority w:val="99"/>
    <w:pPr>
      <w:spacing w:after="120"/>
    </w:pPr>
  </w:style>
  <w:style w:type="paragraph" w:styleId="8">
    <w:name w:val="toc 5"/>
    <w:basedOn w:val="1"/>
    <w:next w:val="1"/>
    <w:autoRedefine/>
    <w:qFormat/>
    <w:uiPriority w:val="0"/>
    <w:pPr>
      <w:ind w:left="840"/>
      <w:jc w:val="left"/>
    </w:pPr>
    <w:rPr>
      <w:rFonts w:ascii="Calibri" w:hAnsi="Calibri"/>
      <w:sz w:val="18"/>
      <w:szCs w:val="18"/>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Body Text First Indent"/>
    <w:basedOn w:val="7"/>
    <w:qFormat/>
    <w:uiPriority w:val="0"/>
    <w:pPr>
      <w:snapToGrid w:val="0"/>
      <w:spacing w:before="40" w:after="40" w:line="288" w:lineRule="auto"/>
      <w:ind w:firstLine="482"/>
    </w:pPr>
    <w:rPr>
      <w:rFonts w:ascii="仿宋_GB2312" w:hAnsi="仿宋_GB2312" w:eastAsia="仿宋_GB2312"/>
      <w:szCs w:val="20"/>
    </w:rPr>
  </w:style>
  <w:style w:type="table" w:styleId="15">
    <w:name w:val="Table Grid"/>
    <w:basedOn w:val="1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paragraph" w:styleId="18">
    <w:name w:val="List Paragraph"/>
    <w:basedOn w:val="1"/>
    <w:autoRedefine/>
    <w:qFormat/>
    <w:uiPriority w:val="34"/>
    <w:pPr>
      <w:ind w:firstLine="420" w:firstLineChars="200"/>
    </w:pPr>
    <w:rPr>
      <w:rFonts w:ascii="Calibri" w:hAnsi="Calibri"/>
      <w:szCs w:val="22"/>
    </w:rPr>
  </w:style>
  <w:style w:type="character" w:customStyle="1" w:styleId="19">
    <w:name w:val="正文文本缩进 2 Char"/>
    <w:link w:val="9"/>
    <w:autoRedefine/>
    <w:qFormat/>
    <w:uiPriority w:val="0"/>
    <w:rPr>
      <w:szCs w:val="20"/>
    </w:rPr>
  </w:style>
  <w:style w:type="paragraph" w:customStyle="1" w:styleId="20">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Table Text"/>
    <w:basedOn w:val="1"/>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5010</Words>
  <Characters>5214</Characters>
  <Lines>0</Lines>
  <Paragraphs>0</Paragraphs>
  <TotalTime>0</TotalTime>
  <ScaleCrop>false</ScaleCrop>
  <LinksUpToDate>false</LinksUpToDate>
  <CharactersWithSpaces>5714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Lily</cp:lastModifiedBy>
  <dcterms:modified xsi:type="dcterms:W3CDTF">2026-07-30T03:47:18Z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FCEDBACC60434F62AD867474C6326980_13</vt:lpwstr>
  </property>
  <property fmtid="{D5CDD505-2E9C-101B-9397-08002B2CF9AE}" pid="4" name="KSOTemplateDocerSaveRecord">
    <vt:lpwstr>eyJoZGlkIjoiZjMxODI1ZDk1NTM3ZThjZDIyMDM0N2Q4Njc3ODMwMjMiLCJ1c2VySWQiOiIyNjI5MDY5MzEifQ==</vt:lpwstr>
  </property>
</Properties>
</file>