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C101C">
      <w:pPr>
        <w:spacing w:line="360" w:lineRule="auto"/>
        <w:jc w:val="center"/>
        <w:outlineLvl w:val="1"/>
        <w:rPr>
          <w:rStyle w:val="16"/>
          <w:rFonts w:hint="eastAsia" w:ascii="宋体" w:hAnsi="宋体" w:eastAsia="宋体" w:cs="宋体"/>
          <w:b/>
          <w:bCs/>
          <w:sz w:val="32"/>
          <w:szCs w:val="28"/>
        </w:rPr>
      </w:pPr>
    </w:p>
    <w:p w14:paraId="0C8D5C73">
      <w:pPr>
        <w:spacing w:line="360" w:lineRule="auto"/>
        <w:jc w:val="center"/>
        <w:outlineLvl w:val="1"/>
        <w:rPr>
          <w:rStyle w:val="16"/>
          <w:rFonts w:hint="eastAsia" w:ascii="宋体" w:hAnsi="宋体" w:eastAsia="宋体" w:cs="宋体"/>
          <w:b/>
          <w:bCs/>
          <w:sz w:val="32"/>
          <w:szCs w:val="28"/>
          <w:lang w:val="en-US" w:eastAsia="zh-CN"/>
        </w:rPr>
      </w:pPr>
    </w:p>
    <w:p w14:paraId="268FE1B6">
      <w:pPr>
        <w:spacing w:line="360" w:lineRule="auto"/>
        <w:jc w:val="center"/>
        <w:outlineLvl w:val="1"/>
        <w:rPr>
          <w:rStyle w:val="16"/>
          <w:rFonts w:hint="eastAsia" w:ascii="宋体" w:hAnsi="宋体" w:eastAsia="宋体" w:cs="宋体"/>
          <w:b/>
          <w:bCs/>
          <w:sz w:val="32"/>
          <w:szCs w:val="28"/>
          <w:lang w:val="en-US" w:eastAsia="zh-CN"/>
        </w:rPr>
      </w:pPr>
    </w:p>
    <w:p w14:paraId="2F3D57A4">
      <w:pPr>
        <w:spacing w:line="360" w:lineRule="auto"/>
        <w:jc w:val="center"/>
        <w:outlineLvl w:val="1"/>
        <w:rPr>
          <w:rStyle w:val="16"/>
          <w:rFonts w:hint="eastAsia" w:ascii="宋体" w:hAnsi="宋体" w:eastAsia="宋体" w:cs="宋体"/>
          <w:b/>
          <w:bCs/>
          <w:sz w:val="32"/>
          <w:szCs w:val="28"/>
          <w:lang w:val="en-US" w:eastAsia="zh-CN"/>
        </w:rPr>
      </w:pPr>
    </w:p>
    <w:p w14:paraId="0D63EF51">
      <w:pPr>
        <w:pStyle w:val="4"/>
        <w:rPr>
          <w:rStyle w:val="16"/>
          <w:rFonts w:hint="eastAsia" w:ascii="宋体" w:hAnsi="宋体" w:eastAsia="宋体" w:cs="宋体"/>
          <w:b/>
          <w:bCs/>
          <w:sz w:val="32"/>
          <w:szCs w:val="28"/>
          <w:lang w:val="en-US" w:eastAsia="zh-CN"/>
        </w:rPr>
      </w:pPr>
    </w:p>
    <w:p w14:paraId="26170796">
      <w:pPr>
        <w:pStyle w:val="9"/>
        <w:rPr>
          <w:rStyle w:val="16"/>
          <w:rFonts w:hint="eastAsia" w:ascii="宋体" w:hAnsi="宋体" w:eastAsia="宋体" w:cs="宋体"/>
          <w:b/>
          <w:bCs/>
          <w:sz w:val="32"/>
          <w:szCs w:val="28"/>
          <w:lang w:val="en-US" w:eastAsia="zh-CN"/>
        </w:rPr>
      </w:pPr>
    </w:p>
    <w:p w14:paraId="5F9B338A">
      <w:pPr>
        <w:pStyle w:val="9"/>
        <w:rPr>
          <w:rStyle w:val="16"/>
          <w:rFonts w:hint="eastAsia" w:ascii="宋体" w:hAnsi="宋体" w:eastAsia="宋体" w:cs="宋体"/>
          <w:b/>
          <w:bCs/>
          <w:sz w:val="32"/>
          <w:szCs w:val="28"/>
          <w:lang w:val="en-US" w:eastAsia="zh-CN"/>
        </w:rPr>
      </w:pPr>
    </w:p>
    <w:p w14:paraId="0B850935">
      <w:pPr>
        <w:pStyle w:val="9"/>
        <w:rPr>
          <w:rStyle w:val="16"/>
          <w:rFonts w:hint="eastAsia" w:ascii="宋体" w:hAnsi="宋体" w:eastAsia="宋体" w:cs="宋体"/>
          <w:b/>
          <w:bCs/>
          <w:sz w:val="32"/>
          <w:szCs w:val="28"/>
          <w:lang w:val="en-US" w:eastAsia="zh-CN"/>
        </w:rPr>
      </w:pPr>
    </w:p>
    <w:p w14:paraId="73291A6C">
      <w:pPr>
        <w:spacing w:line="360" w:lineRule="auto"/>
        <w:jc w:val="center"/>
        <w:outlineLvl w:val="1"/>
        <w:rPr>
          <w:rFonts w:hint="eastAsia" w:ascii="宋体" w:hAnsi="宋体" w:eastAsia="宋体" w:cs="宋体"/>
          <w:sz w:val="48"/>
          <w:szCs w:val="48"/>
          <w:lang w:val="en-US" w:eastAsia="zh-CN"/>
        </w:rPr>
      </w:pPr>
      <w:r>
        <w:rPr>
          <w:rStyle w:val="16"/>
          <w:rFonts w:hint="eastAsia" w:ascii="宋体" w:hAnsi="宋体" w:eastAsia="宋体" w:cs="宋体"/>
          <w:b/>
          <w:bCs/>
          <w:sz w:val="48"/>
          <w:szCs w:val="48"/>
          <w:lang w:val="en-US" w:eastAsia="zh-CN"/>
        </w:rPr>
        <w:t>中山市小榄人民医院全自动血液分析流水线采购项目（第二次）响应文件</w:t>
      </w:r>
    </w:p>
    <w:p w14:paraId="3785F128">
      <w:pPr>
        <w:spacing w:line="360" w:lineRule="auto"/>
        <w:jc w:val="center"/>
        <w:outlineLvl w:val="1"/>
        <w:rPr>
          <w:rStyle w:val="16"/>
          <w:rFonts w:hint="eastAsia" w:ascii="宋体" w:hAnsi="宋体" w:eastAsia="宋体" w:cs="宋体"/>
          <w:b/>
          <w:bCs/>
          <w:sz w:val="32"/>
          <w:szCs w:val="28"/>
        </w:rPr>
      </w:pPr>
    </w:p>
    <w:p w14:paraId="66779CA0">
      <w:pPr>
        <w:spacing w:line="360" w:lineRule="auto"/>
        <w:jc w:val="center"/>
        <w:outlineLvl w:val="1"/>
        <w:rPr>
          <w:rStyle w:val="16"/>
          <w:rFonts w:hint="eastAsia" w:ascii="宋体" w:hAnsi="宋体" w:eastAsia="宋体" w:cs="宋体"/>
          <w:b/>
          <w:bCs/>
          <w:sz w:val="32"/>
          <w:szCs w:val="28"/>
        </w:rPr>
      </w:pPr>
    </w:p>
    <w:p w14:paraId="3ACB86FE">
      <w:pPr>
        <w:spacing w:line="360" w:lineRule="auto"/>
        <w:jc w:val="center"/>
        <w:outlineLvl w:val="1"/>
        <w:rPr>
          <w:rStyle w:val="16"/>
          <w:rFonts w:hint="eastAsia" w:ascii="宋体" w:hAnsi="宋体" w:eastAsia="宋体" w:cs="宋体"/>
          <w:b/>
          <w:bCs/>
          <w:sz w:val="32"/>
          <w:szCs w:val="28"/>
        </w:rPr>
      </w:pPr>
    </w:p>
    <w:p w14:paraId="07D4B0A5">
      <w:pPr>
        <w:spacing w:line="360" w:lineRule="auto"/>
        <w:jc w:val="center"/>
        <w:outlineLvl w:val="1"/>
        <w:rPr>
          <w:rStyle w:val="16"/>
          <w:rFonts w:hint="eastAsia" w:ascii="宋体" w:hAnsi="宋体" w:eastAsia="宋体" w:cs="宋体"/>
          <w:b/>
          <w:bCs/>
          <w:sz w:val="32"/>
          <w:szCs w:val="28"/>
        </w:rPr>
      </w:pPr>
    </w:p>
    <w:p w14:paraId="41060C6E">
      <w:pPr>
        <w:spacing w:line="360" w:lineRule="auto"/>
        <w:jc w:val="center"/>
        <w:outlineLvl w:val="1"/>
        <w:rPr>
          <w:rStyle w:val="16"/>
          <w:rFonts w:hint="eastAsia" w:ascii="宋体" w:hAnsi="宋体" w:eastAsia="宋体" w:cs="宋体"/>
          <w:b/>
          <w:bCs/>
          <w:sz w:val="32"/>
          <w:szCs w:val="28"/>
        </w:rPr>
      </w:pPr>
    </w:p>
    <w:p w14:paraId="43C5CE10">
      <w:pPr>
        <w:pStyle w:val="3"/>
        <w:rPr>
          <w:rStyle w:val="16"/>
          <w:rFonts w:hint="eastAsia" w:ascii="宋体" w:hAnsi="宋体" w:eastAsia="宋体" w:cs="宋体"/>
          <w:b/>
          <w:bCs/>
          <w:sz w:val="32"/>
          <w:szCs w:val="28"/>
        </w:rPr>
      </w:pPr>
    </w:p>
    <w:p w14:paraId="13F4767D">
      <w:pPr>
        <w:spacing w:line="360" w:lineRule="auto"/>
        <w:ind w:firstLine="1680" w:firstLineChars="700"/>
        <w:jc w:val="both"/>
        <w:outlineLvl w:val="1"/>
        <w:rPr>
          <w:rStyle w:val="16"/>
          <w:rFonts w:hint="default" w:ascii="宋体" w:hAnsi="宋体" w:eastAsia="宋体" w:cs="宋体"/>
          <w:b w:val="0"/>
          <w:bCs w:val="0"/>
          <w:sz w:val="24"/>
          <w:szCs w:val="24"/>
          <w:u w:val="single"/>
          <w:lang w:val="en-US" w:eastAsia="zh-CN"/>
        </w:rPr>
      </w:pPr>
      <w:r>
        <w:rPr>
          <w:rStyle w:val="16"/>
          <w:rFonts w:hint="eastAsia" w:ascii="宋体" w:hAnsi="宋体" w:eastAsia="宋体" w:cs="宋体"/>
          <w:b w:val="0"/>
          <w:bCs w:val="0"/>
          <w:sz w:val="24"/>
          <w:szCs w:val="24"/>
          <w:lang w:val="en-US" w:eastAsia="zh-CN"/>
        </w:rPr>
        <w:t>报名单位：</w:t>
      </w:r>
    </w:p>
    <w:p w14:paraId="7C0E67B4">
      <w:pPr>
        <w:spacing w:line="360" w:lineRule="auto"/>
        <w:ind w:firstLine="1680" w:firstLineChars="700"/>
        <w:jc w:val="both"/>
        <w:outlineLvl w:val="1"/>
        <w:rPr>
          <w:rStyle w:val="16"/>
          <w:rFonts w:hint="eastAsia" w:ascii="宋体" w:hAnsi="宋体" w:eastAsia="宋体" w:cs="宋体"/>
          <w:b w:val="0"/>
          <w:bCs w:val="0"/>
          <w:sz w:val="24"/>
          <w:szCs w:val="24"/>
          <w:lang w:val="en-US" w:eastAsia="zh-CN"/>
        </w:rPr>
      </w:pPr>
      <w:r>
        <w:rPr>
          <w:rStyle w:val="16"/>
          <w:rFonts w:hint="eastAsia" w:ascii="宋体" w:hAnsi="宋体" w:eastAsia="宋体" w:cs="宋体"/>
          <w:b w:val="0"/>
          <w:bCs w:val="0"/>
          <w:sz w:val="24"/>
          <w:szCs w:val="24"/>
          <w:lang w:val="en-US" w:eastAsia="zh-CN"/>
        </w:rPr>
        <w:t>联系人：</w:t>
      </w:r>
    </w:p>
    <w:p w14:paraId="35E49516">
      <w:pPr>
        <w:spacing w:line="360" w:lineRule="auto"/>
        <w:ind w:firstLine="1680" w:firstLineChars="700"/>
        <w:jc w:val="both"/>
        <w:outlineLvl w:val="1"/>
        <w:rPr>
          <w:rStyle w:val="16"/>
          <w:rFonts w:hint="eastAsia" w:ascii="宋体" w:hAnsi="宋体" w:eastAsia="宋体" w:cs="宋体"/>
          <w:b w:val="0"/>
          <w:bCs w:val="0"/>
          <w:sz w:val="24"/>
          <w:szCs w:val="24"/>
          <w:lang w:val="en-US" w:eastAsia="zh-CN"/>
        </w:rPr>
      </w:pPr>
      <w:r>
        <w:rPr>
          <w:rStyle w:val="16"/>
          <w:rFonts w:hint="eastAsia" w:ascii="宋体" w:hAnsi="宋体" w:eastAsia="宋体" w:cs="宋体"/>
          <w:b w:val="0"/>
          <w:bCs w:val="0"/>
          <w:sz w:val="24"/>
          <w:szCs w:val="24"/>
          <w:lang w:val="en-US" w:eastAsia="zh-CN"/>
        </w:rPr>
        <w:t>联系电话：</w:t>
      </w:r>
    </w:p>
    <w:p w14:paraId="7EE50031">
      <w:pPr>
        <w:spacing w:line="360" w:lineRule="auto"/>
        <w:ind w:firstLine="1680" w:firstLineChars="700"/>
        <w:jc w:val="both"/>
        <w:outlineLvl w:val="1"/>
        <w:rPr>
          <w:rStyle w:val="16"/>
          <w:rFonts w:hint="default" w:ascii="宋体" w:hAnsi="宋体" w:eastAsia="宋体" w:cs="宋体"/>
          <w:b w:val="0"/>
          <w:bCs w:val="0"/>
          <w:sz w:val="24"/>
          <w:szCs w:val="24"/>
          <w:lang w:val="en-US" w:eastAsia="zh-CN"/>
        </w:rPr>
      </w:pPr>
      <w:r>
        <w:rPr>
          <w:rStyle w:val="16"/>
          <w:rFonts w:hint="eastAsia" w:ascii="宋体" w:hAnsi="宋体" w:eastAsia="宋体" w:cs="宋体"/>
          <w:b w:val="0"/>
          <w:bCs w:val="0"/>
          <w:sz w:val="24"/>
          <w:szCs w:val="24"/>
          <w:lang w:val="en-US" w:eastAsia="zh-CN"/>
        </w:rPr>
        <w:t>邮箱：</w:t>
      </w:r>
    </w:p>
    <w:p w14:paraId="319592BB">
      <w:pPr>
        <w:pStyle w:val="3"/>
        <w:rPr>
          <w:rStyle w:val="16"/>
          <w:rFonts w:hint="eastAsia" w:ascii="宋体" w:hAnsi="宋体" w:eastAsia="宋体" w:cs="宋体"/>
          <w:b/>
          <w:bCs/>
          <w:sz w:val="32"/>
          <w:szCs w:val="28"/>
        </w:rPr>
      </w:pPr>
    </w:p>
    <w:p w14:paraId="18276DFC">
      <w:pPr>
        <w:spacing w:line="360" w:lineRule="auto"/>
        <w:jc w:val="left"/>
        <w:outlineLvl w:val="1"/>
        <w:rPr>
          <w:rStyle w:val="16"/>
          <w:rFonts w:hint="eastAsia" w:ascii="宋体" w:hAnsi="宋体" w:eastAsia="宋体" w:cs="宋体"/>
          <w:b/>
          <w:bCs/>
          <w:sz w:val="21"/>
          <w:szCs w:val="21"/>
          <w:lang w:val="en-US" w:eastAsia="zh-CN"/>
        </w:rPr>
        <w:sectPr>
          <w:headerReference r:id="rId3" w:type="default"/>
          <w:pgSz w:w="11900" w:h="16840"/>
          <w:pgMar w:top="1440" w:right="1800" w:bottom="1440" w:left="1800" w:header="0" w:footer="567" w:gutter="0"/>
          <w:pgBorders>
            <w:top w:val="none" w:sz="0" w:space="0"/>
            <w:left w:val="none" w:sz="0" w:space="0"/>
            <w:bottom w:val="none" w:sz="0" w:space="0"/>
            <w:right w:val="none" w:sz="0" w:space="0"/>
          </w:pgBorders>
          <w:cols w:space="720" w:num="1"/>
        </w:sectPr>
      </w:pPr>
    </w:p>
    <w:p w14:paraId="6F27B7DA">
      <w:pPr>
        <w:spacing w:line="360" w:lineRule="auto"/>
        <w:jc w:val="left"/>
        <w:outlineLvl w:val="1"/>
        <w:rPr>
          <w:rStyle w:val="16"/>
          <w:rFonts w:hint="default" w:ascii="宋体" w:hAnsi="宋体" w:eastAsia="宋体" w:cs="宋体"/>
          <w:b/>
          <w:bCs/>
          <w:sz w:val="21"/>
          <w:szCs w:val="21"/>
          <w:lang w:val="en-US" w:eastAsia="zh-CN"/>
        </w:rPr>
      </w:pPr>
      <w:r>
        <w:rPr>
          <w:rStyle w:val="16"/>
          <w:rFonts w:hint="eastAsia" w:ascii="宋体" w:hAnsi="宋体" w:eastAsia="宋体" w:cs="宋体"/>
          <w:b/>
          <w:bCs/>
          <w:sz w:val="21"/>
          <w:szCs w:val="21"/>
          <w:lang w:val="en-US" w:eastAsia="zh-CN"/>
        </w:rPr>
        <w:t>一、承诺函</w:t>
      </w:r>
    </w:p>
    <w:p w14:paraId="2937FF95">
      <w:pPr>
        <w:spacing w:line="360" w:lineRule="auto"/>
        <w:jc w:val="center"/>
        <w:outlineLvl w:val="1"/>
        <w:rPr>
          <w:rStyle w:val="16"/>
          <w:rFonts w:hint="eastAsia" w:ascii="宋体" w:hAnsi="宋体" w:eastAsia="宋体" w:cs="宋体"/>
          <w:b/>
          <w:bCs/>
          <w:sz w:val="28"/>
          <w:szCs w:val="28"/>
        </w:rPr>
      </w:pPr>
      <w:r>
        <w:rPr>
          <w:rStyle w:val="16"/>
          <w:rFonts w:hint="eastAsia" w:ascii="宋体" w:hAnsi="宋体" w:eastAsia="宋体" w:cs="宋体"/>
          <w:b/>
          <w:bCs/>
          <w:sz w:val="28"/>
          <w:szCs w:val="28"/>
        </w:rPr>
        <w:t>承诺函</w:t>
      </w:r>
    </w:p>
    <w:p w14:paraId="5FBAE5F8">
      <w:pPr>
        <w:pStyle w:val="4"/>
        <w:spacing w:line="360" w:lineRule="auto"/>
        <w:rPr>
          <w:rFonts w:hint="eastAsia" w:ascii="宋体" w:hAnsi="宋体" w:eastAsia="宋体" w:cs="宋体"/>
        </w:rPr>
      </w:pPr>
    </w:p>
    <w:p w14:paraId="09469284">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B371CB0">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中山市小榄人民医院全自动血液分析流水线采购项目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第二次）</w:t>
      </w:r>
      <w:r>
        <w:rPr>
          <w:rFonts w:hint="eastAsia" w:ascii="宋体" w:hAnsi="宋体" w:eastAsia="宋体" w:cs="宋体"/>
          <w:sz w:val="24"/>
        </w:rPr>
        <w:t>，现承诺：</w:t>
      </w:r>
    </w:p>
    <w:p w14:paraId="10D000C1">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C6EEC2D">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22069C2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6558B9C0">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2864E62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173D101E">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1D6B852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7554E29">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5D10936">
      <w:pPr>
        <w:pStyle w:val="4"/>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1BB5554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181E057E">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35860E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3C8837C5">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DDCF4C9">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055923E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6C36C14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57ABB74C">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341EB7E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25C28DB6">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0C405287">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78C6FD19">
      <w:pPr>
        <w:adjustRightInd w:val="0"/>
        <w:spacing w:line="360" w:lineRule="auto"/>
        <w:ind w:firstLine="900" w:firstLineChars="375"/>
        <w:rPr>
          <w:rFonts w:hint="eastAsia" w:ascii="宋体" w:hAnsi="宋体" w:eastAsia="宋体" w:cs="宋体"/>
          <w:bCs/>
          <w:sz w:val="24"/>
        </w:rPr>
      </w:pPr>
    </w:p>
    <w:p w14:paraId="5806AF8A">
      <w:pPr>
        <w:adjustRightInd w:val="0"/>
        <w:spacing w:line="360" w:lineRule="auto"/>
        <w:jc w:val="left"/>
        <w:rPr>
          <w:rFonts w:hint="eastAsia" w:ascii="宋体" w:hAnsi="宋体" w:eastAsia="宋体" w:cs="宋体"/>
          <w:bCs/>
          <w:sz w:val="24"/>
        </w:rPr>
      </w:pPr>
    </w:p>
    <w:p w14:paraId="6579499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30EB82F2">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3831A7B9">
      <w:pPr>
        <w:pStyle w:val="4"/>
        <w:spacing w:line="360" w:lineRule="auto"/>
        <w:jc w:val="left"/>
        <w:rPr>
          <w:rFonts w:hint="eastAsia" w:ascii="宋体" w:hAnsi="宋体" w:eastAsia="宋体" w:cs="宋体"/>
          <w:sz w:val="24"/>
        </w:rPr>
      </w:pPr>
      <w:r>
        <w:rPr>
          <w:rFonts w:hint="eastAsia" w:ascii="宋体" w:hAnsi="宋体" w:eastAsia="宋体" w:cs="宋体"/>
          <w:bCs/>
          <w:sz w:val="24"/>
        </w:rPr>
        <w:t>时间：</w:t>
      </w:r>
    </w:p>
    <w:p w14:paraId="4DC44E32">
      <w:pPr>
        <w:adjustRightInd w:val="0"/>
        <w:spacing w:line="360" w:lineRule="auto"/>
        <w:rPr>
          <w:rFonts w:hint="eastAsia" w:ascii="宋体" w:hAnsi="宋体" w:eastAsia="宋体" w:cs="宋体"/>
          <w:bCs/>
          <w:sz w:val="32"/>
          <w:szCs w:val="32"/>
        </w:rPr>
      </w:pPr>
    </w:p>
    <w:p w14:paraId="4D6F6FDD">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0" w:name="_Toc31838"/>
      <w:bookmarkStart w:id="1" w:name="_Toc22676"/>
      <w:bookmarkStart w:id="2" w:name="_Toc17857"/>
      <w:bookmarkStart w:id="3" w:name="_Toc30971"/>
    </w:p>
    <w:p w14:paraId="5B763102">
      <w:pPr>
        <w:spacing w:line="360" w:lineRule="auto"/>
        <w:jc w:val="left"/>
        <w:outlineLvl w:val="1"/>
        <w:rPr>
          <w:rFonts w:hint="eastAsia" w:ascii="宋体" w:hAnsi="宋体" w:eastAsia="宋体" w:cs="宋体"/>
          <w:b/>
          <w:bCs/>
          <w:color w:val="auto"/>
          <w:sz w:val="21"/>
          <w:szCs w:val="21"/>
          <w:lang w:eastAsia="zh-CN"/>
        </w:rPr>
      </w:pPr>
      <w:bookmarkStart w:id="4" w:name="_Toc4305"/>
      <w:r>
        <w:rPr>
          <w:rStyle w:val="16"/>
          <w:rFonts w:hint="eastAsia" w:ascii="宋体" w:hAnsi="宋体" w:eastAsia="宋体" w:cs="宋体"/>
          <w:b/>
          <w:bCs/>
          <w:sz w:val="21"/>
          <w:szCs w:val="21"/>
          <w:lang w:val="en-US" w:eastAsia="zh-CN"/>
        </w:rPr>
        <w:t>二、</w:t>
      </w:r>
      <w:bookmarkEnd w:id="0"/>
      <w:bookmarkEnd w:id="1"/>
      <w:bookmarkEnd w:id="2"/>
      <w:bookmarkEnd w:id="3"/>
      <w:bookmarkEnd w:id="4"/>
      <w:r>
        <w:rPr>
          <w:rStyle w:val="16"/>
          <w:rFonts w:hint="eastAsia" w:ascii="宋体" w:hAnsi="宋体" w:eastAsia="宋体" w:cs="宋体"/>
          <w:b/>
          <w:bCs/>
          <w:sz w:val="21"/>
          <w:szCs w:val="21"/>
        </w:rPr>
        <w:t>营业执照</w:t>
      </w:r>
    </w:p>
    <w:p w14:paraId="72489C3C">
      <w:pPr>
        <w:spacing w:line="360" w:lineRule="auto"/>
        <w:jc w:val="both"/>
        <w:outlineLvl w:val="1"/>
        <w:rPr>
          <w:rFonts w:hint="eastAsia" w:ascii="宋体" w:hAnsi="宋体" w:eastAsia="宋体" w:cs="宋体"/>
          <w:b/>
          <w:bCs/>
        </w:rPr>
      </w:pPr>
    </w:p>
    <w:p w14:paraId="3305AB96">
      <w:pPr>
        <w:spacing w:line="360" w:lineRule="auto"/>
        <w:jc w:val="both"/>
        <w:outlineLvl w:val="1"/>
        <w:rPr>
          <w:rFonts w:hint="eastAsia" w:ascii="宋体" w:hAnsi="宋体" w:eastAsia="宋体" w:cs="宋体"/>
          <w:b/>
          <w:bCs/>
        </w:rPr>
      </w:pPr>
    </w:p>
    <w:p w14:paraId="2EE8C065">
      <w:pPr>
        <w:spacing w:line="360" w:lineRule="auto"/>
        <w:jc w:val="both"/>
        <w:outlineLvl w:val="1"/>
        <w:rPr>
          <w:rFonts w:hint="eastAsia" w:ascii="宋体" w:hAnsi="宋体" w:eastAsia="宋体" w:cs="宋体"/>
          <w:b/>
          <w:bCs/>
        </w:rPr>
      </w:pPr>
    </w:p>
    <w:p w14:paraId="677FA1A1">
      <w:pPr>
        <w:spacing w:line="360" w:lineRule="auto"/>
        <w:jc w:val="both"/>
        <w:outlineLvl w:val="1"/>
        <w:rPr>
          <w:rFonts w:hint="eastAsia" w:ascii="宋体" w:hAnsi="宋体" w:eastAsia="宋体" w:cs="宋体"/>
          <w:b/>
          <w:bCs/>
        </w:rPr>
      </w:pPr>
    </w:p>
    <w:p w14:paraId="74CD819E">
      <w:pPr>
        <w:spacing w:line="360" w:lineRule="auto"/>
        <w:jc w:val="both"/>
        <w:outlineLvl w:val="1"/>
        <w:rPr>
          <w:rFonts w:hint="eastAsia" w:ascii="宋体" w:hAnsi="宋体" w:eastAsia="宋体" w:cs="宋体"/>
          <w:b/>
          <w:bCs/>
        </w:rPr>
      </w:pPr>
    </w:p>
    <w:p w14:paraId="4D2FA495">
      <w:pPr>
        <w:spacing w:line="360" w:lineRule="auto"/>
        <w:jc w:val="both"/>
        <w:outlineLvl w:val="1"/>
        <w:rPr>
          <w:rFonts w:hint="eastAsia" w:ascii="宋体" w:hAnsi="宋体" w:eastAsia="宋体" w:cs="宋体"/>
          <w:b/>
          <w:bCs/>
        </w:rPr>
      </w:pPr>
    </w:p>
    <w:p w14:paraId="15A3B503">
      <w:pPr>
        <w:spacing w:line="360" w:lineRule="auto"/>
        <w:jc w:val="both"/>
        <w:outlineLvl w:val="1"/>
        <w:rPr>
          <w:rFonts w:hint="eastAsia" w:ascii="宋体" w:hAnsi="宋体" w:eastAsia="宋体" w:cs="宋体"/>
          <w:b/>
          <w:bCs/>
        </w:rPr>
      </w:pPr>
    </w:p>
    <w:p w14:paraId="3E9D2D0B">
      <w:pPr>
        <w:spacing w:line="360" w:lineRule="auto"/>
        <w:jc w:val="both"/>
        <w:outlineLvl w:val="1"/>
        <w:rPr>
          <w:rFonts w:hint="eastAsia" w:ascii="宋体" w:hAnsi="宋体" w:eastAsia="宋体" w:cs="宋体"/>
          <w:b/>
          <w:bCs/>
        </w:rPr>
      </w:pPr>
    </w:p>
    <w:p w14:paraId="060C979D">
      <w:pPr>
        <w:spacing w:line="360" w:lineRule="auto"/>
        <w:jc w:val="both"/>
        <w:outlineLvl w:val="1"/>
        <w:rPr>
          <w:rFonts w:hint="eastAsia" w:ascii="宋体" w:hAnsi="宋体" w:eastAsia="宋体" w:cs="宋体"/>
          <w:b/>
          <w:bCs/>
        </w:rPr>
      </w:pPr>
    </w:p>
    <w:p w14:paraId="59C1E1D6">
      <w:pPr>
        <w:spacing w:line="360" w:lineRule="auto"/>
        <w:jc w:val="both"/>
        <w:outlineLvl w:val="1"/>
        <w:rPr>
          <w:rFonts w:hint="eastAsia" w:ascii="宋体" w:hAnsi="宋体" w:eastAsia="宋体" w:cs="宋体"/>
          <w:b/>
          <w:bCs/>
        </w:rPr>
      </w:pPr>
    </w:p>
    <w:p w14:paraId="05C3877E">
      <w:pPr>
        <w:spacing w:line="360" w:lineRule="auto"/>
        <w:jc w:val="both"/>
        <w:outlineLvl w:val="1"/>
        <w:rPr>
          <w:rFonts w:hint="eastAsia" w:ascii="宋体" w:hAnsi="宋体" w:eastAsia="宋体" w:cs="宋体"/>
          <w:b/>
          <w:bCs/>
        </w:rPr>
      </w:pPr>
    </w:p>
    <w:p w14:paraId="7F3B9FBF">
      <w:pPr>
        <w:spacing w:line="360" w:lineRule="auto"/>
        <w:jc w:val="both"/>
        <w:outlineLvl w:val="1"/>
        <w:rPr>
          <w:rFonts w:hint="eastAsia" w:ascii="宋体" w:hAnsi="宋体" w:eastAsia="宋体" w:cs="宋体"/>
          <w:b/>
          <w:bCs/>
        </w:rPr>
      </w:pPr>
    </w:p>
    <w:p w14:paraId="17EB68CA">
      <w:pPr>
        <w:spacing w:line="360" w:lineRule="auto"/>
        <w:jc w:val="both"/>
        <w:outlineLvl w:val="1"/>
        <w:rPr>
          <w:rFonts w:hint="eastAsia" w:ascii="宋体" w:hAnsi="宋体" w:eastAsia="宋体" w:cs="宋体"/>
          <w:b/>
          <w:bCs/>
        </w:rPr>
      </w:pPr>
    </w:p>
    <w:p w14:paraId="31F251F8">
      <w:pPr>
        <w:spacing w:line="360" w:lineRule="auto"/>
        <w:jc w:val="both"/>
        <w:outlineLvl w:val="1"/>
        <w:rPr>
          <w:rFonts w:hint="eastAsia" w:ascii="宋体" w:hAnsi="宋体" w:eastAsia="宋体" w:cs="宋体"/>
          <w:b/>
          <w:bCs/>
        </w:rPr>
      </w:pPr>
    </w:p>
    <w:p w14:paraId="59B80A79">
      <w:pPr>
        <w:spacing w:line="360" w:lineRule="auto"/>
        <w:jc w:val="both"/>
        <w:outlineLvl w:val="1"/>
        <w:rPr>
          <w:rFonts w:hint="eastAsia" w:ascii="宋体" w:hAnsi="宋体" w:eastAsia="宋体" w:cs="宋体"/>
          <w:b/>
          <w:bCs/>
        </w:rPr>
      </w:pPr>
    </w:p>
    <w:p w14:paraId="3027E15D">
      <w:pPr>
        <w:spacing w:line="360" w:lineRule="auto"/>
        <w:jc w:val="both"/>
        <w:outlineLvl w:val="1"/>
        <w:rPr>
          <w:rFonts w:hint="eastAsia" w:ascii="宋体" w:hAnsi="宋体" w:eastAsia="宋体" w:cs="宋体"/>
          <w:b/>
          <w:bCs/>
        </w:rPr>
      </w:pPr>
    </w:p>
    <w:p w14:paraId="601B7C4E">
      <w:pPr>
        <w:spacing w:line="360" w:lineRule="auto"/>
        <w:jc w:val="both"/>
        <w:outlineLvl w:val="1"/>
        <w:rPr>
          <w:rFonts w:hint="eastAsia" w:ascii="宋体" w:hAnsi="宋体" w:eastAsia="宋体" w:cs="宋体"/>
          <w:b/>
          <w:bCs/>
        </w:rPr>
      </w:pPr>
    </w:p>
    <w:p w14:paraId="293FB58E">
      <w:pPr>
        <w:spacing w:line="360" w:lineRule="auto"/>
        <w:jc w:val="both"/>
        <w:outlineLvl w:val="1"/>
        <w:rPr>
          <w:rFonts w:hint="eastAsia" w:ascii="宋体" w:hAnsi="宋体" w:eastAsia="宋体" w:cs="宋体"/>
          <w:b/>
          <w:bCs/>
        </w:rPr>
      </w:pPr>
    </w:p>
    <w:p w14:paraId="2C30E251">
      <w:pPr>
        <w:spacing w:line="360" w:lineRule="auto"/>
        <w:jc w:val="both"/>
        <w:outlineLvl w:val="1"/>
        <w:rPr>
          <w:rFonts w:hint="eastAsia" w:ascii="宋体" w:hAnsi="宋体" w:eastAsia="宋体" w:cs="宋体"/>
          <w:b/>
          <w:bCs/>
        </w:rPr>
      </w:pPr>
    </w:p>
    <w:p w14:paraId="595548D8">
      <w:pPr>
        <w:spacing w:line="360" w:lineRule="auto"/>
        <w:jc w:val="both"/>
        <w:outlineLvl w:val="1"/>
        <w:rPr>
          <w:rFonts w:hint="eastAsia" w:ascii="宋体" w:hAnsi="宋体" w:eastAsia="宋体" w:cs="宋体"/>
          <w:b/>
          <w:bCs/>
        </w:rPr>
      </w:pPr>
    </w:p>
    <w:p w14:paraId="45B25240">
      <w:pPr>
        <w:spacing w:line="360" w:lineRule="auto"/>
        <w:jc w:val="both"/>
        <w:outlineLvl w:val="1"/>
        <w:rPr>
          <w:rFonts w:hint="eastAsia" w:ascii="宋体" w:hAnsi="宋体" w:eastAsia="宋体" w:cs="宋体"/>
          <w:b/>
          <w:bCs/>
        </w:rPr>
      </w:pPr>
    </w:p>
    <w:p w14:paraId="337A05CD">
      <w:pPr>
        <w:spacing w:line="360" w:lineRule="auto"/>
        <w:jc w:val="both"/>
        <w:outlineLvl w:val="1"/>
        <w:rPr>
          <w:rFonts w:hint="eastAsia" w:ascii="宋体" w:hAnsi="宋体" w:eastAsia="宋体" w:cs="宋体"/>
          <w:b/>
          <w:bCs/>
        </w:rPr>
      </w:pPr>
    </w:p>
    <w:p w14:paraId="4CB2CBFD">
      <w:pPr>
        <w:spacing w:line="360" w:lineRule="auto"/>
        <w:jc w:val="both"/>
        <w:outlineLvl w:val="1"/>
        <w:rPr>
          <w:rFonts w:hint="eastAsia" w:ascii="宋体" w:hAnsi="宋体" w:eastAsia="宋体" w:cs="宋体"/>
          <w:b/>
          <w:bCs/>
        </w:rPr>
      </w:pPr>
    </w:p>
    <w:p w14:paraId="3D878409">
      <w:pPr>
        <w:spacing w:line="360" w:lineRule="auto"/>
        <w:jc w:val="both"/>
        <w:outlineLvl w:val="1"/>
        <w:rPr>
          <w:rFonts w:hint="eastAsia" w:ascii="宋体" w:hAnsi="宋体" w:eastAsia="宋体" w:cs="宋体"/>
          <w:b/>
          <w:bCs/>
        </w:rPr>
      </w:pPr>
    </w:p>
    <w:p w14:paraId="563CBCFF">
      <w:pPr>
        <w:spacing w:line="360" w:lineRule="auto"/>
        <w:jc w:val="both"/>
        <w:outlineLvl w:val="1"/>
        <w:rPr>
          <w:rFonts w:hint="eastAsia" w:ascii="宋体" w:hAnsi="宋体" w:eastAsia="宋体" w:cs="宋体"/>
          <w:b/>
          <w:bCs/>
        </w:rPr>
      </w:pPr>
    </w:p>
    <w:p w14:paraId="16DB9365">
      <w:pPr>
        <w:spacing w:line="360" w:lineRule="auto"/>
        <w:jc w:val="both"/>
        <w:outlineLvl w:val="1"/>
        <w:rPr>
          <w:rFonts w:hint="eastAsia" w:ascii="宋体" w:hAnsi="宋体" w:eastAsia="宋体" w:cs="宋体"/>
          <w:b/>
          <w:bCs/>
        </w:rPr>
      </w:pPr>
    </w:p>
    <w:p w14:paraId="6BBAF08C">
      <w:pPr>
        <w:spacing w:line="360" w:lineRule="auto"/>
        <w:jc w:val="both"/>
        <w:outlineLvl w:val="1"/>
        <w:rPr>
          <w:rFonts w:hint="eastAsia" w:ascii="宋体" w:hAnsi="宋体" w:eastAsia="宋体" w:cs="宋体"/>
          <w:b/>
          <w:bCs/>
        </w:rPr>
      </w:pPr>
    </w:p>
    <w:p w14:paraId="5EC0F7AF">
      <w:pPr>
        <w:spacing w:line="360" w:lineRule="auto"/>
        <w:jc w:val="both"/>
        <w:outlineLvl w:val="1"/>
        <w:rPr>
          <w:rFonts w:hint="eastAsia" w:ascii="宋体" w:hAnsi="宋体" w:eastAsia="宋体" w:cs="宋体"/>
          <w:b/>
          <w:bCs/>
        </w:rPr>
      </w:pPr>
    </w:p>
    <w:p w14:paraId="5FC29E60">
      <w:pPr>
        <w:spacing w:line="360" w:lineRule="auto"/>
        <w:jc w:val="both"/>
        <w:outlineLvl w:val="1"/>
        <w:rPr>
          <w:rFonts w:hint="eastAsia" w:ascii="宋体" w:hAnsi="宋体" w:eastAsia="宋体" w:cs="宋体"/>
          <w:b/>
          <w:bCs/>
        </w:rPr>
      </w:pPr>
    </w:p>
    <w:p w14:paraId="39D5D4C8">
      <w:pPr>
        <w:pStyle w:val="9"/>
        <w:spacing w:line="360" w:lineRule="auto"/>
        <w:ind w:left="0" w:leftChars="0" w:firstLine="0" w:firstLineChars="0"/>
        <w:jc w:val="both"/>
        <w:outlineLvl w:val="1"/>
        <w:rPr>
          <w:rFonts w:hint="eastAsia" w:ascii="宋体" w:hAnsi="宋体" w:eastAsia="宋体" w:cs="宋体"/>
          <w:color w:val="auto"/>
          <w:sz w:val="21"/>
          <w:szCs w:val="21"/>
        </w:rPr>
      </w:pPr>
      <w:bookmarkStart w:id="5" w:name="_Toc20589"/>
      <w:bookmarkStart w:id="6" w:name="_Toc25638"/>
      <w:bookmarkStart w:id="7" w:name="_Toc12015"/>
      <w:bookmarkStart w:id="8" w:name="_Toc15526"/>
      <w:bookmarkStart w:id="9" w:name="_Toc11351"/>
      <w:bookmarkStart w:id="10" w:name="_Toc27661"/>
      <w:r>
        <w:rPr>
          <w:rStyle w:val="16"/>
          <w:rFonts w:hint="eastAsia" w:ascii="宋体" w:hAnsi="宋体" w:eastAsia="宋体" w:cs="宋体"/>
          <w:b/>
          <w:bCs/>
          <w:sz w:val="21"/>
          <w:szCs w:val="21"/>
          <w:lang w:val="en-US" w:eastAsia="zh-CN"/>
        </w:rPr>
        <w:t>三、</w:t>
      </w:r>
      <w:r>
        <w:rPr>
          <w:rStyle w:val="16"/>
          <w:rFonts w:hint="eastAsia" w:ascii="宋体" w:hAnsi="宋体" w:eastAsia="宋体" w:cs="宋体"/>
          <w:b/>
          <w:bCs/>
          <w:sz w:val="21"/>
          <w:szCs w:val="21"/>
        </w:rPr>
        <w:t>法定代表人身份证明书</w:t>
      </w:r>
      <w:bookmarkEnd w:id="5"/>
      <w:bookmarkEnd w:id="6"/>
      <w:bookmarkEnd w:id="7"/>
      <w:bookmarkEnd w:id="8"/>
      <w:bookmarkEnd w:id="9"/>
      <w:bookmarkEnd w:id="10"/>
    </w:p>
    <w:p w14:paraId="4A1F51DA">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65DBC189">
      <w:pPr>
        <w:spacing w:line="480" w:lineRule="exact"/>
        <w:rPr>
          <w:rFonts w:hint="eastAsia" w:ascii="宋体" w:hAnsi="宋体" w:eastAsia="宋体" w:cs="宋体"/>
          <w:sz w:val="24"/>
        </w:rPr>
      </w:pPr>
    </w:p>
    <w:p w14:paraId="66F41128">
      <w:pPr>
        <w:spacing w:line="480" w:lineRule="exact"/>
        <w:ind w:firstLine="470" w:firstLineChars="196"/>
        <w:rPr>
          <w:rFonts w:hint="eastAsia" w:ascii="宋体" w:hAnsi="宋体" w:eastAsia="宋体" w:cs="宋体"/>
          <w:sz w:val="24"/>
        </w:rPr>
      </w:pPr>
    </w:p>
    <w:p w14:paraId="78DD6DFB">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1564925B">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4DA1CBA0">
      <w:pPr>
        <w:spacing w:line="480" w:lineRule="exact"/>
        <w:rPr>
          <w:rFonts w:hint="eastAsia" w:ascii="宋体" w:hAnsi="宋体" w:eastAsia="宋体" w:cs="宋体"/>
          <w:sz w:val="24"/>
        </w:rPr>
      </w:pPr>
    </w:p>
    <w:p w14:paraId="2568D6A7">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4AC9D98C">
      <w:pPr>
        <w:spacing w:line="480" w:lineRule="exact"/>
        <w:rPr>
          <w:rFonts w:hint="eastAsia" w:ascii="宋体" w:hAnsi="宋体" w:eastAsia="宋体" w:cs="宋体"/>
          <w:sz w:val="24"/>
        </w:rPr>
      </w:pPr>
    </w:p>
    <w:p w14:paraId="3B891C2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39FA8096">
      <w:pPr>
        <w:spacing w:line="480" w:lineRule="exact"/>
        <w:rPr>
          <w:rFonts w:hint="eastAsia" w:ascii="宋体" w:hAnsi="宋体" w:eastAsia="宋体" w:cs="宋体"/>
          <w:sz w:val="24"/>
        </w:rPr>
      </w:pPr>
    </w:p>
    <w:p w14:paraId="0CCA230E">
      <w:pPr>
        <w:spacing w:line="480" w:lineRule="exact"/>
        <w:rPr>
          <w:rFonts w:hint="eastAsia" w:ascii="宋体" w:hAnsi="宋体" w:eastAsia="宋体" w:cs="宋体"/>
          <w:sz w:val="24"/>
        </w:rPr>
      </w:pPr>
    </w:p>
    <w:p w14:paraId="017681D0">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9B10F8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4C36D704">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6AC4E946">
                      <w:pPr>
                        <w:jc w:val="center"/>
                        <w:rPr>
                          <w:rFonts w:hAnsi="宋体"/>
                          <w:szCs w:val="21"/>
                        </w:rPr>
                      </w:pPr>
                    </w:p>
                    <w:p w14:paraId="1E208B2A">
                      <w:pPr>
                        <w:jc w:val="center"/>
                        <w:rPr>
                          <w:rFonts w:hAnsi="宋体"/>
                          <w:szCs w:val="21"/>
                        </w:rPr>
                      </w:pPr>
                    </w:p>
                    <w:p w14:paraId="7608D4C5">
                      <w:pPr>
                        <w:jc w:val="center"/>
                        <w:rPr>
                          <w:rFonts w:hAnsi="宋体"/>
                          <w:b w:val="0"/>
                          <w:bCs w:val="0"/>
                          <w:szCs w:val="21"/>
                        </w:rPr>
                      </w:pPr>
                    </w:p>
                    <w:p w14:paraId="7E4F69CE">
                      <w:pPr>
                        <w:spacing w:line="480" w:lineRule="exact"/>
                        <w:jc w:val="center"/>
                        <w:rPr>
                          <w:rFonts w:ascii="宋体" w:hAnsi="宋体"/>
                          <w:sz w:val="24"/>
                        </w:rPr>
                      </w:pPr>
                      <w:r>
                        <w:rPr>
                          <w:rFonts w:hint="eastAsia" w:ascii="宋体" w:hAnsi="宋体"/>
                          <w:sz w:val="24"/>
                        </w:rPr>
                        <w:t>（附法定代表人身份证正、反面）</w:t>
                      </w:r>
                    </w:p>
                    <w:p w14:paraId="4E62BDC9">
                      <w:pPr>
                        <w:jc w:val="center"/>
                        <w:rPr>
                          <w:b w:val="0"/>
                          <w:bCs w:val="0"/>
                          <w:szCs w:val="21"/>
                        </w:rPr>
                      </w:pPr>
                    </w:p>
                  </w:txbxContent>
                </v:textbox>
                <w10:wrap type="square"/>
              </v:shape>
            </w:pict>
          </mc:Fallback>
        </mc:AlternateContent>
      </w:r>
    </w:p>
    <w:p w14:paraId="5177E6A1">
      <w:pPr>
        <w:pStyle w:val="15"/>
        <w:rPr>
          <w:rFonts w:hint="eastAsia" w:ascii="宋体" w:hAnsi="宋体" w:eastAsia="宋体" w:cs="宋体"/>
          <w:lang w:eastAsia="zh-CN"/>
        </w:rPr>
      </w:pPr>
    </w:p>
    <w:p w14:paraId="2E8967E4">
      <w:pPr>
        <w:pStyle w:val="14"/>
        <w:spacing w:line="360" w:lineRule="auto"/>
        <w:jc w:val="center"/>
        <w:rPr>
          <w:rStyle w:val="16"/>
          <w:rFonts w:hint="eastAsia" w:ascii="宋体" w:hAnsi="宋体" w:eastAsia="宋体" w:cs="宋体"/>
          <w:b/>
          <w:bCs/>
          <w:color w:val="auto"/>
          <w:kern w:val="2"/>
          <w:sz w:val="32"/>
          <w:szCs w:val="28"/>
        </w:rPr>
      </w:pPr>
    </w:p>
    <w:p w14:paraId="4154A4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BEC55C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101DC7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625482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四、法定代表人授权委托书（若法人参与投标，则不需填写本表）</w:t>
      </w:r>
    </w:p>
    <w:p w14:paraId="5CD3653D">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2F4CBCE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61EAD0D">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A1FF0B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14E733B6">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4FED001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6B5D6CAA">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7AA69CE0">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5D367AFD">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554BC4BC">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22CEA495">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3F530F37">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55A807AC">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605BA9F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6D4940B5">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311E38AA">
      <w:pPr>
        <w:pStyle w:val="4"/>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58095B9C">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62BA1263">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71F90088">
                      <w:pPr>
                        <w:jc w:val="center"/>
                        <w:rPr>
                          <w:rFonts w:hAnsi="宋体"/>
                          <w:szCs w:val="21"/>
                        </w:rPr>
                      </w:pPr>
                    </w:p>
                    <w:p w14:paraId="44D31AC4">
                      <w:pPr>
                        <w:jc w:val="center"/>
                        <w:rPr>
                          <w:rFonts w:hAnsi="宋体"/>
                          <w:szCs w:val="21"/>
                        </w:rPr>
                      </w:pPr>
                    </w:p>
                    <w:p w14:paraId="5D50B632">
                      <w:pPr>
                        <w:jc w:val="center"/>
                        <w:rPr>
                          <w:rFonts w:hAnsi="宋体"/>
                          <w:b w:val="0"/>
                          <w:bCs w:val="0"/>
                          <w:szCs w:val="21"/>
                        </w:rPr>
                      </w:pPr>
                    </w:p>
                    <w:p w14:paraId="0C51C009">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040096C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五、无围标、串标行为声明函</w:t>
      </w:r>
    </w:p>
    <w:p w14:paraId="55A91983">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4D0E5580">
      <w:pPr>
        <w:rPr>
          <w:rFonts w:hint="eastAsia" w:ascii="宋体" w:hAnsi="宋体" w:eastAsia="宋体" w:cs="宋体"/>
        </w:rPr>
      </w:pPr>
    </w:p>
    <w:p w14:paraId="781D710C">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rPr>
        <w:t>中山市小榄人民医院全自动血液分析流水线采购项目</w:t>
      </w:r>
      <w:r>
        <w:rPr>
          <w:rFonts w:hint="eastAsia" w:ascii="宋体" w:hAnsi="宋体" w:eastAsia="宋体" w:cs="宋体"/>
          <w:sz w:val="24"/>
          <w:u w:val="single"/>
          <w:lang w:eastAsia="zh-CN"/>
        </w:rPr>
        <w:t>（</w:t>
      </w:r>
      <w:r>
        <w:rPr>
          <w:rFonts w:hint="eastAsia" w:ascii="宋体" w:hAnsi="宋体" w:eastAsia="宋体" w:cs="宋体"/>
          <w:sz w:val="24"/>
          <w:u w:val="single"/>
          <w:lang w:val="en-US" w:eastAsia="zh-CN"/>
        </w:rPr>
        <w:t>第二次）</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5178739E">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09A50A52">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34A2D41B">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3A98A62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4E423D7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5F2557B7">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0F19354">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653298AE">
      <w:pPr>
        <w:spacing w:line="360" w:lineRule="auto"/>
        <w:rPr>
          <w:rFonts w:hint="eastAsia" w:ascii="宋体" w:hAnsi="宋体" w:eastAsia="宋体" w:cs="宋体"/>
          <w:sz w:val="24"/>
        </w:rPr>
      </w:pPr>
    </w:p>
    <w:p w14:paraId="6883892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1C9807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34DCA673">
      <w:pPr>
        <w:spacing w:before="156" w:beforeLines="50" w:after="156" w:afterLines="50" w:line="360" w:lineRule="auto"/>
        <w:ind w:firstLine="480" w:firstLineChars="200"/>
        <w:rPr>
          <w:rFonts w:hint="eastAsia" w:ascii="宋体" w:hAnsi="宋体" w:eastAsia="宋体" w:cs="宋体"/>
          <w:sz w:val="24"/>
        </w:rPr>
      </w:pPr>
    </w:p>
    <w:p w14:paraId="4A62D2CB">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4869F83B">
      <w:pPr>
        <w:spacing w:before="156" w:beforeLines="50" w:after="156" w:afterLines="50" w:line="360" w:lineRule="auto"/>
        <w:rPr>
          <w:rFonts w:hint="eastAsia"/>
        </w:rPr>
      </w:pPr>
      <w:r>
        <w:rPr>
          <w:rFonts w:hint="eastAsia" w:ascii="宋体" w:hAnsi="宋体" w:eastAsia="宋体" w:cs="宋体"/>
          <w:sz w:val="24"/>
        </w:rPr>
        <w:t>供应商名称（加盖公章）：</w:t>
      </w:r>
    </w:p>
    <w:p w14:paraId="0D25A6B3">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1CAE6A51">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745FCD9D">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534F0B0C">
      <w:pPr>
        <w:pStyle w:val="15"/>
        <w:rPr>
          <w:rFonts w:hint="eastAsia" w:ascii="宋体" w:hAnsi="宋体" w:eastAsia="宋体" w:cs="宋体"/>
          <w:b w:val="0"/>
          <w:bCs/>
          <w:color w:val="auto"/>
          <w:sz w:val="24"/>
          <w:szCs w:val="24"/>
          <w:highlight w:val="none"/>
        </w:rPr>
      </w:pPr>
    </w:p>
    <w:p w14:paraId="39AC33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bookmarkStart w:id="11" w:name="_Toc16435"/>
      <w:bookmarkStart w:id="12" w:name="_Toc2041"/>
      <w:bookmarkStart w:id="13" w:name="_Toc23967"/>
      <w:bookmarkStart w:id="14" w:name="_Toc12967"/>
      <w:bookmarkStart w:id="15" w:name="_Toc26969"/>
      <w:bookmarkStart w:id="16" w:name="_Toc1074"/>
    </w:p>
    <w:p w14:paraId="7AC3DCC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E8017FA">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7E35CA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B7564F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77BEEB2">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8C6BB2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r>
        <w:rPr>
          <w:rFonts w:hint="eastAsia" w:ascii="宋体" w:hAnsi="宋体" w:eastAsia="宋体" w:cs="宋体"/>
          <w:b/>
          <w:bCs/>
          <w:kern w:val="2"/>
          <w:sz w:val="21"/>
          <w:szCs w:val="22"/>
          <w:lang w:val="en-US" w:eastAsia="zh-CN" w:bidi="ar-SA"/>
        </w:rPr>
        <w:t>六、</w:t>
      </w:r>
      <w:r>
        <w:rPr>
          <w:rStyle w:val="16"/>
          <w:rFonts w:hint="eastAsia" w:hAnsi="宋体" w:cs="宋体"/>
          <w:b/>
          <w:bCs/>
          <w:color w:val="auto"/>
          <w:kern w:val="2"/>
          <w:sz w:val="21"/>
          <w:szCs w:val="21"/>
          <w:lang w:val="en-US" w:eastAsia="zh-CN"/>
        </w:rPr>
        <w:t>厂家资质证件（包括但不限于营业执照、医疗器械生产许可证等）</w:t>
      </w:r>
    </w:p>
    <w:p w14:paraId="6D2AEA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6A62B4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CAB798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3C342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0BB214B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430873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91D833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65CE46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7BA7B8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3744C4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3A06F5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AEA779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F531B7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89E64A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70D4DB9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23A770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99344A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3B5FD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DDA2C0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658B6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A04D22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894B7F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B5EA66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63B3518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33B471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15D5DCF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3F509F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25DF89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55291B0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b/>
          <w:bCs/>
          <w:lang w:val="en-US" w:eastAsia="zh-CN"/>
        </w:rPr>
      </w:pPr>
    </w:p>
    <w:p w14:paraId="46677F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七、各级经销商资质证件（包括但不限于营业执照、医疗器械经营许可证、备案等）</w:t>
      </w:r>
    </w:p>
    <w:p w14:paraId="6B535DA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CD1B43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0A50900">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79184C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2DF064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FFA48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AE6807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16E011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4EDEE91">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A948D0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D5DA86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14AD0D1">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76920E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AC7AF9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96FF37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8CB496E">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BFF39C8">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7655427">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D3A321C">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CCCD91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4FCF5D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18E4E89">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BDADE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6068407">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53A6C2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C15753D">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303493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842F6C3">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E8B2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0B02E51">
      <w:pPr>
        <w:keepNext w:val="0"/>
        <w:keepLines w:val="0"/>
        <w:pageBreakBefore w:val="0"/>
        <w:numPr>
          <w:ilvl w:val="0"/>
          <w:numId w:val="2"/>
        </w:numPr>
        <w:shd w:val="clear"/>
        <w:kinsoku/>
        <w:wordWrap/>
        <w:overflowPunct/>
        <w:topLinePunct w:val="0"/>
        <w:autoSpaceDE/>
        <w:autoSpaceDN/>
        <w:bidi w:val="0"/>
        <w:adjustRightInd/>
        <w:snapToGrid/>
        <w:spacing w:line="360" w:lineRule="auto"/>
        <w:ind w:left="0" w:leftChars="0" w:firstLine="0" w:firstLineChars="0"/>
        <w:jc w:val="both"/>
        <w:textAlignment w:val="auto"/>
        <w:rPr>
          <w:rStyle w:val="16"/>
          <w:rFonts w:hint="eastAsia"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相关授权</w:t>
      </w:r>
    </w:p>
    <w:p w14:paraId="018B2B5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9C5637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5979C2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34195D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8E85E1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67654F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990B32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4FF9C3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242C80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7E4449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8264B3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F0FB04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7D570C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6F48F8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DE11B8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7CA09AA">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92B744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491B40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C79342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41B9CC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EF5ACA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949773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68233E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B25E24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45637C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4157F1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D698536">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E617EE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E51A39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89F76F4">
      <w:pPr>
        <w:keepNext w:val="0"/>
        <w:keepLines w:val="0"/>
        <w:pageBreakBefore w:val="0"/>
        <w:numPr>
          <w:ilvl w:val="0"/>
          <w:numId w:val="2"/>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医疗器械注册证/备案证明材料（投标产品以及需要配套使用的耗材）</w:t>
      </w:r>
    </w:p>
    <w:p w14:paraId="1F5158C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C5A001F">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F037ED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F92867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FB9A5A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AD9F87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2BA59A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BD1D33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0CDA937">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759840D">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A6C6F5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4FBE81AB">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62A140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534715A2">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F384223">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8DDC138">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D332F45">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535952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854660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3679C80">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0812B82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76885CE">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308ACC3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8CFE48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6940E01">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26E58F04">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7621A982">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483728C">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150347C9">
      <w:pPr>
        <w:keepNext w:val="0"/>
        <w:keepLines w:val="0"/>
        <w:pageBreakBefore w:val="0"/>
        <w:widowControl w:val="0"/>
        <w:numPr>
          <w:ilvl w:val="0"/>
          <w:numId w:val="0"/>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bCs/>
          <w:color w:val="auto"/>
          <w:kern w:val="2"/>
          <w:sz w:val="21"/>
          <w:szCs w:val="21"/>
          <w:lang w:val="en-US" w:eastAsia="zh-CN"/>
        </w:rPr>
      </w:pPr>
    </w:p>
    <w:p w14:paraId="6F644F8E">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6"/>
          <w:rFonts w:hint="eastAsia" w:hAnsi="宋体" w:cs="宋体"/>
          <w:b/>
          <w:bCs/>
          <w:color w:val="auto"/>
          <w:kern w:val="2"/>
          <w:sz w:val="21"/>
          <w:szCs w:val="21"/>
          <w:lang w:val="en-US" w:eastAsia="zh-CN"/>
        </w:rPr>
        <w:t>十、采购需求偏离表</w:t>
      </w:r>
      <w:bookmarkEnd w:id="11"/>
      <w:bookmarkEnd w:id="12"/>
      <w:bookmarkEnd w:id="13"/>
      <w:bookmarkEnd w:id="14"/>
      <w:bookmarkEnd w:id="15"/>
      <w:bookmarkEnd w:id="16"/>
    </w:p>
    <w:p w14:paraId="44104E7C">
      <w:pPr>
        <w:pStyle w:val="4"/>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6647CBB5">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6"/>
          <w:rFonts w:hint="eastAsia" w:hAnsi="宋体" w:cs="宋体"/>
          <w:b w:val="0"/>
          <w:bCs w:val="0"/>
          <w:color w:val="auto"/>
          <w:kern w:val="2"/>
          <w:sz w:val="21"/>
          <w:szCs w:val="21"/>
          <w:lang w:val="en-US" w:eastAsia="zh-CN"/>
        </w:rPr>
      </w:pPr>
      <w:r>
        <w:rPr>
          <w:rStyle w:val="16"/>
          <w:rFonts w:hint="eastAsia" w:hAnsi="宋体" w:cs="宋体"/>
          <w:b w:val="0"/>
          <w:bCs w:val="0"/>
          <w:color w:val="auto"/>
          <w:kern w:val="2"/>
          <w:sz w:val="21"/>
          <w:szCs w:val="21"/>
          <w:lang w:val="en-US" w:eastAsia="zh-CN"/>
        </w:rPr>
        <w:t>填写要求：</w:t>
      </w:r>
    </w:p>
    <w:p w14:paraId="03F1D783">
      <w:pPr>
        <w:keepNext w:val="0"/>
        <w:keepLines w:val="0"/>
        <w:pageBreakBefore w:val="0"/>
        <w:numPr>
          <w:ilvl w:val="0"/>
          <w:numId w:val="3"/>
        </w:numPr>
        <w:shd w:val="clear"/>
        <w:kinsoku/>
        <w:wordWrap/>
        <w:overflowPunct/>
        <w:topLinePunct w:val="0"/>
        <w:autoSpaceDE/>
        <w:autoSpaceDN/>
        <w:bidi w:val="0"/>
        <w:adjustRightInd/>
        <w:snapToGrid/>
        <w:spacing w:line="360" w:lineRule="auto"/>
        <w:jc w:val="both"/>
        <w:textAlignment w:val="auto"/>
        <w:rPr>
          <w:rStyle w:val="16"/>
          <w:rFonts w:hint="eastAsia" w:hAnsi="宋体" w:cs="宋体"/>
          <w:b w:val="0"/>
          <w:bCs w:val="0"/>
          <w:color w:val="auto"/>
          <w:kern w:val="2"/>
          <w:sz w:val="21"/>
          <w:szCs w:val="21"/>
          <w:lang w:val="en-US" w:eastAsia="zh-CN"/>
        </w:rPr>
      </w:pPr>
      <w:r>
        <w:rPr>
          <w:rStyle w:val="16"/>
          <w:rFonts w:hint="eastAsia" w:hAnsi="宋体" w:cs="宋体"/>
          <w:b w:val="0"/>
          <w:bCs w:val="0"/>
          <w:color w:val="auto"/>
          <w:kern w:val="2"/>
          <w:sz w:val="21"/>
          <w:szCs w:val="21"/>
          <w:lang w:val="en-US" w:eastAsia="zh-CN"/>
        </w:rPr>
        <w:t>请按采购需求的要求逐条响应，正负偏离参数请备注说明。</w:t>
      </w:r>
    </w:p>
    <w:p w14:paraId="0146DACA">
      <w:pPr>
        <w:keepNext w:val="0"/>
        <w:keepLines w:val="0"/>
        <w:pageBreakBefore w:val="0"/>
        <w:shd w:val="clear"/>
        <w:kinsoku/>
        <w:wordWrap/>
        <w:overflowPunct/>
        <w:topLinePunct w:val="0"/>
        <w:autoSpaceDE/>
        <w:autoSpaceDN/>
        <w:bidi w:val="0"/>
        <w:adjustRightInd/>
        <w:snapToGrid/>
        <w:spacing w:line="360" w:lineRule="auto"/>
        <w:jc w:val="both"/>
        <w:textAlignment w:val="auto"/>
        <w:rPr>
          <w:rFonts w:hint="eastAsia"/>
          <w:lang w:val="en-US" w:eastAsia="zh-CN"/>
        </w:rPr>
      </w:pPr>
      <w:r>
        <w:rPr>
          <w:rStyle w:val="16"/>
          <w:rFonts w:hint="eastAsia" w:hAnsi="宋体" w:cs="宋体"/>
          <w:b w:val="0"/>
          <w:bCs w:val="0"/>
          <w:color w:val="auto"/>
          <w:kern w:val="2"/>
          <w:sz w:val="21"/>
          <w:szCs w:val="21"/>
          <w:lang w:val="en-US" w:eastAsia="zh-CN"/>
        </w:rPr>
        <w:t>2、其中带★的参数是必须完全响应的参数。带</w:t>
      </w:r>
      <w:r>
        <w:rPr>
          <w:rFonts w:hint="eastAsia" w:ascii="宋体" w:hAnsi="宋体" w:eastAsia="宋体" w:cs="宋体"/>
        </w:rPr>
        <w:t>▲</w:t>
      </w:r>
      <w:r>
        <w:rPr>
          <w:rFonts w:hint="eastAsia" w:ascii="宋体" w:hAnsi="宋体" w:eastAsia="宋体" w:cs="宋体"/>
          <w:lang w:val="en-US" w:eastAsia="zh-CN"/>
        </w:rPr>
        <w:t>的参数为重要参数。</w:t>
      </w:r>
    </w:p>
    <w:tbl>
      <w:tblPr>
        <w:tblStyle w:val="11"/>
        <w:tblW w:w="9125"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713"/>
        <w:gridCol w:w="103"/>
        <w:gridCol w:w="1402"/>
        <w:gridCol w:w="4113"/>
        <w:gridCol w:w="1288"/>
        <w:gridCol w:w="1506"/>
      </w:tblGrid>
      <w:tr w14:paraId="19F5AF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PrEx>
        <w:trPr>
          <w:trHeight w:val="90"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9E72B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zh-TW" w:eastAsia="zh-TW"/>
              </w:rPr>
              <w:t>序号</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04EC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zh-TW" w:eastAsia="zh-TW"/>
              </w:rPr>
              <w:t>采购</w:t>
            </w:r>
            <w:r>
              <w:rPr>
                <w:rStyle w:val="16"/>
                <w:rFonts w:hint="eastAsia" w:ascii="宋体" w:hAnsi="宋体" w:eastAsia="宋体" w:cs="宋体"/>
                <w:b w:val="0"/>
                <w:bCs w:val="0"/>
                <w:color w:val="auto"/>
                <w:kern w:val="2"/>
                <w:sz w:val="21"/>
                <w:szCs w:val="21"/>
                <w:lang w:val="zh-TW" w:eastAsia="zh-CN"/>
              </w:rPr>
              <w:t>需求的</w:t>
            </w:r>
            <w:r>
              <w:rPr>
                <w:rStyle w:val="16"/>
                <w:rFonts w:hint="eastAsia" w:ascii="宋体" w:hAnsi="宋体" w:eastAsia="宋体" w:cs="宋体"/>
                <w:b w:val="0"/>
                <w:bCs w:val="0"/>
                <w:color w:val="auto"/>
                <w:kern w:val="2"/>
                <w:sz w:val="21"/>
                <w:szCs w:val="21"/>
                <w:lang w:val="zh-TW" w:eastAsia="zh-TW"/>
              </w:rPr>
              <w:t>要求</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3564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zh-TW" w:eastAsia="zh-CN"/>
              </w:rPr>
            </w:pPr>
            <w:r>
              <w:rPr>
                <w:rStyle w:val="16"/>
                <w:rFonts w:hint="eastAsia" w:ascii="宋体" w:hAnsi="宋体" w:eastAsia="宋体" w:cs="宋体"/>
                <w:b w:val="0"/>
                <w:bCs w:val="0"/>
                <w:color w:val="auto"/>
                <w:kern w:val="2"/>
                <w:sz w:val="21"/>
                <w:szCs w:val="21"/>
                <w:lang w:val="zh-TW" w:eastAsia="zh-CN"/>
              </w:rPr>
              <w:t>完全响应或</w:t>
            </w:r>
          </w:p>
          <w:p w14:paraId="58E19C7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zh-TW" w:eastAsia="zh-CN"/>
              </w:rPr>
              <w:t>正/负偏离</w:t>
            </w: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617BE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zh-TW" w:eastAsia="zh-TW"/>
              </w:rPr>
              <w:t>偏离情况</w:t>
            </w:r>
          </w:p>
        </w:tc>
      </w:tr>
      <w:tr w14:paraId="2FFEE2E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125"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1513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r>
              <w:rPr>
                <w:rStyle w:val="16"/>
                <w:rFonts w:hint="eastAsia" w:ascii="宋体" w:hAnsi="宋体" w:eastAsia="宋体" w:cs="宋体"/>
                <w:b w:val="0"/>
                <w:bCs w:val="0"/>
                <w:color w:val="auto"/>
                <w:kern w:val="2"/>
                <w:sz w:val="21"/>
                <w:szCs w:val="21"/>
                <w:lang w:val="en-US" w:eastAsia="zh-CN"/>
              </w:rPr>
              <w:t>一、</w:t>
            </w:r>
            <w:r>
              <w:rPr>
                <w:rFonts w:hint="eastAsia" w:ascii="宋体" w:hAnsi="宋体" w:cs="宋体"/>
                <w:b/>
                <w:color w:val="auto"/>
                <w:szCs w:val="21"/>
                <w:highlight w:val="none"/>
              </w:rPr>
              <w:t>基本要求</w:t>
            </w:r>
            <w:r>
              <w:rPr>
                <w:rFonts w:hint="eastAsia" w:ascii="宋体" w:hAnsi="宋体" w:eastAsia="宋体" w:cs="宋体"/>
                <w:b/>
                <w:color w:val="auto"/>
                <w:sz w:val="21"/>
                <w:szCs w:val="21"/>
                <w:highlight w:val="none"/>
              </w:rPr>
              <w:t>：</w:t>
            </w:r>
          </w:p>
        </w:tc>
      </w:tr>
      <w:tr w14:paraId="2839AB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951"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02DA4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B9D2695">
            <w:pPr>
              <w:numPr>
                <w:ilvl w:val="0"/>
                <w:numId w:val="0"/>
              </w:numPr>
              <w:spacing w:line="440" w:lineRule="exact"/>
              <w:rPr>
                <w:rFonts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基本需求</w:t>
            </w:r>
          </w:p>
          <w:tbl>
            <w:tblPr>
              <w:tblStyle w:val="12"/>
              <w:tblW w:w="5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1"/>
              <w:gridCol w:w="1827"/>
              <w:gridCol w:w="1470"/>
            </w:tblGrid>
            <w:tr w14:paraId="6D9C1F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2261" w:type="dxa"/>
                  <w:vAlign w:val="top"/>
                </w:tcPr>
                <w:p w14:paraId="1CF68B93">
                  <w:pPr>
                    <w:spacing w:line="440" w:lineRule="exact"/>
                    <w:jc w:val="center"/>
                    <w:rPr>
                      <w:rFonts w:ascii="仿宋" w:hAnsi="仿宋" w:eastAsia="仿宋" w:cs="仿宋"/>
                      <w:color w:val="000000" w:themeColor="text1"/>
                      <w:sz w:val="24"/>
                      <w14:textFill>
                        <w14:solidFill>
                          <w14:schemeClr w14:val="tx1"/>
                        </w14:solidFill>
                      </w14:textFill>
                    </w:rPr>
                  </w:pPr>
                  <w:r>
                    <w:rPr>
                      <w:rFonts w:hint="default" w:ascii="Times New Roman" w:hAnsi="Times New Roman" w:eastAsia="仿宋" w:cs="Times New Roman"/>
                      <w:color w:val="auto"/>
                      <w:sz w:val="24"/>
                    </w:rPr>
                    <w:t>项目名称</w:t>
                  </w:r>
                </w:p>
              </w:tc>
              <w:tc>
                <w:tcPr>
                  <w:tcW w:w="1827" w:type="dxa"/>
                  <w:vAlign w:val="top"/>
                </w:tcPr>
                <w:p w14:paraId="7FEA9D96">
                  <w:pPr>
                    <w:spacing w:line="440" w:lineRule="exact"/>
                    <w:jc w:val="center"/>
                    <w:rPr>
                      <w:rFonts w:ascii="仿宋" w:hAnsi="仿宋" w:eastAsia="仿宋" w:cs="仿宋"/>
                      <w:color w:val="000000" w:themeColor="text1"/>
                      <w:sz w:val="24"/>
                      <w14:textFill>
                        <w14:solidFill>
                          <w14:schemeClr w14:val="tx1"/>
                        </w14:solidFill>
                      </w14:textFill>
                    </w:rPr>
                  </w:pPr>
                  <w:r>
                    <w:rPr>
                      <w:rFonts w:hint="default" w:ascii="Times New Roman" w:hAnsi="Times New Roman" w:eastAsia="仿宋" w:cs="Times New Roman"/>
                      <w:color w:val="auto"/>
                      <w:sz w:val="24"/>
                    </w:rPr>
                    <w:t>需求科室/部门</w:t>
                  </w:r>
                </w:p>
              </w:tc>
              <w:tc>
                <w:tcPr>
                  <w:tcW w:w="1470" w:type="dxa"/>
                  <w:vAlign w:val="top"/>
                </w:tcPr>
                <w:p w14:paraId="2C5C185E">
                  <w:pPr>
                    <w:spacing w:line="440" w:lineRule="exact"/>
                    <w:jc w:val="center"/>
                    <w:rPr>
                      <w:rFonts w:ascii="仿宋" w:hAnsi="仿宋" w:eastAsia="仿宋" w:cs="仿宋"/>
                      <w:color w:val="000000" w:themeColor="text1"/>
                      <w:sz w:val="24"/>
                      <w14:textFill>
                        <w14:solidFill>
                          <w14:schemeClr w14:val="tx1"/>
                        </w14:solidFill>
                      </w14:textFill>
                    </w:rPr>
                  </w:pPr>
                  <w:r>
                    <w:rPr>
                      <w:rFonts w:hint="default" w:ascii="Times New Roman" w:hAnsi="Times New Roman" w:eastAsia="仿宋" w:cs="Times New Roman"/>
                      <w:color w:val="auto"/>
                      <w:sz w:val="24"/>
                    </w:rPr>
                    <w:t>数量（套）</w:t>
                  </w:r>
                </w:p>
              </w:tc>
            </w:tr>
            <w:tr w14:paraId="0A229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2261" w:type="dxa"/>
                  <w:vAlign w:val="top"/>
                </w:tcPr>
                <w:p w14:paraId="611AB3E1">
                  <w:pPr>
                    <w:spacing w:line="440" w:lineRule="exact"/>
                    <w:jc w:val="center"/>
                    <w:rPr>
                      <w:rFonts w:hint="default" w:ascii="仿宋" w:hAnsi="仿宋" w:eastAsia="仿宋" w:cs="仿宋"/>
                      <w:color w:val="000000" w:themeColor="text1"/>
                      <w:sz w:val="24"/>
                      <w:lang w:val="en-US" w:eastAsia="zh-CN"/>
                      <w14:textFill>
                        <w14:solidFill>
                          <w14:schemeClr w14:val="tx1"/>
                        </w14:solidFill>
                      </w14:textFill>
                    </w:rPr>
                  </w:pPr>
                  <w:r>
                    <w:rPr>
                      <w:rFonts w:ascii="Times New Roman" w:hAnsi="Times New Roman" w:eastAsia="仿宋" w:cs="Times New Roman"/>
                      <w:color w:val="auto"/>
                      <w:sz w:val="24"/>
                    </w:rPr>
                    <w:t>全自动血液分析流水线</w:t>
                  </w:r>
                </w:p>
              </w:tc>
              <w:tc>
                <w:tcPr>
                  <w:tcW w:w="1827" w:type="dxa"/>
                  <w:vAlign w:val="top"/>
                </w:tcPr>
                <w:p w14:paraId="123BB664">
                  <w:pPr>
                    <w:spacing w:line="440" w:lineRule="exact"/>
                    <w:jc w:val="center"/>
                    <w:rPr>
                      <w:rFonts w:hint="default" w:ascii="仿宋" w:hAnsi="仿宋" w:eastAsia="仿宋" w:cs="仿宋"/>
                      <w:color w:val="000000" w:themeColor="text1"/>
                      <w:sz w:val="24"/>
                      <w:lang w:val="en-US" w:eastAsia="zh-CN"/>
                      <w14:textFill>
                        <w14:solidFill>
                          <w14:schemeClr w14:val="tx1"/>
                        </w14:solidFill>
                      </w14:textFill>
                    </w:rPr>
                  </w:pPr>
                  <w:r>
                    <w:rPr>
                      <w:rFonts w:ascii="Times New Roman" w:hAnsi="Times New Roman" w:eastAsia="仿宋" w:cs="Times New Roman"/>
                      <w:color w:val="auto"/>
                      <w:sz w:val="24"/>
                    </w:rPr>
                    <w:t>检验科</w:t>
                  </w:r>
                </w:p>
              </w:tc>
              <w:tc>
                <w:tcPr>
                  <w:tcW w:w="1470" w:type="dxa"/>
                  <w:vAlign w:val="top"/>
                </w:tcPr>
                <w:p w14:paraId="5937043E">
                  <w:pPr>
                    <w:spacing w:line="440" w:lineRule="exact"/>
                    <w:jc w:val="center"/>
                    <w:rPr>
                      <w:rFonts w:hint="default" w:ascii="仿宋" w:hAnsi="仿宋" w:eastAsia="仿宋" w:cs="仿宋"/>
                      <w:color w:val="000000" w:themeColor="text1"/>
                      <w:sz w:val="24"/>
                      <w:lang w:val="en-US" w:eastAsia="zh-CN"/>
                      <w14:textFill>
                        <w14:solidFill>
                          <w14:schemeClr w14:val="tx1"/>
                        </w14:solidFill>
                      </w14:textFill>
                    </w:rPr>
                  </w:pPr>
                  <w:r>
                    <w:rPr>
                      <w:rFonts w:hint="default" w:ascii="Times New Roman" w:hAnsi="Times New Roman" w:eastAsia="仿宋" w:cs="Times New Roman"/>
                      <w:color w:val="auto"/>
                      <w:sz w:val="24"/>
                    </w:rPr>
                    <w:t>1套</w:t>
                  </w:r>
                </w:p>
              </w:tc>
            </w:tr>
          </w:tbl>
          <w:p w14:paraId="524BC73E">
            <w:pPr>
              <w:spacing w:line="440" w:lineRule="exact"/>
              <w:rPr>
                <w:rFonts w:hint="default" w:ascii="Times New Roman" w:hAnsi="Times New Roman" w:eastAsia="仿宋" w:cs="Times New Roman"/>
                <w:b/>
                <w:bCs/>
                <w:color w:val="auto"/>
                <w:sz w:val="24"/>
              </w:rPr>
            </w:pPr>
            <w:r>
              <w:rPr>
                <w:rFonts w:hint="default" w:ascii="Times New Roman" w:hAnsi="Times New Roman" w:eastAsia="仿宋" w:cs="Times New Roman"/>
                <w:b/>
                <w:bCs/>
                <w:color w:val="auto"/>
                <w:sz w:val="24"/>
              </w:rPr>
              <w:t>核心产品</w:t>
            </w:r>
            <w:r>
              <w:rPr>
                <w:rFonts w:hint="default" w:ascii="Times New Roman" w:hAnsi="Times New Roman" w:eastAsia="仿宋" w:cs="Times New Roman"/>
                <w:color w:val="auto"/>
                <w:sz w:val="24"/>
              </w:rPr>
              <w:t>：</w:t>
            </w:r>
            <w:r>
              <w:rPr>
                <w:rFonts w:hint="default" w:ascii="Times New Roman" w:hAnsi="Times New Roman" w:eastAsia="仿宋" w:cs="Times New Roman"/>
                <w:color w:val="auto"/>
                <w:sz w:val="24"/>
                <w:highlight w:val="none"/>
              </w:rPr>
              <w:t>全自动五分类血液细胞分析仪</w:t>
            </w:r>
            <w:r>
              <w:rPr>
                <w:rFonts w:hint="default" w:ascii="Times New Roman" w:hAnsi="Times New Roman" w:eastAsia="仿宋" w:cs="Times New Roman"/>
                <w:color w:val="auto"/>
                <w:sz w:val="24"/>
                <w:highlight w:val="none"/>
                <w:lang w:eastAsia="zh-CN"/>
              </w:rPr>
              <w:t>、</w:t>
            </w:r>
            <w:r>
              <w:rPr>
                <w:rFonts w:hint="default" w:ascii="Times New Roman" w:hAnsi="Times New Roman" w:eastAsia="仿宋" w:cs="Times New Roman"/>
                <w:color w:val="auto"/>
                <w:sz w:val="24"/>
                <w:highlight w:val="none"/>
              </w:rPr>
              <w:t>全自动特定蛋白分析仪</w:t>
            </w:r>
            <w:r>
              <w:rPr>
                <w:rFonts w:hint="default" w:ascii="Times New Roman" w:hAnsi="Times New Roman" w:eastAsia="仿宋" w:cs="Times New Roman"/>
                <w:color w:val="auto"/>
                <w:sz w:val="24"/>
                <w:highlight w:val="none"/>
                <w:lang w:eastAsia="zh-CN"/>
              </w:rPr>
              <w:t>、</w:t>
            </w:r>
            <w:r>
              <w:rPr>
                <w:rFonts w:hint="default" w:ascii="Times New Roman" w:hAnsi="Times New Roman" w:eastAsia="仿宋" w:cs="Times New Roman"/>
                <w:color w:val="auto"/>
                <w:sz w:val="24"/>
                <w:highlight w:val="none"/>
              </w:rPr>
              <w:t>推</w:t>
            </w:r>
            <w:r>
              <w:rPr>
                <w:rFonts w:hint="default" w:ascii="Times New Roman" w:hAnsi="Times New Roman" w:eastAsia="仿宋" w:cs="Times New Roman"/>
                <w:color w:val="auto"/>
                <w:sz w:val="24"/>
                <w:highlight w:val="none"/>
                <w:lang w:val="en-US" w:eastAsia="zh-CN"/>
              </w:rPr>
              <w:t>片</w:t>
            </w:r>
            <w:r>
              <w:rPr>
                <w:rFonts w:hint="default" w:ascii="Times New Roman" w:hAnsi="Times New Roman" w:eastAsia="仿宋" w:cs="Times New Roman"/>
                <w:color w:val="auto"/>
                <w:sz w:val="24"/>
                <w:highlight w:val="none"/>
              </w:rPr>
              <w:t>染</w:t>
            </w:r>
            <w:r>
              <w:rPr>
                <w:rFonts w:hint="default" w:ascii="Times New Roman" w:hAnsi="Times New Roman" w:eastAsia="仿宋" w:cs="Times New Roman"/>
                <w:color w:val="auto"/>
                <w:sz w:val="24"/>
                <w:highlight w:val="none"/>
                <w:lang w:val="en-US" w:eastAsia="zh-CN"/>
              </w:rPr>
              <w:t>色</w:t>
            </w:r>
            <w:r>
              <w:rPr>
                <w:rFonts w:hint="default" w:ascii="Times New Roman" w:hAnsi="Times New Roman" w:eastAsia="仿宋" w:cs="Times New Roman"/>
                <w:color w:val="auto"/>
                <w:sz w:val="24"/>
                <w:highlight w:val="none"/>
              </w:rPr>
              <w:t>机</w:t>
            </w:r>
            <w:r>
              <w:rPr>
                <w:rFonts w:hint="default" w:ascii="Times New Roman" w:hAnsi="Times New Roman" w:eastAsia="仿宋" w:cs="Times New Roman"/>
                <w:color w:val="auto"/>
                <w:sz w:val="24"/>
                <w:highlight w:val="none"/>
                <w:lang w:eastAsia="zh-CN"/>
              </w:rPr>
              <w:t>、</w:t>
            </w:r>
            <w:r>
              <w:rPr>
                <w:rFonts w:hint="default" w:ascii="Times New Roman" w:hAnsi="Times New Roman" w:eastAsia="仿宋" w:cs="Times New Roman"/>
                <w:color w:val="auto"/>
                <w:sz w:val="24"/>
                <w:highlight w:val="none"/>
              </w:rPr>
              <w:t>阅片机</w:t>
            </w:r>
            <w:r>
              <w:rPr>
                <w:rFonts w:hint="default" w:ascii="Times New Roman" w:hAnsi="Times New Roman" w:eastAsia="仿宋" w:cs="Times New Roman"/>
                <w:color w:val="auto"/>
                <w:sz w:val="24"/>
                <w:highlight w:val="none"/>
                <w:lang w:eastAsia="zh-CN"/>
              </w:rPr>
              <w:t>，</w:t>
            </w:r>
            <w:r>
              <w:rPr>
                <w:rFonts w:hint="default" w:ascii="Times New Roman" w:hAnsi="Times New Roman" w:eastAsia="仿宋" w:cs="Times New Roman"/>
                <w:color w:val="auto"/>
                <w:sz w:val="24"/>
                <w:highlight w:val="none"/>
                <w:lang w:val="en-US" w:eastAsia="zh-CN"/>
              </w:rPr>
              <w:t>以及样本处理系统</w:t>
            </w:r>
            <w:r>
              <w:rPr>
                <w:rFonts w:hint="default" w:ascii="Times New Roman" w:hAnsi="Times New Roman" w:eastAsia="仿宋" w:cs="Times New Roman"/>
                <w:color w:val="auto"/>
                <w:sz w:val="24"/>
                <w:highlight w:val="none"/>
                <w:lang w:eastAsia="zh-CN"/>
              </w:rPr>
              <w:t>。</w:t>
            </w:r>
          </w:p>
          <w:p w14:paraId="53ED0F73">
            <w:pPr>
              <w:spacing w:line="440" w:lineRule="exact"/>
              <w:rPr>
                <w:rFonts w:hint="default" w:ascii="Times New Roman" w:hAnsi="Times New Roman" w:eastAsia="仿宋" w:cs="Times New Roman"/>
                <w:color w:val="auto"/>
                <w:sz w:val="24"/>
                <w:shd w:val="clear" w:color="auto" w:fill="auto"/>
              </w:rPr>
            </w:pPr>
            <w:r>
              <w:rPr>
                <w:rFonts w:hint="default" w:ascii="Times New Roman" w:hAnsi="Times New Roman" w:eastAsia="仿宋" w:cs="Times New Roman"/>
                <w:b/>
                <w:bCs/>
                <w:color w:val="auto"/>
                <w:sz w:val="24"/>
              </w:rPr>
              <w:t>用途</w:t>
            </w:r>
            <w:r>
              <w:rPr>
                <w:rFonts w:hint="default" w:ascii="Times New Roman" w:hAnsi="Times New Roman" w:eastAsia="仿宋" w:cs="Times New Roman"/>
                <w:color w:val="auto"/>
                <w:sz w:val="24"/>
              </w:rPr>
              <w:t>：主要用于</w:t>
            </w:r>
            <w:r>
              <w:rPr>
                <w:rFonts w:hint="default" w:ascii="Times New Roman" w:hAnsi="Times New Roman" w:eastAsia="仿宋" w:cs="Times New Roman"/>
                <w:bCs w:val="0"/>
                <w:color w:val="auto"/>
                <w:sz w:val="24"/>
              </w:rPr>
              <w:t>血常规</w:t>
            </w:r>
            <w:r>
              <w:rPr>
                <w:rFonts w:hint="default" w:ascii="Times New Roman" w:hAnsi="Times New Roman" w:eastAsia="仿宋" w:cs="Times New Roman"/>
                <w:bCs w:val="0"/>
                <w:color w:val="auto"/>
                <w:sz w:val="24"/>
                <w:lang w:eastAsia="zh-CN"/>
              </w:rPr>
              <w:t>、</w:t>
            </w:r>
            <w:r>
              <w:rPr>
                <w:rFonts w:hint="default" w:ascii="Times New Roman" w:hAnsi="Times New Roman" w:eastAsia="仿宋" w:cs="Times New Roman"/>
                <w:bCs w:val="0"/>
                <w:color w:val="auto"/>
                <w:sz w:val="24"/>
                <w:lang w:val="en-US" w:eastAsia="zh-CN"/>
              </w:rPr>
              <w:t>全血超敏C反应蛋白及全血血清淀粉样蛋白酶A</w:t>
            </w:r>
            <w:r>
              <w:rPr>
                <w:rFonts w:hint="default" w:ascii="Times New Roman" w:hAnsi="Times New Roman" w:eastAsia="仿宋" w:cs="Times New Roman"/>
                <w:bCs w:val="0"/>
                <w:color w:val="auto"/>
                <w:sz w:val="24"/>
              </w:rPr>
              <w:t>的自动化检测</w:t>
            </w:r>
            <w:r>
              <w:rPr>
                <w:rFonts w:hint="default" w:ascii="Times New Roman" w:hAnsi="Times New Roman" w:eastAsia="仿宋" w:cs="Times New Roman"/>
                <w:color w:val="auto"/>
                <w:sz w:val="24"/>
                <w:shd w:val="clear" w:color="auto" w:fill="auto"/>
              </w:rPr>
              <w:t>，提高标本检测速度，降低人工操作的误差。</w:t>
            </w:r>
          </w:p>
          <w:p w14:paraId="2119B236">
            <w:pPr>
              <w:numPr>
                <w:ilvl w:val="-1"/>
                <w:numId w:val="0"/>
              </w:numPr>
              <w:spacing w:line="440" w:lineRule="exact"/>
              <w:ind w:firstLine="0" w:firstLineChars="0"/>
              <w:rPr>
                <w:rFonts w:hint="default" w:ascii="Times New Roman" w:hAnsi="Times New Roman" w:eastAsia="仿宋" w:cs="Times New Roman"/>
                <w:color w:val="auto"/>
                <w:sz w:val="24"/>
                <w:shd w:val="clear"/>
                <w:lang w:val="en-US" w:eastAsia="zh-CN"/>
              </w:rPr>
            </w:pPr>
            <w:r>
              <w:rPr>
                <w:rFonts w:hint="eastAsia" w:ascii="Times New Roman" w:hAnsi="Times New Roman" w:eastAsia="仿宋" w:cs="Times New Roman"/>
                <w:b/>
                <w:bCs/>
                <w:color w:val="auto"/>
                <w:sz w:val="24"/>
                <w:shd w:val="clear"/>
                <w:lang w:val="en-US" w:eastAsia="zh-CN"/>
              </w:rPr>
              <w:t>需符合以下的</w:t>
            </w:r>
            <w:r>
              <w:rPr>
                <w:rFonts w:hint="default" w:ascii="Times New Roman" w:hAnsi="Times New Roman" w:eastAsia="仿宋" w:cs="Times New Roman"/>
                <w:b/>
                <w:bCs/>
                <w:color w:val="auto"/>
                <w:sz w:val="24"/>
                <w:shd w:val="clear"/>
                <w:lang w:val="en-US" w:eastAsia="zh-CN"/>
              </w:rPr>
              <w:t>检测收费项目：</w:t>
            </w:r>
          </w:p>
          <w:tbl>
            <w:tblPr>
              <w:tblStyle w:val="11"/>
              <w:tblW w:w="53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47"/>
              <w:gridCol w:w="3203"/>
              <w:gridCol w:w="1568"/>
            </w:tblGrid>
            <w:tr w14:paraId="646C7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3ED05">
                  <w:pPr>
                    <w:keepNext w:val="0"/>
                    <w:keepLines w:val="0"/>
                    <w:widowControl/>
                    <w:suppressLineNumbers w:val="0"/>
                    <w:jc w:val="both"/>
                    <w:textAlignment w:val="center"/>
                    <w:rPr>
                      <w:rFonts w:hint="default" w:ascii="Times New Roman" w:hAnsi="Times New Roman" w:eastAsia="仿宋" w:cs="Times New Roman"/>
                      <w:i w:val="0"/>
                      <w:iCs w:val="0"/>
                      <w:color w:val="auto"/>
                      <w:kern w:val="0"/>
                      <w:sz w:val="24"/>
                      <w:szCs w:val="24"/>
                      <w:u w:val="none"/>
                      <w:lang w:val="en-US" w:eastAsia="zh-CN" w:bidi="ar"/>
                    </w:rPr>
                  </w:pPr>
                  <w:r>
                    <w:rPr>
                      <w:rFonts w:hint="default" w:ascii="Times New Roman" w:hAnsi="Times New Roman" w:eastAsia="仿宋" w:cs="Times New Roman"/>
                      <w:i w:val="0"/>
                      <w:iCs w:val="0"/>
                      <w:color w:val="auto"/>
                      <w:kern w:val="0"/>
                      <w:sz w:val="24"/>
                      <w:szCs w:val="24"/>
                      <w:u w:val="none"/>
                      <w:lang w:val="en-US" w:eastAsia="zh-CN" w:bidi="ar"/>
                    </w:rPr>
                    <w:t>序号</w:t>
                  </w:r>
                </w:p>
              </w:tc>
              <w:tc>
                <w:tcPr>
                  <w:tcW w:w="32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CDAEC6">
                  <w:pPr>
                    <w:keepNext w:val="0"/>
                    <w:keepLines w:val="0"/>
                    <w:widowControl/>
                    <w:suppressLineNumbers w:val="0"/>
                    <w:jc w:val="center"/>
                    <w:textAlignment w:val="center"/>
                    <w:rPr>
                      <w:rFonts w:ascii="Times New Roman" w:hAnsi="Times New Roman" w:eastAsia="仿宋" w:cs="Times New Roman"/>
                      <w:i w:val="0"/>
                      <w:iCs w:val="0"/>
                      <w:color w:val="auto"/>
                      <w:sz w:val="24"/>
                      <w:szCs w:val="24"/>
                      <w:u w:val="none"/>
                    </w:rPr>
                  </w:pPr>
                  <w:r>
                    <w:rPr>
                      <w:rFonts w:hint="default" w:ascii="Times New Roman" w:hAnsi="Times New Roman" w:eastAsia="仿宋" w:cs="Times New Roman"/>
                      <w:i w:val="0"/>
                      <w:iCs w:val="0"/>
                      <w:color w:val="auto"/>
                      <w:kern w:val="0"/>
                      <w:sz w:val="24"/>
                      <w:szCs w:val="24"/>
                      <w:u w:val="none"/>
                      <w:lang w:val="en-US" w:eastAsia="zh-CN" w:bidi="ar"/>
                    </w:rPr>
                    <w:t>收费项目名称</w:t>
                  </w:r>
                </w:p>
              </w:tc>
              <w:tc>
                <w:tcPr>
                  <w:tcW w:w="15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D5E4A">
                  <w:pPr>
                    <w:keepNext w:val="0"/>
                    <w:keepLines w:val="0"/>
                    <w:widowControl/>
                    <w:suppressLineNumbers w:val="0"/>
                    <w:jc w:val="center"/>
                    <w:textAlignment w:val="center"/>
                    <w:rPr>
                      <w:rFonts w:hint="default" w:ascii="Times New Roman" w:hAnsi="Times New Roman" w:eastAsia="仿宋" w:cs="Times New Roman"/>
                      <w:i w:val="0"/>
                      <w:iCs w:val="0"/>
                      <w:color w:val="auto"/>
                      <w:sz w:val="24"/>
                      <w:szCs w:val="24"/>
                      <w:u w:val="none"/>
                    </w:rPr>
                  </w:pPr>
                  <w:r>
                    <w:rPr>
                      <w:rFonts w:hint="default" w:ascii="Times New Roman" w:hAnsi="Times New Roman" w:eastAsia="仿宋" w:cs="Times New Roman"/>
                      <w:i w:val="0"/>
                      <w:iCs w:val="0"/>
                      <w:color w:val="auto"/>
                      <w:kern w:val="0"/>
                      <w:sz w:val="24"/>
                      <w:szCs w:val="24"/>
                      <w:u w:val="none"/>
                      <w:lang w:val="en-US" w:eastAsia="zh-CN" w:bidi="ar"/>
                    </w:rPr>
                    <w:t>收费单价（元）</w:t>
                  </w:r>
                </w:p>
              </w:tc>
            </w:tr>
            <w:tr w14:paraId="04FAF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4"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A3BAB1">
                  <w:pPr>
                    <w:keepNext w:val="0"/>
                    <w:keepLines w:val="0"/>
                    <w:widowControl/>
                    <w:suppressLineNumbers w:val="0"/>
                    <w:jc w:val="center"/>
                    <w:textAlignment w:val="center"/>
                    <w:rPr>
                      <w:rFonts w:hint="default" w:ascii="Times New Roman" w:hAnsi="Times New Roman" w:eastAsia="仿宋" w:cs="Times New Roman"/>
                      <w:i w:val="0"/>
                      <w:iCs w:val="0"/>
                      <w:color w:val="auto"/>
                      <w:kern w:val="0"/>
                      <w:sz w:val="24"/>
                      <w:szCs w:val="24"/>
                      <w:u w:val="none"/>
                      <w:lang w:val="en-US" w:eastAsia="zh-CN" w:bidi="ar"/>
                    </w:rPr>
                  </w:pPr>
                  <w:r>
                    <w:rPr>
                      <w:rFonts w:hint="default" w:ascii="Times New Roman" w:hAnsi="Times New Roman" w:eastAsia="仿宋" w:cs="Times New Roman"/>
                      <w:i w:val="0"/>
                      <w:iCs w:val="0"/>
                      <w:color w:val="auto"/>
                      <w:kern w:val="0"/>
                      <w:sz w:val="24"/>
                      <w:szCs w:val="24"/>
                      <w:u w:val="none"/>
                      <w:lang w:val="en-US" w:eastAsia="zh-CN" w:bidi="ar"/>
                    </w:rPr>
                    <w:t>1</w:t>
                  </w:r>
                </w:p>
              </w:tc>
              <w:tc>
                <w:tcPr>
                  <w:tcW w:w="32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A99511">
                  <w:pPr>
                    <w:keepNext w:val="0"/>
                    <w:keepLines w:val="0"/>
                    <w:widowControl/>
                    <w:suppressLineNumbers w:val="0"/>
                    <w:jc w:val="center"/>
                    <w:textAlignment w:val="center"/>
                    <w:rPr>
                      <w:rFonts w:hint="default" w:ascii="Times New Roman" w:hAnsi="Times New Roman" w:eastAsia="仿宋" w:cs="Times New Roman"/>
                      <w:i w:val="0"/>
                      <w:iCs w:val="0"/>
                      <w:color w:val="auto"/>
                      <w:sz w:val="24"/>
                      <w:szCs w:val="24"/>
                      <w:u w:val="none"/>
                    </w:rPr>
                  </w:pPr>
                  <w:r>
                    <w:rPr>
                      <w:rFonts w:hint="default" w:ascii="Times New Roman" w:hAnsi="Times New Roman" w:eastAsia="仿宋" w:cs="Times New Roman"/>
                      <w:i w:val="0"/>
                      <w:iCs w:val="0"/>
                      <w:color w:val="auto"/>
                      <w:kern w:val="0"/>
                      <w:sz w:val="24"/>
                      <w:szCs w:val="24"/>
                      <w:u w:val="none"/>
                      <w:lang w:val="en-US" w:eastAsia="zh-CN" w:bidi="ar"/>
                    </w:rPr>
                    <w:t>血常规</w:t>
                  </w:r>
                  <w:r>
                    <w:rPr>
                      <w:rStyle w:val="20"/>
                      <w:rFonts w:hint="default" w:ascii="Times New Roman" w:hAnsi="Times New Roman" w:eastAsia="仿宋" w:cs="Times New Roman"/>
                      <w:color w:val="auto"/>
                      <w:lang w:val="en-US" w:eastAsia="zh-CN" w:bidi="ar"/>
                    </w:rPr>
                    <w:t>-</w:t>
                  </w:r>
                  <w:r>
                    <w:rPr>
                      <w:rStyle w:val="21"/>
                      <w:rFonts w:hint="default" w:ascii="Times New Roman" w:hAnsi="Times New Roman" w:eastAsia="仿宋" w:cs="Times New Roman"/>
                      <w:color w:val="auto"/>
                      <w:lang w:val="en-US" w:eastAsia="zh-CN" w:bidi="ar"/>
                    </w:rPr>
                    <w:t>五分类250101015-2</w:t>
                  </w: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B1E10D">
                  <w:pPr>
                    <w:keepNext w:val="0"/>
                    <w:keepLines w:val="0"/>
                    <w:widowControl/>
                    <w:suppressLineNumbers w:val="0"/>
                    <w:jc w:val="center"/>
                    <w:textAlignment w:val="center"/>
                    <w:rPr>
                      <w:rFonts w:hint="default" w:ascii="Times New Roman" w:hAnsi="Times New Roman" w:eastAsia="仿宋" w:cs="Times New Roman"/>
                      <w:i w:val="0"/>
                      <w:iCs w:val="0"/>
                      <w:color w:val="auto"/>
                      <w:sz w:val="24"/>
                      <w:szCs w:val="24"/>
                      <w:u w:val="none"/>
                    </w:rPr>
                  </w:pPr>
                  <w:r>
                    <w:rPr>
                      <w:rFonts w:hint="default" w:ascii="Times New Roman" w:hAnsi="Times New Roman" w:eastAsia="仿宋" w:cs="Times New Roman"/>
                      <w:i w:val="0"/>
                      <w:iCs w:val="0"/>
                      <w:color w:val="auto"/>
                      <w:kern w:val="0"/>
                      <w:sz w:val="24"/>
                      <w:szCs w:val="24"/>
                      <w:u w:val="none"/>
                      <w:lang w:val="en-US" w:eastAsia="zh-CN" w:bidi="ar"/>
                    </w:rPr>
                    <w:t>18</w:t>
                  </w:r>
                </w:p>
              </w:tc>
            </w:tr>
            <w:tr w14:paraId="037266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4"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52C73">
                  <w:pPr>
                    <w:keepNext w:val="0"/>
                    <w:keepLines w:val="0"/>
                    <w:widowControl/>
                    <w:suppressLineNumbers w:val="0"/>
                    <w:jc w:val="center"/>
                    <w:textAlignment w:val="center"/>
                    <w:rPr>
                      <w:rFonts w:hint="default" w:ascii="Times New Roman" w:hAnsi="Times New Roman" w:eastAsia="仿宋" w:cs="Times New Roman"/>
                      <w:i w:val="0"/>
                      <w:iCs w:val="0"/>
                      <w:color w:val="auto"/>
                      <w:kern w:val="0"/>
                      <w:sz w:val="24"/>
                      <w:szCs w:val="24"/>
                      <w:u w:val="none"/>
                      <w:lang w:val="en-US" w:eastAsia="zh-CN" w:bidi="ar"/>
                    </w:rPr>
                  </w:pPr>
                  <w:r>
                    <w:rPr>
                      <w:rFonts w:hint="default" w:ascii="Times New Roman" w:hAnsi="Times New Roman" w:eastAsia="仿宋" w:cs="Times New Roman"/>
                      <w:i w:val="0"/>
                      <w:iCs w:val="0"/>
                      <w:color w:val="auto"/>
                      <w:kern w:val="0"/>
                      <w:sz w:val="24"/>
                      <w:szCs w:val="24"/>
                      <w:u w:val="none"/>
                      <w:lang w:val="en-US" w:eastAsia="zh-CN" w:bidi="ar"/>
                    </w:rPr>
                    <w:t>2</w:t>
                  </w:r>
                </w:p>
              </w:tc>
              <w:tc>
                <w:tcPr>
                  <w:tcW w:w="32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89E008">
                  <w:pPr>
                    <w:keepNext w:val="0"/>
                    <w:keepLines w:val="0"/>
                    <w:widowControl/>
                    <w:suppressLineNumbers w:val="0"/>
                    <w:jc w:val="center"/>
                    <w:textAlignment w:val="center"/>
                    <w:rPr>
                      <w:rFonts w:hint="default" w:ascii="Times New Roman" w:hAnsi="Times New Roman" w:eastAsia="仿宋" w:cs="Times New Roman"/>
                      <w:i w:val="0"/>
                      <w:iCs w:val="0"/>
                      <w:color w:val="auto"/>
                      <w:sz w:val="24"/>
                      <w:szCs w:val="24"/>
                      <w:u w:val="none"/>
                    </w:rPr>
                  </w:pPr>
                  <w:r>
                    <w:rPr>
                      <w:rFonts w:hint="default" w:ascii="Times New Roman" w:hAnsi="Times New Roman" w:eastAsia="仿宋" w:cs="Times New Roman"/>
                      <w:i w:val="0"/>
                      <w:iCs w:val="0"/>
                      <w:color w:val="auto"/>
                      <w:kern w:val="0"/>
                      <w:sz w:val="24"/>
                      <w:szCs w:val="24"/>
                      <w:u w:val="none"/>
                      <w:lang w:val="en-US" w:eastAsia="zh-CN" w:bidi="ar"/>
                    </w:rPr>
                    <w:t>超敏</w:t>
                  </w:r>
                  <w:r>
                    <w:rPr>
                      <w:rStyle w:val="20"/>
                      <w:rFonts w:hint="default" w:ascii="Times New Roman" w:hAnsi="Times New Roman" w:eastAsia="仿宋" w:cs="Times New Roman"/>
                      <w:color w:val="auto"/>
                      <w:lang w:val="en-US" w:eastAsia="zh-CN" w:bidi="ar"/>
                    </w:rPr>
                    <w:t>C</w:t>
                  </w:r>
                  <w:r>
                    <w:rPr>
                      <w:rStyle w:val="21"/>
                      <w:rFonts w:hint="default" w:ascii="Times New Roman" w:hAnsi="Times New Roman" w:eastAsia="仿宋" w:cs="Times New Roman"/>
                      <w:color w:val="auto"/>
                      <w:lang w:val="en-US" w:eastAsia="zh-CN" w:bidi="ar"/>
                    </w:rPr>
                    <w:t>反应蛋白测定250301017</w:t>
                  </w: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75D9D">
                  <w:pPr>
                    <w:keepNext w:val="0"/>
                    <w:keepLines w:val="0"/>
                    <w:widowControl/>
                    <w:suppressLineNumbers w:val="0"/>
                    <w:jc w:val="center"/>
                    <w:textAlignment w:val="center"/>
                    <w:rPr>
                      <w:rFonts w:hint="default" w:ascii="Times New Roman" w:hAnsi="Times New Roman" w:eastAsia="仿宋" w:cs="Times New Roman"/>
                      <w:i w:val="0"/>
                      <w:iCs w:val="0"/>
                      <w:color w:val="auto"/>
                      <w:sz w:val="24"/>
                      <w:szCs w:val="24"/>
                      <w:u w:val="none"/>
                    </w:rPr>
                  </w:pPr>
                  <w:r>
                    <w:rPr>
                      <w:rFonts w:hint="default" w:ascii="Times New Roman" w:hAnsi="Times New Roman" w:eastAsia="仿宋" w:cs="Times New Roman"/>
                      <w:i w:val="0"/>
                      <w:iCs w:val="0"/>
                      <w:color w:val="auto"/>
                      <w:kern w:val="0"/>
                      <w:sz w:val="24"/>
                      <w:szCs w:val="24"/>
                      <w:u w:val="none"/>
                      <w:lang w:val="en-US" w:eastAsia="zh-CN" w:bidi="ar"/>
                    </w:rPr>
                    <w:t>36</w:t>
                  </w:r>
                </w:p>
              </w:tc>
            </w:tr>
            <w:tr w14:paraId="40458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3" w:hRule="atLeast"/>
              </w:trPr>
              <w:tc>
                <w:tcPr>
                  <w:tcW w:w="5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5472C">
                  <w:pPr>
                    <w:keepNext w:val="0"/>
                    <w:keepLines w:val="0"/>
                    <w:widowControl/>
                    <w:suppressLineNumbers w:val="0"/>
                    <w:jc w:val="center"/>
                    <w:textAlignment w:val="center"/>
                    <w:rPr>
                      <w:rFonts w:hint="default" w:ascii="Times New Roman" w:hAnsi="Times New Roman" w:eastAsia="仿宋" w:cs="Times New Roman"/>
                      <w:i w:val="0"/>
                      <w:iCs w:val="0"/>
                      <w:color w:val="auto"/>
                      <w:kern w:val="0"/>
                      <w:sz w:val="24"/>
                      <w:szCs w:val="24"/>
                      <w:u w:val="none"/>
                      <w:lang w:val="en-US" w:eastAsia="zh-CN" w:bidi="ar"/>
                    </w:rPr>
                  </w:pPr>
                  <w:r>
                    <w:rPr>
                      <w:rFonts w:hint="default" w:ascii="Times New Roman" w:hAnsi="Times New Roman" w:eastAsia="仿宋" w:cs="Times New Roman"/>
                      <w:i w:val="0"/>
                      <w:iCs w:val="0"/>
                      <w:color w:val="auto"/>
                      <w:kern w:val="0"/>
                      <w:sz w:val="24"/>
                      <w:szCs w:val="24"/>
                      <w:u w:val="none"/>
                      <w:lang w:val="en-US" w:eastAsia="zh-CN" w:bidi="ar"/>
                    </w:rPr>
                    <w:t>3</w:t>
                  </w:r>
                </w:p>
              </w:tc>
              <w:tc>
                <w:tcPr>
                  <w:tcW w:w="320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ECE1AA">
                  <w:pPr>
                    <w:keepNext w:val="0"/>
                    <w:keepLines w:val="0"/>
                    <w:widowControl/>
                    <w:suppressLineNumbers w:val="0"/>
                    <w:jc w:val="center"/>
                    <w:textAlignment w:val="center"/>
                    <w:rPr>
                      <w:rFonts w:hint="default" w:ascii="Times New Roman" w:hAnsi="Times New Roman" w:eastAsia="仿宋" w:cs="Times New Roman"/>
                      <w:i w:val="0"/>
                      <w:iCs w:val="0"/>
                      <w:color w:val="auto"/>
                      <w:sz w:val="24"/>
                      <w:szCs w:val="24"/>
                      <w:u w:val="none"/>
                    </w:rPr>
                  </w:pPr>
                  <w:r>
                    <w:rPr>
                      <w:rFonts w:hint="default" w:ascii="Times New Roman" w:hAnsi="Times New Roman" w:eastAsia="仿宋" w:cs="Times New Roman"/>
                      <w:i w:val="0"/>
                      <w:iCs w:val="0"/>
                      <w:color w:val="auto"/>
                      <w:kern w:val="0"/>
                      <w:sz w:val="24"/>
                      <w:szCs w:val="24"/>
                      <w:u w:val="none"/>
                      <w:lang w:val="en-US" w:eastAsia="zh-CN" w:bidi="ar"/>
                    </w:rPr>
                    <w:t>血清淀粉样蛋白测定250301019</w:t>
                  </w:r>
                </w:p>
              </w:tc>
              <w:tc>
                <w:tcPr>
                  <w:tcW w:w="15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7E40FB">
                  <w:pPr>
                    <w:keepNext w:val="0"/>
                    <w:keepLines w:val="0"/>
                    <w:widowControl/>
                    <w:suppressLineNumbers w:val="0"/>
                    <w:jc w:val="center"/>
                    <w:textAlignment w:val="center"/>
                    <w:rPr>
                      <w:rFonts w:hint="default" w:ascii="Times New Roman" w:hAnsi="Times New Roman" w:eastAsia="仿宋" w:cs="Times New Roman"/>
                      <w:i w:val="0"/>
                      <w:iCs w:val="0"/>
                      <w:color w:val="auto"/>
                      <w:sz w:val="24"/>
                      <w:szCs w:val="24"/>
                      <w:u w:val="none"/>
                    </w:rPr>
                  </w:pPr>
                  <w:r>
                    <w:rPr>
                      <w:rFonts w:hint="default" w:ascii="Times New Roman" w:hAnsi="Times New Roman" w:eastAsia="仿宋" w:cs="Times New Roman"/>
                      <w:i w:val="0"/>
                      <w:iCs w:val="0"/>
                      <w:color w:val="auto"/>
                      <w:kern w:val="0"/>
                      <w:sz w:val="24"/>
                      <w:szCs w:val="24"/>
                      <w:u w:val="none"/>
                      <w:lang w:val="en-US" w:eastAsia="zh-CN" w:bidi="ar"/>
                    </w:rPr>
                    <w:t>53</w:t>
                  </w:r>
                </w:p>
              </w:tc>
            </w:tr>
          </w:tbl>
          <w:p w14:paraId="57056255">
            <w:pPr>
              <w:spacing w:line="440" w:lineRule="exact"/>
              <w:rPr>
                <w:rFonts w:hint="eastAsia" w:ascii="Times New Roman" w:hAnsi="Times New Roman" w:eastAsia="仿宋" w:cs="Times New Roman"/>
                <w:color w:val="auto"/>
                <w:sz w:val="24"/>
                <w:shd w:val="clear" w:color="auto" w:fill="auto"/>
                <w:lang w:val="en-US" w:eastAsia="zh-CN"/>
              </w:rPr>
            </w:pP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77585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C5C6A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BAA4B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01" w:hRule="atLeast"/>
          <w:jc w:val="center"/>
        </w:trPr>
        <w:tc>
          <w:tcPr>
            <w:tcW w:w="9125"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731EC">
            <w:pPr>
              <w:pStyle w:val="4"/>
              <w:numPr>
                <w:ilvl w:val="0"/>
                <w:numId w:val="4"/>
              </w:numPr>
              <w:spacing w:before="53" w:line="222" w:lineRule="auto"/>
              <w:ind w:left="208"/>
              <w:outlineLvl w:val="0"/>
              <w:rPr>
                <w:rFonts w:hint="default"/>
                <w:b/>
                <w:bCs/>
                <w:spacing w:val="7"/>
                <w:lang w:val="en-US" w:eastAsia="zh-CN"/>
              </w:rPr>
            </w:pPr>
            <w:r>
              <w:rPr>
                <w:b/>
                <w:bCs/>
                <w:spacing w:val="7"/>
              </w:rPr>
              <w:t>技术参数</w:t>
            </w:r>
          </w:p>
        </w:tc>
      </w:tr>
      <w:tr w14:paraId="35C921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57"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08627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Fonts w:hint="default" w:ascii="Times New Roman" w:hAnsi="Times New Roman" w:eastAsia="仿宋" w:cs="Times New Roman"/>
                <w:b w:val="0"/>
                <w:bCs/>
                <w:color w:val="auto"/>
                <w:sz w:val="24"/>
                <w:szCs w:val="24"/>
              </w:rPr>
              <w:t>★</w:t>
            </w:r>
            <w:r>
              <w:rPr>
                <w:rStyle w:val="16"/>
                <w:rFonts w:hint="eastAsia" w:ascii="宋体" w:hAnsi="宋体" w:eastAsia="宋体" w:cs="宋体"/>
                <w:b w:val="0"/>
                <w:bCs w:val="0"/>
                <w:color w:val="auto"/>
                <w:kern w:val="2"/>
                <w:sz w:val="21"/>
                <w:szCs w:val="21"/>
                <w:lang w:val="en-US" w:eastAsia="zh-CN"/>
              </w:rPr>
              <w:t>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F72345E">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系统组成：</w:t>
            </w:r>
          </w:p>
          <w:p w14:paraId="2B26FE77">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全自动血液分析流水线由以下模块通过轨道实现物理连接：</w:t>
            </w:r>
          </w:p>
          <w:p w14:paraId="1CBE1888">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全自动五分类血液细胞分析仪（小于等于3台，可拓展）；</w:t>
            </w:r>
          </w:p>
          <w:p w14:paraId="604D2EA8">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全自动特定蛋白分析仪（可检测全血超敏CRP、SAA）；</w:t>
            </w:r>
          </w:p>
          <w:p w14:paraId="759CAC66">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全自动推片染色机；</w:t>
            </w:r>
          </w:p>
          <w:p w14:paraId="783BCD2C">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全自动血细胞形态学分析仪（阅片机）。</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DAB1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2B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12D00D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09FE7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Fonts w:hint="default" w:ascii="Times New Roman" w:hAnsi="Times New Roman" w:eastAsia="仿宋" w:cs="Times New Roman"/>
                <w:b w:val="0"/>
                <w:bCs/>
                <w:color w:val="auto"/>
                <w:sz w:val="24"/>
                <w:szCs w:val="24"/>
              </w:rPr>
              <w:t>★</w:t>
            </w:r>
            <w:r>
              <w:rPr>
                <w:rStyle w:val="16"/>
                <w:rFonts w:hint="eastAsia" w:ascii="宋体" w:hAnsi="宋体" w:eastAsia="宋体" w:cs="宋体"/>
                <w:b w:val="0"/>
                <w:bCs w:val="0"/>
                <w:color w:val="auto"/>
                <w:kern w:val="2"/>
                <w:sz w:val="21"/>
                <w:szCs w:val="21"/>
                <w:lang w:val="en-US" w:eastAsia="zh-CN"/>
              </w:rPr>
              <w:t>2</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932D8A2">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校准：在流水线使用期间，提供有溯源性的有证校准物，每年按相关行业标准及科室管理要求对全自动流水线系统设备进行定期校准与维护保养（含软硬件），以满足三甲医院等级评审和ISO15189 医学实验室认可对质量管理的相关要求，所需费用包含在中标价内。若因仪器性能不佳导致无法满足实验室质量要求时，应适当增加校准次数，保证仪器的正常使用。</w:t>
            </w:r>
            <w:r>
              <w:rPr>
                <w:rStyle w:val="16"/>
                <w:rFonts w:hint="eastAsia" w:ascii="宋体" w:hAnsi="宋体" w:eastAsia="宋体" w:cs="宋体"/>
                <w:b/>
                <w:bCs/>
                <w:color w:val="auto"/>
                <w:kern w:val="2"/>
                <w:sz w:val="21"/>
                <w:szCs w:val="21"/>
                <w:lang w:val="en-US" w:eastAsia="zh-CN"/>
              </w:rPr>
              <w:t>（响应文件中提供承诺函并加盖公章，格式自拟）</w:t>
            </w:r>
            <w:r>
              <w:rPr>
                <w:rStyle w:val="16"/>
                <w:rFonts w:hint="eastAsia" w:ascii="宋体" w:hAnsi="宋体" w:eastAsia="宋体" w:cs="宋体"/>
                <w:b/>
                <w:bCs/>
                <w:color w:val="auto"/>
                <w:kern w:val="2"/>
                <w:sz w:val="21"/>
                <w:szCs w:val="21"/>
                <w:lang w:val="en-US" w:eastAsia="zh-CN"/>
              </w:rPr>
              <w:tab/>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68F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2FF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90E958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2655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3</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A5513DE">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流水线整体使用年限≥5年。</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9866D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3DD4C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330E0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C68C9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Theme="minorEastAsia"/>
                <w:color w:val="auto"/>
                <w:szCs w:val="21"/>
                <w:lang w:val="en-US" w:eastAsia="zh-CN"/>
              </w:rPr>
            </w:pPr>
            <w:r>
              <w:rPr>
                <w:rFonts w:hint="default" w:ascii="Times New Roman" w:hAnsi="Times New Roman" w:eastAsia="仿宋" w:cs="Times New Roman"/>
                <w:b w:val="0"/>
                <w:bCs/>
                <w:color w:val="auto"/>
                <w:sz w:val="24"/>
                <w:szCs w:val="24"/>
              </w:rPr>
              <w:t>★</w:t>
            </w:r>
            <w:r>
              <w:rPr>
                <w:rFonts w:hint="eastAsia" w:ascii="宋体" w:hAnsi="宋体"/>
                <w:color w:val="auto"/>
                <w:szCs w:val="21"/>
                <w:lang w:val="en-US" w:eastAsia="zh-CN"/>
              </w:rPr>
              <w:t>4</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37369A0">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维修与保养：在流水线使用期间，由中标人负责维修保养（含硬件、软件），重要部件维修后，根据实验室管理要求进行性能验证时，中标人需按要求进行性能验证，通过后方能投入使用。以上所需费用均包含在中标价内，采购人不再另行支付。</w:t>
            </w:r>
            <w:r>
              <w:rPr>
                <w:rStyle w:val="16"/>
                <w:rFonts w:hint="eastAsia" w:ascii="宋体" w:hAnsi="宋体" w:eastAsia="宋体" w:cs="宋体"/>
                <w:b/>
                <w:bCs/>
                <w:color w:val="auto"/>
                <w:kern w:val="2"/>
                <w:sz w:val="21"/>
                <w:szCs w:val="21"/>
                <w:lang w:val="en-US" w:eastAsia="zh-CN"/>
              </w:rPr>
              <w:t>（响应文件中提供承诺函并加盖公章，格式自拟）</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EC0F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B2B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4E3E3A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2FF6A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Theme="minorEastAsia"/>
                <w:color w:val="auto"/>
                <w:szCs w:val="21"/>
                <w:lang w:val="en-US" w:eastAsia="zh-CN"/>
              </w:rPr>
            </w:pPr>
            <w:r>
              <w:rPr>
                <w:rFonts w:hint="default" w:ascii="Times New Roman" w:hAnsi="Times New Roman" w:eastAsia="仿宋" w:cs="Times New Roman"/>
                <w:b w:val="0"/>
                <w:bCs/>
                <w:color w:val="auto"/>
                <w:sz w:val="24"/>
                <w:szCs w:val="24"/>
              </w:rPr>
              <w:t>★</w:t>
            </w:r>
            <w:r>
              <w:rPr>
                <w:rFonts w:hint="eastAsia" w:ascii="宋体" w:hAnsi="宋体"/>
                <w:color w:val="auto"/>
                <w:szCs w:val="21"/>
                <w:lang w:val="en-US" w:eastAsia="zh-CN"/>
              </w:rPr>
              <w:t>5</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0207D5F">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性能验证：按实验室管理要求完成流水线启用前的性能验证工作，所需费用包含在中标价内。</w:t>
            </w:r>
            <w:r>
              <w:rPr>
                <w:rStyle w:val="16"/>
                <w:rFonts w:hint="eastAsia" w:ascii="宋体" w:hAnsi="宋体" w:eastAsia="宋体" w:cs="宋体"/>
                <w:b/>
                <w:bCs/>
                <w:color w:val="auto"/>
                <w:kern w:val="2"/>
                <w:sz w:val="21"/>
                <w:szCs w:val="21"/>
                <w:lang w:val="en-US" w:eastAsia="zh-CN"/>
              </w:rPr>
              <w:t>（响应文件中提供承诺函并加盖公章，格式自拟）</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BAC1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BEC1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E07F1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55ACA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Fonts w:hint="default" w:ascii="Times New Roman" w:hAnsi="Times New Roman" w:eastAsia="仿宋" w:cs="Times New Roman"/>
                <w:b w:val="0"/>
                <w:bCs/>
                <w:color w:val="auto"/>
                <w:sz w:val="24"/>
                <w:szCs w:val="24"/>
              </w:rPr>
              <w:t>★</w:t>
            </w:r>
            <w:r>
              <w:rPr>
                <w:rStyle w:val="16"/>
                <w:rFonts w:hint="eastAsia" w:ascii="宋体" w:hAnsi="宋体" w:eastAsia="宋体" w:cs="宋体"/>
                <w:b w:val="0"/>
                <w:bCs w:val="0"/>
                <w:color w:val="auto"/>
                <w:kern w:val="2"/>
                <w:sz w:val="21"/>
                <w:szCs w:val="21"/>
                <w:lang w:val="en-US" w:eastAsia="zh-CN"/>
              </w:rPr>
              <w:t>6</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2207849">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开放接口，中标人负责接入采购人现有LIS、HIS、耗材管理系统等其它在用系统；若因仪器接入而需对医院现有系统进行改造或升级，所产生的费用由中标人负责。中标人应负责完成整个项目全部设备与医院信息系统的全部接口开发、调试及验收工作。包含但不限于： 接口开发费用、系统联调测试费用、 临床数据迁移（如需）、首次对接失败的二次开发费用，上述费用均包含在投标总价中，采购人不再另行支付。</w:t>
            </w:r>
            <w:r>
              <w:rPr>
                <w:rStyle w:val="16"/>
                <w:rFonts w:hint="eastAsia" w:ascii="宋体" w:hAnsi="宋体" w:eastAsia="宋体" w:cs="宋体"/>
                <w:b/>
                <w:bCs/>
                <w:color w:val="auto"/>
                <w:kern w:val="2"/>
                <w:sz w:val="21"/>
                <w:szCs w:val="21"/>
                <w:lang w:val="en-US" w:eastAsia="zh-CN"/>
              </w:rPr>
              <w:t>（响应文件中提供承诺函并加盖公章，格式自拟）</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99A7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692C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569F2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68852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7</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92ADC22">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在安装新流水线时，不可影响检验科现有检测项目业务开展；若因安装流水线而需对实验室进行改造，改造方案需提交医院审核，所产生的费用由中标人负责。</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303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A5B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CA1AE3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FD722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▲8</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A013131">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同一批号的试剂可持续供货时间≥6个月，提供至医院的试剂有效期≥6个月；失效试剂由中标人负责处理，相关所有费用由中标人负责。</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299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87B4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0926FD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2CC92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Fonts w:hint="default" w:ascii="Times New Roman" w:hAnsi="Times New Roman" w:eastAsia="仿宋" w:cs="Times New Roman"/>
                <w:b w:val="0"/>
                <w:bCs/>
                <w:color w:val="auto"/>
                <w:sz w:val="24"/>
                <w:szCs w:val="24"/>
              </w:rPr>
              <w:t>★</w:t>
            </w:r>
            <w:r>
              <w:rPr>
                <w:rStyle w:val="16"/>
                <w:rFonts w:hint="eastAsia" w:ascii="宋体" w:hAnsi="宋体" w:eastAsia="宋体" w:cs="宋体"/>
                <w:b w:val="0"/>
                <w:bCs w:val="0"/>
                <w:color w:val="auto"/>
                <w:kern w:val="2"/>
                <w:sz w:val="21"/>
                <w:szCs w:val="21"/>
                <w:lang w:val="en-US" w:eastAsia="zh-CN"/>
              </w:rPr>
              <w:t>9</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21B2B09">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必须按“检测项目清单”完整地填写试剂单人份成本，该成本包括但不限于试剂、耗材、耗品、质控品、定标液、清洗液等。每种试剂/耗品应按实际可测试数量计算，不可按理论值计算。</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9223C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66256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3DBEAE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1A3DF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Fonts w:hint="eastAsia" w:ascii="仿宋" w:hAnsi="仿宋" w:eastAsia="仿宋" w:cs="仿宋"/>
                <w:b w:val="0"/>
                <w:bCs w:val="0"/>
                <w:sz w:val="24"/>
                <w:highlight w:val="none"/>
                <w:lang w:val="en-US" w:eastAsia="zh-CN"/>
              </w:rPr>
              <w:t>▲</w:t>
            </w:r>
            <w:r>
              <w:rPr>
                <w:rStyle w:val="16"/>
                <w:rFonts w:hint="eastAsia" w:ascii="宋体" w:hAnsi="宋体" w:eastAsia="宋体" w:cs="宋体"/>
                <w:b w:val="0"/>
                <w:bCs w:val="0"/>
                <w:color w:val="auto"/>
                <w:kern w:val="2"/>
                <w:sz w:val="21"/>
                <w:szCs w:val="21"/>
                <w:lang w:val="en-US" w:eastAsia="zh-CN"/>
              </w:rPr>
              <w:t>10</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637C8EB">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试剂耗材：提供与仪器配套的试剂、定标液、质控品，与仪器形成完整的具备溯源性的检测体系，以保证检测质量，并提供可溯源的证明材料。</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84C2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D3F2F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59FBC7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668A6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b w:val="0"/>
                <w:bCs w:val="0"/>
                <w:sz w:val="24"/>
                <w:highlight w:val="none"/>
                <w:lang w:val="en-US" w:eastAsia="zh-CN"/>
              </w:rPr>
            </w:pPr>
            <w:r>
              <w:rPr>
                <w:rFonts w:hint="eastAsia" w:ascii="仿宋" w:hAnsi="仿宋" w:eastAsia="仿宋" w:cs="仿宋"/>
                <w:b w:val="0"/>
                <w:bCs w:val="0"/>
                <w:sz w:val="24"/>
                <w:highlight w:val="none"/>
                <w:lang w:val="en-US" w:eastAsia="zh-CN"/>
              </w:rPr>
              <w:t>11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24063A4">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对于STAT 样品（急诊样本），可随时随地插队优先处理或单独通道处理。</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ADB5C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D582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72B383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33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91EA86">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12.检测功能</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5C27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2F2B2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CF664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5A031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b w:val="0"/>
                <w:bCs w:val="0"/>
                <w:sz w:val="24"/>
                <w:highlight w:val="none"/>
                <w:lang w:val="en-US" w:eastAsia="zh-CN"/>
              </w:rPr>
            </w:pPr>
            <w:r>
              <w:rPr>
                <w:rFonts w:hint="eastAsia" w:ascii="仿宋" w:hAnsi="仿宋" w:eastAsia="仿宋" w:cs="仿宋"/>
                <w:b w:val="0"/>
                <w:bCs w:val="0"/>
                <w:sz w:val="24"/>
                <w:highlight w:val="none"/>
                <w:lang w:val="en-US" w:eastAsia="zh-CN"/>
              </w:rPr>
              <w:t>（1）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9BE8944">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血液检测：支持检测血液中红细胞、血小板、血红蛋白、白细胞、有核红细胞、网织红细胞、异常细胞白细胞、幼稚细胞及白细胞五分类等，至少包含37项参数；三维散点图≥3（不含散点图、直方图）；</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FF6F6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C0FB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A89B1C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5EFAE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仿宋" w:hAnsi="仿宋" w:eastAsia="仿宋" w:cs="仿宋"/>
                <w:b w:val="0"/>
                <w:bCs w:val="0"/>
                <w:sz w:val="24"/>
                <w:highlight w:val="none"/>
                <w:lang w:val="en-US" w:eastAsia="zh-CN"/>
              </w:rPr>
            </w:pPr>
            <w:r>
              <w:rPr>
                <w:rFonts w:hint="eastAsia" w:ascii="仿宋" w:hAnsi="仿宋" w:eastAsia="仿宋" w:cs="仿宋"/>
                <w:b w:val="0"/>
                <w:bCs w:val="0"/>
                <w:sz w:val="24"/>
                <w:highlight w:val="none"/>
                <w:lang w:val="en-US" w:eastAsia="zh-CN"/>
              </w:rPr>
              <w:t>（2）</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1367492">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体液检测：支持检测胸水、腹水、脑脊液、滑膜液等体液标本的全自动细胞计数及白细胞分类，至少包含6项参数；</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C951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3306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121A6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5C8FB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仿宋" w:hAnsi="仿宋" w:eastAsia="仿宋" w:cs="仿宋"/>
                <w:b w:val="0"/>
                <w:bCs w:val="0"/>
                <w:sz w:val="24"/>
                <w:highlight w:val="none"/>
                <w:lang w:val="en-US" w:eastAsia="zh-CN"/>
              </w:rPr>
            </w:pPr>
            <w:r>
              <w:rPr>
                <w:rFonts w:hint="eastAsia" w:ascii="仿宋" w:hAnsi="仿宋" w:eastAsia="仿宋" w:cs="仿宋"/>
                <w:b w:val="0"/>
                <w:bCs w:val="0"/>
                <w:sz w:val="24"/>
                <w:highlight w:val="none"/>
                <w:lang w:val="en-US" w:eastAsia="zh-CN"/>
              </w:rPr>
              <w:t>（3）</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E14C6DB">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特定蛋白联检：全血超敏CRP、SAA（支持一管血检测）；</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74803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BFA8A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02087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71997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仿宋" w:hAnsi="仿宋" w:eastAsia="仿宋" w:cs="仿宋"/>
                <w:b w:val="0"/>
                <w:bCs w:val="0"/>
                <w:sz w:val="24"/>
                <w:highlight w:val="none"/>
                <w:lang w:val="en-US" w:eastAsia="zh-CN"/>
              </w:rPr>
            </w:pPr>
            <w:r>
              <w:rPr>
                <w:rFonts w:hint="eastAsia" w:ascii="仿宋" w:hAnsi="仿宋" w:eastAsia="仿宋" w:cs="仿宋"/>
                <w:b w:val="0"/>
                <w:bCs w:val="0"/>
                <w:sz w:val="24"/>
                <w:highlight w:val="none"/>
                <w:lang w:val="en-US" w:eastAsia="zh-CN"/>
              </w:rPr>
              <w:t>（4）</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18E749B">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推片染色：支持自动推片、染色，染液开放可调；</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6170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B99EC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24E7C9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8041D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仿宋" w:hAnsi="仿宋" w:eastAsia="仿宋" w:cs="仿宋"/>
                <w:b w:val="0"/>
                <w:bCs w:val="0"/>
                <w:sz w:val="24"/>
                <w:highlight w:val="none"/>
                <w:lang w:val="en-US" w:eastAsia="zh-CN"/>
              </w:rPr>
            </w:pPr>
            <w:r>
              <w:rPr>
                <w:rFonts w:hint="eastAsia" w:ascii="仿宋" w:hAnsi="仿宋" w:eastAsia="仿宋" w:cs="仿宋"/>
                <w:b w:val="0"/>
                <w:bCs w:val="0"/>
                <w:sz w:val="24"/>
                <w:highlight w:val="none"/>
                <w:lang w:val="en-US" w:eastAsia="zh-CN"/>
              </w:rPr>
              <w:t>（5）</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89DBFAA">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形态学分析：外周血细胞形态自动分类，支持自定义细胞库。</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AF7C9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2DF65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A4DC9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CADE5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b w:val="0"/>
                <w:bCs w:val="0"/>
                <w:sz w:val="24"/>
                <w:highlight w:val="none"/>
                <w:lang w:val="en-US" w:eastAsia="zh-CN"/>
              </w:rPr>
            </w:pPr>
            <w:r>
              <w:rPr>
                <w:rFonts w:hint="eastAsia" w:ascii="仿宋" w:hAnsi="仿宋" w:eastAsia="仿宋" w:cs="仿宋"/>
                <w:b w:val="0"/>
                <w:bCs w:val="0"/>
                <w:sz w:val="24"/>
                <w:highlight w:val="none"/>
                <w:lang w:val="en-US" w:eastAsia="zh-CN"/>
              </w:rPr>
              <w:t>13</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17200F4">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检测速度</w:t>
            </w:r>
          </w:p>
          <w:p w14:paraId="23E2E9A1">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血常规单机检测速度：≥120样本/小时，流水线模式下可扩展；</w:t>
            </w:r>
          </w:p>
          <w:p w14:paraId="1C8AD4A6">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单台推片染色速度：≥100样本/小时；</w:t>
            </w:r>
          </w:p>
          <w:p w14:paraId="20C040A4">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单台自动阅片速度（100WBC+RBC+PLT分类）：≥30样本/小时；</w:t>
            </w:r>
          </w:p>
          <w:p w14:paraId="5213FAEA">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单台全自动特定蛋白分析仪检测速度超敏CRP或SAA≥150样本/小时。</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6A742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82198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A66B0A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DC96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b w:val="0"/>
                <w:bCs w:val="0"/>
                <w:sz w:val="24"/>
                <w:highlight w:val="none"/>
                <w:lang w:val="en-US" w:eastAsia="zh-CN"/>
              </w:rPr>
            </w:pPr>
            <w:r>
              <w:rPr>
                <w:rFonts w:hint="eastAsia" w:ascii="仿宋" w:hAnsi="仿宋" w:eastAsia="仿宋" w:cs="仿宋"/>
                <w:b w:val="0"/>
                <w:bCs w:val="0"/>
                <w:sz w:val="24"/>
                <w:highlight w:val="none"/>
                <w:lang w:val="en-US" w:eastAsia="zh-CN"/>
              </w:rPr>
              <w:t>14</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8138253">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线性范围（静脉血）</w:t>
            </w:r>
          </w:p>
          <w:p w14:paraId="5D2B1919">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白细胞（WBC）：(0–500) × 10⁹/L；</w:t>
            </w:r>
          </w:p>
          <w:p w14:paraId="18AE3FB5">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红细胞（RBC）：(0–8.6) × 10¹²/L；</w:t>
            </w:r>
          </w:p>
          <w:p w14:paraId="32180632">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血小板（PLT）：(0–5000) × 10⁹/L；</w:t>
            </w:r>
          </w:p>
          <w:p w14:paraId="10EBAC7A">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CRP：0.2–320 mg/L；</w:t>
            </w:r>
          </w:p>
          <w:p w14:paraId="632D684B">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SAA：5–320 mg/L。</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E67B6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ACAEE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63EFC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97BCB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b w:val="0"/>
                <w:bCs w:val="0"/>
                <w:sz w:val="24"/>
                <w:highlight w:val="none"/>
                <w:lang w:val="en-US" w:eastAsia="zh-CN"/>
              </w:rPr>
            </w:pPr>
            <w:r>
              <w:rPr>
                <w:rFonts w:hint="eastAsia" w:ascii="仿宋" w:hAnsi="仿宋" w:eastAsia="仿宋" w:cs="仿宋"/>
                <w:b w:val="0"/>
                <w:bCs w:val="0"/>
                <w:sz w:val="24"/>
                <w:highlight w:val="none"/>
                <w:lang w:val="en-US" w:eastAsia="zh-CN"/>
              </w:rPr>
              <w:t>15</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D61C3CE">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扩展功能</w:t>
            </w:r>
          </w:p>
          <w:p w14:paraId="74766D23">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根据后续工作需要所投产品需支持设备扩展，包含全自动血液体液细胞分析仪、全自动特定蛋白分析仪、糖化分析仪等设备。</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1B2B4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D33BB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7894F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5F3CE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仿宋" w:hAnsi="仿宋" w:eastAsia="仿宋" w:cs="仿宋"/>
                <w:b w:val="0"/>
                <w:bCs w:val="0"/>
                <w:sz w:val="24"/>
                <w:highlight w:val="none"/>
                <w:lang w:val="en-US" w:eastAsia="zh-CN"/>
              </w:rPr>
            </w:pPr>
            <w:r>
              <w:rPr>
                <w:rFonts w:hint="eastAsia" w:ascii="仿宋" w:hAnsi="仿宋" w:eastAsia="仿宋" w:cs="仿宋"/>
                <w:b w:val="0"/>
                <w:bCs w:val="0"/>
                <w:sz w:val="24"/>
                <w:highlight w:val="none"/>
                <w:lang w:val="en-US" w:eastAsia="zh-CN"/>
              </w:rPr>
              <w:t>16</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9FD98A6">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信息化管理</w:t>
            </w:r>
          </w:p>
          <w:p w14:paraId="28911C26">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支持样本全程追踪（TLA，Total Laboratory Automation）。</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968C3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8CFA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92B099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125"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218E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bCs/>
                <w:color w:val="auto"/>
                <w:kern w:val="2"/>
                <w:sz w:val="21"/>
                <w:szCs w:val="21"/>
                <w:lang w:val="en-US" w:eastAsia="zh-CN"/>
              </w:rPr>
              <w:t>2.模块细化要求：</w:t>
            </w:r>
          </w:p>
        </w:tc>
      </w:tr>
      <w:tr w14:paraId="38189D7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33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916BC7">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1.全自动血液体液细胞分析仪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CBCCF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9656C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B37DAD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A512D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2ADAE06">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检测原理：半导体激光法、流式细胞技术法、鞘流阻抗法、核酸荧光染色法；</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E0113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384A4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3D2B3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645C6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Fonts w:hint="default" w:ascii="Times New Roman" w:hAnsi="Times New Roman" w:eastAsia="仿宋" w:cs="Times New Roman"/>
                <w:b w:val="0"/>
                <w:bCs/>
                <w:color w:val="auto"/>
                <w:sz w:val="24"/>
                <w:szCs w:val="24"/>
              </w:rPr>
              <w:t>▲</w:t>
            </w:r>
            <w:r>
              <w:rPr>
                <w:rStyle w:val="16"/>
                <w:rFonts w:hint="eastAsia" w:ascii="宋体" w:hAnsi="宋体" w:eastAsia="宋体" w:cs="宋体"/>
                <w:b w:val="0"/>
                <w:bCs w:val="0"/>
                <w:color w:val="auto"/>
                <w:kern w:val="2"/>
                <w:sz w:val="21"/>
                <w:szCs w:val="21"/>
                <w:lang w:val="en-US" w:eastAsia="zh-CN"/>
              </w:rPr>
              <w:t>（2）</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CF1ACC9">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白细胞检测功能：当检测出现白细胞低值时，支持自动增加计数颗粒数量，无需额外消耗试剂；</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4B45D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662BF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74942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E4D15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（3）</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7DF457D">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支持浓缩稀释液，并提供配套浓缩稀释液；</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EE76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A1806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F3FE1C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9D616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（4）</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7A2CFC9">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所投产品系列需在全国卫生部室间质评项目中具有单独的系列分组。</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48F3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6346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56CE8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33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8F238C">
            <w:pPr>
              <w:spacing w:line="360" w:lineRule="auto"/>
              <w:ind w:firstLine="420" w:firstLineChars="200"/>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2.全自动推片染片机</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538B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76028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61702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10E13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Fonts w:hint="default" w:ascii="Times New Roman" w:hAnsi="Times New Roman" w:eastAsia="仿宋" w:cs="Times New Roman"/>
                <w:b w:val="0"/>
                <w:bCs/>
                <w:color w:val="auto"/>
                <w:sz w:val="24"/>
                <w:szCs w:val="24"/>
              </w:rPr>
              <w:t>▲</w:t>
            </w:r>
            <w:r>
              <w:rPr>
                <w:rStyle w:val="16"/>
                <w:rFonts w:hint="eastAsia" w:ascii="宋体" w:hAnsi="宋体" w:eastAsia="宋体" w:cs="宋体"/>
                <w:b w:val="0"/>
                <w:bCs w:val="0"/>
                <w:color w:val="auto"/>
                <w:kern w:val="2"/>
                <w:sz w:val="21"/>
                <w:szCs w:val="21"/>
                <w:lang w:val="en-US" w:eastAsia="zh-CN"/>
              </w:rPr>
              <w:t>（1）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B040B89">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保障各模块检测结果的兼容性；</w:t>
            </w:r>
            <w:r>
              <w:rPr>
                <w:rStyle w:val="16"/>
                <w:rFonts w:hint="eastAsia" w:ascii="宋体" w:hAnsi="宋体" w:eastAsia="宋体" w:cs="宋体"/>
                <w:b/>
                <w:bCs/>
                <w:color w:val="auto"/>
                <w:kern w:val="2"/>
                <w:sz w:val="21"/>
                <w:szCs w:val="21"/>
                <w:lang w:val="en-US" w:eastAsia="zh-CN"/>
              </w:rPr>
              <w:t>（响应文件中提供承诺函并加盖公章，格式自拟）</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D97CA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B615E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0E14D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D44DB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（2）</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984A185">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工作模式：支持推片+染色、单推片、单染色可选模式；</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7215D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6209E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E5326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74F45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（3）</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197F881">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染色方法：染液开放（品牌兼容），染色时间可调；</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DEAEC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5F488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CA17B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595C9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（4）</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107F708">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推片用血量≤38ul（提供证明文件）；</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7F176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B98FE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90B8E2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E1FB8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（5）</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1F40A5F">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单台设备对玻片最大装载量≥100片；</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64B48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9ABB0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95B1D2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EDBBD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（6）</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65F53E2">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推片刀支持无需更换，设备使用期间中标供应商负责免费维护；</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E18AF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8DB03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5D3CB3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B74D7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（7）</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06705FAD">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支持一次吸样多次推片，且推片数≥5次推片。</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76375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75B95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DE98D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33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D7960">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3.全自动血细胞形态学分析仪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D726B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442BF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16E0A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CE0C5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Fonts w:hint="default" w:ascii="Times New Roman" w:hAnsi="Times New Roman" w:eastAsia="仿宋" w:cs="Times New Roman"/>
                <w:b w:val="0"/>
                <w:bCs/>
                <w:color w:val="auto"/>
                <w:sz w:val="24"/>
                <w:szCs w:val="24"/>
              </w:rPr>
              <w:t>▲</w:t>
            </w:r>
            <w:r>
              <w:rPr>
                <w:rStyle w:val="16"/>
                <w:rFonts w:hint="eastAsia" w:ascii="宋体" w:hAnsi="宋体" w:eastAsia="宋体" w:cs="宋体"/>
                <w:b w:val="0"/>
                <w:bCs w:val="0"/>
                <w:color w:val="auto"/>
                <w:kern w:val="2"/>
                <w:sz w:val="21"/>
                <w:szCs w:val="21"/>
                <w:lang w:val="en-US" w:eastAsia="zh-CN"/>
              </w:rPr>
              <w:t>（1）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DE0AA1">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保障各模块检测结果的兼容性；</w:t>
            </w:r>
            <w:r>
              <w:rPr>
                <w:rStyle w:val="16"/>
                <w:rFonts w:hint="eastAsia" w:ascii="宋体" w:hAnsi="宋体" w:eastAsia="宋体" w:cs="宋体"/>
                <w:b/>
                <w:bCs/>
                <w:color w:val="auto"/>
                <w:kern w:val="2"/>
                <w:sz w:val="21"/>
                <w:szCs w:val="21"/>
                <w:lang w:val="en-US" w:eastAsia="zh-CN"/>
              </w:rPr>
              <w:t>（响应文件中提供承诺函并加盖公章，格式自拟）</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6CD2A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4169A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CD021A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2D415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（2）</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42C2E9">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功能：对外周血涂片细胞进行形态学自动图像摄取、可视化观察及描述，至少包含白细胞图像摄取、初步分类，红细胞形态描述及血小板数目估算，异常细胞标记等，详细如下：</w:t>
            </w:r>
          </w:p>
          <w:p w14:paraId="1DC90D53">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白细胞预分类参数：杆状中性核粒细胞、分叶中性核粒细胞、嗜酸性粒细胞、嗜碱性粒细胞、淋巴细胞、单核细胞、早幼粒细胞、中幼粒细胞、晚幼粒细胞、原始细胞、有核红细胞、异型淋巴细胞和浆细胞等；并可添加自定义分类参数。</w:t>
            </w:r>
          </w:p>
          <w:p w14:paraId="3C5BB09E">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（2）红细胞预分类：红细胞大小不均、大红细胞、小红细胞、嗜多色素红细胞、低色素性红细胞和红细胞畸形等。</w:t>
            </w:r>
          </w:p>
          <w:p w14:paraId="0C4032EF">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（3）血小板计数与形态分析：有血小板识别及估数功能。</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CFE05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82E9B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804DA6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7DB138">
            <w:pPr>
              <w:spacing w:line="360" w:lineRule="auto"/>
              <w:rPr>
                <w:rStyle w:val="16"/>
                <w:rFonts w:hint="eastAsia" w:ascii="宋体" w:hAnsi="宋体" w:eastAsia="仿宋" w:cs="宋体"/>
                <w:b w:val="0"/>
                <w:bCs w:val="0"/>
                <w:color w:val="auto"/>
                <w:kern w:val="2"/>
                <w:sz w:val="21"/>
                <w:szCs w:val="21"/>
                <w:lang w:val="en-US" w:eastAsia="zh-CN"/>
              </w:rPr>
            </w:pPr>
            <w:r>
              <w:rPr>
                <w:rFonts w:hint="default" w:ascii="Times New Roman" w:hAnsi="Times New Roman" w:eastAsia="仿宋" w:cs="Times New Roman"/>
                <w:b w:val="0"/>
                <w:bCs/>
                <w:color w:val="auto"/>
                <w:sz w:val="24"/>
                <w:szCs w:val="24"/>
              </w:rPr>
              <w:t>▲</w:t>
            </w:r>
            <w:r>
              <w:rPr>
                <w:rStyle w:val="16"/>
                <w:rFonts w:hint="eastAsia" w:ascii="宋体" w:hAnsi="宋体" w:eastAsia="宋体" w:cs="宋体"/>
                <w:b w:val="0"/>
                <w:bCs w:val="0"/>
                <w:color w:val="auto"/>
                <w:kern w:val="2"/>
                <w:sz w:val="21"/>
                <w:szCs w:val="21"/>
                <w:lang w:val="en-US" w:eastAsia="zh-CN"/>
              </w:rPr>
              <w:t>（3）</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B97D71">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软件报告界面支持针对血小板聚集的报警文字提示，且支持传输到LIS端供实验人员查看；</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7914C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66FF0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AE5159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A7BE9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（4）</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A358E6">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从玻片进样、扫描、定位、加油、各放大倍数间切换、拍摄、分类到报告完全自动化；</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20A0E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94BB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130394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740DE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Fonts w:hint="default" w:ascii="Times New Roman" w:hAnsi="Times New Roman" w:eastAsia="仿宋" w:cs="Times New Roman"/>
                <w:b w:val="0"/>
                <w:bCs/>
                <w:color w:val="auto"/>
                <w:sz w:val="24"/>
                <w:szCs w:val="24"/>
              </w:rPr>
              <w:t>▲</w:t>
            </w:r>
            <w:r>
              <w:rPr>
                <w:rStyle w:val="16"/>
                <w:rFonts w:hint="eastAsia" w:ascii="宋体" w:hAnsi="宋体" w:eastAsia="宋体" w:cs="宋体"/>
                <w:b w:val="0"/>
                <w:bCs w:val="0"/>
                <w:color w:val="auto"/>
                <w:kern w:val="2"/>
                <w:sz w:val="21"/>
                <w:szCs w:val="21"/>
                <w:lang w:val="en-US" w:eastAsia="zh-CN"/>
              </w:rPr>
              <w:t>（5）</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3602F9">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数据库：通用分析数据库，配有可添加的标准细胞图库、数字制片数据库、导出图片数据库。可支持对阅片仪传输或导入的血细胞图片进行细胞识别并进行分类。支持用户设置阳性样本的判断条件，软件自动判断样本是否阳性；</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BCCC2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D1466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8EB4B9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53A16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（6）</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3BDD17">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支持对体液样本进行预分类提示。</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E578B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FBC57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5316ED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33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7C1A63">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4.全自动特定蛋白分析仪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14424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0B60D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9B3EFC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64D55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839E03">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联机模式：可与血常规检测联机，实现“一管血”检测（CBC+CRP/SAA）；</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49857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620E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7B550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ABE9F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▲（2）</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6C8521">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保障各模块检测结果的兼容性；</w:t>
            </w:r>
            <w:r>
              <w:rPr>
                <w:rStyle w:val="16"/>
                <w:rFonts w:hint="eastAsia" w:ascii="宋体" w:hAnsi="宋体" w:eastAsia="宋体" w:cs="宋体"/>
                <w:b/>
                <w:bCs/>
                <w:color w:val="auto"/>
                <w:kern w:val="2"/>
                <w:sz w:val="21"/>
                <w:szCs w:val="21"/>
                <w:lang w:val="en-US" w:eastAsia="zh-CN"/>
              </w:rPr>
              <w:t>（响应文件中提供承诺函并加盖公章，格式自拟）</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705FB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8799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3E75B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E8025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（3）</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8EA327">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检测模式：支持CRP、SAA、CRP+SAA三种模式；</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C7E70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2DFA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E474EA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924BB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（4）</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2C58C6">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全血超敏CRP检测时可校正红细胞、白细胞、血小板体积的干扰；</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90EB2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EFD2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E3733A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0FCAB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（5）</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A20E16">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设备拓展功能：支持检测血细胞沉降率（ESR）功能。</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773B5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E7E95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7A3F07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331"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8898B6">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5.样本前处理系统</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81C12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6FEAC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507113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C6F02D">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4597B1">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样本前处理系统支持与全自动血液分析流水线与LIS软件连接，实现样本的全自动签收，分拣，复检，归档及冷藏等；</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E3663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646F8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4BB442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068F9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▲（2）</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B9FBD3">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样本处理系统支持自动质控功能，且可冷藏储存相关质控品，</w:t>
            </w:r>
            <w:r>
              <w:rPr>
                <w:rStyle w:val="16"/>
                <w:rFonts w:hint="eastAsia" w:ascii="宋体" w:hAnsi="宋体" w:eastAsia="宋体" w:cs="宋体"/>
                <w:b/>
                <w:bCs/>
                <w:color w:val="auto"/>
                <w:kern w:val="2"/>
                <w:sz w:val="21"/>
                <w:szCs w:val="21"/>
                <w:lang w:val="en-US" w:eastAsia="zh-CN"/>
              </w:rPr>
              <w:t>（样本处理系统需具备医疗器械注册证或备案证，提供证明材料）</w:t>
            </w:r>
            <w:r>
              <w:rPr>
                <w:rStyle w:val="16"/>
                <w:rFonts w:hint="eastAsia" w:ascii="宋体" w:hAnsi="宋体" w:eastAsia="宋体" w:cs="宋体"/>
                <w:b w:val="0"/>
                <w:bCs w:val="0"/>
                <w:color w:val="auto"/>
                <w:kern w:val="2"/>
                <w:sz w:val="21"/>
                <w:szCs w:val="21"/>
                <w:lang w:val="en-US" w:eastAsia="zh-CN"/>
              </w:rPr>
              <w:t>；</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6FC6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680A9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65AE57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F7686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（3）</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9C6FB7">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支持倾倒进样功能及气动传输装置进样功能，样本倒入进样口后样本处理系统自动对样本进行签收并插入试管架进行检测。</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1618C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767BD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4E8F6D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F5007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bCs/>
                <w:color w:val="auto"/>
                <w:kern w:val="2"/>
                <w:sz w:val="21"/>
                <w:szCs w:val="21"/>
                <w:lang w:val="en-US" w:eastAsia="zh-CN"/>
              </w:rPr>
              <w:t>3.配套的信息管理软件</w:t>
            </w:r>
          </w:p>
        </w:tc>
      </w:tr>
      <w:tr w14:paraId="6DB3C7F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7A43AC">
            <w:pPr>
              <w:spacing w:line="360" w:lineRule="auto"/>
              <w:jc w:val="center"/>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6BB1CD">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中文数据信息管理系统控制软件可监控和提供样本实时信息，以及仪器运行状态、试剂信息，接入医院现有的LIS、HIS、耗材管理等在用系统（费用含在中标价内，采购人不额外支付）</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1BBDD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A71B5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C0509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61053F">
            <w:pPr>
              <w:spacing w:line="360" w:lineRule="auto"/>
              <w:jc w:val="center"/>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2</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116438">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具有统计功能，可对分析项目进行均值和中位数的统计，与质控管理功能联合监控分析仪器性能；</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A4EC7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97EC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4EE57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10E118">
            <w:pPr>
              <w:spacing w:line="360" w:lineRule="auto"/>
              <w:jc w:val="center"/>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3</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A6F756">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该流水线上所开展的检测项目，具有实时在线网络质控功能。</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655E4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6C5D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EA71A5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125"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91EAF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bCs/>
                <w:color w:val="auto"/>
                <w:kern w:val="2"/>
                <w:sz w:val="21"/>
                <w:szCs w:val="21"/>
                <w:lang w:val="en-US" w:eastAsia="zh-CN"/>
              </w:rPr>
              <w:t>4.末梢血全自动血液体液分析仪</w:t>
            </w:r>
          </w:p>
        </w:tc>
      </w:tr>
      <w:tr w14:paraId="772AA79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3EEF17">
            <w:pPr>
              <w:spacing w:line="360" w:lineRule="auto"/>
              <w:jc w:val="center"/>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2A3CF8">
            <w:pPr>
              <w:spacing w:line="360" w:lineRule="auto"/>
              <w:ind w:firstLine="420" w:firstLineChars="200"/>
              <w:rPr>
                <w:rStyle w:val="16"/>
                <w:rFonts w:hint="eastAsia" w:ascii="宋体" w:hAnsi="宋体" w:eastAsia="宋体" w:cs="宋体"/>
                <w:b/>
                <w:bCs/>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末梢血全自动血液体液分析仪2套，用于末梢血及微量血检测血常规及全血超敏CRP及SAA；</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B9FF8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23BD5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76511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0E8FB4">
            <w:pPr>
              <w:spacing w:line="360" w:lineRule="auto"/>
              <w:jc w:val="center"/>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A03BE5">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进样方式及用血量：静脉血和末梢全血均可自动批量进样或手动进样；末梢全血检测CDR+CRP用血量≤37μl，末梢全血检测CDR+CRP+SAA用血量≤40μl，预稀释模式CDR+CRP+SAA用血量≤20μl。</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7B9D5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DB615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767322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307019">
            <w:pPr>
              <w:spacing w:line="360" w:lineRule="auto"/>
              <w:jc w:val="center"/>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（2）</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1EDF56">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4.1.2.末梢血预稀释模式也能进行白细胞五分类、有核红细胞、网织红细胞和CRP、SAA检测，有急诊插入功能。</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42919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24B31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A6AE6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230240">
            <w:pPr>
              <w:spacing w:line="360" w:lineRule="auto"/>
              <w:jc w:val="center"/>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（3）</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741669">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4.1.3.末梢血自动批量检测模式支持以下功能：自动扫码进样、自动混匀、异常标本自动回退复检；自动混匀功能可适配主流末梢血采血管。</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FE03B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772C8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57E2F1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8A4603">
            <w:pPr>
              <w:spacing w:line="360" w:lineRule="auto"/>
              <w:jc w:val="center"/>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（4）</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0D1809">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4.1.4.报告参数：血液分析报告参数≥37个，三维散点图≥3个；体液分析报告参数≥7个；CRP报告参数≥2个；SAA报告参数≥1个。</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3715A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8263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C443D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A93B49">
            <w:pPr>
              <w:spacing w:line="360" w:lineRule="auto"/>
              <w:jc w:val="center"/>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2</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8A02B4">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标本分拣核收系统1套，用于临床样本的自动接收及样本分拣。</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DDF40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C04EB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A8F68F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2DB8CD">
            <w:pPr>
              <w:spacing w:line="360" w:lineRule="auto"/>
              <w:jc w:val="center"/>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E1493C">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智能分拣机工作原理：设备通过条码识别方式，把样本自动化分拣成预先设定的类别；</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1CF19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F11DF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339CA6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8CBECE">
            <w:pPr>
              <w:spacing w:line="360" w:lineRule="auto"/>
              <w:jc w:val="center"/>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（2）</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F6DEE6">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类型：落地式，内置电脑主机及一体化显示屏，显示尺寸≥10寸；</w:t>
            </w:r>
            <w:r>
              <w:rPr>
                <w:rStyle w:val="16"/>
                <w:rFonts w:hint="eastAsia" w:ascii="宋体" w:hAnsi="宋体" w:eastAsia="宋体" w:cs="宋体"/>
                <w:b/>
                <w:bCs/>
                <w:color w:val="auto"/>
                <w:kern w:val="2"/>
                <w:sz w:val="21"/>
                <w:szCs w:val="21"/>
                <w:lang w:val="en-US" w:eastAsia="zh-CN"/>
              </w:rPr>
              <w:t>（提供内置显示屏实物照片）</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2E52D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2E728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6CEF6E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70F20C">
            <w:pPr>
              <w:spacing w:line="360" w:lineRule="auto"/>
              <w:jc w:val="center"/>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（3）</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6A2DCE">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分拣仓位：单机拣出仓≥16个，特殊仓≥1个；</w:t>
            </w:r>
            <w:r>
              <w:rPr>
                <w:rStyle w:val="16"/>
                <w:rFonts w:hint="eastAsia" w:ascii="宋体" w:hAnsi="宋体" w:eastAsia="宋体" w:cs="宋体"/>
                <w:b/>
                <w:bCs/>
                <w:color w:val="auto"/>
                <w:kern w:val="2"/>
                <w:sz w:val="21"/>
                <w:szCs w:val="21"/>
                <w:lang w:val="en-US" w:eastAsia="zh-CN"/>
              </w:rPr>
              <w:t>（提供产品彩页或产品技术白皮书等证明材料）</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81C2A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ACCC7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1CF8835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2511EC">
            <w:pPr>
              <w:spacing w:line="360" w:lineRule="auto"/>
              <w:jc w:val="center"/>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（4）</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29D6AE">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设备布局符合人体工程学原理，设备同一面分拣仓分为 4 排布局， 每排分拣仓位数量≥4个；</w:t>
            </w:r>
            <w:r>
              <w:rPr>
                <w:rStyle w:val="16"/>
                <w:rFonts w:hint="eastAsia" w:ascii="宋体" w:hAnsi="宋体" w:eastAsia="宋体" w:cs="宋体"/>
                <w:b/>
                <w:bCs/>
                <w:color w:val="auto"/>
                <w:kern w:val="2"/>
                <w:sz w:val="21"/>
                <w:szCs w:val="21"/>
                <w:lang w:val="en-US" w:eastAsia="zh-CN"/>
              </w:rPr>
              <w:t xml:space="preserve">（提供产品彩页或产品技术白皮书等证明材料） </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7DBF6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4815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335F70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99380A">
            <w:pPr>
              <w:spacing w:line="360" w:lineRule="auto"/>
              <w:jc w:val="center"/>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（5）</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6B695F">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分拣速度：单机分拣速度≥3000 支/小时；</w:t>
            </w:r>
            <w:r>
              <w:rPr>
                <w:rStyle w:val="16"/>
                <w:rFonts w:hint="eastAsia" w:ascii="宋体" w:hAnsi="宋体" w:eastAsia="宋体" w:cs="宋体"/>
                <w:b/>
                <w:bCs/>
                <w:color w:val="auto"/>
                <w:kern w:val="2"/>
                <w:sz w:val="21"/>
                <w:szCs w:val="21"/>
                <w:lang w:val="en-US" w:eastAsia="zh-CN"/>
              </w:rPr>
              <w:t>（提供产品彩页或产品技术白皮书等证明材料）</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8DC5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A42C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9AAEEC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0D7BDB">
            <w:pPr>
              <w:spacing w:line="360" w:lineRule="auto"/>
              <w:jc w:val="center"/>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（6）</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094797">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分拣仓外观：可视化设计，随时观察仓内是否遗留试管；液晶显示屏幕上有对应每个拣出仓的状态信息，以及拣出仓试管数量统计；</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06D7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F38A9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C47130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79A895">
            <w:pPr>
              <w:spacing w:line="360" w:lineRule="auto"/>
              <w:jc w:val="center"/>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（7）</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D813AD">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待检仓容量：≥1200 支。拣出仓容量≥200支/仓；</w:t>
            </w:r>
            <w:r>
              <w:rPr>
                <w:rStyle w:val="16"/>
                <w:rFonts w:hint="eastAsia" w:ascii="宋体" w:hAnsi="宋体" w:eastAsia="宋体" w:cs="宋体"/>
                <w:b/>
                <w:bCs/>
                <w:color w:val="auto"/>
                <w:kern w:val="2"/>
                <w:sz w:val="21"/>
                <w:szCs w:val="21"/>
                <w:lang w:val="en-US" w:eastAsia="zh-CN"/>
              </w:rPr>
              <w:t xml:space="preserve">（提供产品彩页或产品技术白皮书等证明材料） </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841A7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C4073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EF5C9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DBB191">
            <w:pPr>
              <w:spacing w:line="360" w:lineRule="auto"/>
              <w:jc w:val="center"/>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（8）</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8274D7">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 xml:space="preserve">特殊仓：未识别出条形码的样本可分配至特殊仓； </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6F1C6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225E0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07F024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336A3E">
            <w:pPr>
              <w:spacing w:line="360" w:lineRule="auto"/>
              <w:jc w:val="center"/>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（9）</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97B5C3">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适用采血管规格：直径：12mm～13mm；长度：75～100mm；</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B26F3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345E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E4107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F90733">
            <w:pPr>
              <w:spacing w:line="360" w:lineRule="auto"/>
              <w:jc w:val="center"/>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（10）</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7ABDE6">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可处理条码制式：支持长达30位的条码，支持EAN码、39码、交叉25码、UPC码、128码、93码，ISBN码及Codabar等；</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80200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8D8CA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2D2AFD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E841F1">
            <w:pPr>
              <w:spacing w:line="360" w:lineRule="auto"/>
              <w:jc w:val="center"/>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8B646C">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具备故障报警（弹窗或声光报警）、一键紧急暂停功能、自动启停功能。</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4C6D3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A6C60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D1143D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4B99BC">
            <w:pPr>
              <w:spacing w:line="360" w:lineRule="auto"/>
              <w:jc w:val="center"/>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（12）</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DA8E55">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具备数据统计功能和样本签收功能；</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50C8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61F7D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D2A5F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8E6139">
            <w:pPr>
              <w:spacing w:line="360" w:lineRule="auto"/>
              <w:jc w:val="center"/>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（13）</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918DD6">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具备应急接收功能：当分拣机发生故障时，可通过扫描设备进行人工扫描核收及分类，实现应急接收功能；</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43B23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C9E430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A0DEDF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4DD62E">
            <w:pPr>
              <w:spacing w:line="360" w:lineRule="auto"/>
              <w:jc w:val="center"/>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（14）</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66AF80">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待检仓门采用感应控制模式，可通过挥手感应自动打开关闭待拣仓仓门；</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DBFEA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57102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43DDBB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AEA771">
            <w:pPr>
              <w:spacing w:line="360" w:lineRule="auto"/>
              <w:jc w:val="center"/>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（15）</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6BCF76">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拣出仓内置缓存空间，工作人员在抽出拣出仓时，标本不掉落不停机不分拣至别仓，直接分拣至缓存仓；待拣出仓归位时从缓存仓进入拣出仓，继续分拣；</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113E3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6110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49E8C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81989E">
            <w:pPr>
              <w:spacing w:line="360" w:lineRule="auto"/>
              <w:jc w:val="center"/>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（16）</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0EC0A3">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待拣仓要求具备紫外线消毒功能，消毒过程中会在屏幕中心位置显示提醒，期间设备不能运行；</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71D1B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C3C44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E1380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CF7A4A">
            <w:pPr>
              <w:spacing w:line="360" w:lineRule="auto"/>
              <w:jc w:val="center"/>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（17）</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6FB68C">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满仓预警：可设置拣出仓预警量，当接近满仓预警量时，系统会自动报警；</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84B5C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509D5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DF31A5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5EABBC">
            <w:pPr>
              <w:spacing w:line="360" w:lineRule="auto"/>
              <w:jc w:val="center"/>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（18）</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FB0290">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超时送检标本拒收功能：若标本采集时间与接收时间差超出指标允许范围，系统可自动拒收标本，将标本分拣至特殊仓，并在控制电脑上予以提示。</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6A50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2C2B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41EEE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AC3AC0">
            <w:pPr>
              <w:spacing w:line="360" w:lineRule="auto"/>
              <w:jc w:val="center"/>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3</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DE97BA">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按检验仪器数量配套相应工作站（固态存储≥1T），及相应的工作工具:工作椅子6张。</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AA0C7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2303D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37B5D6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383C5E">
            <w:pPr>
              <w:spacing w:line="360" w:lineRule="auto"/>
              <w:jc w:val="center"/>
              <w:rPr>
                <w:rStyle w:val="16"/>
                <w:rFonts w:hint="default"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4</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5B5C62">
            <w:pPr>
              <w:spacing w:line="360" w:lineRule="auto"/>
              <w:ind w:firstLine="420" w:firstLineChars="200"/>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val="0"/>
                <w:bCs w:val="0"/>
                <w:color w:val="auto"/>
                <w:kern w:val="2"/>
                <w:sz w:val="21"/>
                <w:szCs w:val="21"/>
                <w:lang w:val="en-US" w:eastAsia="zh-CN"/>
              </w:rPr>
              <w:t>按检验仪器数量及科室工作量配备相应的样本架。</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69AB1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AD48D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7F0A48B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23BEA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r>
              <w:rPr>
                <w:rStyle w:val="16"/>
                <w:rFonts w:hint="eastAsia" w:ascii="宋体" w:hAnsi="宋体" w:eastAsia="宋体" w:cs="宋体"/>
                <w:b/>
                <w:bCs/>
                <w:color w:val="auto"/>
                <w:kern w:val="2"/>
                <w:sz w:val="21"/>
                <w:szCs w:val="21"/>
                <w:lang w:val="en-US" w:eastAsia="zh-CN"/>
              </w:rPr>
              <w:t>每套设备配置要求（标准套至少包含以下内容）</w:t>
            </w:r>
          </w:p>
        </w:tc>
      </w:tr>
      <w:tr w14:paraId="17D424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C3A22F">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序号</w:t>
            </w:r>
          </w:p>
        </w:tc>
        <w:tc>
          <w:tcPr>
            <w:tcW w:w="140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572AB6">
            <w:pPr>
              <w:keepNext/>
              <w:snapToGrid w:val="0"/>
              <w:spacing w:line="240" w:lineRule="auto"/>
              <w:ind w:left="0" w:leftChars="0" w:right="0" w:rightChars="0" w:firstLine="0" w:firstLineChars="0"/>
              <w:jc w:val="center"/>
              <w:rPr>
                <w:rFonts w:hint="default" w:ascii="宋体" w:hAnsi="宋体" w:eastAsia="宋体" w:cs="宋体"/>
                <w:color w:val="auto"/>
                <w:sz w:val="21"/>
                <w:szCs w:val="21"/>
                <w:highlight w:val="none"/>
                <w:lang w:val="en-US" w:eastAsia="zh-CN"/>
              </w:rPr>
            </w:pPr>
            <w:r>
              <w:rPr>
                <w:rFonts w:hint="eastAsia" w:ascii="宋体" w:hAnsi="宋体" w:eastAsia="宋体" w:cs="宋体"/>
                <w:b/>
                <w:color w:val="auto"/>
                <w:sz w:val="21"/>
                <w:szCs w:val="21"/>
              </w:rPr>
              <w:t>名称</w:t>
            </w:r>
          </w:p>
        </w:tc>
        <w:tc>
          <w:tcPr>
            <w:tcW w:w="41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92C089">
            <w:pPr>
              <w:keepNext/>
              <w:snapToGrid w:val="0"/>
              <w:spacing w:line="240" w:lineRule="auto"/>
              <w:ind w:left="0" w:leftChars="0" w:right="0" w:rightChars="0" w:firstLine="0" w:firstLineChars="0"/>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sz w:val="21"/>
                <w:szCs w:val="21"/>
              </w:rPr>
              <w:t>要求</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D4A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3F130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B74CC6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6602B">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40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C54662">
            <w:pPr>
              <w:keepNext w:val="0"/>
              <w:keepLines w:val="0"/>
              <w:pageBreakBefore w:val="0"/>
              <w:kinsoku/>
              <w:wordWrap/>
              <w:overflowPunct/>
              <w:topLinePunct w:val="0"/>
              <w:autoSpaceDE/>
              <w:autoSpaceDN/>
              <w:bidi w:val="0"/>
              <w:adjustRightInd/>
              <w:spacing w:line="360" w:lineRule="exact"/>
              <w:jc w:val="left"/>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rPr>
              <w:t>全自动血液分析流水线</w:t>
            </w:r>
          </w:p>
        </w:tc>
        <w:tc>
          <w:tcPr>
            <w:tcW w:w="41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A30348">
            <w:pPr>
              <w:keepNext w:val="0"/>
              <w:keepLines w:val="0"/>
              <w:pageBreakBefore w:val="0"/>
              <w:kinsoku/>
              <w:wordWrap/>
              <w:overflowPunct/>
              <w:topLinePunct w:val="0"/>
              <w:autoSpaceDE/>
              <w:autoSpaceDN/>
              <w:bidi w:val="0"/>
              <w:adjustRightInd/>
              <w:spacing w:line="360" w:lineRule="exact"/>
              <w:jc w:val="left"/>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（1）全自动五分类血液细胞分析仪（大于等于1台，小于等于3台，可拓展）；</w:t>
            </w:r>
          </w:p>
          <w:p w14:paraId="4457A3AC">
            <w:pPr>
              <w:keepNext w:val="0"/>
              <w:keepLines w:val="0"/>
              <w:pageBreakBefore w:val="0"/>
              <w:kinsoku/>
              <w:wordWrap/>
              <w:overflowPunct/>
              <w:topLinePunct w:val="0"/>
              <w:autoSpaceDE/>
              <w:autoSpaceDN/>
              <w:bidi w:val="0"/>
              <w:adjustRightInd/>
              <w:spacing w:line="360" w:lineRule="exact"/>
              <w:jc w:val="left"/>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（2）全自动特定蛋白分析仪（可检测全血CRP、SAA）1台；</w:t>
            </w:r>
          </w:p>
          <w:p w14:paraId="49C1CDC4">
            <w:pPr>
              <w:keepNext w:val="0"/>
              <w:keepLines w:val="0"/>
              <w:pageBreakBefore w:val="0"/>
              <w:kinsoku/>
              <w:wordWrap/>
              <w:overflowPunct/>
              <w:topLinePunct w:val="0"/>
              <w:autoSpaceDE/>
              <w:autoSpaceDN/>
              <w:bidi w:val="0"/>
              <w:adjustRightInd/>
              <w:spacing w:line="360" w:lineRule="exact"/>
              <w:jc w:val="left"/>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（3）全自动推片染色机1台；</w:t>
            </w:r>
          </w:p>
          <w:p w14:paraId="71D7A3B2">
            <w:pPr>
              <w:keepNext w:val="0"/>
              <w:keepLines w:val="0"/>
              <w:pageBreakBefore w:val="0"/>
              <w:kinsoku/>
              <w:wordWrap/>
              <w:overflowPunct/>
              <w:topLinePunct w:val="0"/>
              <w:autoSpaceDE/>
              <w:autoSpaceDN/>
              <w:bidi w:val="0"/>
              <w:adjustRightInd/>
              <w:spacing w:line="360" w:lineRule="exact"/>
              <w:jc w:val="left"/>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（4）全自动血细胞形态学分析仪（阅片机）1台；</w:t>
            </w:r>
          </w:p>
          <w:p w14:paraId="748E58F3">
            <w:pPr>
              <w:keepNext w:val="0"/>
              <w:keepLines w:val="0"/>
              <w:pageBreakBefore w:val="0"/>
              <w:kinsoku/>
              <w:wordWrap/>
              <w:overflowPunct/>
              <w:topLinePunct w:val="0"/>
              <w:autoSpaceDE/>
              <w:autoSpaceDN/>
              <w:bidi w:val="0"/>
              <w:adjustRightInd/>
              <w:spacing w:line="360" w:lineRule="exact"/>
              <w:jc w:val="left"/>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lang w:val="en-US" w:eastAsia="zh-CN"/>
              </w:rPr>
              <w:t>（</w:t>
            </w:r>
            <w:r>
              <w:rPr>
                <w:rFonts w:hint="eastAsia" w:ascii="宋体" w:hAnsi="宋体" w:eastAsia="宋体" w:cs="宋体"/>
                <w:b/>
                <w:bCs/>
                <w:color w:val="auto"/>
                <w:kern w:val="0"/>
                <w:sz w:val="21"/>
                <w:szCs w:val="21"/>
                <w:lang w:val="en-US" w:eastAsia="zh-CN"/>
              </w:rPr>
              <w:t>5）样本处理系统</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D6066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BDE168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9D6480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2CC6B1">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40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2DBE67">
            <w:pPr>
              <w:keepNext w:val="0"/>
              <w:keepLines w:val="0"/>
              <w:pageBreakBefore w:val="0"/>
              <w:kinsoku/>
              <w:wordWrap/>
              <w:overflowPunct/>
              <w:topLinePunct w:val="0"/>
              <w:autoSpaceDE/>
              <w:autoSpaceDN/>
              <w:bidi w:val="0"/>
              <w:adjustRightInd/>
              <w:spacing w:line="360" w:lineRule="exact"/>
              <w:jc w:val="left"/>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rPr>
              <w:t>工作站</w:t>
            </w:r>
          </w:p>
        </w:tc>
        <w:tc>
          <w:tcPr>
            <w:tcW w:w="41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4805E3">
            <w:pPr>
              <w:keepNext w:val="0"/>
              <w:keepLines w:val="0"/>
              <w:pageBreakBefore w:val="0"/>
              <w:kinsoku/>
              <w:wordWrap/>
              <w:overflowPunct/>
              <w:topLinePunct w:val="0"/>
              <w:autoSpaceDE/>
              <w:autoSpaceDN/>
              <w:bidi w:val="0"/>
              <w:adjustRightInd/>
              <w:spacing w:line="360" w:lineRule="exact"/>
              <w:jc w:val="left"/>
              <w:textAlignment w:val="auto"/>
              <w:rPr>
                <w:rFonts w:hint="eastAsia" w:ascii="宋体" w:hAnsi="宋体" w:eastAsia="宋体" w:cs="宋体"/>
                <w:color w:val="auto"/>
                <w:kern w:val="0"/>
                <w:sz w:val="21"/>
                <w:szCs w:val="21"/>
                <w:lang w:val="en-US" w:eastAsia="zh-CN"/>
              </w:rPr>
            </w:pPr>
            <w:r>
              <w:rPr>
                <w:rFonts w:hint="eastAsia" w:ascii="宋体" w:hAnsi="宋体" w:eastAsia="宋体" w:cs="宋体"/>
                <w:color w:val="auto"/>
                <w:kern w:val="0"/>
                <w:sz w:val="21"/>
                <w:szCs w:val="21"/>
              </w:rPr>
              <w:t>操作平台及操作系统一套：</w:t>
            </w:r>
            <w:r>
              <w:rPr>
                <w:rFonts w:hint="eastAsia" w:ascii="宋体" w:hAnsi="宋体" w:eastAsia="宋体" w:cs="宋体"/>
                <w:color w:val="auto"/>
                <w:kern w:val="0"/>
                <w:sz w:val="21"/>
                <w:szCs w:val="21"/>
                <w:lang w:val="en-US" w:eastAsia="zh-CN"/>
              </w:rPr>
              <w:t>主机</w:t>
            </w:r>
            <w:r>
              <w:rPr>
                <w:rFonts w:hint="eastAsia" w:ascii="宋体" w:hAnsi="宋体" w:eastAsia="宋体" w:cs="宋体"/>
                <w:color w:val="auto"/>
                <w:kern w:val="0"/>
                <w:sz w:val="21"/>
                <w:szCs w:val="21"/>
              </w:rPr>
              <w:t>为近两年市场上主流品牌配置（固态存储≥1T），显示器≥24寸，操作系统正版windows7以上，操作软件为中文/英文，可多窗口操作；</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01031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7178FB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5693D57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BE52B2">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40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457761">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rPr>
              <w:t>使用说明书</w:t>
            </w:r>
          </w:p>
        </w:tc>
        <w:tc>
          <w:tcPr>
            <w:tcW w:w="41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1B76AF">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符合仪器使用需求</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A07E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F5F2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E5874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F6C763">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40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05A921">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标本操作程序文件（SOP）</w:t>
            </w:r>
          </w:p>
        </w:tc>
        <w:tc>
          <w:tcPr>
            <w:tcW w:w="41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AD73EA">
            <w:pPr>
              <w:keepNext w:val="0"/>
              <w:keepLines w:val="0"/>
              <w:pageBreakBefore w:val="0"/>
              <w:kinsoku/>
              <w:wordWrap/>
              <w:overflowPunct/>
              <w:topLinePunct w:val="0"/>
              <w:autoSpaceDE/>
              <w:autoSpaceDN/>
              <w:bidi w:val="0"/>
              <w:adjustRightInd/>
              <w:spacing w:line="360" w:lineRule="exact"/>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符合仪器使用需求</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7DC95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58176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D94DCF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D9F0B0">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40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3A72E2">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设备清单</w:t>
            </w:r>
          </w:p>
        </w:tc>
        <w:tc>
          <w:tcPr>
            <w:tcW w:w="41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95F720">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提供主要配件及耗材规格型号、价格等清单</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94545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8484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F42F24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B91601">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140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1FDBE5">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工作椅子</w:t>
            </w:r>
          </w:p>
        </w:tc>
        <w:tc>
          <w:tcPr>
            <w:tcW w:w="41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6082E3">
            <w:pPr>
              <w:keepNext w:val="0"/>
              <w:keepLines w:val="0"/>
              <w:pageBreakBefore w:val="0"/>
              <w:kinsoku/>
              <w:wordWrap/>
              <w:overflowPunct/>
              <w:topLinePunct w:val="0"/>
              <w:autoSpaceDE/>
              <w:autoSpaceDN/>
              <w:bidi w:val="0"/>
              <w:adjustRightInd/>
              <w:spacing w:line="360" w:lineRule="exact"/>
              <w:jc w:val="lef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有靠背，有扶手，6张</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994C9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09B3B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63ED5A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3B16F2">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140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4C7FF67">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末梢血全自动血液体液分析仪</w:t>
            </w:r>
          </w:p>
        </w:tc>
        <w:tc>
          <w:tcPr>
            <w:tcW w:w="41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EFA872">
            <w:pPr>
              <w:keepNext w:val="0"/>
              <w:keepLines w:val="0"/>
              <w:pageBreakBefore w:val="0"/>
              <w:kinsoku/>
              <w:wordWrap/>
              <w:overflowPunct/>
              <w:topLinePunct w:val="0"/>
              <w:autoSpaceDE/>
              <w:autoSpaceDN/>
              <w:bidi w:val="0"/>
              <w:adjustRightInd/>
              <w:spacing w:line="360" w:lineRule="exact"/>
              <w:jc w:val="lef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详见参数，2套</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9F5FC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AA4E8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0E7848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99D983">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140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B3468B">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样本架</w:t>
            </w:r>
          </w:p>
        </w:tc>
        <w:tc>
          <w:tcPr>
            <w:tcW w:w="41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B6976D">
            <w:pPr>
              <w:keepNext w:val="0"/>
              <w:keepLines w:val="0"/>
              <w:pageBreakBefore w:val="0"/>
              <w:kinsoku/>
              <w:wordWrap/>
              <w:overflowPunct/>
              <w:topLinePunct w:val="0"/>
              <w:autoSpaceDE/>
              <w:autoSpaceDN/>
              <w:bidi w:val="0"/>
              <w:adjustRightInd/>
              <w:spacing w:line="36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支持全自动血液分析流水线使用</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23013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1279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2108329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816"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796454">
            <w:pPr>
              <w:keepNext w:val="0"/>
              <w:keepLines w:val="0"/>
              <w:pageBreakBefore w:val="0"/>
              <w:kinsoku/>
              <w:wordWrap/>
              <w:overflowPunct/>
              <w:topLinePunct w:val="0"/>
              <w:autoSpaceDE/>
              <w:autoSpaceDN/>
              <w:bidi w:val="0"/>
              <w:adjustRightInd/>
              <w:spacing w:line="36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140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3E9312">
            <w:pPr>
              <w:keepNext w:val="0"/>
              <w:keepLines w:val="0"/>
              <w:pageBreakBefore w:val="0"/>
              <w:kinsoku/>
              <w:wordWrap/>
              <w:overflowPunct/>
              <w:topLinePunct w:val="0"/>
              <w:autoSpaceDE/>
              <w:autoSpaceDN/>
              <w:bidi w:val="0"/>
              <w:adjustRightInd/>
              <w:spacing w:line="360" w:lineRule="exact"/>
              <w:jc w:val="center"/>
              <w:textAlignment w:val="auto"/>
              <w:rPr>
                <w:rFonts w:hint="eastAsia" w:ascii="宋体" w:hAnsi="宋体" w:eastAsia="宋体" w:cs="宋体"/>
                <w:color w:val="auto"/>
                <w:sz w:val="21"/>
                <w:szCs w:val="21"/>
                <w:highlight w:val="none"/>
                <w:lang w:val="en-US" w:eastAsia="zh-CN"/>
              </w:rPr>
            </w:pPr>
            <w:r>
              <w:rPr>
                <w:rFonts w:hint="default" w:ascii="宋体" w:hAnsi="宋体" w:eastAsia="宋体" w:cs="宋体"/>
                <w:color w:val="auto"/>
                <w:sz w:val="21"/>
                <w:szCs w:val="21"/>
                <w:highlight w:val="none"/>
                <w:lang w:val="en-US" w:eastAsia="zh-CN"/>
              </w:rPr>
              <w:t>标本</w:t>
            </w:r>
            <w:r>
              <w:rPr>
                <w:rFonts w:hint="eastAsia" w:ascii="宋体" w:hAnsi="宋体" w:eastAsia="宋体" w:cs="宋体"/>
                <w:color w:val="auto"/>
                <w:sz w:val="21"/>
                <w:szCs w:val="21"/>
                <w:highlight w:val="none"/>
                <w:lang w:val="en-US" w:eastAsia="zh-CN"/>
              </w:rPr>
              <w:t>分拣核收系统</w:t>
            </w:r>
          </w:p>
        </w:tc>
        <w:tc>
          <w:tcPr>
            <w:tcW w:w="41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660E6E">
            <w:pPr>
              <w:keepNext w:val="0"/>
              <w:keepLines w:val="0"/>
              <w:pageBreakBefore w:val="0"/>
              <w:kinsoku/>
              <w:wordWrap/>
              <w:overflowPunct/>
              <w:topLinePunct w:val="0"/>
              <w:autoSpaceDE/>
              <w:autoSpaceDN/>
              <w:bidi w:val="0"/>
              <w:adjustRightInd/>
              <w:spacing w:line="36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24CCB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D6EE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6"/>
                <w:rFonts w:hint="eastAsia" w:ascii="宋体" w:hAnsi="宋体" w:eastAsia="宋体" w:cs="宋体"/>
                <w:b w:val="0"/>
                <w:bCs w:val="0"/>
                <w:color w:val="auto"/>
                <w:kern w:val="2"/>
                <w:sz w:val="21"/>
                <w:szCs w:val="21"/>
                <w:lang w:val="en-US" w:eastAsia="zh-CN"/>
              </w:rPr>
            </w:pPr>
          </w:p>
        </w:tc>
      </w:tr>
      <w:tr w14:paraId="3928DE7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125"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E3635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四、商务要求：</w:t>
            </w:r>
          </w:p>
        </w:tc>
      </w:tr>
      <w:tr w14:paraId="3AE957F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EE5EF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19CA59">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交货地点：采购人指定地点。</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036725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27A6A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7CC6594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AD12C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1.2</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586697">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交货期：中标供应商应当在中标通知书发出之日起30日内按采购需求及中标人的投标文件确定的事项与采购人签订合同，签订合同后 90 日内完成设备的安装调试。</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96BD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825C0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238DA1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59909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AD158AE">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中标供应商须保证中标后所提供的设备为原装、全新合格的产品；且原装进口产品生产日期与交货日期差值≤12个月；国产产品生产日期与交货日期差值≤3个月。</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AC892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72D9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77BBA2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D6B3D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1.4</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5358F4">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中标供应商负责派技术人员到现场进行安装调试，直至验收合格，安装调试所需费用应包含在投标总报价内；同时提供培训服务，必须保证需求科室操作人员融会贯通，培训所需费用全部包含在总报价内。</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E93E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41350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297EF0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DF70F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1.5</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5317D8">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color w:val="auto"/>
                <w:sz w:val="21"/>
                <w:szCs w:val="21"/>
                <w:highlight w:val="none"/>
              </w:rPr>
              <w:t>验收方式：按《小榄镇公立医院政府采购和验收办法》</w:t>
            </w:r>
            <w:r>
              <w:rPr>
                <w:rFonts w:hint="eastAsia" w:ascii="宋体" w:hAnsi="宋体" w:eastAsia="宋体" w:cs="宋体"/>
                <w:color w:val="auto"/>
                <w:sz w:val="21"/>
                <w:szCs w:val="21"/>
                <w:highlight w:val="none"/>
                <w:lang w:val="en-US" w:eastAsia="zh-CN"/>
              </w:rPr>
              <w:t>和《中山市小榄人民医院医疗设备验收管理制度》</w:t>
            </w:r>
            <w:r>
              <w:rPr>
                <w:rFonts w:hint="eastAsia" w:ascii="宋体" w:hAnsi="宋体" w:eastAsia="宋体" w:cs="宋体"/>
                <w:color w:val="auto"/>
                <w:sz w:val="21"/>
                <w:szCs w:val="21"/>
                <w:highlight w:val="none"/>
              </w:rPr>
              <w:t>。</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30D9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02F84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681C47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59EAC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★1.6</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FE6D98">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投标供应商须在投标文件提供《承诺函》（格式自拟），该承诺函包括但不限于以下内容:承诺中标后须在中标公告发布之日起五个工作日内提供设备制造厂商开具并盖章的合法有效的授权函原件（盖鲜章）、售后服务承诺函原件（盖鲜章）。</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5B08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3CCF1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29954B3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0514C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2.1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8411C8">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中标供应商必须在中国境内有售后服务机构，并附有售后服务能力说明。</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9F055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349F9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5A75EB0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C5E92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w:t>
            </w:r>
            <w:r>
              <w:rPr>
                <w:rFonts w:hint="eastAsia" w:ascii="宋体" w:hAnsi="宋体" w:eastAsia="宋体" w:cs="宋体"/>
                <w:color w:val="auto"/>
                <w:sz w:val="21"/>
                <w:szCs w:val="21"/>
                <w:lang w:val="en-US" w:eastAsia="zh-CN"/>
              </w:rPr>
              <w:t>2.2</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8E9425">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中标人须提供设备原厂质保（设备原厂质量保修范围和保修期）等于流水线的使用年限。在使用年限内，采购人有权无责随时停用/弃用本次招采的流水线。</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21C24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12093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0471AC0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511"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6E16F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2.3</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E403FC">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在售后期内，中标供应商在接到用户的维修通知，响应时间为半小时内，工程师到达现场时间为4小时内，排除故障时限为到达现场后8小时内。</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5297B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EBC3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59E155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511"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3803E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2.4</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1EFDB8">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如果产品故障在检修12小时后仍无法排除，中标供应商应在24小时内提供不低于故障产品规格型号档次的备用产品供采购人使用，直至故障产品修复。</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ABF9D0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59E3C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61F0767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25" w:hRule="atLeast"/>
          <w:jc w:val="center"/>
        </w:trPr>
        <w:tc>
          <w:tcPr>
            <w:tcW w:w="9125"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5AEC5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default"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付款方式</w:t>
            </w:r>
          </w:p>
        </w:tc>
      </w:tr>
      <w:tr w14:paraId="40F89AD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2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20DE1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s="宋体" w:eastAsiaTheme="minorEastAsia"/>
                <w:color w:val="auto"/>
                <w:sz w:val="21"/>
                <w:szCs w:val="21"/>
                <w:lang w:val="en-US" w:eastAsia="zh-CN"/>
              </w:rPr>
            </w:pPr>
            <w:r>
              <w:rPr>
                <w:rFonts w:hint="eastAsia" w:ascii="宋体" w:hAnsi="宋体"/>
                <w:color w:val="auto"/>
                <w:szCs w:val="21"/>
              </w:rPr>
              <w:t>★</w:t>
            </w:r>
            <w:r>
              <w:rPr>
                <w:rFonts w:hint="eastAsia" w:ascii="宋体" w:hAnsi="宋体"/>
                <w:color w:val="auto"/>
                <w:szCs w:val="21"/>
                <w:lang w:val="en-US" w:eastAsia="zh-CN"/>
              </w:rPr>
              <w:t>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C06BBB">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本合同的每笔款项以人民币转账方式支付。</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6B802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843F7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4FC235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9BC50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cs="宋体" w:eastAsiaTheme="minorEastAsia"/>
                <w:color w:val="auto"/>
                <w:sz w:val="21"/>
                <w:szCs w:val="21"/>
                <w:lang w:val="en-US" w:eastAsia="zh-CN"/>
              </w:rPr>
            </w:pPr>
            <w:r>
              <w:rPr>
                <w:rFonts w:hint="eastAsia" w:ascii="宋体" w:hAnsi="宋体"/>
                <w:color w:val="auto"/>
                <w:szCs w:val="21"/>
              </w:rPr>
              <w:t>★</w:t>
            </w:r>
            <w:r>
              <w:rPr>
                <w:rFonts w:hint="eastAsia" w:ascii="宋体" w:hAnsi="宋体"/>
                <w:color w:val="auto"/>
                <w:szCs w:val="21"/>
                <w:lang w:val="en-US" w:eastAsia="zh-CN"/>
              </w:rPr>
              <w:t>2</w:t>
            </w:r>
          </w:p>
          <w:p w14:paraId="1463BA9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auto"/>
                <w:sz w:val="21"/>
                <w:szCs w:val="21"/>
                <w:lang w:val="en-US" w:eastAsia="zh-CN"/>
              </w:rPr>
            </w:pP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E7655E">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合同签订后，中标供应商按合同协议时间提供货物或服务完成后，经采购人规定的验收人员书面确认验收合格，中标供应商即开具有效的增值税普通发票，采购人确认发票无误后，在收到发票之日起 30日内，支付合同总金额的95%；合同总金额的5%，作为第二期款项，在质保期满后一次性无息支付。</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4A1B4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5A376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1272FF2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9125" w:type="dxa"/>
            <w:gridSpan w:val="6"/>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AE47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r>
              <w:rPr>
                <w:rFonts w:hint="eastAsia" w:ascii="宋体" w:hAnsi="宋体" w:eastAsia="宋体" w:cs="宋体"/>
                <w:b/>
                <w:bCs/>
                <w:color w:val="auto"/>
                <w:sz w:val="21"/>
                <w:szCs w:val="21"/>
                <w:lang w:val="en-US" w:eastAsia="zh-CN"/>
              </w:rPr>
              <w:t>其他商务要求</w:t>
            </w:r>
          </w:p>
        </w:tc>
      </w:tr>
      <w:tr w14:paraId="63340E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EBB73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8000D6">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投标人须对本项目的采购标的进行整体投标，任何只对本项目采购标的其中一部分内容、数量进行的投标都被视为无效投标。</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64DCD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CA8B0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417A346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31"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4AEC2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default" w:ascii="宋体" w:hAnsi="宋体" w:eastAsia="宋体" w:cs="宋体"/>
                <w:color w:val="auto"/>
                <w:sz w:val="21"/>
                <w:szCs w:val="21"/>
                <w:lang w:val="en-US" w:eastAsia="zh-CN"/>
              </w:rPr>
            </w:pPr>
            <w:r>
              <w:rPr>
                <w:rFonts w:hint="eastAsia" w:ascii="宋体" w:hAnsi="宋体" w:eastAsia="宋体" w:cs="宋体"/>
                <w:color w:val="000000" w:themeColor="text1"/>
                <w:sz w:val="21"/>
                <w:szCs w:val="21"/>
                <w14:textFill>
                  <w14:solidFill>
                    <w14:schemeClr w14:val="tx1"/>
                  </w14:solidFill>
                </w14:textFill>
              </w:rPr>
              <w:t>★</w:t>
            </w:r>
            <w:r>
              <w:rPr>
                <w:rFonts w:hint="eastAsia" w:ascii="宋体" w:hAnsi="宋体" w:eastAsia="宋体" w:cs="宋体"/>
                <w:color w:val="auto"/>
                <w:sz w:val="21"/>
                <w:szCs w:val="21"/>
                <w:lang w:val="en-US" w:eastAsia="zh-CN"/>
              </w:rPr>
              <w:t>2</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911687">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投标人应分别列明该项目所有设备的总报价和分项报价表。</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3031A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D6804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36EC6EF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B4F50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3</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E2C406">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涉及专机专用耗材、试剂、易损件等需填列报价，且承诺至少在质保期内按此价格执行。若投标人所投产品不涉及专机专用耗材、试剂、易损件等，提供不涉及专机专用耗材、试剂及易损件的声明函。</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5F846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4450C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r w14:paraId="1C4CF59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71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C5FAE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color w:val="000000" w:themeColor="text1"/>
                <w:sz w:val="21"/>
                <w:szCs w:val="21"/>
                <w:lang w:val="en-US" w:eastAsia="zh-CN"/>
                <w14:textFill>
                  <w14:solidFill>
                    <w14:schemeClr w14:val="tx1"/>
                  </w14:solidFill>
                </w14:textFill>
              </w:rPr>
            </w:pPr>
            <w:r>
              <w:rPr>
                <w:rFonts w:hint="eastAsia" w:ascii="宋体" w:hAnsi="宋体" w:eastAsia="宋体" w:cs="宋体"/>
                <w:color w:val="000000" w:themeColor="text1"/>
                <w:sz w:val="21"/>
                <w:szCs w:val="21"/>
                <w:lang w:val="en-US" w:eastAsia="zh-CN"/>
                <w14:textFill>
                  <w14:solidFill>
                    <w14:schemeClr w14:val="tx1"/>
                  </w14:solidFill>
                </w14:textFill>
              </w:rPr>
              <w:t>4</w:t>
            </w:r>
          </w:p>
        </w:tc>
        <w:tc>
          <w:tcPr>
            <w:tcW w:w="5618" w:type="dxa"/>
            <w:gridSpan w:val="3"/>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235D0B">
            <w:pPr>
              <w:pStyle w:val="4"/>
              <w:numPr>
                <w:ilvl w:val="0"/>
                <w:numId w:val="0"/>
              </w:numPr>
              <w:spacing w:line="360" w:lineRule="auto"/>
              <w:ind w:firstLine="420" w:firstLineChars="200"/>
              <w:jc w:val="both"/>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投标人同意采购人以任何形式对其投标文件内容及采购人认为有必要的相关资料的真实性和有效性进行审查、验证。 </w:t>
            </w:r>
          </w:p>
        </w:tc>
        <w:tc>
          <w:tcPr>
            <w:tcW w:w="128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1A179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309C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color w:val="auto"/>
                <w:sz w:val="21"/>
                <w:szCs w:val="21"/>
                <w:lang w:val="en-US" w:eastAsia="zh-CN"/>
              </w:rPr>
            </w:pPr>
          </w:p>
        </w:tc>
      </w:tr>
    </w:tbl>
    <w:p w14:paraId="66DDB7DA">
      <w:pPr>
        <w:pStyle w:val="9"/>
        <w:spacing w:line="360" w:lineRule="auto"/>
        <w:ind w:firstLine="0"/>
        <w:rPr>
          <w:rFonts w:hint="eastAsia" w:ascii="宋体" w:hAnsi="宋体" w:eastAsia="宋体" w:cs="宋体"/>
          <w:lang w:val="zh-TW" w:eastAsia="zh-TW"/>
        </w:rPr>
      </w:pPr>
    </w:p>
    <w:p w14:paraId="78A761B5">
      <w:pPr>
        <w:pStyle w:val="9"/>
        <w:spacing w:line="360" w:lineRule="auto"/>
        <w:ind w:firstLine="0"/>
        <w:rPr>
          <w:rFonts w:hint="eastAsia" w:ascii="宋体" w:hAnsi="宋体" w:eastAsia="宋体" w:cs="宋体"/>
          <w:lang w:val="zh-TW" w:eastAsia="zh-TW"/>
        </w:rPr>
      </w:pPr>
    </w:p>
    <w:p w14:paraId="5EDC76A1">
      <w:pPr>
        <w:pStyle w:val="9"/>
        <w:spacing w:line="360" w:lineRule="auto"/>
        <w:ind w:firstLine="0"/>
        <w:rPr>
          <w:rFonts w:hint="eastAsia" w:ascii="宋体" w:hAnsi="宋体" w:eastAsia="宋体" w:cs="宋体"/>
          <w:lang w:val="zh-TW" w:eastAsia="zh-TW"/>
        </w:rPr>
      </w:pPr>
    </w:p>
    <w:p w14:paraId="6695EE5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5523DC5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06F364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75284A0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715B1E5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14F8A04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375613B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3830EBB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389982F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03EDE1B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646E536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0A1EB0B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1BD19CC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7988CF9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13BDA7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十一、业绩相关证明文件</w:t>
      </w:r>
      <w:r>
        <w:rPr>
          <w:rStyle w:val="16"/>
          <w:rFonts w:hint="eastAsia" w:ascii="Times New Roman" w:hAnsi="宋体" w:eastAsia="宋体" w:cs="宋体"/>
          <w:b w:val="0"/>
          <w:bCs w:val="0"/>
          <w:color w:val="auto"/>
          <w:kern w:val="2"/>
          <w:sz w:val="21"/>
          <w:szCs w:val="21"/>
          <w:lang w:val="en-US" w:eastAsia="zh-CN"/>
        </w:rPr>
        <w:t>（应同时满足以下条件： ①以投标人名义签订；② 合同标的为本项目投标品牌型号设备，每提供1份得1分，本小项满分3分。③合同签订时间为2024年1月1日以来的）</w:t>
      </w:r>
    </w:p>
    <w:p w14:paraId="303658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4C008BE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07FDE93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04E41C3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6525B38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3C3B402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4FAB541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2EF563F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0D7BF41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46FDD96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1559DDC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50B1438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23CC1D0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5A8E2310">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4A2C7A7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68EAE7B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54217F7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4386F77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7941B7C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739988F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512FCC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63D8AF5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12BE490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37E1EB0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65ACE4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7F56578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08A892C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p>
    <w:p w14:paraId="14E439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eastAsia" w:hAnsi="宋体" w:cs="宋体"/>
          <w:b/>
          <w:bCs/>
          <w:color w:val="auto"/>
          <w:kern w:val="2"/>
          <w:sz w:val="21"/>
          <w:szCs w:val="21"/>
          <w:lang w:val="en-US" w:eastAsia="zh-CN"/>
        </w:rPr>
      </w:pPr>
      <w:r>
        <w:rPr>
          <w:rStyle w:val="16"/>
          <w:rFonts w:hint="eastAsia" w:hAnsi="宋体" w:cs="宋体"/>
          <w:b/>
          <w:bCs/>
          <w:color w:val="auto"/>
          <w:kern w:val="2"/>
          <w:sz w:val="21"/>
          <w:szCs w:val="21"/>
          <w:lang w:val="en-US" w:eastAsia="zh-CN"/>
        </w:rPr>
        <w:t>十二、售后服务承诺（格式自拟）</w:t>
      </w:r>
    </w:p>
    <w:p w14:paraId="65203D6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644C1A8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5E86F5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540C415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237E764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6DE24E9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4272E43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1C48A47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1E66E4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56C494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1B252F8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581725C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7EA8604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7BECE0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0DC25C9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51E0F02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442C2BB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259A2A5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6"/>
          <w:rFonts w:hint="default" w:hAnsi="宋体" w:cs="宋体"/>
          <w:b/>
          <w:bCs/>
          <w:color w:val="auto"/>
          <w:kern w:val="2"/>
          <w:sz w:val="21"/>
          <w:szCs w:val="21"/>
          <w:lang w:val="en-US" w:eastAsia="zh-CN"/>
        </w:rPr>
      </w:pPr>
    </w:p>
    <w:p w14:paraId="7F089FBC">
      <w:pPr>
        <w:pStyle w:val="15"/>
        <w:numPr>
          <w:ilvl w:val="0"/>
          <w:numId w:val="0"/>
        </w:numPr>
        <w:ind w:leftChars="0"/>
        <w:rPr>
          <w:rStyle w:val="16"/>
          <w:rFonts w:hint="eastAsia" w:hAnsi="宋体" w:cs="宋体" w:asciiTheme="minorHAnsi"/>
          <w:b/>
          <w:bCs/>
          <w:color w:val="auto"/>
          <w:kern w:val="2"/>
          <w:sz w:val="21"/>
          <w:szCs w:val="21"/>
          <w:lang w:val="en-US" w:eastAsia="zh-CN"/>
        </w:rPr>
      </w:pPr>
    </w:p>
    <w:p w14:paraId="376BECBB">
      <w:pPr>
        <w:pStyle w:val="15"/>
        <w:numPr>
          <w:ilvl w:val="0"/>
          <w:numId w:val="0"/>
        </w:numPr>
        <w:ind w:leftChars="0"/>
        <w:rPr>
          <w:rStyle w:val="16"/>
          <w:rFonts w:hint="eastAsia" w:hAnsi="宋体" w:cs="宋体" w:asciiTheme="minorHAnsi"/>
          <w:b/>
          <w:bCs/>
          <w:color w:val="auto"/>
          <w:kern w:val="2"/>
          <w:sz w:val="21"/>
          <w:szCs w:val="21"/>
          <w:lang w:val="en-US" w:eastAsia="zh-CN"/>
        </w:rPr>
      </w:pPr>
    </w:p>
    <w:p w14:paraId="38BDFA11">
      <w:pPr>
        <w:pStyle w:val="15"/>
        <w:numPr>
          <w:ilvl w:val="0"/>
          <w:numId w:val="0"/>
        </w:numPr>
        <w:ind w:leftChars="0"/>
        <w:rPr>
          <w:rStyle w:val="16"/>
          <w:rFonts w:hint="eastAsia" w:hAnsi="宋体" w:cs="宋体" w:asciiTheme="minorHAnsi"/>
          <w:b/>
          <w:bCs/>
          <w:color w:val="auto"/>
          <w:kern w:val="2"/>
          <w:sz w:val="21"/>
          <w:szCs w:val="21"/>
          <w:lang w:val="en-US" w:eastAsia="zh-CN"/>
        </w:rPr>
      </w:pPr>
    </w:p>
    <w:p w14:paraId="4EA5600C">
      <w:pPr>
        <w:pStyle w:val="15"/>
        <w:numPr>
          <w:ilvl w:val="0"/>
          <w:numId w:val="0"/>
        </w:numPr>
        <w:ind w:leftChars="0"/>
        <w:rPr>
          <w:rStyle w:val="16"/>
          <w:rFonts w:hint="eastAsia" w:hAnsi="宋体" w:cs="宋体" w:asciiTheme="minorHAnsi"/>
          <w:b/>
          <w:bCs/>
          <w:color w:val="auto"/>
          <w:kern w:val="2"/>
          <w:sz w:val="21"/>
          <w:szCs w:val="21"/>
          <w:lang w:val="en-US" w:eastAsia="zh-CN"/>
        </w:rPr>
      </w:pPr>
    </w:p>
    <w:p w14:paraId="0C546999">
      <w:pPr>
        <w:pStyle w:val="15"/>
        <w:numPr>
          <w:ilvl w:val="0"/>
          <w:numId w:val="0"/>
        </w:numPr>
        <w:ind w:leftChars="0"/>
        <w:rPr>
          <w:rStyle w:val="16"/>
          <w:rFonts w:hint="eastAsia" w:hAnsi="宋体" w:cs="宋体" w:asciiTheme="minorHAnsi"/>
          <w:b/>
          <w:bCs/>
          <w:color w:val="auto"/>
          <w:kern w:val="2"/>
          <w:sz w:val="21"/>
          <w:szCs w:val="21"/>
          <w:lang w:val="en-US" w:eastAsia="zh-CN"/>
        </w:rPr>
      </w:pPr>
    </w:p>
    <w:p w14:paraId="289EF237">
      <w:pPr>
        <w:pStyle w:val="15"/>
        <w:numPr>
          <w:ilvl w:val="0"/>
          <w:numId w:val="0"/>
        </w:numPr>
        <w:ind w:leftChars="0"/>
        <w:rPr>
          <w:rStyle w:val="16"/>
          <w:rFonts w:hint="eastAsia" w:hAnsi="宋体" w:cs="宋体" w:asciiTheme="minorHAnsi"/>
          <w:b/>
          <w:bCs/>
          <w:color w:val="auto"/>
          <w:kern w:val="2"/>
          <w:sz w:val="21"/>
          <w:szCs w:val="21"/>
          <w:lang w:val="en-US" w:eastAsia="zh-CN"/>
        </w:rPr>
      </w:pPr>
    </w:p>
    <w:p w14:paraId="3F4C2764">
      <w:pPr>
        <w:pStyle w:val="15"/>
        <w:numPr>
          <w:ilvl w:val="0"/>
          <w:numId w:val="0"/>
        </w:numPr>
        <w:ind w:leftChars="0"/>
        <w:rPr>
          <w:rStyle w:val="16"/>
          <w:rFonts w:hint="eastAsia" w:hAnsi="宋体" w:cs="宋体" w:asciiTheme="minorHAnsi"/>
          <w:b/>
          <w:bCs/>
          <w:color w:val="auto"/>
          <w:kern w:val="2"/>
          <w:sz w:val="21"/>
          <w:szCs w:val="21"/>
          <w:lang w:val="en-US" w:eastAsia="zh-CN"/>
        </w:rPr>
      </w:pPr>
    </w:p>
    <w:p w14:paraId="2D95AE40">
      <w:pPr>
        <w:pStyle w:val="15"/>
        <w:numPr>
          <w:ilvl w:val="0"/>
          <w:numId w:val="0"/>
        </w:numPr>
        <w:ind w:leftChars="0"/>
        <w:rPr>
          <w:rStyle w:val="16"/>
          <w:rFonts w:hint="eastAsia" w:hAnsi="宋体" w:cs="宋体" w:asciiTheme="minorHAnsi"/>
          <w:b/>
          <w:bCs/>
          <w:color w:val="auto"/>
          <w:kern w:val="2"/>
          <w:sz w:val="21"/>
          <w:szCs w:val="21"/>
          <w:lang w:val="en-US" w:eastAsia="zh-CN"/>
        </w:rPr>
      </w:pPr>
    </w:p>
    <w:p w14:paraId="7A30CD32">
      <w:pPr>
        <w:pStyle w:val="15"/>
        <w:numPr>
          <w:ilvl w:val="0"/>
          <w:numId w:val="0"/>
        </w:numPr>
        <w:ind w:leftChars="0"/>
        <w:rPr>
          <w:rStyle w:val="16"/>
          <w:rFonts w:hint="eastAsia" w:hAnsi="宋体" w:cs="宋体" w:asciiTheme="minorHAnsi"/>
          <w:b/>
          <w:bCs/>
          <w:color w:val="auto"/>
          <w:kern w:val="2"/>
          <w:sz w:val="21"/>
          <w:szCs w:val="21"/>
          <w:lang w:val="en-US" w:eastAsia="zh-CN"/>
        </w:rPr>
      </w:pPr>
    </w:p>
    <w:p w14:paraId="55D84563">
      <w:pPr>
        <w:pStyle w:val="15"/>
        <w:numPr>
          <w:ilvl w:val="0"/>
          <w:numId w:val="0"/>
        </w:numPr>
        <w:ind w:leftChars="0"/>
        <w:rPr>
          <w:rStyle w:val="16"/>
          <w:rFonts w:hint="eastAsia" w:hAnsi="宋体" w:cs="宋体" w:asciiTheme="minorHAnsi"/>
          <w:b/>
          <w:bCs/>
          <w:color w:val="auto"/>
          <w:kern w:val="2"/>
          <w:sz w:val="21"/>
          <w:szCs w:val="21"/>
          <w:lang w:val="en-US" w:eastAsia="zh-CN"/>
        </w:rPr>
      </w:pPr>
    </w:p>
    <w:p w14:paraId="7C90BCE7">
      <w:pPr>
        <w:pStyle w:val="15"/>
        <w:numPr>
          <w:ilvl w:val="0"/>
          <w:numId w:val="0"/>
        </w:numPr>
        <w:ind w:leftChars="0"/>
        <w:rPr>
          <w:rStyle w:val="16"/>
          <w:rFonts w:hint="eastAsia" w:hAnsi="宋体" w:cs="宋体" w:asciiTheme="minorHAnsi"/>
          <w:b/>
          <w:bCs/>
          <w:color w:val="auto"/>
          <w:kern w:val="2"/>
          <w:sz w:val="21"/>
          <w:szCs w:val="21"/>
          <w:lang w:val="en-US" w:eastAsia="zh-CN"/>
        </w:rPr>
      </w:pPr>
    </w:p>
    <w:p w14:paraId="7E955168">
      <w:pPr>
        <w:pStyle w:val="15"/>
        <w:numPr>
          <w:ilvl w:val="0"/>
          <w:numId w:val="0"/>
        </w:numPr>
        <w:ind w:leftChars="0"/>
        <w:rPr>
          <w:rStyle w:val="16"/>
          <w:rFonts w:hint="eastAsia" w:hAnsi="宋体" w:cs="宋体" w:asciiTheme="minorHAnsi"/>
          <w:b/>
          <w:bCs/>
          <w:color w:val="auto"/>
          <w:kern w:val="2"/>
          <w:sz w:val="21"/>
          <w:szCs w:val="21"/>
          <w:lang w:val="en-US" w:eastAsia="zh-CN"/>
        </w:rPr>
      </w:pPr>
    </w:p>
    <w:p w14:paraId="02777175">
      <w:pPr>
        <w:pStyle w:val="15"/>
        <w:numPr>
          <w:ilvl w:val="0"/>
          <w:numId w:val="0"/>
        </w:numPr>
        <w:ind w:leftChars="0"/>
        <w:rPr>
          <w:rStyle w:val="16"/>
          <w:rFonts w:hint="eastAsia" w:hAnsi="宋体" w:cs="宋体" w:asciiTheme="minorHAnsi"/>
          <w:b/>
          <w:bCs/>
          <w:color w:val="auto"/>
          <w:kern w:val="2"/>
          <w:sz w:val="21"/>
          <w:szCs w:val="21"/>
          <w:lang w:val="en-US" w:eastAsia="zh-CN"/>
        </w:rPr>
      </w:pPr>
    </w:p>
    <w:p w14:paraId="00809DBD">
      <w:pPr>
        <w:pStyle w:val="15"/>
        <w:numPr>
          <w:ilvl w:val="0"/>
          <w:numId w:val="0"/>
        </w:numPr>
        <w:ind w:leftChars="0"/>
        <w:rPr>
          <w:rStyle w:val="16"/>
          <w:rFonts w:hint="eastAsia" w:hAnsi="宋体" w:cs="宋体" w:asciiTheme="minorHAnsi"/>
          <w:b/>
          <w:bCs/>
          <w:color w:val="auto"/>
          <w:kern w:val="2"/>
          <w:sz w:val="21"/>
          <w:szCs w:val="21"/>
          <w:lang w:val="en-US" w:eastAsia="zh-CN"/>
        </w:rPr>
      </w:pPr>
    </w:p>
    <w:p w14:paraId="7F675CA9">
      <w:pPr>
        <w:pStyle w:val="15"/>
        <w:numPr>
          <w:ilvl w:val="0"/>
          <w:numId w:val="0"/>
        </w:numPr>
        <w:ind w:leftChars="0"/>
        <w:rPr>
          <w:rStyle w:val="16"/>
          <w:rFonts w:hint="eastAsia" w:hAnsi="宋体" w:cs="宋体" w:asciiTheme="minorHAnsi"/>
          <w:b/>
          <w:bCs/>
          <w:color w:val="auto"/>
          <w:kern w:val="2"/>
          <w:sz w:val="21"/>
          <w:szCs w:val="21"/>
          <w:lang w:val="en-US" w:eastAsia="zh-CN"/>
        </w:rPr>
      </w:pPr>
    </w:p>
    <w:p w14:paraId="69B8376E">
      <w:pPr>
        <w:pStyle w:val="15"/>
        <w:numPr>
          <w:ilvl w:val="0"/>
          <w:numId w:val="0"/>
        </w:numPr>
        <w:ind w:leftChars="0"/>
        <w:rPr>
          <w:rStyle w:val="16"/>
          <w:rFonts w:hint="eastAsia" w:hAnsi="宋体" w:cs="宋体" w:asciiTheme="minorHAnsi"/>
          <w:b/>
          <w:bCs/>
          <w:color w:val="auto"/>
          <w:kern w:val="2"/>
          <w:sz w:val="21"/>
          <w:szCs w:val="21"/>
          <w:lang w:val="en-US" w:eastAsia="zh-CN"/>
        </w:rPr>
      </w:pPr>
    </w:p>
    <w:p w14:paraId="1ED0A44F">
      <w:pPr>
        <w:pStyle w:val="15"/>
        <w:numPr>
          <w:ilvl w:val="0"/>
          <w:numId w:val="0"/>
        </w:numPr>
        <w:ind w:leftChars="0"/>
        <w:rPr>
          <w:rStyle w:val="16"/>
          <w:rFonts w:hint="eastAsia" w:hAnsi="宋体" w:cs="宋体" w:asciiTheme="minorHAnsi"/>
          <w:b/>
          <w:bCs/>
          <w:color w:val="auto"/>
          <w:kern w:val="2"/>
          <w:sz w:val="21"/>
          <w:szCs w:val="21"/>
          <w:lang w:val="en-US" w:eastAsia="zh-CN"/>
        </w:rPr>
      </w:pPr>
      <w:r>
        <w:rPr>
          <w:rStyle w:val="16"/>
          <w:rFonts w:hint="eastAsia" w:hAnsi="宋体" w:cs="宋体" w:asciiTheme="minorHAnsi"/>
          <w:b/>
          <w:bCs/>
          <w:color w:val="auto"/>
          <w:kern w:val="2"/>
          <w:sz w:val="21"/>
          <w:szCs w:val="21"/>
          <w:lang w:val="en-US" w:eastAsia="zh-CN"/>
        </w:rPr>
        <w:t>十三、需要提供的承诺函及其他证明材料（详见需求书）</w:t>
      </w:r>
    </w:p>
    <w:p w14:paraId="7B583A4A">
      <w:pPr>
        <w:pStyle w:val="15"/>
        <w:numPr>
          <w:ilvl w:val="0"/>
          <w:numId w:val="0"/>
        </w:numPr>
        <w:ind w:leftChars="0"/>
        <w:rPr>
          <w:rStyle w:val="16"/>
          <w:rFonts w:hint="default" w:hAnsi="宋体" w:cs="宋体" w:asciiTheme="minorHAnsi"/>
          <w:b/>
          <w:bCs/>
          <w:color w:val="auto"/>
          <w:kern w:val="2"/>
          <w:sz w:val="21"/>
          <w:szCs w:val="21"/>
          <w:lang w:val="en-US" w:eastAsia="zh-CN"/>
        </w:rPr>
      </w:pPr>
    </w:p>
    <w:p w14:paraId="0283A543">
      <w:pPr>
        <w:pStyle w:val="15"/>
        <w:numPr>
          <w:ilvl w:val="0"/>
          <w:numId w:val="0"/>
        </w:numPr>
        <w:ind w:leftChars="0"/>
        <w:rPr>
          <w:rStyle w:val="16"/>
          <w:rFonts w:hint="default" w:hAnsi="宋体" w:cs="宋体" w:asciiTheme="minorHAnsi"/>
          <w:b/>
          <w:bCs/>
          <w:color w:val="auto"/>
          <w:kern w:val="2"/>
          <w:sz w:val="21"/>
          <w:szCs w:val="21"/>
          <w:lang w:val="en-US" w:eastAsia="zh-CN"/>
        </w:rPr>
      </w:pPr>
    </w:p>
    <w:p w14:paraId="35A632F6">
      <w:pPr>
        <w:pStyle w:val="15"/>
        <w:numPr>
          <w:ilvl w:val="0"/>
          <w:numId w:val="0"/>
        </w:numPr>
        <w:ind w:leftChars="0"/>
        <w:rPr>
          <w:rStyle w:val="16"/>
          <w:rFonts w:hint="default" w:hAnsi="宋体" w:cs="宋体" w:asciiTheme="minorHAnsi"/>
          <w:b/>
          <w:bCs/>
          <w:color w:val="auto"/>
          <w:kern w:val="2"/>
          <w:sz w:val="21"/>
          <w:szCs w:val="21"/>
          <w:lang w:val="en-US" w:eastAsia="zh-CN"/>
        </w:rPr>
      </w:pPr>
    </w:p>
    <w:p w14:paraId="4526D1F1">
      <w:pPr>
        <w:pStyle w:val="15"/>
        <w:numPr>
          <w:ilvl w:val="0"/>
          <w:numId w:val="0"/>
        </w:numPr>
        <w:ind w:leftChars="0"/>
        <w:rPr>
          <w:rStyle w:val="16"/>
          <w:rFonts w:hint="default" w:hAnsi="宋体" w:cs="宋体" w:asciiTheme="minorHAnsi"/>
          <w:b/>
          <w:bCs/>
          <w:color w:val="auto"/>
          <w:kern w:val="2"/>
          <w:sz w:val="21"/>
          <w:szCs w:val="21"/>
          <w:lang w:val="en-US" w:eastAsia="zh-CN"/>
        </w:rPr>
      </w:pPr>
    </w:p>
    <w:p w14:paraId="020049E3">
      <w:pPr>
        <w:pStyle w:val="15"/>
        <w:numPr>
          <w:ilvl w:val="0"/>
          <w:numId w:val="0"/>
        </w:numPr>
        <w:ind w:leftChars="0"/>
        <w:rPr>
          <w:rStyle w:val="16"/>
          <w:rFonts w:hint="default" w:hAnsi="宋体" w:cs="宋体" w:asciiTheme="minorHAnsi"/>
          <w:b/>
          <w:bCs/>
          <w:color w:val="auto"/>
          <w:kern w:val="2"/>
          <w:sz w:val="21"/>
          <w:szCs w:val="21"/>
          <w:lang w:val="en-US" w:eastAsia="zh-CN"/>
        </w:rPr>
      </w:pPr>
    </w:p>
    <w:p w14:paraId="2BCCA8EF">
      <w:pPr>
        <w:pStyle w:val="15"/>
        <w:numPr>
          <w:ilvl w:val="0"/>
          <w:numId w:val="0"/>
        </w:numPr>
        <w:ind w:leftChars="0"/>
        <w:rPr>
          <w:rStyle w:val="16"/>
          <w:rFonts w:hint="default" w:hAnsi="宋体" w:cs="宋体" w:asciiTheme="minorHAnsi"/>
          <w:b/>
          <w:bCs/>
          <w:color w:val="auto"/>
          <w:kern w:val="2"/>
          <w:sz w:val="21"/>
          <w:szCs w:val="21"/>
          <w:lang w:val="en-US" w:eastAsia="zh-CN"/>
        </w:rPr>
      </w:pPr>
    </w:p>
    <w:p w14:paraId="209CF3B9">
      <w:pPr>
        <w:pStyle w:val="15"/>
        <w:numPr>
          <w:ilvl w:val="0"/>
          <w:numId w:val="0"/>
        </w:numPr>
        <w:ind w:leftChars="0"/>
        <w:rPr>
          <w:rStyle w:val="16"/>
          <w:rFonts w:hint="default" w:hAnsi="宋体" w:cs="宋体" w:asciiTheme="minorHAnsi"/>
          <w:b/>
          <w:bCs/>
          <w:color w:val="auto"/>
          <w:kern w:val="2"/>
          <w:sz w:val="21"/>
          <w:szCs w:val="21"/>
          <w:lang w:val="en-US" w:eastAsia="zh-CN"/>
        </w:rPr>
      </w:pPr>
    </w:p>
    <w:p w14:paraId="19D43DE9">
      <w:pPr>
        <w:pStyle w:val="15"/>
        <w:numPr>
          <w:ilvl w:val="0"/>
          <w:numId w:val="0"/>
        </w:numPr>
        <w:ind w:leftChars="0"/>
        <w:rPr>
          <w:rStyle w:val="16"/>
          <w:rFonts w:hint="default" w:hAnsi="宋体" w:cs="宋体" w:asciiTheme="minorHAnsi"/>
          <w:b/>
          <w:bCs/>
          <w:color w:val="auto"/>
          <w:kern w:val="2"/>
          <w:sz w:val="21"/>
          <w:szCs w:val="21"/>
          <w:lang w:val="en-US" w:eastAsia="zh-CN"/>
        </w:rPr>
      </w:pPr>
    </w:p>
    <w:p w14:paraId="1682BFF4">
      <w:pPr>
        <w:pStyle w:val="15"/>
        <w:numPr>
          <w:ilvl w:val="0"/>
          <w:numId w:val="0"/>
        </w:numPr>
        <w:ind w:leftChars="0"/>
        <w:rPr>
          <w:rStyle w:val="16"/>
          <w:rFonts w:hint="default" w:hAnsi="宋体" w:cs="宋体" w:asciiTheme="minorHAnsi"/>
          <w:b/>
          <w:bCs/>
          <w:color w:val="auto"/>
          <w:kern w:val="2"/>
          <w:sz w:val="21"/>
          <w:szCs w:val="21"/>
          <w:lang w:val="en-US" w:eastAsia="zh-CN"/>
        </w:rPr>
      </w:pPr>
    </w:p>
    <w:p w14:paraId="6505BEA0">
      <w:pPr>
        <w:pStyle w:val="15"/>
        <w:numPr>
          <w:ilvl w:val="0"/>
          <w:numId w:val="0"/>
        </w:numPr>
        <w:ind w:leftChars="0"/>
        <w:rPr>
          <w:rStyle w:val="16"/>
          <w:rFonts w:hint="default" w:hAnsi="宋体" w:cs="宋体" w:asciiTheme="minorHAnsi"/>
          <w:b/>
          <w:bCs/>
          <w:color w:val="auto"/>
          <w:kern w:val="2"/>
          <w:sz w:val="21"/>
          <w:szCs w:val="21"/>
          <w:lang w:val="en-US" w:eastAsia="zh-CN"/>
        </w:rPr>
      </w:pPr>
    </w:p>
    <w:p w14:paraId="5A212AE9">
      <w:pPr>
        <w:pStyle w:val="15"/>
        <w:numPr>
          <w:ilvl w:val="0"/>
          <w:numId w:val="0"/>
        </w:numPr>
        <w:ind w:leftChars="0"/>
        <w:rPr>
          <w:rStyle w:val="16"/>
          <w:rFonts w:hint="default" w:hAnsi="宋体" w:cs="宋体" w:asciiTheme="minorHAnsi"/>
          <w:b/>
          <w:bCs/>
          <w:color w:val="auto"/>
          <w:kern w:val="2"/>
          <w:sz w:val="21"/>
          <w:szCs w:val="21"/>
          <w:lang w:val="en-US" w:eastAsia="zh-CN"/>
        </w:rPr>
      </w:pPr>
    </w:p>
    <w:p w14:paraId="6D9CF5CC">
      <w:pPr>
        <w:pStyle w:val="15"/>
        <w:numPr>
          <w:ilvl w:val="0"/>
          <w:numId w:val="0"/>
        </w:numPr>
        <w:ind w:leftChars="0"/>
        <w:rPr>
          <w:rStyle w:val="16"/>
          <w:rFonts w:hint="default" w:hAnsi="宋体" w:cs="宋体" w:asciiTheme="minorHAnsi"/>
          <w:b/>
          <w:bCs/>
          <w:color w:val="auto"/>
          <w:kern w:val="2"/>
          <w:sz w:val="21"/>
          <w:szCs w:val="21"/>
          <w:lang w:val="en-US" w:eastAsia="zh-CN"/>
        </w:rPr>
      </w:pPr>
    </w:p>
    <w:p w14:paraId="4B2FE5DD">
      <w:pPr>
        <w:pStyle w:val="15"/>
        <w:numPr>
          <w:ilvl w:val="0"/>
          <w:numId w:val="0"/>
        </w:numPr>
        <w:ind w:leftChars="0"/>
        <w:rPr>
          <w:rStyle w:val="16"/>
          <w:rFonts w:hint="default" w:hAnsi="宋体" w:cs="宋体" w:asciiTheme="minorHAnsi"/>
          <w:b/>
          <w:bCs/>
          <w:color w:val="auto"/>
          <w:kern w:val="2"/>
          <w:sz w:val="21"/>
          <w:szCs w:val="21"/>
          <w:lang w:val="en-US" w:eastAsia="zh-CN"/>
        </w:rPr>
      </w:pPr>
    </w:p>
    <w:p w14:paraId="129DD3D3">
      <w:pPr>
        <w:pStyle w:val="15"/>
        <w:numPr>
          <w:ilvl w:val="0"/>
          <w:numId w:val="0"/>
        </w:numPr>
        <w:ind w:leftChars="0"/>
        <w:rPr>
          <w:rStyle w:val="16"/>
          <w:rFonts w:hint="default" w:hAnsi="宋体" w:cs="宋体" w:asciiTheme="minorHAnsi"/>
          <w:b/>
          <w:bCs/>
          <w:color w:val="auto"/>
          <w:kern w:val="2"/>
          <w:sz w:val="21"/>
          <w:szCs w:val="21"/>
          <w:lang w:val="en-US" w:eastAsia="zh-CN"/>
        </w:rPr>
      </w:pPr>
    </w:p>
    <w:p w14:paraId="15EF2381">
      <w:pPr>
        <w:pStyle w:val="15"/>
        <w:numPr>
          <w:ilvl w:val="0"/>
          <w:numId w:val="0"/>
        </w:numPr>
        <w:ind w:leftChars="0"/>
        <w:rPr>
          <w:rStyle w:val="16"/>
          <w:rFonts w:hint="default" w:hAnsi="宋体" w:cs="宋体" w:asciiTheme="minorHAnsi"/>
          <w:b/>
          <w:bCs/>
          <w:color w:val="auto"/>
          <w:kern w:val="2"/>
          <w:sz w:val="21"/>
          <w:szCs w:val="21"/>
          <w:lang w:val="en-US" w:eastAsia="zh-CN"/>
        </w:rPr>
      </w:pPr>
    </w:p>
    <w:p w14:paraId="273FA01C">
      <w:pPr>
        <w:pStyle w:val="15"/>
        <w:numPr>
          <w:ilvl w:val="0"/>
          <w:numId w:val="0"/>
        </w:numPr>
        <w:ind w:leftChars="0"/>
        <w:rPr>
          <w:rStyle w:val="16"/>
          <w:rFonts w:hint="default" w:hAnsi="宋体" w:cs="宋体" w:asciiTheme="minorHAnsi"/>
          <w:b/>
          <w:bCs/>
          <w:color w:val="auto"/>
          <w:kern w:val="2"/>
          <w:sz w:val="21"/>
          <w:szCs w:val="21"/>
          <w:lang w:val="en-US" w:eastAsia="zh-CN"/>
        </w:rPr>
      </w:pPr>
    </w:p>
    <w:p w14:paraId="6EC0E4A1">
      <w:pPr>
        <w:pStyle w:val="15"/>
        <w:numPr>
          <w:ilvl w:val="0"/>
          <w:numId w:val="0"/>
        </w:numPr>
        <w:ind w:leftChars="0"/>
        <w:rPr>
          <w:rStyle w:val="16"/>
          <w:rFonts w:hint="default" w:hAnsi="宋体" w:cs="宋体" w:asciiTheme="minorHAnsi"/>
          <w:b/>
          <w:bCs/>
          <w:color w:val="auto"/>
          <w:kern w:val="2"/>
          <w:sz w:val="21"/>
          <w:szCs w:val="21"/>
          <w:lang w:val="en-US" w:eastAsia="zh-CN"/>
        </w:rPr>
      </w:pPr>
    </w:p>
    <w:p w14:paraId="67661C14">
      <w:pPr>
        <w:pStyle w:val="15"/>
        <w:numPr>
          <w:ilvl w:val="0"/>
          <w:numId w:val="0"/>
        </w:numPr>
        <w:ind w:leftChars="0"/>
        <w:rPr>
          <w:rStyle w:val="16"/>
          <w:rFonts w:hint="default" w:hAnsi="宋体" w:cs="宋体" w:asciiTheme="minorHAnsi"/>
          <w:b/>
          <w:bCs/>
          <w:color w:val="auto"/>
          <w:kern w:val="2"/>
          <w:sz w:val="21"/>
          <w:szCs w:val="21"/>
          <w:lang w:val="en-US" w:eastAsia="zh-CN"/>
        </w:rPr>
      </w:pPr>
    </w:p>
    <w:p w14:paraId="6D7E4920">
      <w:pPr>
        <w:pStyle w:val="15"/>
        <w:numPr>
          <w:ilvl w:val="0"/>
          <w:numId w:val="0"/>
        </w:numPr>
        <w:ind w:leftChars="0"/>
        <w:rPr>
          <w:rStyle w:val="16"/>
          <w:rFonts w:hint="default" w:hAnsi="宋体" w:cs="宋体" w:asciiTheme="minorHAnsi"/>
          <w:b/>
          <w:bCs/>
          <w:color w:val="auto"/>
          <w:kern w:val="2"/>
          <w:sz w:val="21"/>
          <w:szCs w:val="21"/>
          <w:lang w:val="en-US" w:eastAsia="zh-CN"/>
        </w:rPr>
      </w:pPr>
    </w:p>
    <w:p w14:paraId="785CCA4A">
      <w:pPr>
        <w:pStyle w:val="15"/>
        <w:numPr>
          <w:ilvl w:val="0"/>
          <w:numId w:val="0"/>
        </w:numPr>
        <w:ind w:leftChars="0"/>
        <w:rPr>
          <w:rStyle w:val="16"/>
          <w:rFonts w:hint="default" w:hAnsi="宋体" w:cs="宋体" w:asciiTheme="minorHAnsi"/>
          <w:b/>
          <w:bCs/>
          <w:color w:val="auto"/>
          <w:kern w:val="2"/>
          <w:sz w:val="21"/>
          <w:szCs w:val="21"/>
          <w:lang w:val="en-US" w:eastAsia="zh-CN"/>
        </w:rPr>
      </w:pPr>
    </w:p>
    <w:p w14:paraId="7DE64DC7">
      <w:pPr>
        <w:pStyle w:val="15"/>
        <w:numPr>
          <w:ilvl w:val="0"/>
          <w:numId w:val="0"/>
        </w:numPr>
        <w:ind w:leftChars="0"/>
        <w:rPr>
          <w:rStyle w:val="16"/>
          <w:rFonts w:hint="default" w:hAnsi="宋体" w:cs="宋体" w:asciiTheme="minorHAnsi"/>
          <w:b/>
          <w:bCs/>
          <w:color w:val="auto"/>
          <w:kern w:val="2"/>
          <w:sz w:val="21"/>
          <w:szCs w:val="21"/>
          <w:lang w:val="en-US" w:eastAsia="zh-CN"/>
        </w:rPr>
      </w:pPr>
    </w:p>
    <w:p w14:paraId="702C94BC">
      <w:pPr>
        <w:pStyle w:val="15"/>
        <w:numPr>
          <w:ilvl w:val="0"/>
          <w:numId w:val="0"/>
        </w:numPr>
        <w:ind w:leftChars="0"/>
        <w:rPr>
          <w:rStyle w:val="16"/>
          <w:rFonts w:hint="default" w:hAnsi="宋体" w:cs="宋体" w:asciiTheme="minorHAnsi"/>
          <w:b/>
          <w:bCs/>
          <w:color w:val="auto"/>
          <w:kern w:val="2"/>
          <w:sz w:val="21"/>
          <w:szCs w:val="21"/>
          <w:lang w:val="en-US" w:eastAsia="zh-CN"/>
        </w:rPr>
      </w:pPr>
    </w:p>
    <w:p w14:paraId="6927A897">
      <w:pPr>
        <w:pStyle w:val="15"/>
        <w:numPr>
          <w:ilvl w:val="0"/>
          <w:numId w:val="0"/>
        </w:numPr>
        <w:ind w:leftChars="0"/>
        <w:rPr>
          <w:rStyle w:val="16"/>
          <w:rFonts w:hint="default" w:hAnsi="宋体" w:cs="宋体" w:asciiTheme="minorHAnsi"/>
          <w:b/>
          <w:bCs/>
          <w:color w:val="auto"/>
          <w:kern w:val="2"/>
          <w:sz w:val="21"/>
          <w:szCs w:val="21"/>
          <w:lang w:val="en-US" w:eastAsia="zh-CN"/>
        </w:rPr>
      </w:pPr>
    </w:p>
    <w:p w14:paraId="4339ADDF">
      <w:pPr>
        <w:pStyle w:val="15"/>
        <w:numPr>
          <w:ilvl w:val="0"/>
          <w:numId w:val="0"/>
        </w:numPr>
        <w:ind w:leftChars="0"/>
        <w:rPr>
          <w:rStyle w:val="16"/>
          <w:rFonts w:hint="default" w:hAnsi="宋体" w:cs="宋体" w:asciiTheme="minorHAnsi"/>
          <w:b/>
          <w:bCs/>
          <w:color w:val="auto"/>
          <w:kern w:val="2"/>
          <w:sz w:val="21"/>
          <w:szCs w:val="21"/>
          <w:lang w:val="en-US" w:eastAsia="zh-CN"/>
        </w:rPr>
      </w:pPr>
    </w:p>
    <w:p w14:paraId="28267D81">
      <w:pPr>
        <w:pStyle w:val="15"/>
        <w:numPr>
          <w:ilvl w:val="0"/>
          <w:numId w:val="0"/>
        </w:numPr>
        <w:ind w:leftChars="0"/>
        <w:rPr>
          <w:rStyle w:val="16"/>
          <w:rFonts w:hint="default" w:hAnsi="宋体" w:cs="宋体" w:asciiTheme="minorHAnsi"/>
          <w:b/>
          <w:bCs/>
          <w:color w:val="auto"/>
          <w:kern w:val="2"/>
          <w:sz w:val="21"/>
          <w:szCs w:val="21"/>
          <w:lang w:val="en-US" w:eastAsia="zh-CN"/>
        </w:rPr>
      </w:pPr>
    </w:p>
    <w:p w14:paraId="5A56EF7B">
      <w:pPr>
        <w:pStyle w:val="15"/>
        <w:numPr>
          <w:ilvl w:val="0"/>
          <w:numId w:val="0"/>
        </w:numPr>
        <w:ind w:leftChars="0"/>
        <w:rPr>
          <w:rStyle w:val="16"/>
          <w:rFonts w:hint="default" w:hAnsi="宋体" w:cs="宋体" w:asciiTheme="minorHAnsi"/>
          <w:b/>
          <w:bCs/>
          <w:color w:val="auto"/>
          <w:kern w:val="2"/>
          <w:sz w:val="21"/>
          <w:szCs w:val="21"/>
          <w:lang w:val="en-US" w:eastAsia="zh-CN"/>
        </w:rPr>
      </w:pPr>
    </w:p>
    <w:p w14:paraId="38F49C5C">
      <w:pPr>
        <w:pStyle w:val="15"/>
        <w:numPr>
          <w:ilvl w:val="0"/>
          <w:numId w:val="0"/>
        </w:numPr>
        <w:ind w:leftChars="0"/>
        <w:rPr>
          <w:rStyle w:val="16"/>
          <w:rFonts w:hint="default" w:hAnsi="宋体" w:cs="宋体" w:asciiTheme="minorHAnsi"/>
          <w:b/>
          <w:bCs/>
          <w:color w:val="auto"/>
          <w:kern w:val="2"/>
          <w:sz w:val="21"/>
          <w:szCs w:val="21"/>
          <w:lang w:val="en-US" w:eastAsia="zh-CN"/>
        </w:rPr>
      </w:pPr>
    </w:p>
    <w:p w14:paraId="635CC662">
      <w:pPr>
        <w:pStyle w:val="15"/>
        <w:numPr>
          <w:ilvl w:val="0"/>
          <w:numId w:val="0"/>
        </w:numPr>
        <w:ind w:leftChars="0"/>
        <w:rPr>
          <w:rStyle w:val="16"/>
          <w:rFonts w:hint="default" w:hAnsi="宋体" w:cs="宋体" w:asciiTheme="minorHAnsi"/>
          <w:b/>
          <w:bCs/>
          <w:color w:val="auto"/>
          <w:kern w:val="2"/>
          <w:sz w:val="21"/>
          <w:szCs w:val="21"/>
          <w:lang w:val="en-US" w:eastAsia="zh-CN"/>
        </w:rPr>
      </w:pPr>
    </w:p>
    <w:p w14:paraId="3D00E66E">
      <w:pPr>
        <w:pStyle w:val="15"/>
        <w:numPr>
          <w:ilvl w:val="0"/>
          <w:numId w:val="0"/>
        </w:numPr>
        <w:ind w:leftChars="0"/>
        <w:rPr>
          <w:rStyle w:val="16"/>
          <w:rFonts w:hint="default" w:hAnsi="宋体" w:cs="宋体" w:asciiTheme="minorHAnsi"/>
          <w:b/>
          <w:bCs/>
          <w:color w:val="auto"/>
          <w:kern w:val="2"/>
          <w:sz w:val="21"/>
          <w:szCs w:val="21"/>
          <w:lang w:val="en-US" w:eastAsia="zh-CN"/>
        </w:rPr>
      </w:pPr>
    </w:p>
    <w:p w14:paraId="605D3483">
      <w:pPr>
        <w:pStyle w:val="15"/>
        <w:numPr>
          <w:ilvl w:val="0"/>
          <w:numId w:val="0"/>
        </w:numPr>
        <w:ind w:leftChars="0"/>
        <w:rPr>
          <w:rStyle w:val="16"/>
          <w:rFonts w:hint="default" w:hAnsi="宋体" w:cs="宋体" w:asciiTheme="minorHAnsi"/>
          <w:b/>
          <w:bCs/>
          <w:color w:val="auto"/>
          <w:kern w:val="2"/>
          <w:sz w:val="21"/>
          <w:szCs w:val="21"/>
          <w:lang w:val="en-US" w:eastAsia="zh-CN"/>
        </w:rPr>
      </w:pPr>
    </w:p>
    <w:p w14:paraId="30A50BA8">
      <w:pPr>
        <w:pStyle w:val="15"/>
        <w:numPr>
          <w:ilvl w:val="0"/>
          <w:numId w:val="0"/>
        </w:numPr>
        <w:ind w:leftChars="0"/>
        <w:rPr>
          <w:rStyle w:val="16"/>
          <w:rFonts w:hint="default" w:hAnsi="宋体" w:cs="宋体" w:asciiTheme="minorHAnsi"/>
          <w:b/>
          <w:bCs/>
          <w:color w:val="auto"/>
          <w:kern w:val="2"/>
          <w:sz w:val="21"/>
          <w:szCs w:val="21"/>
          <w:lang w:val="en-US" w:eastAsia="zh-CN"/>
        </w:rPr>
      </w:pPr>
    </w:p>
    <w:p w14:paraId="40E4B5F8">
      <w:pPr>
        <w:pStyle w:val="15"/>
        <w:numPr>
          <w:ilvl w:val="0"/>
          <w:numId w:val="0"/>
        </w:numPr>
        <w:ind w:leftChars="0"/>
        <w:rPr>
          <w:rStyle w:val="16"/>
          <w:rFonts w:hint="default" w:hAnsi="宋体" w:cs="宋体" w:asciiTheme="minorHAnsi"/>
          <w:b/>
          <w:bCs/>
          <w:color w:val="auto"/>
          <w:kern w:val="2"/>
          <w:sz w:val="21"/>
          <w:szCs w:val="21"/>
          <w:lang w:val="en-US" w:eastAsia="zh-CN"/>
        </w:rPr>
      </w:pPr>
    </w:p>
    <w:p w14:paraId="6C207A19">
      <w:pPr>
        <w:pStyle w:val="15"/>
        <w:numPr>
          <w:ilvl w:val="0"/>
          <w:numId w:val="0"/>
        </w:numPr>
        <w:ind w:leftChars="0"/>
        <w:rPr>
          <w:rStyle w:val="16"/>
          <w:rFonts w:hint="default" w:hAnsi="宋体" w:cs="宋体" w:asciiTheme="minorHAnsi"/>
          <w:b/>
          <w:bCs/>
          <w:color w:val="auto"/>
          <w:kern w:val="2"/>
          <w:sz w:val="21"/>
          <w:szCs w:val="21"/>
          <w:lang w:val="en-US" w:eastAsia="zh-CN"/>
        </w:rPr>
      </w:pPr>
    </w:p>
    <w:p w14:paraId="6EDAFA65">
      <w:pPr>
        <w:pStyle w:val="15"/>
        <w:numPr>
          <w:ilvl w:val="0"/>
          <w:numId w:val="0"/>
        </w:numPr>
        <w:ind w:leftChars="0"/>
        <w:rPr>
          <w:rStyle w:val="16"/>
          <w:rFonts w:hint="default" w:hAnsi="宋体" w:cs="宋体" w:asciiTheme="minorHAnsi"/>
          <w:b/>
          <w:bCs/>
          <w:color w:val="auto"/>
          <w:kern w:val="2"/>
          <w:sz w:val="21"/>
          <w:szCs w:val="21"/>
          <w:lang w:val="en-US" w:eastAsia="zh-CN"/>
        </w:rPr>
      </w:pPr>
    </w:p>
    <w:p w14:paraId="286CC268">
      <w:pPr>
        <w:pStyle w:val="15"/>
        <w:numPr>
          <w:ilvl w:val="0"/>
          <w:numId w:val="0"/>
        </w:numPr>
        <w:ind w:leftChars="0"/>
        <w:rPr>
          <w:rStyle w:val="16"/>
          <w:rFonts w:hint="default" w:hAnsi="宋体" w:cs="宋体" w:asciiTheme="minorHAnsi"/>
          <w:b/>
          <w:bCs/>
          <w:color w:val="auto"/>
          <w:kern w:val="2"/>
          <w:sz w:val="21"/>
          <w:szCs w:val="21"/>
          <w:lang w:val="en-US" w:eastAsia="zh-CN"/>
        </w:rPr>
      </w:pPr>
    </w:p>
    <w:p w14:paraId="7FAE9A45">
      <w:pPr>
        <w:pStyle w:val="15"/>
        <w:numPr>
          <w:ilvl w:val="0"/>
          <w:numId w:val="0"/>
        </w:numPr>
        <w:ind w:leftChars="0"/>
        <w:rPr>
          <w:rStyle w:val="16"/>
          <w:rFonts w:hint="default" w:hAnsi="宋体" w:cs="宋体" w:asciiTheme="minorHAnsi"/>
          <w:b/>
          <w:bCs/>
          <w:color w:val="auto"/>
          <w:kern w:val="2"/>
          <w:sz w:val="21"/>
          <w:szCs w:val="21"/>
          <w:lang w:val="en-US" w:eastAsia="zh-CN"/>
        </w:rPr>
      </w:pPr>
    </w:p>
    <w:p w14:paraId="5278BE48">
      <w:pPr>
        <w:pStyle w:val="15"/>
        <w:numPr>
          <w:ilvl w:val="0"/>
          <w:numId w:val="0"/>
        </w:numPr>
        <w:ind w:leftChars="0"/>
        <w:rPr>
          <w:rStyle w:val="16"/>
          <w:rFonts w:hint="default" w:hAnsi="宋体" w:cs="宋体" w:asciiTheme="minorHAnsi"/>
          <w:b/>
          <w:bCs/>
          <w:color w:val="auto"/>
          <w:kern w:val="2"/>
          <w:sz w:val="21"/>
          <w:szCs w:val="21"/>
          <w:lang w:val="en-US" w:eastAsia="zh-CN"/>
        </w:rPr>
      </w:pPr>
    </w:p>
    <w:p w14:paraId="6B326411">
      <w:pPr>
        <w:pStyle w:val="15"/>
        <w:numPr>
          <w:ilvl w:val="0"/>
          <w:numId w:val="0"/>
        </w:numPr>
        <w:ind w:leftChars="0"/>
        <w:rPr>
          <w:rStyle w:val="16"/>
          <w:rFonts w:hint="default" w:hAnsi="宋体" w:cs="宋体" w:asciiTheme="minorHAnsi"/>
          <w:b/>
          <w:bCs/>
          <w:color w:val="auto"/>
          <w:kern w:val="2"/>
          <w:sz w:val="21"/>
          <w:szCs w:val="21"/>
          <w:lang w:val="en-US" w:eastAsia="zh-CN"/>
        </w:rPr>
      </w:pPr>
    </w:p>
    <w:p w14:paraId="7C4A1892">
      <w:pPr>
        <w:pStyle w:val="15"/>
        <w:numPr>
          <w:ilvl w:val="0"/>
          <w:numId w:val="0"/>
        </w:numPr>
        <w:ind w:leftChars="0"/>
        <w:rPr>
          <w:rStyle w:val="16"/>
          <w:rFonts w:hint="default" w:hAnsi="宋体" w:cs="宋体" w:asciiTheme="minorHAnsi"/>
          <w:b/>
          <w:bCs/>
          <w:color w:val="auto"/>
          <w:kern w:val="2"/>
          <w:sz w:val="21"/>
          <w:szCs w:val="21"/>
          <w:lang w:val="en-US" w:eastAsia="zh-CN"/>
        </w:rPr>
      </w:pPr>
    </w:p>
    <w:p w14:paraId="6DF56814">
      <w:pPr>
        <w:pStyle w:val="15"/>
        <w:numPr>
          <w:ilvl w:val="0"/>
          <w:numId w:val="0"/>
        </w:numPr>
        <w:ind w:leftChars="0"/>
        <w:rPr>
          <w:rStyle w:val="16"/>
          <w:rFonts w:hint="default" w:hAnsi="宋体" w:cs="宋体" w:asciiTheme="minorHAnsi"/>
          <w:b/>
          <w:bCs/>
          <w:color w:val="auto"/>
          <w:kern w:val="2"/>
          <w:sz w:val="21"/>
          <w:szCs w:val="21"/>
          <w:lang w:val="en-US" w:eastAsia="zh-CN"/>
        </w:rPr>
      </w:pPr>
    </w:p>
    <w:p w14:paraId="0FCC09E4">
      <w:pPr>
        <w:pStyle w:val="15"/>
        <w:numPr>
          <w:ilvl w:val="0"/>
          <w:numId w:val="0"/>
        </w:numPr>
        <w:ind w:leftChars="0"/>
        <w:rPr>
          <w:rStyle w:val="16"/>
          <w:rFonts w:hint="default" w:hAnsi="宋体" w:cs="宋体" w:asciiTheme="minorHAnsi"/>
          <w:b/>
          <w:bCs/>
          <w:color w:val="auto"/>
          <w:kern w:val="2"/>
          <w:sz w:val="21"/>
          <w:szCs w:val="21"/>
          <w:lang w:val="en-US" w:eastAsia="zh-CN"/>
        </w:rPr>
      </w:pPr>
    </w:p>
    <w:p w14:paraId="524815B8">
      <w:pPr>
        <w:pStyle w:val="15"/>
        <w:numPr>
          <w:ilvl w:val="0"/>
          <w:numId w:val="0"/>
        </w:numPr>
        <w:ind w:leftChars="0"/>
        <w:rPr>
          <w:rStyle w:val="16"/>
          <w:rFonts w:hint="default" w:hAnsi="宋体" w:cs="宋体" w:asciiTheme="minorHAnsi"/>
          <w:b/>
          <w:bCs/>
          <w:color w:val="auto"/>
          <w:kern w:val="2"/>
          <w:sz w:val="21"/>
          <w:szCs w:val="21"/>
          <w:lang w:val="en-US" w:eastAsia="zh-CN"/>
        </w:rPr>
      </w:pPr>
    </w:p>
    <w:p w14:paraId="4102A9F6">
      <w:pPr>
        <w:pStyle w:val="15"/>
        <w:numPr>
          <w:ilvl w:val="0"/>
          <w:numId w:val="0"/>
        </w:numPr>
        <w:ind w:leftChars="0"/>
        <w:rPr>
          <w:rStyle w:val="16"/>
          <w:rFonts w:hint="default" w:hAnsi="宋体" w:cs="宋体" w:asciiTheme="minorHAnsi"/>
          <w:b/>
          <w:bCs/>
          <w:color w:val="auto"/>
          <w:kern w:val="2"/>
          <w:sz w:val="21"/>
          <w:szCs w:val="21"/>
          <w:lang w:val="en-US" w:eastAsia="zh-CN"/>
        </w:rPr>
      </w:pPr>
    </w:p>
    <w:p w14:paraId="57B3868D">
      <w:pPr>
        <w:pStyle w:val="15"/>
        <w:numPr>
          <w:ilvl w:val="0"/>
          <w:numId w:val="0"/>
        </w:numPr>
        <w:ind w:leftChars="0"/>
        <w:rPr>
          <w:rStyle w:val="16"/>
          <w:rFonts w:hint="eastAsia" w:hAnsi="宋体" w:cs="宋体" w:asciiTheme="minorHAnsi"/>
          <w:b/>
          <w:bCs/>
          <w:color w:val="auto"/>
          <w:kern w:val="2"/>
          <w:sz w:val="21"/>
          <w:szCs w:val="21"/>
          <w:lang w:val="en-US" w:eastAsia="zh-CN"/>
        </w:rPr>
      </w:pPr>
      <w:r>
        <w:rPr>
          <w:rStyle w:val="16"/>
          <w:rFonts w:hint="eastAsia" w:hAnsi="宋体" w:cs="宋体" w:asciiTheme="minorHAnsi"/>
          <w:b/>
          <w:bCs/>
          <w:color w:val="auto"/>
          <w:kern w:val="2"/>
          <w:sz w:val="21"/>
          <w:szCs w:val="21"/>
          <w:lang w:val="en-US" w:eastAsia="zh-CN"/>
        </w:rPr>
        <w:t>十四、供应商认为需要提供的其他材料（如产品彩页等资料，如无、可删）</w:t>
      </w:r>
    </w:p>
    <w:p w14:paraId="1EDCDE29">
      <w:pPr>
        <w:pStyle w:val="4"/>
        <w:spacing w:line="360" w:lineRule="auto"/>
        <w:jc w:val="center"/>
        <w:rPr>
          <w:rFonts w:hint="eastAsia" w:ascii="宋体" w:hAnsi="宋体" w:eastAsia="宋体" w:cs="宋体"/>
        </w:rPr>
      </w:pPr>
    </w:p>
    <w:p w14:paraId="10B18D41">
      <w:pPr>
        <w:pStyle w:val="4"/>
        <w:spacing w:line="360" w:lineRule="auto"/>
        <w:jc w:val="center"/>
        <w:rPr>
          <w:rFonts w:hint="eastAsia" w:ascii="宋体" w:hAnsi="宋体" w:eastAsia="宋体" w:cs="宋体"/>
        </w:rPr>
      </w:pPr>
    </w:p>
    <w:p w14:paraId="0CC13FA1">
      <w:pPr>
        <w:pStyle w:val="4"/>
        <w:spacing w:line="360" w:lineRule="auto"/>
        <w:jc w:val="center"/>
        <w:rPr>
          <w:rFonts w:hint="eastAsia" w:ascii="宋体" w:hAnsi="宋体" w:eastAsia="宋体" w:cs="宋体"/>
        </w:rPr>
      </w:pPr>
    </w:p>
    <w:p w14:paraId="09EE7C41">
      <w:pPr>
        <w:pStyle w:val="4"/>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04992075">
      <w:pPr>
        <w:spacing w:line="360" w:lineRule="auto"/>
        <w:rPr>
          <w:rFonts w:hint="eastAsia" w:ascii="宋体" w:hAnsi="宋体" w:eastAsia="宋体" w:cs="宋体"/>
        </w:rPr>
      </w:pPr>
    </w:p>
    <w:p w14:paraId="27598A96">
      <w:pPr>
        <w:spacing w:line="360" w:lineRule="auto"/>
        <w:rPr>
          <w:rFonts w:hint="eastAsia" w:ascii="宋体" w:hAnsi="宋体" w:eastAsia="宋体" w:cs="宋体"/>
        </w:rPr>
      </w:pPr>
    </w:p>
    <w:p w14:paraId="78DAAFD3">
      <w:pPr>
        <w:spacing w:line="360" w:lineRule="auto"/>
        <w:rPr>
          <w:rFonts w:hint="eastAsia" w:ascii="宋体" w:hAnsi="宋体" w:eastAsia="宋体" w:cs="宋体"/>
        </w:rPr>
      </w:pPr>
    </w:p>
    <w:p w14:paraId="3FFB3869">
      <w:pPr>
        <w:spacing w:line="360" w:lineRule="auto"/>
        <w:rPr>
          <w:rFonts w:hint="eastAsia" w:ascii="宋体" w:hAnsi="宋体" w:eastAsia="宋体" w:cs="宋体"/>
        </w:rPr>
      </w:pPr>
    </w:p>
    <w:p w14:paraId="1B20D38B">
      <w:pPr>
        <w:spacing w:line="360" w:lineRule="auto"/>
        <w:rPr>
          <w:rFonts w:hint="eastAsia" w:ascii="宋体" w:hAnsi="宋体" w:eastAsia="宋体" w:cs="宋体"/>
        </w:rPr>
      </w:pPr>
    </w:p>
    <w:p w14:paraId="5F660A43">
      <w:pPr>
        <w:spacing w:line="360" w:lineRule="auto"/>
        <w:rPr>
          <w:rFonts w:hint="eastAsia" w:ascii="宋体" w:hAnsi="宋体" w:eastAsia="宋体" w:cs="宋体"/>
        </w:rPr>
      </w:pPr>
    </w:p>
    <w:p w14:paraId="472752A9">
      <w:pPr>
        <w:spacing w:line="360" w:lineRule="auto"/>
        <w:rPr>
          <w:rFonts w:hint="eastAsia" w:ascii="宋体" w:hAnsi="宋体" w:eastAsia="宋体" w:cs="宋体"/>
        </w:rPr>
      </w:pPr>
    </w:p>
    <w:p w14:paraId="41783743">
      <w:pPr>
        <w:spacing w:line="360" w:lineRule="auto"/>
        <w:rPr>
          <w:rFonts w:hint="eastAsia" w:ascii="宋体" w:hAnsi="宋体" w:eastAsia="宋体" w:cs="宋体"/>
        </w:rPr>
      </w:pPr>
    </w:p>
    <w:p w14:paraId="434C33DA">
      <w:pPr>
        <w:spacing w:line="360" w:lineRule="auto"/>
        <w:rPr>
          <w:rFonts w:hint="eastAsia" w:ascii="宋体" w:hAnsi="宋体" w:eastAsia="宋体" w:cs="宋体"/>
        </w:rPr>
      </w:pPr>
    </w:p>
    <w:p w14:paraId="54452DDA">
      <w:pPr>
        <w:spacing w:line="360" w:lineRule="auto"/>
        <w:rPr>
          <w:rFonts w:hint="eastAsia" w:ascii="宋体" w:hAnsi="宋体" w:eastAsia="宋体" w:cs="宋体"/>
        </w:rPr>
      </w:pPr>
    </w:p>
    <w:p w14:paraId="6A9C187B">
      <w:pPr>
        <w:spacing w:line="360" w:lineRule="auto"/>
        <w:rPr>
          <w:rFonts w:hint="eastAsia" w:ascii="宋体" w:hAnsi="宋体" w:eastAsia="宋体" w:cs="宋体"/>
        </w:rPr>
      </w:pPr>
    </w:p>
    <w:p w14:paraId="6D54A704">
      <w:pPr>
        <w:spacing w:line="360" w:lineRule="auto"/>
        <w:rPr>
          <w:rFonts w:hint="eastAsia" w:ascii="宋体" w:hAnsi="宋体" w:eastAsia="宋体" w:cs="宋体"/>
        </w:rPr>
      </w:pPr>
    </w:p>
    <w:p w14:paraId="710BEBED">
      <w:pPr>
        <w:spacing w:line="360" w:lineRule="auto"/>
        <w:rPr>
          <w:rFonts w:hint="eastAsia" w:ascii="宋体" w:hAnsi="宋体" w:eastAsia="宋体" w:cs="宋体"/>
        </w:rPr>
      </w:pPr>
    </w:p>
    <w:p w14:paraId="40DE9FCA">
      <w:pPr>
        <w:spacing w:line="360" w:lineRule="auto"/>
        <w:rPr>
          <w:rFonts w:hint="eastAsia" w:ascii="宋体" w:hAnsi="宋体" w:eastAsia="宋体" w:cs="宋体"/>
        </w:rPr>
      </w:pPr>
    </w:p>
    <w:p w14:paraId="3F4DEF2F">
      <w:pPr>
        <w:spacing w:line="360" w:lineRule="auto"/>
        <w:rPr>
          <w:rFonts w:hint="eastAsia" w:ascii="宋体" w:hAnsi="宋体" w:eastAsia="宋体" w:cs="宋体"/>
        </w:rPr>
      </w:pPr>
    </w:p>
    <w:p w14:paraId="5E0D0DC2">
      <w:pPr>
        <w:spacing w:line="360" w:lineRule="auto"/>
        <w:rPr>
          <w:rFonts w:hint="eastAsia" w:ascii="宋体" w:hAnsi="宋体" w:eastAsia="宋体" w:cs="宋体"/>
        </w:rPr>
      </w:pPr>
    </w:p>
    <w:p w14:paraId="04C55060">
      <w:pPr>
        <w:spacing w:line="360" w:lineRule="auto"/>
        <w:rPr>
          <w:rFonts w:hint="eastAsia" w:ascii="宋体" w:hAnsi="宋体" w:eastAsia="宋体" w:cs="宋体"/>
        </w:rPr>
      </w:pPr>
    </w:p>
    <w:p w14:paraId="13078ED4">
      <w:pPr>
        <w:spacing w:line="360" w:lineRule="auto"/>
        <w:rPr>
          <w:rFonts w:hint="eastAsia" w:ascii="宋体" w:hAnsi="宋体" w:eastAsia="宋体" w:cs="宋体"/>
        </w:rPr>
      </w:pPr>
    </w:p>
    <w:p w14:paraId="341A08D7">
      <w:pPr>
        <w:spacing w:line="360" w:lineRule="auto"/>
        <w:rPr>
          <w:rFonts w:hint="eastAsia" w:ascii="宋体" w:hAnsi="宋体" w:eastAsia="宋体" w:cs="宋体"/>
        </w:rPr>
      </w:pPr>
    </w:p>
    <w:p w14:paraId="1039093C">
      <w:pPr>
        <w:spacing w:line="360" w:lineRule="auto"/>
        <w:rPr>
          <w:rFonts w:hint="eastAsia" w:ascii="宋体" w:hAnsi="宋体" w:eastAsia="宋体" w:cs="宋体"/>
        </w:rPr>
      </w:pPr>
    </w:p>
    <w:p w14:paraId="6CD43ACF">
      <w:pPr>
        <w:spacing w:line="360" w:lineRule="auto"/>
        <w:rPr>
          <w:rFonts w:hint="eastAsia" w:ascii="宋体" w:hAnsi="宋体" w:eastAsia="宋体" w:cs="宋体"/>
        </w:rPr>
      </w:pPr>
    </w:p>
    <w:p w14:paraId="0C6D6752">
      <w:pPr>
        <w:spacing w:line="360" w:lineRule="auto"/>
        <w:rPr>
          <w:rFonts w:hint="eastAsia" w:ascii="宋体" w:hAnsi="宋体" w:eastAsia="宋体" w:cs="宋体"/>
        </w:rPr>
      </w:pPr>
    </w:p>
    <w:p w14:paraId="1DB53DFD">
      <w:pPr>
        <w:spacing w:line="360" w:lineRule="auto"/>
        <w:rPr>
          <w:rFonts w:hint="eastAsia" w:ascii="宋体" w:hAnsi="宋体" w:eastAsia="宋体" w:cs="宋体"/>
        </w:rPr>
      </w:pPr>
    </w:p>
    <w:p w14:paraId="272B9E66">
      <w:pPr>
        <w:numPr>
          <w:ilvl w:val="0"/>
          <w:numId w:val="0"/>
        </w:numPr>
        <w:spacing w:line="360" w:lineRule="auto"/>
        <w:jc w:val="left"/>
        <w:outlineLvl w:val="1"/>
        <w:rPr>
          <w:rStyle w:val="16"/>
          <w:rFonts w:hint="eastAsia" w:ascii="宋体" w:hAnsi="宋体" w:eastAsia="宋体" w:cs="宋体"/>
          <w:b/>
          <w:bCs/>
          <w:sz w:val="21"/>
          <w:szCs w:val="21"/>
          <w:lang w:val="en-US" w:eastAsia="zh-CN"/>
        </w:rPr>
      </w:pPr>
    </w:p>
    <w:p w14:paraId="04E19955">
      <w:pPr>
        <w:pStyle w:val="15"/>
        <w:numPr>
          <w:ilvl w:val="0"/>
          <w:numId w:val="0"/>
        </w:numPr>
        <w:spacing w:line="360" w:lineRule="auto"/>
        <w:ind w:leftChars="0"/>
        <w:jc w:val="center"/>
        <w:rPr>
          <w:rFonts w:hint="eastAsia"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3FE3731E">
      <w:pPr>
        <w:numPr>
          <w:ilvl w:val="0"/>
          <w:numId w:val="0"/>
        </w:numPr>
        <w:spacing w:line="360" w:lineRule="auto"/>
        <w:ind w:firstLine="420" w:firstLineChars="200"/>
        <w:rPr>
          <w:rFonts w:hint="eastAsia" w:ascii="宋体" w:hAnsi="宋体" w:eastAsia="宋体" w:cs="宋体"/>
          <w:sz w:val="21"/>
          <w:szCs w:val="21"/>
          <w:lang w:val="en-US" w:eastAsia="zh-CN"/>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w:t>
      </w:r>
      <w:r>
        <w:rPr>
          <w:rFonts w:hint="eastAsia" w:ascii="宋体" w:hAnsi="宋体" w:eastAsia="宋体" w:cs="宋体"/>
          <w:sz w:val="21"/>
          <w:szCs w:val="21"/>
          <w:lang w:val="en-US" w:eastAsia="zh-CN"/>
        </w:rPr>
        <w:t>。以下数量为一年使用的预估数量，若实际采购数量低于预估数量，则按实结算。</w:t>
      </w:r>
    </w:p>
    <w:p w14:paraId="286E4ACC">
      <w:pPr>
        <w:numPr>
          <w:ilvl w:val="0"/>
          <w:numId w:val="0"/>
        </w:numPr>
        <w:spacing w:line="360" w:lineRule="auto"/>
        <w:ind w:firstLine="420" w:firstLineChars="200"/>
        <w:rPr>
          <w:rFonts w:hint="default" w:ascii="宋体" w:hAnsi="宋体" w:eastAsia="宋体" w:cs="宋体"/>
          <w:sz w:val="21"/>
          <w:szCs w:val="21"/>
          <w:lang w:val="en-US" w:eastAsia="zh-CN"/>
        </w:rPr>
      </w:pPr>
    </w:p>
    <w:tbl>
      <w:tblPr>
        <w:tblStyle w:val="12"/>
        <w:tblW w:w="10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1801"/>
        <w:gridCol w:w="1447"/>
        <w:gridCol w:w="813"/>
        <w:gridCol w:w="775"/>
        <w:gridCol w:w="747"/>
        <w:gridCol w:w="849"/>
        <w:gridCol w:w="467"/>
        <w:gridCol w:w="849"/>
        <w:gridCol w:w="916"/>
        <w:gridCol w:w="788"/>
        <w:gridCol w:w="800"/>
      </w:tblGrid>
      <w:tr w14:paraId="09A83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9" w:hRule="atLeast"/>
          <w:jc w:val="center"/>
        </w:trPr>
        <w:tc>
          <w:tcPr>
            <w:tcW w:w="679" w:type="dxa"/>
            <w:vAlign w:val="center"/>
          </w:tcPr>
          <w:p w14:paraId="14F56AA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序号</w:t>
            </w:r>
          </w:p>
        </w:tc>
        <w:tc>
          <w:tcPr>
            <w:tcW w:w="1801" w:type="dxa"/>
            <w:vAlign w:val="center"/>
          </w:tcPr>
          <w:p w14:paraId="04F93E74">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采购内容</w:t>
            </w:r>
          </w:p>
        </w:tc>
        <w:tc>
          <w:tcPr>
            <w:tcW w:w="1447" w:type="dxa"/>
            <w:vAlign w:val="center"/>
          </w:tcPr>
          <w:p w14:paraId="67D5F83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产品名称（注册证名称）</w:t>
            </w:r>
          </w:p>
        </w:tc>
        <w:tc>
          <w:tcPr>
            <w:tcW w:w="813" w:type="dxa"/>
            <w:vAlign w:val="center"/>
          </w:tcPr>
          <w:p w14:paraId="6FCA4D53">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品牌</w:t>
            </w:r>
          </w:p>
        </w:tc>
        <w:tc>
          <w:tcPr>
            <w:tcW w:w="775" w:type="dxa"/>
            <w:vAlign w:val="center"/>
          </w:tcPr>
          <w:p w14:paraId="38C6CB66">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型号</w:t>
            </w:r>
          </w:p>
        </w:tc>
        <w:tc>
          <w:tcPr>
            <w:tcW w:w="747" w:type="dxa"/>
            <w:vAlign w:val="center"/>
          </w:tcPr>
          <w:p w14:paraId="38ABA84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产地</w:t>
            </w:r>
          </w:p>
        </w:tc>
        <w:tc>
          <w:tcPr>
            <w:tcW w:w="849" w:type="dxa"/>
            <w:vAlign w:val="center"/>
          </w:tcPr>
          <w:p w14:paraId="2AFEBEC5">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eastAsia"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单价（元）</w:t>
            </w:r>
          </w:p>
        </w:tc>
        <w:tc>
          <w:tcPr>
            <w:tcW w:w="467" w:type="dxa"/>
            <w:vAlign w:val="center"/>
          </w:tcPr>
          <w:p w14:paraId="7F29B6B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数量</w:t>
            </w:r>
          </w:p>
        </w:tc>
        <w:tc>
          <w:tcPr>
            <w:tcW w:w="849" w:type="dxa"/>
            <w:vAlign w:val="center"/>
          </w:tcPr>
          <w:p w14:paraId="202674B0">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总价（元）</w:t>
            </w:r>
          </w:p>
        </w:tc>
        <w:tc>
          <w:tcPr>
            <w:tcW w:w="916" w:type="dxa"/>
            <w:vAlign w:val="center"/>
          </w:tcPr>
          <w:p w14:paraId="2530C56C">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质保期</w:t>
            </w:r>
          </w:p>
        </w:tc>
        <w:tc>
          <w:tcPr>
            <w:tcW w:w="788" w:type="dxa"/>
            <w:vAlign w:val="center"/>
          </w:tcPr>
          <w:p w14:paraId="198FB38F">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使用年限</w:t>
            </w:r>
          </w:p>
        </w:tc>
        <w:tc>
          <w:tcPr>
            <w:tcW w:w="800" w:type="dxa"/>
            <w:vAlign w:val="center"/>
          </w:tcPr>
          <w:p w14:paraId="60A80FAD">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left="0" w:leftChars="0" w:firstLine="0" w:firstLineChars="0"/>
              <w:jc w:val="center"/>
              <w:textAlignment w:val="auto"/>
              <w:rPr>
                <w:rFonts w:hint="default" w:ascii="宋体" w:hAnsi="宋体" w:eastAsia="宋体" w:cs="宋体"/>
                <w:b/>
                <w:bCs/>
                <w:color w:val="auto"/>
                <w:kern w:val="0"/>
                <w:sz w:val="21"/>
                <w:szCs w:val="21"/>
                <w:vertAlign w:val="baseline"/>
                <w:lang w:val="en-US" w:eastAsia="zh-CN" w:bidi="ar"/>
              </w:rPr>
            </w:pPr>
            <w:r>
              <w:rPr>
                <w:rFonts w:hint="eastAsia" w:ascii="宋体" w:hAnsi="宋体" w:eastAsia="宋体" w:cs="宋体"/>
                <w:b/>
                <w:bCs/>
                <w:color w:val="auto"/>
                <w:kern w:val="0"/>
                <w:sz w:val="21"/>
                <w:szCs w:val="21"/>
                <w:vertAlign w:val="baseline"/>
                <w:lang w:val="en-US" w:eastAsia="zh-CN" w:bidi="ar"/>
              </w:rPr>
              <w:t>注册证号</w:t>
            </w:r>
          </w:p>
        </w:tc>
      </w:tr>
      <w:tr w14:paraId="02502A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679" w:type="dxa"/>
            <w:vAlign w:val="center"/>
          </w:tcPr>
          <w:p w14:paraId="75791EC0">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1801" w:type="dxa"/>
            <w:vAlign w:val="center"/>
          </w:tcPr>
          <w:p w14:paraId="6BF81337">
            <w:pPr>
              <w:jc w:val="center"/>
              <w:rPr>
                <w:rFonts w:hint="default" w:ascii="仿宋" w:hAnsi="仿宋" w:eastAsia="仿宋" w:cs="仿宋"/>
                <w:b w:val="0"/>
                <w:bCs/>
                <w:i w:val="0"/>
                <w:iCs w:val="0"/>
                <w:color w:val="000000"/>
                <w:kern w:val="2"/>
                <w:sz w:val="24"/>
                <w:szCs w:val="24"/>
                <w:u w:val="none"/>
                <w:lang w:val="en-US" w:eastAsia="zh-CN" w:bidi="ar-SA"/>
              </w:rPr>
            </w:pPr>
            <w:r>
              <w:rPr>
                <w:rFonts w:hint="eastAsia" w:ascii="宋体" w:hAnsi="宋体" w:eastAsia="宋体" w:cs="宋体"/>
                <w:b w:val="0"/>
                <w:bCs/>
                <w:color w:val="auto"/>
                <w:kern w:val="2"/>
                <w:sz w:val="21"/>
                <w:szCs w:val="21"/>
                <w:lang w:val="en-US" w:eastAsia="zh-CN" w:bidi="ar-SA"/>
              </w:rPr>
              <w:t>全自动五分类血液细胞分析仪</w:t>
            </w:r>
          </w:p>
        </w:tc>
        <w:tc>
          <w:tcPr>
            <w:tcW w:w="1447" w:type="dxa"/>
            <w:vAlign w:val="center"/>
          </w:tcPr>
          <w:p w14:paraId="4249D3FB">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813" w:type="dxa"/>
            <w:vAlign w:val="center"/>
          </w:tcPr>
          <w:p w14:paraId="37C21D09">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775" w:type="dxa"/>
            <w:vAlign w:val="center"/>
          </w:tcPr>
          <w:p w14:paraId="711AF0E8">
            <w:pPr>
              <w:keepNext w:val="0"/>
              <w:keepLines w:val="0"/>
              <w:widowControl/>
              <w:suppressLineNumbers w:val="0"/>
              <w:jc w:val="left"/>
              <w:textAlignment w:val="center"/>
              <w:rPr>
                <w:rFonts w:hint="eastAsia" w:ascii="仿宋" w:hAnsi="仿宋" w:eastAsia="仿宋" w:cs="仿宋"/>
                <w:color w:val="000000"/>
                <w:kern w:val="2"/>
                <w:sz w:val="21"/>
                <w:szCs w:val="21"/>
                <w:highlight w:val="none"/>
                <w:lang w:val="en-US" w:eastAsia="zh-CN" w:bidi="ar-SA"/>
              </w:rPr>
            </w:pPr>
          </w:p>
        </w:tc>
        <w:tc>
          <w:tcPr>
            <w:tcW w:w="747" w:type="dxa"/>
            <w:vAlign w:val="center"/>
          </w:tcPr>
          <w:p w14:paraId="685B4563">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849" w:type="dxa"/>
            <w:vAlign w:val="center"/>
          </w:tcPr>
          <w:p w14:paraId="76DD77B6">
            <w:pPr>
              <w:spacing w:line="240" w:lineRule="auto"/>
              <w:jc w:val="center"/>
              <w:rPr>
                <w:rFonts w:hint="eastAsia" w:ascii="仿宋" w:hAnsi="仿宋" w:eastAsia="仿宋" w:cs="仿宋"/>
                <w:color w:val="000000"/>
                <w:sz w:val="21"/>
                <w:szCs w:val="21"/>
                <w:highlight w:val="none"/>
                <w:lang w:val="en-US" w:eastAsia="zh-CN"/>
              </w:rPr>
            </w:pPr>
          </w:p>
        </w:tc>
        <w:tc>
          <w:tcPr>
            <w:tcW w:w="467" w:type="dxa"/>
            <w:vAlign w:val="center"/>
          </w:tcPr>
          <w:p w14:paraId="41F8DAB8">
            <w:pPr>
              <w:keepNext w:val="0"/>
              <w:keepLines w:val="0"/>
              <w:widowControl/>
              <w:suppressLineNumbers w:val="0"/>
              <w:jc w:val="center"/>
              <w:textAlignment w:val="center"/>
              <w:rPr>
                <w:rFonts w:hint="default" w:ascii="仿宋" w:hAnsi="仿宋" w:eastAsia="仿宋" w:cs="仿宋"/>
                <w:i w:val="0"/>
                <w:iCs w:val="0"/>
                <w:color w:val="000000"/>
                <w:kern w:val="2"/>
                <w:sz w:val="24"/>
                <w:szCs w:val="24"/>
                <w:u w:val="none"/>
                <w:lang w:val="en-US" w:eastAsia="zh-CN" w:bidi="ar-SA"/>
              </w:rPr>
            </w:pPr>
          </w:p>
        </w:tc>
        <w:tc>
          <w:tcPr>
            <w:tcW w:w="849" w:type="dxa"/>
            <w:vAlign w:val="center"/>
          </w:tcPr>
          <w:p w14:paraId="529A14DE">
            <w:pPr>
              <w:spacing w:line="240" w:lineRule="auto"/>
              <w:jc w:val="center"/>
              <w:rPr>
                <w:rFonts w:hint="eastAsia" w:ascii="仿宋" w:hAnsi="仿宋" w:eastAsia="仿宋" w:cs="仿宋"/>
                <w:color w:val="000000"/>
                <w:sz w:val="21"/>
                <w:szCs w:val="21"/>
                <w:highlight w:val="none"/>
                <w:lang w:val="en-US" w:eastAsia="zh-CN"/>
              </w:rPr>
            </w:pPr>
          </w:p>
        </w:tc>
        <w:tc>
          <w:tcPr>
            <w:tcW w:w="916" w:type="dxa"/>
            <w:vAlign w:val="center"/>
          </w:tcPr>
          <w:p w14:paraId="5E900DEF">
            <w:pPr>
              <w:spacing w:line="240" w:lineRule="auto"/>
              <w:jc w:val="center"/>
              <w:rPr>
                <w:rFonts w:hint="eastAsia" w:ascii="仿宋" w:hAnsi="仿宋" w:eastAsia="仿宋" w:cs="仿宋"/>
                <w:color w:val="000000"/>
                <w:sz w:val="21"/>
                <w:szCs w:val="21"/>
                <w:highlight w:val="none"/>
                <w:lang w:val="en-US" w:eastAsia="zh-CN"/>
              </w:rPr>
            </w:pPr>
          </w:p>
        </w:tc>
        <w:tc>
          <w:tcPr>
            <w:tcW w:w="788" w:type="dxa"/>
            <w:vAlign w:val="center"/>
          </w:tcPr>
          <w:p w14:paraId="32E394F8">
            <w:pPr>
              <w:spacing w:line="240" w:lineRule="auto"/>
              <w:jc w:val="center"/>
              <w:rPr>
                <w:rFonts w:hint="eastAsia" w:ascii="仿宋" w:hAnsi="仿宋" w:eastAsia="仿宋" w:cs="仿宋"/>
                <w:color w:val="000000"/>
                <w:sz w:val="21"/>
                <w:szCs w:val="21"/>
                <w:highlight w:val="none"/>
                <w:lang w:val="en-US" w:eastAsia="zh-CN"/>
              </w:rPr>
            </w:pPr>
          </w:p>
        </w:tc>
        <w:tc>
          <w:tcPr>
            <w:tcW w:w="800" w:type="dxa"/>
            <w:vAlign w:val="center"/>
          </w:tcPr>
          <w:p w14:paraId="29B0A1F4">
            <w:pPr>
              <w:spacing w:line="240" w:lineRule="auto"/>
              <w:jc w:val="center"/>
              <w:rPr>
                <w:rFonts w:hint="eastAsia" w:ascii="仿宋" w:hAnsi="仿宋" w:eastAsia="仿宋" w:cs="仿宋"/>
                <w:color w:val="000000"/>
                <w:sz w:val="21"/>
                <w:szCs w:val="21"/>
                <w:highlight w:val="none"/>
                <w:lang w:val="en-US" w:eastAsia="zh-CN"/>
              </w:rPr>
            </w:pPr>
          </w:p>
        </w:tc>
      </w:tr>
      <w:tr w14:paraId="0C55B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679" w:type="dxa"/>
            <w:vAlign w:val="center"/>
          </w:tcPr>
          <w:p w14:paraId="21BA73CD">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1801" w:type="dxa"/>
            <w:vAlign w:val="center"/>
          </w:tcPr>
          <w:p w14:paraId="5AD6677F">
            <w:pPr>
              <w:jc w:val="center"/>
              <w:rPr>
                <w:rFonts w:hint="default" w:ascii="仿宋" w:hAnsi="仿宋" w:eastAsia="仿宋" w:cs="仿宋"/>
                <w:b w:val="0"/>
                <w:bCs/>
                <w:i w:val="0"/>
                <w:iCs w:val="0"/>
                <w:color w:val="000000"/>
                <w:kern w:val="2"/>
                <w:sz w:val="24"/>
                <w:szCs w:val="24"/>
                <w:u w:val="none"/>
                <w:lang w:val="en-US" w:eastAsia="zh-CN" w:bidi="ar-SA"/>
              </w:rPr>
            </w:pPr>
            <w:r>
              <w:rPr>
                <w:rFonts w:hint="eastAsia" w:ascii="宋体" w:hAnsi="宋体" w:eastAsia="宋体" w:cs="宋体"/>
                <w:b w:val="0"/>
                <w:bCs/>
                <w:color w:val="auto"/>
                <w:kern w:val="2"/>
                <w:sz w:val="21"/>
                <w:szCs w:val="21"/>
                <w:lang w:val="en-US" w:eastAsia="zh-CN" w:bidi="ar-SA"/>
              </w:rPr>
              <w:t>全自动特定蛋白分析仪</w:t>
            </w:r>
          </w:p>
        </w:tc>
        <w:tc>
          <w:tcPr>
            <w:tcW w:w="1447" w:type="dxa"/>
            <w:vAlign w:val="center"/>
          </w:tcPr>
          <w:p w14:paraId="6FC9BCD8">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813" w:type="dxa"/>
            <w:vAlign w:val="center"/>
          </w:tcPr>
          <w:p w14:paraId="4FFDCA27">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775" w:type="dxa"/>
            <w:vAlign w:val="center"/>
          </w:tcPr>
          <w:p w14:paraId="27091C59">
            <w:pPr>
              <w:keepNext w:val="0"/>
              <w:keepLines w:val="0"/>
              <w:widowControl/>
              <w:suppressLineNumbers w:val="0"/>
              <w:jc w:val="left"/>
              <w:textAlignment w:val="center"/>
              <w:rPr>
                <w:rFonts w:hint="eastAsia" w:ascii="仿宋" w:hAnsi="仿宋" w:eastAsia="仿宋" w:cs="仿宋"/>
                <w:color w:val="000000"/>
                <w:kern w:val="2"/>
                <w:sz w:val="21"/>
                <w:szCs w:val="21"/>
                <w:highlight w:val="none"/>
                <w:lang w:val="en-US" w:eastAsia="zh-CN" w:bidi="ar-SA"/>
              </w:rPr>
            </w:pPr>
          </w:p>
        </w:tc>
        <w:tc>
          <w:tcPr>
            <w:tcW w:w="747" w:type="dxa"/>
            <w:vAlign w:val="center"/>
          </w:tcPr>
          <w:p w14:paraId="04BD537B">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849" w:type="dxa"/>
            <w:vAlign w:val="center"/>
          </w:tcPr>
          <w:p w14:paraId="477FABA5">
            <w:pPr>
              <w:spacing w:line="240" w:lineRule="auto"/>
              <w:jc w:val="center"/>
              <w:rPr>
                <w:rFonts w:hint="eastAsia" w:ascii="仿宋" w:hAnsi="仿宋" w:eastAsia="仿宋" w:cs="仿宋"/>
                <w:color w:val="000000"/>
                <w:sz w:val="21"/>
                <w:szCs w:val="21"/>
                <w:highlight w:val="none"/>
                <w:lang w:val="en-US" w:eastAsia="zh-CN"/>
              </w:rPr>
            </w:pPr>
          </w:p>
        </w:tc>
        <w:tc>
          <w:tcPr>
            <w:tcW w:w="467" w:type="dxa"/>
            <w:vAlign w:val="center"/>
          </w:tcPr>
          <w:p w14:paraId="51D54CA3">
            <w:pPr>
              <w:keepNext w:val="0"/>
              <w:keepLines w:val="0"/>
              <w:widowControl/>
              <w:suppressLineNumbers w:val="0"/>
              <w:jc w:val="center"/>
              <w:textAlignment w:val="center"/>
              <w:rPr>
                <w:rFonts w:hint="default" w:ascii="仿宋" w:hAnsi="仿宋" w:eastAsia="仿宋" w:cs="仿宋"/>
                <w:i w:val="0"/>
                <w:iCs w:val="0"/>
                <w:color w:val="000000"/>
                <w:kern w:val="2"/>
                <w:sz w:val="24"/>
                <w:szCs w:val="24"/>
                <w:u w:val="none"/>
                <w:lang w:val="en-US" w:eastAsia="zh-CN" w:bidi="ar-SA"/>
              </w:rPr>
            </w:pPr>
          </w:p>
        </w:tc>
        <w:tc>
          <w:tcPr>
            <w:tcW w:w="849" w:type="dxa"/>
            <w:vAlign w:val="center"/>
          </w:tcPr>
          <w:p w14:paraId="6DDF0C5D">
            <w:pPr>
              <w:spacing w:line="240" w:lineRule="auto"/>
              <w:jc w:val="center"/>
              <w:rPr>
                <w:rFonts w:hint="eastAsia" w:ascii="仿宋" w:hAnsi="仿宋" w:eastAsia="仿宋" w:cs="仿宋"/>
                <w:color w:val="000000"/>
                <w:sz w:val="21"/>
                <w:szCs w:val="21"/>
                <w:highlight w:val="none"/>
                <w:lang w:val="en-US" w:eastAsia="zh-CN"/>
              </w:rPr>
            </w:pPr>
          </w:p>
        </w:tc>
        <w:tc>
          <w:tcPr>
            <w:tcW w:w="916" w:type="dxa"/>
            <w:vAlign w:val="center"/>
          </w:tcPr>
          <w:p w14:paraId="2D8C7BB2">
            <w:pPr>
              <w:spacing w:line="240" w:lineRule="auto"/>
              <w:jc w:val="center"/>
              <w:rPr>
                <w:rFonts w:hint="eastAsia" w:ascii="仿宋" w:hAnsi="仿宋" w:eastAsia="仿宋" w:cs="仿宋"/>
                <w:color w:val="000000"/>
                <w:sz w:val="21"/>
                <w:szCs w:val="21"/>
                <w:highlight w:val="none"/>
                <w:lang w:val="en-US" w:eastAsia="zh-CN"/>
              </w:rPr>
            </w:pPr>
          </w:p>
        </w:tc>
        <w:tc>
          <w:tcPr>
            <w:tcW w:w="788" w:type="dxa"/>
            <w:vAlign w:val="center"/>
          </w:tcPr>
          <w:p w14:paraId="542FDE3D">
            <w:pPr>
              <w:spacing w:line="240" w:lineRule="auto"/>
              <w:jc w:val="center"/>
              <w:rPr>
                <w:rFonts w:hint="eastAsia" w:ascii="仿宋" w:hAnsi="仿宋" w:eastAsia="仿宋" w:cs="仿宋"/>
                <w:color w:val="000000"/>
                <w:sz w:val="21"/>
                <w:szCs w:val="21"/>
                <w:highlight w:val="none"/>
                <w:lang w:val="en-US" w:eastAsia="zh-CN"/>
              </w:rPr>
            </w:pPr>
          </w:p>
        </w:tc>
        <w:tc>
          <w:tcPr>
            <w:tcW w:w="800" w:type="dxa"/>
            <w:vAlign w:val="center"/>
          </w:tcPr>
          <w:p w14:paraId="178BD478">
            <w:pPr>
              <w:spacing w:line="240" w:lineRule="auto"/>
              <w:jc w:val="center"/>
              <w:rPr>
                <w:rFonts w:hint="eastAsia" w:ascii="仿宋" w:hAnsi="仿宋" w:eastAsia="仿宋" w:cs="仿宋"/>
                <w:color w:val="000000"/>
                <w:sz w:val="21"/>
                <w:szCs w:val="21"/>
                <w:highlight w:val="none"/>
                <w:lang w:val="en-US" w:eastAsia="zh-CN"/>
              </w:rPr>
            </w:pPr>
          </w:p>
        </w:tc>
      </w:tr>
      <w:tr w14:paraId="35D77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679" w:type="dxa"/>
            <w:vAlign w:val="center"/>
          </w:tcPr>
          <w:p w14:paraId="5F8EE8E3">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1801" w:type="dxa"/>
            <w:vAlign w:val="center"/>
          </w:tcPr>
          <w:p w14:paraId="1E1351CA">
            <w:pPr>
              <w:jc w:val="center"/>
              <w:rPr>
                <w:rFonts w:hint="default" w:ascii="仿宋" w:hAnsi="仿宋" w:eastAsia="仿宋" w:cs="仿宋"/>
                <w:b w:val="0"/>
                <w:bCs/>
                <w:i w:val="0"/>
                <w:iCs w:val="0"/>
                <w:color w:val="000000"/>
                <w:kern w:val="2"/>
                <w:sz w:val="24"/>
                <w:szCs w:val="24"/>
                <w:u w:val="none"/>
                <w:lang w:val="en-US" w:eastAsia="zh-CN" w:bidi="ar-SA"/>
              </w:rPr>
            </w:pPr>
            <w:r>
              <w:rPr>
                <w:rFonts w:hint="eastAsia" w:ascii="宋体" w:hAnsi="宋体" w:eastAsia="宋体" w:cs="宋体"/>
                <w:b w:val="0"/>
                <w:bCs/>
                <w:color w:val="auto"/>
                <w:kern w:val="2"/>
                <w:sz w:val="21"/>
                <w:szCs w:val="21"/>
                <w:lang w:val="en-US" w:eastAsia="zh-CN" w:bidi="ar-SA"/>
              </w:rPr>
              <w:t>全自动推片染色机</w:t>
            </w:r>
          </w:p>
        </w:tc>
        <w:tc>
          <w:tcPr>
            <w:tcW w:w="1447" w:type="dxa"/>
            <w:vAlign w:val="center"/>
          </w:tcPr>
          <w:p w14:paraId="624054F7">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813" w:type="dxa"/>
            <w:vAlign w:val="center"/>
          </w:tcPr>
          <w:p w14:paraId="6A2D46CD">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775" w:type="dxa"/>
            <w:vAlign w:val="center"/>
          </w:tcPr>
          <w:p w14:paraId="6B0F803B">
            <w:pPr>
              <w:keepNext w:val="0"/>
              <w:keepLines w:val="0"/>
              <w:widowControl/>
              <w:suppressLineNumbers w:val="0"/>
              <w:jc w:val="left"/>
              <w:textAlignment w:val="center"/>
              <w:rPr>
                <w:rFonts w:hint="eastAsia" w:ascii="仿宋" w:hAnsi="仿宋" w:eastAsia="仿宋" w:cs="仿宋"/>
                <w:color w:val="000000"/>
                <w:kern w:val="2"/>
                <w:sz w:val="21"/>
                <w:szCs w:val="21"/>
                <w:highlight w:val="none"/>
                <w:lang w:val="en-US" w:eastAsia="zh-CN" w:bidi="ar-SA"/>
              </w:rPr>
            </w:pPr>
          </w:p>
        </w:tc>
        <w:tc>
          <w:tcPr>
            <w:tcW w:w="747" w:type="dxa"/>
            <w:vAlign w:val="center"/>
          </w:tcPr>
          <w:p w14:paraId="328A5090">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849" w:type="dxa"/>
            <w:vAlign w:val="center"/>
          </w:tcPr>
          <w:p w14:paraId="48084E95">
            <w:pPr>
              <w:spacing w:line="240" w:lineRule="auto"/>
              <w:jc w:val="center"/>
              <w:rPr>
                <w:rFonts w:hint="eastAsia" w:ascii="仿宋" w:hAnsi="仿宋" w:eastAsia="仿宋" w:cs="仿宋"/>
                <w:color w:val="000000"/>
                <w:sz w:val="21"/>
                <w:szCs w:val="21"/>
                <w:highlight w:val="none"/>
                <w:lang w:val="en-US" w:eastAsia="zh-CN"/>
              </w:rPr>
            </w:pPr>
          </w:p>
        </w:tc>
        <w:tc>
          <w:tcPr>
            <w:tcW w:w="467" w:type="dxa"/>
            <w:vAlign w:val="center"/>
          </w:tcPr>
          <w:p w14:paraId="116084FA">
            <w:pPr>
              <w:keepNext w:val="0"/>
              <w:keepLines w:val="0"/>
              <w:widowControl/>
              <w:suppressLineNumbers w:val="0"/>
              <w:jc w:val="center"/>
              <w:textAlignment w:val="center"/>
              <w:rPr>
                <w:rFonts w:hint="default" w:ascii="仿宋" w:hAnsi="仿宋" w:eastAsia="仿宋" w:cs="仿宋"/>
                <w:i w:val="0"/>
                <w:iCs w:val="0"/>
                <w:color w:val="000000"/>
                <w:kern w:val="2"/>
                <w:sz w:val="24"/>
                <w:szCs w:val="24"/>
                <w:u w:val="none"/>
                <w:lang w:val="en-US" w:eastAsia="zh-CN" w:bidi="ar-SA"/>
              </w:rPr>
            </w:pPr>
          </w:p>
        </w:tc>
        <w:tc>
          <w:tcPr>
            <w:tcW w:w="849" w:type="dxa"/>
            <w:vAlign w:val="center"/>
          </w:tcPr>
          <w:p w14:paraId="0A1BC353">
            <w:pPr>
              <w:spacing w:line="240" w:lineRule="auto"/>
              <w:jc w:val="center"/>
              <w:rPr>
                <w:rFonts w:hint="eastAsia" w:ascii="仿宋" w:hAnsi="仿宋" w:eastAsia="仿宋" w:cs="仿宋"/>
                <w:color w:val="000000"/>
                <w:sz w:val="21"/>
                <w:szCs w:val="21"/>
                <w:highlight w:val="none"/>
                <w:lang w:val="en-US" w:eastAsia="zh-CN"/>
              </w:rPr>
            </w:pPr>
          </w:p>
        </w:tc>
        <w:tc>
          <w:tcPr>
            <w:tcW w:w="916" w:type="dxa"/>
            <w:vAlign w:val="center"/>
          </w:tcPr>
          <w:p w14:paraId="6F9E985F">
            <w:pPr>
              <w:spacing w:line="240" w:lineRule="auto"/>
              <w:jc w:val="center"/>
              <w:rPr>
                <w:rFonts w:hint="eastAsia" w:ascii="仿宋" w:hAnsi="仿宋" w:eastAsia="仿宋" w:cs="仿宋"/>
                <w:color w:val="000000"/>
                <w:sz w:val="21"/>
                <w:szCs w:val="21"/>
                <w:highlight w:val="none"/>
                <w:lang w:val="en-US" w:eastAsia="zh-CN"/>
              </w:rPr>
            </w:pPr>
          </w:p>
        </w:tc>
        <w:tc>
          <w:tcPr>
            <w:tcW w:w="788" w:type="dxa"/>
            <w:vAlign w:val="center"/>
          </w:tcPr>
          <w:p w14:paraId="2DB5657D">
            <w:pPr>
              <w:spacing w:line="240" w:lineRule="auto"/>
              <w:jc w:val="center"/>
              <w:rPr>
                <w:rFonts w:hint="eastAsia" w:ascii="仿宋" w:hAnsi="仿宋" w:eastAsia="仿宋" w:cs="仿宋"/>
                <w:color w:val="000000"/>
                <w:sz w:val="21"/>
                <w:szCs w:val="21"/>
                <w:highlight w:val="none"/>
                <w:lang w:val="en-US" w:eastAsia="zh-CN"/>
              </w:rPr>
            </w:pPr>
          </w:p>
        </w:tc>
        <w:tc>
          <w:tcPr>
            <w:tcW w:w="800" w:type="dxa"/>
            <w:vAlign w:val="center"/>
          </w:tcPr>
          <w:p w14:paraId="1928810B">
            <w:pPr>
              <w:spacing w:line="240" w:lineRule="auto"/>
              <w:jc w:val="center"/>
              <w:rPr>
                <w:rFonts w:hint="eastAsia" w:ascii="仿宋" w:hAnsi="仿宋" w:eastAsia="仿宋" w:cs="仿宋"/>
                <w:color w:val="000000"/>
                <w:sz w:val="21"/>
                <w:szCs w:val="21"/>
                <w:highlight w:val="none"/>
                <w:lang w:val="en-US" w:eastAsia="zh-CN"/>
              </w:rPr>
            </w:pPr>
          </w:p>
        </w:tc>
      </w:tr>
      <w:tr w14:paraId="3769E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679" w:type="dxa"/>
            <w:vAlign w:val="center"/>
          </w:tcPr>
          <w:p w14:paraId="0B910BFD">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1801" w:type="dxa"/>
            <w:vAlign w:val="center"/>
          </w:tcPr>
          <w:p w14:paraId="7EC691BE">
            <w:pPr>
              <w:jc w:val="center"/>
              <w:rPr>
                <w:rFonts w:hint="default" w:ascii="仿宋" w:hAnsi="仿宋" w:eastAsia="仿宋" w:cs="仿宋"/>
                <w:b w:val="0"/>
                <w:bCs/>
                <w:i w:val="0"/>
                <w:iCs w:val="0"/>
                <w:color w:val="000000"/>
                <w:kern w:val="2"/>
                <w:sz w:val="24"/>
                <w:szCs w:val="24"/>
                <w:u w:val="none"/>
                <w:lang w:val="en-US" w:eastAsia="zh-CN" w:bidi="ar-SA"/>
              </w:rPr>
            </w:pPr>
            <w:r>
              <w:rPr>
                <w:rFonts w:hint="eastAsia" w:ascii="宋体" w:hAnsi="宋体" w:eastAsia="宋体" w:cs="宋体"/>
                <w:b w:val="0"/>
                <w:bCs/>
                <w:color w:val="auto"/>
                <w:kern w:val="2"/>
                <w:sz w:val="21"/>
                <w:szCs w:val="21"/>
                <w:lang w:val="en-US" w:eastAsia="zh-CN" w:bidi="ar-SA"/>
              </w:rPr>
              <w:t>全自动血细胞形态学分析仪（阅片机）</w:t>
            </w:r>
          </w:p>
        </w:tc>
        <w:tc>
          <w:tcPr>
            <w:tcW w:w="1447" w:type="dxa"/>
            <w:vAlign w:val="center"/>
          </w:tcPr>
          <w:p w14:paraId="457FF01B">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813" w:type="dxa"/>
            <w:vAlign w:val="center"/>
          </w:tcPr>
          <w:p w14:paraId="57DEAEFB">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775" w:type="dxa"/>
            <w:vAlign w:val="center"/>
          </w:tcPr>
          <w:p w14:paraId="74BD6854">
            <w:pPr>
              <w:keepNext w:val="0"/>
              <w:keepLines w:val="0"/>
              <w:widowControl/>
              <w:suppressLineNumbers w:val="0"/>
              <w:jc w:val="left"/>
              <w:textAlignment w:val="center"/>
              <w:rPr>
                <w:rFonts w:hint="eastAsia" w:ascii="仿宋" w:hAnsi="仿宋" w:eastAsia="仿宋" w:cs="仿宋"/>
                <w:color w:val="000000"/>
                <w:kern w:val="2"/>
                <w:sz w:val="21"/>
                <w:szCs w:val="21"/>
                <w:highlight w:val="none"/>
                <w:lang w:val="en-US" w:eastAsia="zh-CN" w:bidi="ar-SA"/>
              </w:rPr>
            </w:pPr>
          </w:p>
        </w:tc>
        <w:tc>
          <w:tcPr>
            <w:tcW w:w="747" w:type="dxa"/>
            <w:vAlign w:val="center"/>
          </w:tcPr>
          <w:p w14:paraId="0871A45E">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849" w:type="dxa"/>
            <w:vAlign w:val="center"/>
          </w:tcPr>
          <w:p w14:paraId="11831D28">
            <w:pPr>
              <w:spacing w:line="240" w:lineRule="auto"/>
              <w:jc w:val="center"/>
              <w:rPr>
                <w:rFonts w:hint="eastAsia" w:ascii="仿宋" w:hAnsi="仿宋" w:eastAsia="仿宋" w:cs="仿宋"/>
                <w:color w:val="000000"/>
                <w:sz w:val="21"/>
                <w:szCs w:val="21"/>
                <w:highlight w:val="none"/>
                <w:lang w:val="en-US" w:eastAsia="zh-CN"/>
              </w:rPr>
            </w:pPr>
          </w:p>
        </w:tc>
        <w:tc>
          <w:tcPr>
            <w:tcW w:w="467" w:type="dxa"/>
            <w:vAlign w:val="center"/>
          </w:tcPr>
          <w:p w14:paraId="23D8A04F">
            <w:pPr>
              <w:keepNext w:val="0"/>
              <w:keepLines w:val="0"/>
              <w:widowControl/>
              <w:suppressLineNumbers w:val="0"/>
              <w:jc w:val="center"/>
              <w:textAlignment w:val="center"/>
              <w:rPr>
                <w:rFonts w:hint="default" w:ascii="仿宋" w:hAnsi="仿宋" w:eastAsia="仿宋" w:cs="仿宋"/>
                <w:i w:val="0"/>
                <w:iCs w:val="0"/>
                <w:color w:val="000000"/>
                <w:kern w:val="2"/>
                <w:sz w:val="24"/>
                <w:szCs w:val="24"/>
                <w:u w:val="none"/>
                <w:lang w:val="en-US" w:eastAsia="zh-CN" w:bidi="ar-SA"/>
              </w:rPr>
            </w:pPr>
          </w:p>
        </w:tc>
        <w:tc>
          <w:tcPr>
            <w:tcW w:w="849" w:type="dxa"/>
            <w:vAlign w:val="center"/>
          </w:tcPr>
          <w:p w14:paraId="189903B2">
            <w:pPr>
              <w:spacing w:line="240" w:lineRule="auto"/>
              <w:jc w:val="center"/>
              <w:rPr>
                <w:rFonts w:hint="eastAsia" w:ascii="仿宋" w:hAnsi="仿宋" w:eastAsia="仿宋" w:cs="仿宋"/>
                <w:color w:val="000000"/>
                <w:sz w:val="21"/>
                <w:szCs w:val="21"/>
                <w:highlight w:val="none"/>
                <w:lang w:val="en-US" w:eastAsia="zh-CN"/>
              </w:rPr>
            </w:pPr>
          </w:p>
        </w:tc>
        <w:tc>
          <w:tcPr>
            <w:tcW w:w="916" w:type="dxa"/>
            <w:vAlign w:val="center"/>
          </w:tcPr>
          <w:p w14:paraId="16137C44">
            <w:pPr>
              <w:spacing w:line="240" w:lineRule="auto"/>
              <w:jc w:val="center"/>
              <w:rPr>
                <w:rFonts w:hint="eastAsia" w:ascii="仿宋" w:hAnsi="仿宋" w:eastAsia="仿宋" w:cs="仿宋"/>
                <w:color w:val="000000"/>
                <w:sz w:val="21"/>
                <w:szCs w:val="21"/>
                <w:highlight w:val="none"/>
                <w:lang w:val="en-US" w:eastAsia="zh-CN"/>
              </w:rPr>
            </w:pPr>
          </w:p>
        </w:tc>
        <w:tc>
          <w:tcPr>
            <w:tcW w:w="788" w:type="dxa"/>
            <w:vAlign w:val="center"/>
          </w:tcPr>
          <w:p w14:paraId="73D1A066">
            <w:pPr>
              <w:spacing w:line="240" w:lineRule="auto"/>
              <w:jc w:val="center"/>
              <w:rPr>
                <w:rFonts w:hint="eastAsia" w:ascii="仿宋" w:hAnsi="仿宋" w:eastAsia="仿宋" w:cs="仿宋"/>
                <w:color w:val="000000"/>
                <w:sz w:val="21"/>
                <w:szCs w:val="21"/>
                <w:highlight w:val="none"/>
                <w:lang w:val="en-US" w:eastAsia="zh-CN"/>
              </w:rPr>
            </w:pPr>
          </w:p>
        </w:tc>
        <w:tc>
          <w:tcPr>
            <w:tcW w:w="800" w:type="dxa"/>
            <w:vAlign w:val="center"/>
          </w:tcPr>
          <w:p w14:paraId="6F9586AE">
            <w:pPr>
              <w:spacing w:line="240" w:lineRule="auto"/>
              <w:jc w:val="center"/>
              <w:rPr>
                <w:rFonts w:hint="eastAsia" w:ascii="仿宋" w:hAnsi="仿宋" w:eastAsia="仿宋" w:cs="仿宋"/>
                <w:color w:val="000000"/>
                <w:sz w:val="21"/>
                <w:szCs w:val="21"/>
                <w:highlight w:val="none"/>
                <w:lang w:val="en-US" w:eastAsia="zh-CN"/>
              </w:rPr>
            </w:pPr>
          </w:p>
        </w:tc>
      </w:tr>
      <w:tr w14:paraId="15ACA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679" w:type="dxa"/>
            <w:vAlign w:val="center"/>
          </w:tcPr>
          <w:p w14:paraId="4AE6381C">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1801" w:type="dxa"/>
            <w:vAlign w:val="center"/>
          </w:tcPr>
          <w:p w14:paraId="3D41BAA6">
            <w:pPr>
              <w:jc w:val="center"/>
              <w:rPr>
                <w:rFonts w:hint="default" w:ascii="仿宋" w:hAnsi="仿宋" w:eastAsia="仿宋" w:cs="仿宋"/>
                <w:b w:val="0"/>
                <w:bCs/>
                <w:i w:val="0"/>
                <w:iCs w:val="0"/>
                <w:color w:val="000000"/>
                <w:kern w:val="2"/>
                <w:sz w:val="24"/>
                <w:szCs w:val="24"/>
                <w:u w:val="none"/>
                <w:lang w:val="en-US" w:eastAsia="zh-CN" w:bidi="ar-SA"/>
              </w:rPr>
            </w:pPr>
            <w:r>
              <w:rPr>
                <w:rFonts w:hint="eastAsia" w:ascii="宋体" w:hAnsi="宋体" w:eastAsia="宋体" w:cs="宋体"/>
                <w:b w:val="0"/>
                <w:bCs/>
                <w:color w:val="auto"/>
                <w:sz w:val="21"/>
                <w:szCs w:val="21"/>
                <w:lang w:val="en-US" w:eastAsia="zh-CN"/>
              </w:rPr>
              <w:t>样本前处理系统</w:t>
            </w:r>
          </w:p>
        </w:tc>
        <w:tc>
          <w:tcPr>
            <w:tcW w:w="1447" w:type="dxa"/>
            <w:vAlign w:val="center"/>
          </w:tcPr>
          <w:p w14:paraId="3A64593B">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813" w:type="dxa"/>
            <w:vAlign w:val="center"/>
          </w:tcPr>
          <w:p w14:paraId="26D51B0E">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775" w:type="dxa"/>
            <w:vAlign w:val="center"/>
          </w:tcPr>
          <w:p w14:paraId="798149A9">
            <w:pPr>
              <w:keepNext w:val="0"/>
              <w:keepLines w:val="0"/>
              <w:widowControl/>
              <w:suppressLineNumbers w:val="0"/>
              <w:jc w:val="left"/>
              <w:textAlignment w:val="center"/>
              <w:rPr>
                <w:rFonts w:hint="eastAsia" w:ascii="仿宋" w:hAnsi="仿宋" w:eastAsia="仿宋" w:cs="仿宋"/>
                <w:color w:val="000000"/>
                <w:kern w:val="2"/>
                <w:sz w:val="21"/>
                <w:szCs w:val="21"/>
                <w:highlight w:val="none"/>
                <w:lang w:val="en-US" w:eastAsia="zh-CN" w:bidi="ar-SA"/>
              </w:rPr>
            </w:pPr>
          </w:p>
        </w:tc>
        <w:tc>
          <w:tcPr>
            <w:tcW w:w="747" w:type="dxa"/>
            <w:vAlign w:val="center"/>
          </w:tcPr>
          <w:p w14:paraId="74B43590">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849" w:type="dxa"/>
            <w:vAlign w:val="center"/>
          </w:tcPr>
          <w:p w14:paraId="3484A89E">
            <w:pPr>
              <w:spacing w:line="240" w:lineRule="auto"/>
              <w:jc w:val="center"/>
              <w:rPr>
                <w:rFonts w:hint="eastAsia" w:ascii="仿宋" w:hAnsi="仿宋" w:eastAsia="仿宋" w:cs="仿宋"/>
                <w:color w:val="000000"/>
                <w:sz w:val="21"/>
                <w:szCs w:val="21"/>
                <w:highlight w:val="none"/>
                <w:lang w:val="en-US" w:eastAsia="zh-CN"/>
              </w:rPr>
            </w:pPr>
          </w:p>
        </w:tc>
        <w:tc>
          <w:tcPr>
            <w:tcW w:w="467" w:type="dxa"/>
            <w:vAlign w:val="center"/>
          </w:tcPr>
          <w:p w14:paraId="573757CB">
            <w:pPr>
              <w:keepNext w:val="0"/>
              <w:keepLines w:val="0"/>
              <w:widowControl/>
              <w:suppressLineNumbers w:val="0"/>
              <w:jc w:val="center"/>
              <w:textAlignment w:val="center"/>
              <w:rPr>
                <w:rFonts w:hint="default" w:ascii="仿宋" w:hAnsi="仿宋" w:eastAsia="仿宋" w:cs="仿宋"/>
                <w:i w:val="0"/>
                <w:iCs w:val="0"/>
                <w:color w:val="000000"/>
                <w:kern w:val="2"/>
                <w:sz w:val="24"/>
                <w:szCs w:val="24"/>
                <w:u w:val="none"/>
                <w:lang w:val="en-US" w:eastAsia="zh-CN" w:bidi="ar-SA"/>
              </w:rPr>
            </w:pPr>
          </w:p>
        </w:tc>
        <w:tc>
          <w:tcPr>
            <w:tcW w:w="849" w:type="dxa"/>
            <w:vAlign w:val="center"/>
          </w:tcPr>
          <w:p w14:paraId="33FE86D7">
            <w:pPr>
              <w:spacing w:line="240" w:lineRule="auto"/>
              <w:jc w:val="center"/>
              <w:rPr>
                <w:rFonts w:hint="eastAsia" w:ascii="仿宋" w:hAnsi="仿宋" w:eastAsia="仿宋" w:cs="仿宋"/>
                <w:color w:val="000000"/>
                <w:sz w:val="21"/>
                <w:szCs w:val="21"/>
                <w:highlight w:val="none"/>
                <w:lang w:val="en-US" w:eastAsia="zh-CN"/>
              </w:rPr>
            </w:pPr>
          </w:p>
        </w:tc>
        <w:tc>
          <w:tcPr>
            <w:tcW w:w="916" w:type="dxa"/>
            <w:vAlign w:val="center"/>
          </w:tcPr>
          <w:p w14:paraId="732DAECF">
            <w:pPr>
              <w:spacing w:line="240" w:lineRule="auto"/>
              <w:jc w:val="center"/>
              <w:rPr>
                <w:rFonts w:hint="eastAsia" w:ascii="仿宋" w:hAnsi="仿宋" w:eastAsia="仿宋" w:cs="仿宋"/>
                <w:color w:val="000000"/>
                <w:sz w:val="21"/>
                <w:szCs w:val="21"/>
                <w:highlight w:val="none"/>
                <w:lang w:val="en-US" w:eastAsia="zh-CN"/>
              </w:rPr>
            </w:pPr>
          </w:p>
        </w:tc>
        <w:tc>
          <w:tcPr>
            <w:tcW w:w="788" w:type="dxa"/>
            <w:vAlign w:val="center"/>
          </w:tcPr>
          <w:p w14:paraId="56F26550">
            <w:pPr>
              <w:spacing w:line="240" w:lineRule="auto"/>
              <w:jc w:val="center"/>
              <w:rPr>
                <w:rFonts w:hint="eastAsia" w:ascii="仿宋" w:hAnsi="仿宋" w:eastAsia="仿宋" w:cs="仿宋"/>
                <w:color w:val="000000"/>
                <w:sz w:val="21"/>
                <w:szCs w:val="21"/>
                <w:highlight w:val="none"/>
                <w:lang w:val="en-US" w:eastAsia="zh-CN"/>
              </w:rPr>
            </w:pPr>
          </w:p>
        </w:tc>
        <w:tc>
          <w:tcPr>
            <w:tcW w:w="800" w:type="dxa"/>
            <w:vAlign w:val="center"/>
          </w:tcPr>
          <w:p w14:paraId="2879E7CA">
            <w:pPr>
              <w:spacing w:line="240" w:lineRule="auto"/>
              <w:jc w:val="center"/>
              <w:rPr>
                <w:rFonts w:hint="eastAsia" w:ascii="仿宋" w:hAnsi="仿宋" w:eastAsia="仿宋" w:cs="仿宋"/>
                <w:color w:val="000000"/>
                <w:sz w:val="21"/>
                <w:szCs w:val="21"/>
                <w:highlight w:val="none"/>
                <w:lang w:val="en-US" w:eastAsia="zh-CN"/>
              </w:rPr>
            </w:pPr>
          </w:p>
        </w:tc>
      </w:tr>
      <w:tr w14:paraId="264707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679" w:type="dxa"/>
            <w:vAlign w:val="center"/>
          </w:tcPr>
          <w:p w14:paraId="45B31268">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1801" w:type="dxa"/>
            <w:vAlign w:val="center"/>
          </w:tcPr>
          <w:p w14:paraId="68C15174">
            <w:pPr>
              <w:jc w:val="center"/>
              <w:rPr>
                <w:rFonts w:hint="default" w:ascii="仿宋" w:hAnsi="仿宋" w:eastAsia="仿宋" w:cs="仿宋"/>
                <w:b w:val="0"/>
                <w:bCs/>
                <w:i w:val="0"/>
                <w:iCs w:val="0"/>
                <w:color w:val="000000"/>
                <w:kern w:val="2"/>
                <w:sz w:val="24"/>
                <w:szCs w:val="24"/>
                <w:u w:val="none"/>
                <w:lang w:val="en-US" w:eastAsia="zh-CN" w:bidi="ar-SA"/>
              </w:rPr>
            </w:pPr>
            <w:r>
              <w:rPr>
                <w:rFonts w:hint="eastAsia" w:ascii="宋体" w:hAnsi="宋体" w:eastAsia="宋体" w:cs="宋体"/>
                <w:b w:val="0"/>
                <w:bCs/>
                <w:color w:val="auto"/>
                <w:sz w:val="21"/>
                <w:szCs w:val="21"/>
                <w:highlight w:val="none"/>
                <w:lang w:val="en-US" w:eastAsia="zh-CN"/>
              </w:rPr>
              <w:t>末梢血全自动血液体液分析仪</w:t>
            </w:r>
          </w:p>
        </w:tc>
        <w:tc>
          <w:tcPr>
            <w:tcW w:w="1447" w:type="dxa"/>
            <w:vAlign w:val="center"/>
          </w:tcPr>
          <w:p w14:paraId="21378014">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813" w:type="dxa"/>
            <w:vAlign w:val="center"/>
          </w:tcPr>
          <w:p w14:paraId="53F094F6">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775" w:type="dxa"/>
            <w:vAlign w:val="center"/>
          </w:tcPr>
          <w:p w14:paraId="65FCF566">
            <w:pPr>
              <w:keepNext w:val="0"/>
              <w:keepLines w:val="0"/>
              <w:widowControl/>
              <w:suppressLineNumbers w:val="0"/>
              <w:jc w:val="left"/>
              <w:textAlignment w:val="center"/>
              <w:rPr>
                <w:rFonts w:hint="eastAsia" w:ascii="仿宋" w:hAnsi="仿宋" w:eastAsia="仿宋" w:cs="仿宋"/>
                <w:color w:val="000000"/>
                <w:kern w:val="2"/>
                <w:sz w:val="21"/>
                <w:szCs w:val="21"/>
                <w:highlight w:val="none"/>
                <w:lang w:val="en-US" w:eastAsia="zh-CN" w:bidi="ar-SA"/>
              </w:rPr>
            </w:pPr>
          </w:p>
        </w:tc>
        <w:tc>
          <w:tcPr>
            <w:tcW w:w="747" w:type="dxa"/>
            <w:vAlign w:val="center"/>
          </w:tcPr>
          <w:p w14:paraId="644DFEEC">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849" w:type="dxa"/>
            <w:vAlign w:val="center"/>
          </w:tcPr>
          <w:p w14:paraId="1E30C01C">
            <w:pPr>
              <w:spacing w:line="240" w:lineRule="auto"/>
              <w:jc w:val="center"/>
              <w:rPr>
                <w:rFonts w:hint="eastAsia" w:ascii="仿宋" w:hAnsi="仿宋" w:eastAsia="仿宋" w:cs="仿宋"/>
                <w:color w:val="000000"/>
                <w:sz w:val="21"/>
                <w:szCs w:val="21"/>
                <w:highlight w:val="none"/>
                <w:lang w:val="en-US" w:eastAsia="zh-CN"/>
              </w:rPr>
            </w:pPr>
          </w:p>
        </w:tc>
        <w:tc>
          <w:tcPr>
            <w:tcW w:w="467" w:type="dxa"/>
            <w:vAlign w:val="center"/>
          </w:tcPr>
          <w:p w14:paraId="590280A8">
            <w:pPr>
              <w:keepNext w:val="0"/>
              <w:keepLines w:val="0"/>
              <w:widowControl/>
              <w:suppressLineNumbers w:val="0"/>
              <w:jc w:val="center"/>
              <w:textAlignment w:val="center"/>
              <w:rPr>
                <w:rFonts w:hint="default" w:ascii="仿宋" w:hAnsi="仿宋" w:eastAsia="仿宋" w:cs="仿宋"/>
                <w:i w:val="0"/>
                <w:iCs w:val="0"/>
                <w:color w:val="000000"/>
                <w:kern w:val="2"/>
                <w:sz w:val="24"/>
                <w:szCs w:val="24"/>
                <w:u w:val="none"/>
                <w:lang w:val="en-US" w:eastAsia="zh-CN" w:bidi="ar-SA"/>
              </w:rPr>
            </w:pPr>
          </w:p>
        </w:tc>
        <w:tc>
          <w:tcPr>
            <w:tcW w:w="849" w:type="dxa"/>
            <w:vAlign w:val="center"/>
          </w:tcPr>
          <w:p w14:paraId="76B5AF4F">
            <w:pPr>
              <w:spacing w:line="240" w:lineRule="auto"/>
              <w:jc w:val="center"/>
              <w:rPr>
                <w:rFonts w:hint="eastAsia" w:ascii="仿宋" w:hAnsi="仿宋" w:eastAsia="仿宋" w:cs="仿宋"/>
                <w:color w:val="000000"/>
                <w:sz w:val="21"/>
                <w:szCs w:val="21"/>
                <w:highlight w:val="none"/>
                <w:lang w:val="en-US" w:eastAsia="zh-CN"/>
              </w:rPr>
            </w:pPr>
          </w:p>
        </w:tc>
        <w:tc>
          <w:tcPr>
            <w:tcW w:w="916" w:type="dxa"/>
            <w:vAlign w:val="center"/>
          </w:tcPr>
          <w:p w14:paraId="42987A57">
            <w:pPr>
              <w:spacing w:line="240" w:lineRule="auto"/>
              <w:jc w:val="center"/>
              <w:rPr>
                <w:rFonts w:hint="eastAsia" w:ascii="仿宋" w:hAnsi="仿宋" w:eastAsia="仿宋" w:cs="仿宋"/>
                <w:color w:val="000000"/>
                <w:sz w:val="21"/>
                <w:szCs w:val="21"/>
                <w:highlight w:val="none"/>
                <w:lang w:val="en-US" w:eastAsia="zh-CN"/>
              </w:rPr>
            </w:pPr>
          </w:p>
        </w:tc>
        <w:tc>
          <w:tcPr>
            <w:tcW w:w="788" w:type="dxa"/>
            <w:vAlign w:val="center"/>
          </w:tcPr>
          <w:p w14:paraId="1C3966B9">
            <w:pPr>
              <w:spacing w:line="240" w:lineRule="auto"/>
              <w:jc w:val="center"/>
              <w:rPr>
                <w:rFonts w:hint="eastAsia" w:ascii="仿宋" w:hAnsi="仿宋" w:eastAsia="仿宋" w:cs="仿宋"/>
                <w:color w:val="000000"/>
                <w:sz w:val="21"/>
                <w:szCs w:val="21"/>
                <w:highlight w:val="none"/>
                <w:lang w:val="en-US" w:eastAsia="zh-CN"/>
              </w:rPr>
            </w:pPr>
          </w:p>
        </w:tc>
        <w:tc>
          <w:tcPr>
            <w:tcW w:w="800" w:type="dxa"/>
            <w:vAlign w:val="center"/>
          </w:tcPr>
          <w:p w14:paraId="58D5C5A2">
            <w:pPr>
              <w:spacing w:line="240" w:lineRule="auto"/>
              <w:jc w:val="center"/>
              <w:rPr>
                <w:rFonts w:hint="eastAsia" w:ascii="仿宋" w:hAnsi="仿宋" w:eastAsia="仿宋" w:cs="仿宋"/>
                <w:color w:val="000000"/>
                <w:sz w:val="21"/>
                <w:szCs w:val="21"/>
                <w:highlight w:val="none"/>
                <w:lang w:val="en-US" w:eastAsia="zh-CN"/>
              </w:rPr>
            </w:pPr>
          </w:p>
        </w:tc>
      </w:tr>
      <w:tr w14:paraId="724E6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679" w:type="dxa"/>
            <w:vAlign w:val="center"/>
          </w:tcPr>
          <w:p w14:paraId="1060E60D">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1801" w:type="dxa"/>
            <w:vAlign w:val="center"/>
          </w:tcPr>
          <w:p w14:paraId="2C1DF995">
            <w:pPr>
              <w:jc w:val="center"/>
              <w:rPr>
                <w:rFonts w:hint="default" w:ascii="仿宋" w:hAnsi="仿宋" w:eastAsia="仿宋" w:cs="仿宋"/>
                <w:b w:val="0"/>
                <w:bCs/>
                <w:i w:val="0"/>
                <w:iCs w:val="0"/>
                <w:color w:val="000000"/>
                <w:kern w:val="2"/>
                <w:sz w:val="24"/>
                <w:szCs w:val="24"/>
                <w:u w:val="none"/>
                <w:lang w:val="en-US" w:eastAsia="zh-CN" w:bidi="ar-SA"/>
              </w:rPr>
            </w:pPr>
            <w:r>
              <w:rPr>
                <w:rFonts w:hint="eastAsia" w:ascii="宋体" w:hAnsi="宋体" w:eastAsia="宋体" w:cs="宋体"/>
                <w:b w:val="0"/>
                <w:bCs/>
                <w:color w:val="auto"/>
                <w:sz w:val="21"/>
                <w:szCs w:val="21"/>
                <w:highlight w:val="none"/>
                <w:lang w:val="en-US" w:eastAsia="zh-CN"/>
              </w:rPr>
              <w:t>标本</w:t>
            </w:r>
            <w:r>
              <w:rPr>
                <w:rFonts w:hint="eastAsia" w:ascii="宋体" w:hAnsi="宋体" w:eastAsia="宋体" w:cs="宋体"/>
                <w:b w:val="0"/>
                <w:bCs/>
                <w:i w:val="0"/>
                <w:iCs w:val="0"/>
                <w:caps w:val="0"/>
                <w:color w:val="auto"/>
                <w:spacing w:val="0"/>
                <w:sz w:val="21"/>
                <w:szCs w:val="21"/>
                <w:highlight w:val="none"/>
                <w:shd w:val="clear" w:fill="auto"/>
              </w:rPr>
              <w:t>分拣核收系统</w:t>
            </w:r>
          </w:p>
        </w:tc>
        <w:tc>
          <w:tcPr>
            <w:tcW w:w="1447" w:type="dxa"/>
            <w:vAlign w:val="center"/>
          </w:tcPr>
          <w:p w14:paraId="1A176596">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813" w:type="dxa"/>
            <w:vAlign w:val="center"/>
          </w:tcPr>
          <w:p w14:paraId="3C8E8A57">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775" w:type="dxa"/>
            <w:vAlign w:val="center"/>
          </w:tcPr>
          <w:p w14:paraId="1821DFA1">
            <w:pPr>
              <w:keepNext w:val="0"/>
              <w:keepLines w:val="0"/>
              <w:widowControl/>
              <w:suppressLineNumbers w:val="0"/>
              <w:jc w:val="left"/>
              <w:textAlignment w:val="center"/>
              <w:rPr>
                <w:rFonts w:hint="eastAsia" w:ascii="仿宋" w:hAnsi="仿宋" w:eastAsia="仿宋" w:cs="仿宋"/>
                <w:color w:val="000000"/>
                <w:kern w:val="2"/>
                <w:sz w:val="21"/>
                <w:szCs w:val="21"/>
                <w:highlight w:val="none"/>
                <w:lang w:val="en-US" w:eastAsia="zh-CN" w:bidi="ar-SA"/>
              </w:rPr>
            </w:pPr>
          </w:p>
        </w:tc>
        <w:tc>
          <w:tcPr>
            <w:tcW w:w="747" w:type="dxa"/>
            <w:vAlign w:val="center"/>
          </w:tcPr>
          <w:p w14:paraId="7820CCA6">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849" w:type="dxa"/>
            <w:vAlign w:val="center"/>
          </w:tcPr>
          <w:p w14:paraId="2A0DDBD4">
            <w:pPr>
              <w:spacing w:line="240" w:lineRule="auto"/>
              <w:jc w:val="center"/>
              <w:rPr>
                <w:rFonts w:hint="eastAsia" w:ascii="仿宋" w:hAnsi="仿宋" w:eastAsia="仿宋" w:cs="仿宋"/>
                <w:color w:val="000000"/>
                <w:sz w:val="21"/>
                <w:szCs w:val="21"/>
                <w:highlight w:val="none"/>
                <w:lang w:val="en-US" w:eastAsia="zh-CN"/>
              </w:rPr>
            </w:pPr>
          </w:p>
        </w:tc>
        <w:tc>
          <w:tcPr>
            <w:tcW w:w="467" w:type="dxa"/>
            <w:vAlign w:val="center"/>
          </w:tcPr>
          <w:p w14:paraId="67CA37CB">
            <w:pPr>
              <w:keepNext w:val="0"/>
              <w:keepLines w:val="0"/>
              <w:widowControl/>
              <w:suppressLineNumbers w:val="0"/>
              <w:jc w:val="center"/>
              <w:textAlignment w:val="center"/>
              <w:rPr>
                <w:rFonts w:hint="default" w:ascii="仿宋" w:hAnsi="仿宋" w:eastAsia="仿宋" w:cs="仿宋"/>
                <w:i w:val="0"/>
                <w:iCs w:val="0"/>
                <w:color w:val="000000"/>
                <w:kern w:val="2"/>
                <w:sz w:val="24"/>
                <w:szCs w:val="24"/>
                <w:u w:val="none"/>
                <w:lang w:val="en-US" w:eastAsia="zh-CN" w:bidi="ar-SA"/>
              </w:rPr>
            </w:pPr>
          </w:p>
        </w:tc>
        <w:tc>
          <w:tcPr>
            <w:tcW w:w="849" w:type="dxa"/>
            <w:vAlign w:val="center"/>
          </w:tcPr>
          <w:p w14:paraId="01310F0D">
            <w:pPr>
              <w:spacing w:line="240" w:lineRule="auto"/>
              <w:jc w:val="center"/>
              <w:rPr>
                <w:rFonts w:hint="eastAsia" w:ascii="仿宋" w:hAnsi="仿宋" w:eastAsia="仿宋" w:cs="仿宋"/>
                <w:color w:val="000000"/>
                <w:sz w:val="21"/>
                <w:szCs w:val="21"/>
                <w:highlight w:val="none"/>
                <w:lang w:val="en-US" w:eastAsia="zh-CN"/>
              </w:rPr>
            </w:pPr>
          </w:p>
        </w:tc>
        <w:tc>
          <w:tcPr>
            <w:tcW w:w="916" w:type="dxa"/>
            <w:vAlign w:val="center"/>
          </w:tcPr>
          <w:p w14:paraId="2C1989CF">
            <w:pPr>
              <w:spacing w:line="240" w:lineRule="auto"/>
              <w:jc w:val="center"/>
              <w:rPr>
                <w:rFonts w:hint="eastAsia" w:ascii="仿宋" w:hAnsi="仿宋" w:eastAsia="仿宋" w:cs="仿宋"/>
                <w:color w:val="000000"/>
                <w:sz w:val="21"/>
                <w:szCs w:val="21"/>
                <w:highlight w:val="none"/>
                <w:lang w:val="en-US" w:eastAsia="zh-CN"/>
              </w:rPr>
            </w:pPr>
          </w:p>
        </w:tc>
        <w:tc>
          <w:tcPr>
            <w:tcW w:w="788" w:type="dxa"/>
            <w:vAlign w:val="center"/>
          </w:tcPr>
          <w:p w14:paraId="2C44AA45">
            <w:pPr>
              <w:spacing w:line="240" w:lineRule="auto"/>
              <w:jc w:val="center"/>
              <w:rPr>
                <w:rFonts w:hint="eastAsia" w:ascii="仿宋" w:hAnsi="仿宋" w:eastAsia="仿宋" w:cs="仿宋"/>
                <w:color w:val="000000"/>
                <w:sz w:val="21"/>
                <w:szCs w:val="21"/>
                <w:highlight w:val="none"/>
                <w:lang w:val="en-US" w:eastAsia="zh-CN"/>
              </w:rPr>
            </w:pPr>
          </w:p>
        </w:tc>
        <w:tc>
          <w:tcPr>
            <w:tcW w:w="800" w:type="dxa"/>
            <w:vAlign w:val="center"/>
          </w:tcPr>
          <w:p w14:paraId="53DD2842">
            <w:pPr>
              <w:spacing w:line="240" w:lineRule="auto"/>
              <w:jc w:val="center"/>
              <w:rPr>
                <w:rFonts w:hint="eastAsia" w:ascii="仿宋" w:hAnsi="仿宋" w:eastAsia="仿宋" w:cs="仿宋"/>
                <w:color w:val="000000"/>
                <w:sz w:val="21"/>
                <w:szCs w:val="21"/>
                <w:highlight w:val="none"/>
                <w:lang w:val="en-US" w:eastAsia="zh-CN"/>
              </w:rPr>
            </w:pPr>
          </w:p>
        </w:tc>
      </w:tr>
      <w:tr w14:paraId="7583D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679" w:type="dxa"/>
            <w:vAlign w:val="center"/>
          </w:tcPr>
          <w:p w14:paraId="4B49FD3F">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1801" w:type="dxa"/>
            <w:vAlign w:val="center"/>
          </w:tcPr>
          <w:p w14:paraId="1A1360E9">
            <w:pPr>
              <w:jc w:val="center"/>
              <w:rPr>
                <w:rFonts w:hint="default" w:ascii="仿宋" w:hAnsi="仿宋" w:eastAsia="仿宋" w:cs="仿宋"/>
                <w:b w:val="0"/>
                <w:bCs/>
                <w:i w:val="0"/>
                <w:iCs w:val="0"/>
                <w:color w:val="000000"/>
                <w:kern w:val="2"/>
                <w:sz w:val="24"/>
                <w:szCs w:val="24"/>
                <w:u w:val="none"/>
                <w:lang w:val="en-US" w:eastAsia="zh-CN" w:bidi="ar-SA"/>
              </w:rPr>
            </w:pPr>
            <w:r>
              <w:rPr>
                <w:rFonts w:hint="eastAsia" w:ascii="宋体" w:hAnsi="宋体" w:eastAsia="宋体" w:cs="宋体"/>
                <w:b w:val="0"/>
                <w:bCs/>
                <w:color w:val="auto"/>
                <w:sz w:val="21"/>
                <w:szCs w:val="21"/>
                <w:highlight w:val="none"/>
                <w:lang w:val="en-US" w:eastAsia="zh-CN"/>
              </w:rPr>
              <w:t>...</w:t>
            </w:r>
          </w:p>
        </w:tc>
        <w:tc>
          <w:tcPr>
            <w:tcW w:w="1447" w:type="dxa"/>
            <w:vAlign w:val="center"/>
          </w:tcPr>
          <w:p w14:paraId="6B5ED90C">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813" w:type="dxa"/>
            <w:vAlign w:val="center"/>
          </w:tcPr>
          <w:p w14:paraId="5C856A24">
            <w:pPr>
              <w:keepNext w:val="0"/>
              <w:keepLines w:val="0"/>
              <w:widowControl/>
              <w:suppressLineNumbers w:val="0"/>
              <w:jc w:val="center"/>
              <w:textAlignment w:val="center"/>
              <w:rPr>
                <w:rFonts w:hint="eastAsia" w:ascii="仿宋" w:hAnsi="仿宋" w:eastAsia="仿宋" w:cs="仿宋"/>
                <w:color w:val="000000"/>
                <w:sz w:val="21"/>
                <w:szCs w:val="21"/>
                <w:highlight w:val="none"/>
                <w:lang w:val="en-US" w:eastAsia="zh-CN"/>
              </w:rPr>
            </w:pPr>
          </w:p>
        </w:tc>
        <w:tc>
          <w:tcPr>
            <w:tcW w:w="775" w:type="dxa"/>
            <w:vAlign w:val="center"/>
          </w:tcPr>
          <w:p w14:paraId="4140CC5F">
            <w:pPr>
              <w:keepNext w:val="0"/>
              <w:keepLines w:val="0"/>
              <w:widowControl/>
              <w:suppressLineNumbers w:val="0"/>
              <w:jc w:val="left"/>
              <w:textAlignment w:val="center"/>
              <w:rPr>
                <w:rFonts w:hint="eastAsia" w:ascii="仿宋" w:hAnsi="仿宋" w:eastAsia="仿宋" w:cs="仿宋"/>
                <w:color w:val="000000"/>
                <w:kern w:val="2"/>
                <w:sz w:val="21"/>
                <w:szCs w:val="21"/>
                <w:highlight w:val="none"/>
                <w:lang w:val="en-US" w:eastAsia="zh-CN" w:bidi="ar-SA"/>
              </w:rPr>
            </w:pPr>
          </w:p>
        </w:tc>
        <w:tc>
          <w:tcPr>
            <w:tcW w:w="747" w:type="dxa"/>
            <w:vAlign w:val="center"/>
          </w:tcPr>
          <w:p w14:paraId="717A4D36">
            <w:pPr>
              <w:keepNext w:val="0"/>
              <w:keepLines w:val="0"/>
              <w:widowControl/>
              <w:suppressLineNumbers w:val="0"/>
              <w:jc w:val="center"/>
              <w:textAlignment w:val="center"/>
              <w:rPr>
                <w:rFonts w:hint="eastAsia" w:ascii="仿宋" w:hAnsi="仿宋" w:eastAsia="仿宋" w:cs="仿宋"/>
                <w:i w:val="0"/>
                <w:iCs w:val="0"/>
                <w:color w:val="000000"/>
                <w:kern w:val="2"/>
                <w:sz w:val="24"/>
                <w:szCs w:val="24"/>
                <w:u w:val="none"/>
                <w:lang w:val="en-US" w:eastAsia="zh-CN" w:bidi="ar-SA"/>
              </w:rPr>
            </w:pPr>
          </w:p>
        </w:tc>
        <w:tc>
          <w:tcPr>
            <w:tcW w:w="849" w:type="dxa"/>
            <w:vAlign w:val="center"/>
          </w:tcPr>
          <w:p w14:paraId="4BD8C4D0">
            <w:pPr>
              <w:spacing w:line="240" w:lineRule="auto"/>
              <w:jc w:val="center"/>
              <w:rPr>
                <w:rFonts w:hint="eastAsia" w:ascii="仿宋" w:hAnsi="仿宋" w:eastAsia="仿宋" w:cs="仿宋"/>
                <w:color w:val="000000"/>
                <w:sz w:val="21"/>
                <w:szCs w:val="21"/>
                <w:highlight w:val="none"/>
                <w:lang w:val="en-US" w:eastAsia="zh-CN"/>
              </w:rPr>
            </w:pPr>
          </w:p>
        </w:tc>
        <w:tc>
          <w:tcPr>
            <w:tcW w:w="467" w:type="dxa"/>
            <w:vAlign w:val="center"/>
          </w:tcPr>
          <w:p w14:paraId="335C64D9">
            <w:pPr>
              <w:keepNext w:val="0"/>
              <w:keepLines w:val="0"/>
              <w:widowControl/>
              <w:suppressLineNumbers w:val="0"/>
              <w:jc w:val="center"/>
              <w:textAlignment w:val="center"/>
              <w:rPr>
                <w:rFonts w:hint="default" w:ascii="仿宋" w:hAnsi="仿宋" w:eastAsia="仿宋" w:cs="仿宋"/>
                <w:i w:val="0"/>
                <w:iCs w:val="0"/>
                <w:color w:val="000000"/>
                <w:kern w:val="2"/>
                <w:sz w:val="24"/>
                <w:szCs w:val="24"/>
                <w:u w:val="none"/>
                <w:lang w:val="en-US" w:eastAsia="zh-CN" w:bidi="ar-SA"/>
              </w:rPr>
            </w:pPr>
          </w:p>
        </w:tc>
        <w:tc>
          <w:tcPr>
            <w:tcW w:w="849" w:type="dxa"/>
            <w:vAlign w:val="center"/>
          </w:tcPr>
          <w:p w14:paraId="38E478F6">
            <w:pPr>
              <w:spacing w:line="240" w:lineRule="auto"/>
              <w:jc w:val="center"/>
              <w:rPr>
                <w:rFonts w:hint="eastAsia" w:ascii="仿宋" w:hAnsi="仿宋" w:eastAsia="仿宋" w:cs="仿宋"/>
                <w:color w:val="000000"/>
                <w:sz w:val="21"/>
                <w:szCs w:val="21"/>
                <w:highlight w:val="none"/>
                <w:lang w:val="en-US" w:eastAsia="zh-CN"/>
              </w:rPr>
            </w:pPr>
          </w:p>
        </w:tc>
        <w:tc>
          <w:tcPr>
            <w:tcW w:w="916" w:type="dxa"/>
            <w:vAlign w:val="center"/>
          </w:tcPr>
          <w:p w14:paraId="0A9B3F70">
            <w:pPr>
              <w:spacing w:line="240" w:lineRule="auto"/>
              <w:jc w:val="center"/>
              <w:rPr>
                <w:rFonts w:hint="eastAsia" w:ascii="仿宋" w:hAnsi="仿宋" w:eastAsia="仿宋" w:cs="仿宋"/>
                <w:color w:val="000000"/>
                <w:sz w:val="21"/>
                <w:szCs w:val="21"/>
                <w:highlight w:val="none"/>
                <w:lang w:val="en-US" w:eastAsia="zh-CN"/>
              </w:rPr>
            </w:pPr>
          </w:p>
        </w:tc>
        <w:tc>
          <w:tcPr>
            <w:tcW w:w="788" w:type="dxa"/>
            <w:vAlign w:val="center"/>
          </w:tcPr>
          <w:p w14:paraId="2D72BAE3">
            <w:pPr>
              <w:spacing w:line="240" w:lineRule="auto"/>
              <w:jc w:val="center"/>
              <w:rPr>
                <w:rFonts w:hint="eastAsia" w:ascii="仿宋" w:hAnsi="仿宋" w:eastAsia="仿宋" w:cs="仿宋"/>
                <w:color w:val="000000"/>
                <w:sz w:val="21"/>
                <w:szCs w:val="21"/>
                <w:highlight w:val="none"/>
                <w:lang w:val="en-US" w:eastAsia="zh-CN"/>
              </w:rPr>
            </w:pPr>
          </w:p>
        </w:tc>
        <w:tc>
          <w:tcPr>
            <w:tcW w:w="800" w:type="dxa"/>
            <w:vAlign w:val="center"/>
          </w:tcPr>
          <w:p w14:paraId="78611C14">
            <w:pPr>
              <w:spacing w:line="240" w:lineRule="auto"/>
              <w:jc w:val="center"/>
              <w:rPr>
                <w:rFonts w:hint="eastAsia" w:ascii="仿宋" w:hAnsi="仿宋" w:eastAsia="仿宋" w:cs="仿宋"/>
                <w:color w:val="000000"/>
                <w:sz w:val="21"/>
                <w:szCs w:val="21"/>
                <w:highlight w:val="none"/>
                <w:lang w:val="en-US" w:eastAsia="zh-CN"/>
              </w:rPr>
            </w:pPr>
          </w:p>
        </w:tc>
      </w:tr>
      <w:tr w14:paraId="17156B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10931" w:type="dxa"/>
            <w:gridSpan w:val="12"/>
            <w:vAlign w:val="center"/>
          </w:tcPr>
          <w:p w14:paraId="115A02A1">
            <w:pPr>
              <w:spacing w:line="24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配置清单：</w:t>
            </w:r>
          </w:p>
        </w:tc>
      </w:tr>
    </w:tbl>
    <w:p w14:paraId="1D097C94">
      <w:pPr>
        <w:widowControl/>
        <w:spacing w:line="360" w:lineRule="auto"/>
        <w:jc w:val="left"/>
        <w:rPr>
          <w:rFonts w:hint="eastAsia" w:ascii="宋体" w:hAnsi="宋体" w:eastAsia="宋体" w:cs="宋体"/>
          <w:sz w:val="24"/>
          <w:szCs w:val="24"/>
          <w:lang w:val="zh-TW" w:eastAsia="zh-TW"/>
        </w:rPr>
      </w:pPr>
    </w:p>
    <w:p w14:paraId="50C30271">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520FDBC7">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296F6616">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47DDD6C4">
      <w:pPr>
        <w:spacing w:line="360" w:lineRule="auto"/>
        <w:jc w:val="left"/>
        <w:rPr>
          <w:rFonts w:hint="eastAsia" w:ascii="宋体" w:hAnsi="宋体" w:eastAsia="宋体" w:cs="宋体"/>
          <w:sz w:val="24"/>
          <w:szCs w:val="24"/>
          <w:u w:val="none"/>
          <w:lang w:val="en-US" w:eastAsia="zh-CN"/>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日</w:t>
      </w:r>
    </w:p>
    <w:p w14:paraId="2E637BE4">
      <w:pPr>
        <w:numPr>
          <w:ilvl w:val="0"/>
          <w:numId w:val="0"/>
        </w:numPr>
        <w:spacing w:line="360" w:lineRule="auto"/>
        <w:rPr>
          <w:rFonts w:hint="eastAsia" w:ascii="宋体" w:hAnsi="宋体" w:eastAsia="宋体" w:cs="宋体"/>
          <w:sz w:val="21"/>
          <w:szCs w:val="21"/>
          <w:lang w:val="en-US" w:eastAsia="zh-CN"/>
        </w:rPr>
      </w:pPr>
    </w:p>
    <w:p w14:paraId="19095BAE">
      <w:pPr>
        <w:pStyle w:val="6"/>
        <w:rPr>
          <w:rFonts w:hint="eastAsia"/>
          <w:lang w:val="zh-TW" w:eastAsia="zh-TW"/>
        </w:rPr>
        <w:sectPr>
          <w:headerReference r:id="rId4" w:type="default"/>
          <w:pgSz w:w="11906" w:h="16838"/>
          <w:pgMar w:top="1440" w:right="1800" w:bottom="1440" w:left="1800" w:header="851" w:footer="992" w:gutter="0"/>
          <w:cols w:space="425" w:num="1"/>
          <w:docGrid w:type="lines" w:linePitch="312" w:charSpace="0"/>
        </w:sectPr>
      </w:pPr>
    </w:p>
    <w:p w14:paraId="0E8F1101">
      <w:pPr>
        <w:numPr>
          <w:ilvl w:val="0"/>
          <w:numId w:val="0"/>
        </w:numPr>
        <w:tabs>
          <w:tab w:val="left" w:pos="780"/>
        </w:tabs>
        <w:spacing w:line="360" w:lineRule="exact"/>
        <w:rPr>
          <w:rFonts w:hint="default" w:ascii="Times New Roman" w:hAnsi="Times New Roman" w:eastAsia="仿宋" w:cs="Times New Roman"/>
          <w:b/>
          <w:bCs/>
          <w:color w:val="auto"/>
          <w:sz w:val="21"/>
          <w:szCs w:val="21"/>
          <w:lang w:val="en-US" w:eastAsia="zh-CN"/>
        </w:rPr>
      </w:pPr>
      <w:r>
        <w:rPr>
          <w:rFonts w:hint="default" w:ascii="Times New Roman" w:hAnsi="Times New Roman" w:eastAsia="楷体_GB2312" w:cs="Times New Roman"/>
          <w:b/>
          <w:color w:val="auto"/>
          <w:sz w:val="21"/>
          <w:szCs w:val="21"/>
          <w:u w:val="single"/>
          <w:lang w:val="en-US" w:eastAsia="zh-CN"/>
        </w:rPr>
        <w:t>需按照检测项目所需要使用的耗材进行填写，如一个检测项目需要多个试剂（含定标液、清洗液、质控品等），在同一个检测项目名称下增加行数，但“单人份耗材成本”只按照检测项目名称一对一对应。</w:t>
      </w:r>
    </w:p>
    <w:tbl>
      <w:tblPr>
        <w:tblStyle w:val="11"/>
        <w:tblW w:w="15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7"/>
        <w:gridCol w:w="1267"/>
        <w:gridCol w:w="1419"/>
        <w:gridCol w:w="1080"/>
        <w:gridCol w:w="1278"/>
        <w:gridCol w:w="1186"/>
        <w:gridCol w:w="1200"/>
        <w:gridCol w:w="913"/>
        <w:gridCol w:w="900"/>
        <w:gridCol w:w="790"/>
        <w:gridCol w:w="975"/>
        <w:gridCol w:w="935"/>
        <w:gridCol w:w="1080"/>
        <w:gridCol w:w="828"/>
        <w:gridCol w:w="828"/>
      </w:tblGrid>
      <w:tr w14:paraId="297EEF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3" w:hRule="atLeast"/>
          <w:jc w:val="center"/>
        </w:trPr>
        <w:tc>
          <w:tcPr>
            <w:tcW w:w="427" w:type="dxa"/>
            <w:noWrap/>
            <w:vAlign w:val="center"/>
          </w:tcPr>
          <w:p w14:paraId="4D37652D">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kern w:val="0"/>
                <w:sz w:val="21"/>
                <w:szCs w:val="21"/>
                <w:u w:val="none"/>
                <w:lang w:val="en-US" w:eastAsia="zh-CN" w:bidi="ar"/>
              </w:rPr>
              <w:t>序号</w:t>
            </w:r>
          </w:p>
        </w:tc>
        <w:tc>
          <w:tcPr>
            <w:tcW w:w="1267" w:type="dxa"/>
            <w:noWrap/>
            <w:vAlign w:val="center"/>
          </w:tcPr>
          <w:p w14:paraId="13234F84">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检测项目名称</w:t>
            </w:r>
          </w:p>
        </w:tc>
        <w:tc>
          <w:tcPr>
            <w:tcW w:w="1419" w:type="dxa"/>
            <w:noWrap/>
            <w:vAlign w:val="center"/>
          </w:tcPr>
          <w:p w14:paraId="76785058">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仿宋_GB2312" w:cs="Times New Roman"/>
                <w:b w:val="0"/>
                <w:bCs w:val="0"/>
                <w:i w:val="0"/>
                <w:iCs w:val="0"/>
                <w:color w:val="auto"/>
                <w:kern w:val="0"/>
                <w:sz w:val="20"/>
                <w:szCs w:val="20"/>
                <w:highlight w:val="yellow"/>
                <w:u w:val="none"/>
                <w:lang w:val="en-US" w:eastAsia="zh-CN" w:bidi="ar"/>
              </w:rPr>
              <w:t>单人份耗材成本：</w:t>
            </w:r>
            <w:r>
              <w:rPr>
                <w:rFonts w:hint="default" w:ascii="Times New Roman" w:hAnsi="Times New Roman" w:eastAsia="仿宋_GB2312" w:cs="Times New Roman"/>
                <w:b w:val="0"/>
                <w:bCs w:val="0"/>
                <w:i w:val="0"/>
                <w:iCs w:val="0"/>
                <w:color w:val="auto"/>
                <w:kern w:val="0"/>
                <w:sz w:val="20"/>
                <w:szCs w:val="20"/>
                <w:u w:val="none"/>
                <w:lang w:val="en-US" w:eastAsia="zh-CN" w:bidi="ar"/>
              </w:rPr>
              <w:t xml:space="preserve">（包含开展项目所需的试剂、耗材、耗品、定标液、清洗液、质控品等全部成本支出） </w:t>
            </w:r>
            <w:r>
              <w:rPr>
                <w:rFonts w:hint="default" w:ascii="Times New Roman" w:hAnsi="Times New Roman" w:eastAsia="仿宋_GB2312" w:cs="Times New Roman"/>
                <w:b w:val="0"/>
                <w:bCs w:val="0"/>
                <w:i w:val="0"/>
                <w:iCs w:val="0"/>
                <w:color w:val="auto"/>
                <w:kern w:val="0"/>
                <w:sz w:val="20"/>
                <w:szCs w:val="20"/>
                <w:highlight w:val="yellow"/>
                <w:u w:val="none"/>
                <w:lang w:val="en-US" w:eastAsia="zh-CN" w:bidi="ar"/>
              </w:rPr>
              <w:t>元/人份</w:t>
            </w:r>
          </w:p>
        </w:tc>
        <w:tc>
          <w:tcPr>
            <w:tcW w:w="1080" w:type="dxa"/>
            <w:noWrap/>
            <w:vAlign w:val="center"/>
          </w:tcPr>
          <w:p w14:paraId="708A5D3D">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医疗服务价格（元）</w:t>
            </w:r>
          </w:p>
        </w:tc>
        <w:tc>
          <w:tcPr>
            <w:tcW w:w="1278" w:type="dxa"/>
            <w:noWrap/>
            <w:vAlign w:val="center"/>
          </w:tcPr>
          <w:p w14:paraId="0AEE57E1">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国家医保医用耗材</w:t>
            </w:r>
            <w:bookmarkStart w:id="17" w:name="_GoBack"/>
            <w:bookmarkEnd w:id="17"/>
            <w:r>
              <w:rPr>
                <w:rFonts w:hint="default" w:ascii="Times New Roman" w:hAnsi="Times New Roman" w:eastAsia="宋体" w:cs="Times New Roman"/>
                <w:b w:val="0"/>
                <w:bCs w:val="0"/>
                <w:i w:val="0"/>
                <w:iCs w:val="0"/>
                <w:color w:val="auto"/>
                <w:kern w:val="0"/>
                <w:sz w:val="21"/>
                <w:szCs w:val="21"/>
                <w:u w:val="none"/>
                <w:lang w:val="en-US" w:eastAsia="zh-CN" w:bidi="ar"/>
              </w:rPr>
              <w:t>编码（27位）</w:t>
            </w:r>
          </w:p>
        </w:tc>
        <w:tc>
          <w:tcPr>
            <w:tcW w:w="1186" w:type="dxa"/>
            <w:noWrap/>
            <w:vAlign w:val="center"/>
          </w:tcPr>
          <w:p w14:paraId="05D6FED4">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产品名称</w:t>
            </w:r>
          </w:p>
        </w:tc>
        <w:tc>
          <w:tcPr>
            <w:tcW w:w="1200" w:type="dxa"/>
            <w:noWrap/>
            <w:vAlign w:val="center"/>
          </w:tcPr>
          <w:p w14:paraId="685075F0">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型号/规格</w:t>
            </w:r>
          </w:p>
        </w:tc>
        <w:tc>
          <w:tcPr>
            <w:tcW w:w="913" w:type="dxa"/>
            <w:noWrap/>
            <w:vAlign w:val="center"/>
          </w:tcPr>
          <w:p w14:paraId="09487A9B">
            <w:pPr>
              <w:keepNext w:val="0"/>
              <w:keepLines w:val="0"/>
              <w:widowControl/>
              <w:suppressLineNumbers w:val="0"/>
              <w:jc w:val="both"/>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2"/>
                <w:sz w:val="21"/>
                <w:szCs w:val="21"/>
                <w:u w:val="none"/>
                <w:lang w:val="en-US" w:eastAsia="zh-CN" w:bidi="ar-SA"/>
              </w:rPr>
              <w:t>1单位能做几人份</w:t>
            </w:r>
          </w:p>
        </w:tc>
        <w:tc>
          <w:tcPr>
            <w:tcW w:w="900" w:type="dxa"/>
            <w:noWrap/>
            <w:vAlign w:val="center"/>
          </w:tcPr>
          <w:p w14:paraId="66BEEE84">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生产企业</w:t>
            </w:r>
          </w:p>
        </w:tc>
        <w:tc>
          <w:tcPr>
            <w:tcW w:w="790" w:type="dxa"/>
            <w:noWrap/>
            <w:vAlign w:val="center"/>
          </w:tcPr>
          <w:p w14:paraId="1D9DBDCB">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医疗器械注册证</w:t>
            </w:r>
          </w:p>
        </w:tc>
        <w:tc>
          <w:tcPr>
            <w:tcW w:w="975" w:type="dxa"/>
            <w:noWrap/>
            <w:vAlign w:val="center"/>
          </w:tcPr>
          <w:p w14:paraId="66BA8CF5">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kern w:val="0"/>
                <w:sz w:val="21"/>
                <w:szCs w:val="21"/>
                <w:u w:val="none"/>
                <w:lang w:val="en-US" w:eastAsia="zh-CN" w:bidi="ar"/>
              </w:rPr>
              <w:t>单位</w:t>
            </w:r>
          </w:p>
        </w:tc>
        <w:tc>
          <w:tcPr>
            <w:tcW w:w="935" w:type="dxa"/>
            <w:noWrap/>
            <w:vAlign w:val="center"/>
          </w:tcPr>
          <w:p w14:paraId="114A6A63">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cs="Times New Roman"/>
                <w:b w:val="0"/>
                <w:bCs w:val="0"/>
                <w:i w:val="0"/>
                <w:iCs w:val="0"/>
                <w:color w:val="auto"/>
                <w:kern w:val="0"/>
                <w:sz w:val="21"/>
                <w:szCs w:val="21"/>
                <w:u w:val="none"/>
                <w:lang w:val="en-US" w:eastAsia="zh-CN" w:bidi="ar"/>
              </w:rPr>
              <w:t>线上</w:t>
            </w:r>
            <w:r>
              <w:rPr>
                <w:rFonts w:hint="default" w:ascii="Times New Roman" w:hAnsi="Times New Roman" w:eastAsia="宋体" w:cs="Times New Roman"/>
                <w:b w:val="0"/>
                <w:bCs w:val="0"/>
                <w:i w:val="0"/>
                <w:iCs w:val="0"/>
                <w:color w:val="auto"/>
                <w:kern w:val="0"/>
                <w:sz w:val="21"/>
                <w:szCs w:val="21"/>
                <w:u w:val="none"/>
                <w:lang w:val="en-US" w:eastAsia="zh-CN" w:bidi="ar"/>
              </w:rPr>
              <w:t>限价（元）</w:t>
            </w:r>
          </w:p>
        </w:tc>
        <w:tc>
          <w:tcPr>
            <w:tcW w:w="1080" w:type="dxa"/>
            <w:noWrap/>
            <w:vAlign w:val="center"/>
          </w:tcPr>
          <w:p w14:paraId="2A69A231">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cs="Times New Roman"/>
                <w:b w:val="0"/>
                <w:bCs w:val="0"/>
                <w:i w:val="0"/>
                <w:iCs w:val="0"/>
                <w:color w:val="auto"/>
                <w:kern w:val="0"/>
                <w:sz w:val="21"/>
                <w:szCs w:val="21"/>
                <w:u w:val="none"/>
                <w:lang w:val="en-US" w:eastAsia="zh-CN" w:bidi="ar"/>
              </w:rPr>
              <w:t>投标优惠报价</w:t>
            </w:r>
            <w:r>
              <w:rPr>
                <w:rFonts w:hint="default" w:ascii="Times New Roman" w:hAnsi="Times New Roman" w:eastAsia="宋体" w:cs="Times New Roman"/>
                <w:b w:val="0"/>
                <w:bCs w:val="0"/>
                <w:i w:val="0"/>
                <w:iCs w:val="0"/>
                <w:color w:val="auto"/>
                <w:kern w:val="0"/>
                <w:sz w:val="21"/>
                <w:szCs w:val="21"/>
                <w:u w:val="none"/>
                <w:lang w:val="en-US" w:eastAsia="zh-CN" w:bidi="ar"/>
              </w:rPr>
              <w:t>（元）</w:t>
            </w:r>
            <w:r>
              <w:rPr>
                <w:rFonts w:hint="default" w:ascii="Times New Roman" w:hAnsi="Times New Roman" w:eastAsia="仿宋_GB2312" w:cs="Times New Roman"/>
                <w:b w:val="0"/>
                <w:bCs w:val="0"/>
                <w:i w:val="0"/>
                <w:iCs w:val="0"/>
                <w:color w:val="auto"/>
                <w:kern w:val="0"/>
                <w:sz w:val="20"/>
                <w:szCs w:val="20"/>
                <w:u w:val="none"/>
                <w:lang w:val="en-US" w:eastAsia="zh-CN" w:bidi="ar"/>
              </w:rPr>
              <w:t>按最小供货规格进行报价</w:t>
            </w:r>
          </w:p>
        </w:tc>
        <w:tc>
          <w:tcPr>
            <w:tcW w:w="828" w:type="dxa"/>
            <w:noWrap/>
            <w:vAlign w:val="center"/>
          </w:tcPr>
          <w:p w14:paraId="0B5AB2B3">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cs="Times New Roman"/>
                <w:b w:val="0"/>
                <w:bCs w:val="0"/>
                <w:i w:val="0"/>
                <w:iCs w:val="0"/>
                <w:color w:val="auto"/>
                <w:kern w:val="0"/>
                <w:sz w:val="21"/>
                <w:szCs w:val="21"/>
                <w:u w:val="none"/>
                <w:lang w:val="en-US" w:eastAsia="zh-CN" w:bidi="ar"/>
              </w:rPr>
              <w:t>是否专机专用耗材</w:t>
            </w:r>
          </w:p>
        </w:tc>
        <w:tc>
          <w:tcPr>
            <w:tcW w:w="828" w:type="dxa"/>
            <w:noWrap/>
            <w:vAlign w:val="center"/>
          </w:tcPr>
          <w:p w14:paraId="115F7D43">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进口/国产</w:t>
            </w:r>
          </w:p>
        </w:tc>
      </w:tr>
      <w:tr w14:paraId="0E56A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427" w:type="dxa"/>
            <w:vMerge w:val="restart"/>
            <w:noWrap/>
            <w:vAlign w:val="center"/>
          </w:tcPr>
          <w:p w14:paraId="3D3D3B3E">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w:t>
            </w:r>
          </w:p>
        </w:tc>
        <w:tc>
          <w:tcPr>
            <w:tcW w:w="1267" w:type="dxa"/>
            <w:vMerge w:val="restart"/>
            <w:noWrap/>
            <w:vAlign w:val="center"/>
          </w:tcPr>
          <w:p w14:paraId="123F19A3">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 xml:space="preserve">  </w:t>
            </w:r>
            <w:r>
              <w:rPr>
                <w:rFonts w:hint="default" w:ascii="Times New Roman" w:hAnsi="Times New Roman" w:eastAsia="宋体" w:cs="Times New Roman"/>
                <w:i w:val="0"/>
                <w:iCs w:val="0"/>
                <w:color w:val="auto"/>
                <w:kern w:val="0"/>
                <w:sz w:val="21"/>
                <w:szCs w:val="21"/>
                <w:u w:val="none"/>
                <w:lang w:val="en-US" w:eastAsia="zh-CN" w:bidi="ar"/>
              </w:rPr>
              <w:t>血常规</w:t>
            </w:r>
            <w:r>
              <w:rPr>
                <w:rFonts w:hint="default" w:ascii="Times New Roman" w:hAnsi="Times New Roman" w:eastAsia="宋体" w:cs="Times New Roman"/>
                <w:color w:val="auto"/>
                <w:kern w:val="0"/>
                <w:sz w:val="21"/>
                <w:szCs w:val="21"/>
                <w:lang w:val="en-US" w:eastAsia="zh-CN" w:bidi="ar"/>
              </w:rPr>
              <w:t>-</w:t>
            </w:r>
            <w:r>
              <w:rPr>
                <w:rFonts w:ascii="Times New Roman" w:hAnsi="Times New Roman" w:eastAsia="宋体" w:cs="Times New Roman"/>
                <w:color w:val="auto"/>
                <w:kern w:val="0"/>
                <w:sz w:val="21"/>
                <w:szCs w:val="21"/>
                <w:lang w:val="en-US" w:eastAsia="zh-CN" w:bidi="ar"/>
              </w:rPr>
              <w:t>五分类250101015-2</w:t>
            </w:r>
            <w:r>
              <w:rPr>
                <w:rFonts w:hint="default" w:ascii="Times New Roman" w:hAnsi="Times New Roman" w:eastAsia="宋体" w:cs="Times New Roman"/>
                <w:b w:val="0"/>
                <w:bCs w:val="0"/>
                <w:i w:val="0"/>
                <w:iCs w:val="0"/>
                <w:color w:val="auto"/>
                <w:kern w:val="0"/>
                <w:sz w:val="21"/>
                <w:szCs w:val="21"/>
                <w:u w:val="none"/>
                <w:lang w:val="en-US" w:eastAsia="zh-CN" w:bidi="ar"/>
              </w:rPr>
              <w:t xml:space="preserve">         </w:t>
            </w:r>
          </w:p>
        </w:tc>
        <w:tc>
          <w:tcPr>
            <w:tcW w:w="1419" w:type="dxa"/>
            <w:vMerge w:val="restart"/>
            <w:noWrap/>
            <w:vAlign w:val="center"/>
          </w:tcPr>
          <w:p w14:paraId="4EDE38D7">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p>
        </w:tc>
        <w:tc>
          <w:tcPr>
            <w:tcW w:w="1080" w:type="dxa"/>
            <w:vMerge w:val="restart"/>
            <w:noWrap/>
            <w:vAlign w:val="center"/>
          </w:tcPr>
          <w:p w14:paraId="5FB57577">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b w:val="0"/>
                <w:bCs w:val="0"/>
                <w:i w:val="0"/>
                <w:iCs w:val="0"/>
                <w:color w:val="auto"/>
                <w:kern w:val="0"/>
                <w:sz w:val="21"/>
                <w:szCs w:val="21"/>
                <w:u w:val="none"/>
                <w:lang w:val="en-US" w:eastAsia="zh-CN" w:bidi="ar"/>
              </w:rPr>
              <w:t>18</w:t>
            </w:r>
          </w:p>
        </w:tc>
        <w:tc>
          <w:tcPr>
            <w:tcW w:w="1278" w:type="dxa"/>
            <w:noWrap/>
            <w:vAlign w:val="center"/>
          </w:tcPr>
          <w:p w14:paraId="46DD3B46">
            <w:pPr>
              <w:jc w:val="center"/>
              <w:rPr>
                <w:rFonts w:hint="default" w:ascii="Times New Roman" w:hAnsi="Times New Roman" w:eastAsia="宋体" w:cs="Times New Roman"/>
                <w:b w:val="0"/>
                <w:bCs w:val="0"/>
                <w:i w:val="0"/>
                <w:iCs w:val="0"/>
                <w:color w:val="auto"/>
                <w:sz w:val="21"/>
                <w:szCs w:val="21"/>
                <w:u w:val="none"/>
              </w:rPr>
            </w:pPr>
          </w:p>
        </w:tc>
        <w:tc>
          <w:tcPr>
            <w:tcW w:w="1186" w:type="dxa"/>
            <w:noWrap/>
            <w:vAlign w:val="center"/>
          </w:tcPr>
          <w:p w14:paraId="635E739F">
            <w:pPr>
              <w:jc w:val="both"/>
              <w:rPr>
                <w:rFonts w:hint="default" w:ascii="Times New Roman" w:hAnsi="Times New Roman" w:eastAsia="宋体" w:cs="Times New Roman"/>
                <w:b w:val="0"/>
                <w:bCs w:val="0"/>
                <w:i w:val="0"/>
                <w:iCs w:val="0"/>
                <w:color w:val="auto"/>
                <w:sz w:val="21"/>
                <w:szCs w:val="21"/>
                <w:u w:val="none"/>
                <w:lang w:val="en-US" w:eastAsia="zh-CN"/>
              </w:rPr>
            </w:pPr>
            <w:r>
              <w:rPr>
                <w:rFonts w:hint="default" w:ascii="Times New Roman" w:hAnsi="Times New Roman" w:eastAsia="宋体" w:cs="Times New Roman"/>
                <w:b w:val="0"/>
                <w:bCs w:val="0"/>
                <w:i w:val="0"/>
                <w:iCs w:val="0"/>
                <w:color w:val="auto"/>
                <w:sz w:val="21"/>
                <w:szCs w:val="21"/>
                <w:u w:val="none"/>
                <w:lang w:val="en-US" w:eastAsia="zh-CN"/>
              </w:rPr>
              <w:t>试剂1</w:t>
            </w:r>
          </w:p>
        </w:tc>
        <w:tc>
          <w:tcPr>
            <w:tcW w:w="1200" w:type="dxa"/>
            <w:noWrap/>
            <w:vAlign w:val="center"/>
          </w:tcPr>
          <w:p w14:paraId="532AAF92">
            <w:pPr>
              <w:jc w:val="center"/>
              <w:rPr>
                <w:rFonts w:hint="default" w:ascii="Times New Roman" w:hAnsi="Times New Roman" w:eastAsia="宋体" w:cs="Times New Roman"/>
                <w:b w:val="0"/>
                <w:bCs w:val="0"/>
                <w:i w:val="0"/>
                <w:iCs w:val="0"/>
                <w:color w:val="auto"/>
                <w:sz w:val="21"/>
                <w:szCs w:val="21"/>
                <w:u w:val="none"/>
              </w:rPr>
            </w:pPr>
          </w:p>
        </w:tc>
        <w:tc>
          <w:tcPr>
            <w:tcW w:w="913" w:type="dxa"/>
            <w:noWrap/>
            <w:vAlign w:val="center"/>
          </w:tcPr>
          <w:p w14:paraId="16FC7F41">
            <w:pPr>
              <w:jc w:val="center"/>
              <w:rPr>
                <w:rFonts w:hint="default" w:ascii="Times New Roman" w:hAnsi="Times New Roman" w:eastAsia="宋体" w:cs="Times New Roman"/>
                <w:b w:val="0"/>
                <w:bCs w:val="0"/>
                <w:i w:val="0"/>
                <w:iCs w:val="0"/>
                <w:color w:val="auto"/>
                <w:sz w:val="21"/>
                <w:szCs w:val="21"/>
                <w:u w:val="none"/>
              </w:rPr>
            </w:pPr>
          </w:p>
        </w:tc>
        <w:tc>
          <w:tcPr>
            <w:tcW w:w="900" w:type="dxa"/>
            <w:noWrap/>
            <w:vAlign w:val="center"/>
          </w:tcPr>
          <w:p w14:paraId="1A0C1158">
            <w:pPr>
              <w:jc w:val="center"/>
              <w:rPr>
                <w:rFonts w:hint="default" w:ascii="Times New Roman" w:hAnsi="Times New Roman" w:eastAsia="宋体" w:cs="Times New Roman"/>
                <w:b w:val="0"/>
                <w:bCs w:val="0"/>
                <w:i w:val="0"/>
                <w:iCs w:val="0"/>
                <w:color w:val="auto"/>
                <w:sz w:val="21"/>
                <w:szCs w:val="21"/>
                <w:u w:val="none"/>
              </w:rPr>
            </w:pPr>
          </w:p>
        </w:tc>
        <w:tc>
          <w:tcPr>
            <w:tcW w:w="790" w:type="dxa"/>
            <w:noWrap/>
            <w:vAlign w:val="center"/>
          </w:tcPr>
          <w:p w14:paraId="5F31FFD0">
            <w:pPr>
              <w:jc w:val="center"/>
              <w:rPr>
                <w:rFonts w:hint="default" w:ascii="Times New Roman" w:hAnsi="Times New Roman" w:eastAsia="宋体" w:cs="Times New Roman"/>
                <w:b w:val="0"/>
                <w:bCs w:val="0"/>
                <w:i w:val="0"/>
                <w:iCs w:val="0"/>
                <w:color w:val="auto"/>
                <w:sz w:val="21"/>
                <w:szCs w:val="21"/>
                <w:u w:val="none"/>
              </w:rPr>
            </w:pPr>
          </w:p>
        </w:tc>
        <w:tc>
          <w:tcPr>
            <w:tcW w:w="975" w:type="dxa"/>
            <w:noWrap/>
            <w:vAlign w:val="center"/>
          </w:tcPr>
          <w:p w14:paraId="405A9750">
            <w:pPr>
              <w:jc w:val="center"/>
              <w:rPr>
                <w:rFonts w:hint="default" w:ascii="Times New Roman" w:hAnsi="Times New Roman" w:eastAsia="宋体" w:cs="Times New Roman"/>
                <w:b w:val="0"/>
                <w:bCs w:val="0"/>
                <w:i w:val="0"/>
                <w:iCs w:val="0"/>
                <w:color w:val="auto"/>
                <w:sz w:val="21"/>
                <w:szCs w:val="21"/>
                <w:u w:val="none"/>
              </w:rPr>
            </w:pPr>
          </w:p>
        </w:tc>
        <w:tc>
          <w:tcPr>
            <w:tcW w:w="935" w:type="dxa"/>
            <w:noWrap/>
            <w:vAlign w:val="center"/>
          </w:tcPr>
          <w:p w14:paraId="71256AC1">
            <w:pPr>
              <w:jc w:val="center"/>
              <w:rPr>
                <w:rFonts w:hint="default" w:ascii="Times New Roman" w:hAnsi="Times New Roman" w:eastAsia="宋体" w:cs="Times New Roman"/>
                <w:b w:val="0"/>
                <w:bCs w:val="0"/>
                <w:i w:val="0"/>
                <w:iCs w:val="0"/>
                <w:color w:val="auto"/>
                <w:sz w:val="21"/>
                <w:szCs w:val="21"/>
                <w:u w:val="none"/>
              </w:rPr>
            </w:pPr>
          </w:p>
        </w:tc>
        <w:tc>
          <w:tcPr>
            <w:tcW w:w="1080" w:type="dxa"/>
            <w:noWrap/>
            <w:vAlign w:val="center"/>
          </w:tcPr>
          <w:p w14:paraId="6A72AA51">
            <w:pPr>
              <w:jc w:val="center"/>
              <w:rPr>
                <w:rFonts w:hint="default" w:ascii="Times New Roman" w:hAnsi="Times New Roman" w:eastAsia="宋体" w:cs="Times New Roman"/>
                <w:b w:val="0"/>
                <w:bCs w:val="0"/>
                <w:i w:val="0"/>
                <w:iCs w:val="0"/>
                <w:color w:val="auto"/>
                <w:sz w:val="21"/>
                <w:szCs w:val="21"/>
                <w:u w:val="none"/>
              </w:rPr>
            </w:pPr>
          </w:p>
        </w:tc>
        <w:tc>
          <w:tcPr>
            <w:tcW w:w="828" w:type="dxa"/>
            <w:noWrap/>
            <w:vAlign w:val="center"/>
          </w:tcPr>
          <w:p w14:paraId="4450E487">
            <w:pPr>
              <w:jc w:val="center"/>
              <w:rPr>
                <w:rFonts w:hint="default" w:ascii="Times New Roman" w:hAnsi="Times New Roman" w:eastAsia="宋体" w:cs="Times New Roman"/>
                <w:b w:val="0"/>
                <w:bCs w:val="0"/>
                <w:i w:val="0"/>
                <w:iCs w:val="0"/>
                <w:color w:val="auto"/>
                <w:sz w:val="21"/>
                <w:szCs w:val="21"/>
                <w:u w:val="none"/>
              </w:rPr>
            </w:pPr>
          </w:p>
        </w:tc>
        <w:tc>
          <w:tcPr>
            <w:tcW w:w="828" w:type="dxa"/>
            <w:noWrap/>
            <w:vAlign w:val="center"/>
          </w:tcPr>
          <w:p w14:paraId="7F946EDC">
            <w:pPr>
              <w:jc w:val="center"/>
              <w:rPr>
                <w:rFonts w:hint="default" w:ascii="Times New Roman" w:hAnsi="Times New Roman" w:eastAsia="宋体" w:cs="Times New Roman"/>
                <w:b w:val="0"/>
                <w:bCs w:val="0"/>
                <w:i w:val="0"/>
                <w:iCs w:val="0"/>
                <w:color w:val="auto"/>
                <w:sz w:val="21"/>
                <w:szCs w:val="21"/>
                <w:u w:val="none"/>
              </w:rPr>
            </w:pPr>
          </w:p>
        </w:tc>
      </w:tr>
      <w:tr w14:paraId="35CB8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427" w:type="dxa"/>
            <w:vMerge w:val="continue"/>
            <w:noWrap/>
            <w:vAlign w:val="center"/>
          </w:tcPr>
          <w:p w14:paraId="0EBDFDBF">
            <w:pPr>
              <w:jc w:val="center"/>
              <w:rPr>
                <w:rFonts w:hint="default" w:ascii="Times New Roman" w:hAnsi="Times New Roman" w:cs="Times New Roman"/>
                <w:b w:val="0"/>
                <w:bCs w:val="0"/>
                <w:i w:val="0"/>
                <w:iCs w:val="0"/>
                <w:color w:val="auto"/>
                <w:sz w:val="21"/>
                <w:szCs w:val="21"/>
                <w:u w:val="none"/>
                <w:lang w:val="en-US" w:eastAsia="zh-CN"/>
              </w:rPr>
            </w:pPr>
          </w:p>
        </w:tc>
        <w:tc>
          <w:tcPr>
            <w:tcW w:w="1267" w:type="dxa"/>
            <w:vMerge w:val="continue"/>
            <w:noWrap/>
            <w:vAlign w:val="center"/>
          </w:tcPr>
          <w:p w14:paraId="70F2F2A5">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p>
        </w:tc>
        <w:tc>
          <w:tcPr>
            <w:tcW w:w="1419" w:type="dxa"/>
            <w:vMerge w:val="continue"/>
            <w:noWrap/>
            <w:vAlign w:val="center"/>
          </w:tcPr>
          <w:p w14:paraId="67318FAC">
            <w:pPr>
              <w:jc w:val="center"/>
              <w:rPr>
                <w:rFonts w:hint="default" w:ascii="Times New Roman" w:hAnsi="Times New Roman" w:eastAsia="宋体" w:cs="Times New Roman"/>
                <w:b w:val="0"/>
                <w:bCs w:val="0"/>
                <w:i w:val="0"/>
                <w:iCs w:val="0"/>
                <w:color w:val="auto"/>
                <w:sz w:val="21"/>
                <w:szCs w:val="21"/>
                <w:u w:val="none"/>
              </w:rPr>
            </w:pPr>
          </w:p>
        </w:tc>
        <w:tc>
          <w:tcPr>
            <w:tcW w:w="1080" w:type="dxa"/>
            <w:vMerge w:val="continue"/>
            <w:noWrap/>
            <w:vAlign w:val="center"/>
          </w:tcPr>
          <w:p w14:paraId="5DD0D254">
            <w:pPr>
              <w:jc w:val="center"/>
              <w:rPr>
                <w:rFonts w:hint="default" w:ascii="Times New Roman" w:hAnsi="Times New Roman" w:eastAsia="宋体" w:cs="Times New Roman"/>
                <w:b w:val="0"/>
                <w:bCs w:val="0"/>
                <w:i w:val="0"/>
                <w:iCs w:val="0"/>
                <w:color w:val="auto"/>
                <w:sz w:val="21"/>
                <w:szCs w:val="21"/>
                <w:u w:val="none"/>
                <w:lang w:val="en-US" w:eastAsia="zh-CN"/>
              </w:rPr>
            </w:pPr>
          </w:p>
        </w:tc>
        <w:tc>
          <w:tcPr>
            <w:tcW w:w="1278" w:type="dxa"/>
            <w:noWrap/>
            <w:vAlign w:val="center"/>
          </w:tcPr>
          <w:p w14:paraId="37A2EBE0">
            <w:pPr>
              <w:jc w:val="center"/>
              <w:rPr>
                <w:rFonts w:hint="default" w:ascii="Times New Roman" w:hAnsi="Times New Roman" w:eastAsia="宋体" w:cs="Times New Roman"/>
                <w:b w:val="0"/>
                <w:bCs w:val="0"/>
                <w:i w:val="0"/>
                <w:iCs w:val="0"/>
                <w:color w:val="auto"/>
                <w:sz w:val="21"/>
                <w:szCs w:val="21"/>
                <w:u w:val="none"/>
              </w:rPr>
            </w:pPr>
          </w:p>
        </w:tc>
        <w:tc>
          <w:tcPr>
            <w:tcW w:w="1186" w:type="dxa"/>
            <w:noWrap/>
            <w:vAlign w:val="center"/>
          </w:tcPr>
          <w:p w14:paraId="24CA329A">
            <w:pPr>
              <w:jc w:val="center"/>
              <w:rPr>
                <w:rFonts w:hint="default" w:ascii="Times New Roman" w:hAnsi="Times New Roman" w:eastAsia="宋体" w:cs="Times New Roman"/>
                <w:b w:val="0"/>
                <w:bCs w:val="0"/>
                <w:i w:val="0"/>
                <w:iCs w:val="0"/>
                <w:color w:val="auto"/>
                <w:sz w:val="21"/>
                <w:szCs w:val="21"/>
                <w:u w:val="none"/>
              </w:rPr>
            </w:pPr>
            <w:r>
              <w:rPr>
                <w:rFonts w:hint="default" w:ascii="Times New Roman" w:hAnsi="Times New Roman" w:eastAsia="宋体" w:cs="Times New Roman"/>
                <w:b w:val="0"/>
                <w:bCs w:val="0"/>
                <w:i w:val="0"/>
                <w:iCs w:val="0"/>
                <w:color w:val="auto"/>
                <w:sz w:val="21"/>
                <w:szCs w:val="21"/>
                <w:u w:val="none"/>
                <w:lang w:val="en-US" w:eastAsia="zh-CN"/>
              </w:rPr>
              <w:t>试剂2</w:t>
            </w:r>
          </w:p>
        </w:tc>
        <w:tc>
          <w:tcPr>
            <w:tcW w:w="1200" w:type="dxa"/>
            <w:noWrap/>
            <w:vAlign w:val="center"/>
          </w:tcPr>
          <w:p w14:paraId="5154247C">
            <w:pPr>
              <w:jc w:val="center"/>
              <w:rPr>
                <w:rFonts w:hint="default" w:ascii="Times New Roman" w:hAnsi="Times New Roman" w:eastAsia="宋体" w:cs="Times New Roman"/>
                <w:b w:val="0"/>
                <w:bCs w:val="0"/>
                <w:i w:val="0"/>
                <w:iCs w:val="0"/>
                <w:color w:val="auto"/>
                <w:sz w:val="21"/>
                <w:szCs w:val="21"/>
                <w:u w:val="none"/>
              </w:rPr>
            </w:pPr>
          </w:p>
        </w:tc>
        <w:tc>
          <w:tcPr>
            <w:tcW w:w="913" w:type="dxa"/>
            <w:noWrap/>
            <w:vAlign w:val="center"/>
          </w:tcPr>
          <w:p w14:paraId="7A7B6A7D">
            <w:pPr>
              <w:jc w:val="center"/>
              <w:rPr>
                <w:rFonts w:hint="default" w:ascii="Times New Roman" w:hAnsi="Times New Roman" w:eastAsia="宋体" w:cs="Times New Roman"/>
                <w:b w:val="0"/>
                <w:bCs w:val="0"/>
                <w:i w:val="0"/>
                <w:iCs w:val="0"/>
                <w:color w:val="auto"/>
                <w:sz w:val="21"/>
                <w:szCs w:val="21"/>
                <w:u w:val="none"/>
              </w:rPr>
            </w:pPr>
          </w:p>
        </w:tc>
        <w:tc>
          <w:tcPr>
            <w:tcW w:w="900" w:type="dxa"/>
            <w:noWrap/>
            <w:vAlign w:val="center"/>
          </w:tcPr>
          <w:p w14:paraId="1DF17913">
            <w:pPr>
              <w:jc w:val="center"/>
              <w:rPr>
                <w:rFonts w:hint="default" w:ascii="Times New Roman" w:hAnsi="Times New Roman" w:eastAsia="宋体" w:cs="Times New Roman"/>
                <w:b w:val="0"/>
                <w:bCs w:val="0"/>
                <w:i w:val="0"/>
                <w:iCs w:val="0"/>
                <w:color w:val="auto"/>
                <w:sz w:val="21"/>
                <w:szCs w:val="21"/>
                <w:u w:val="none"/>
              </w:rPr>
            </w:pPr>
          </w:p>
        </w:tc>
        <w:tc>
          <w:tcPr>
            <w:tcW w:w="790" w:type="dxa"/>
            <w:noWrap/>
            <w:vAlign w:val="center"/>
          </w:tcPr>
          <w:p w14:paraId="57C1D042">
            <w:pPr>
              <w:jc w:val="center"/>
              <w:rPr>
                <w:rFonts w:hint="default" w:ascii="Times New Roman" w:hAnsi="Times New Roman" w:eastAsia="宋体" w:cs="Times New Roman"/>
                <w:b w:val="0"/>
                <w:bCs w:val="0"/>
                <w:i w:val="0"/>
                <w:iCs w:val="0"/>
                <w:color w:val="auto"/>
                <w:sz w:val="21"/>
                <w:szCs w:val="21"/>
                <w:u w:val="none"/>
              </w:rPr>
            </w:pPr>
          </w:p>
        </w:tc>
        <w:tc>
          <w:tcPr>
            <w:tcW w:w="975" w:type="dxa"/>
            <w:noWrap/>
            <w:vAlign w:val="center"/>
          </w:tcPr>
          <w:p w14:paraId="2DB24088">
            <w:pPr>
              <w:jc w:val="center"/>
              <w:rPr>
                <w:rFonts w:hint="default" w:ascii="Times New Roman" w:hAnsi="Times New Roman" w:eastAsia="宋体" w:cs="Times New Roman"/>
                <w:b w:val="0"/>
                <w:bCs w:val="0"/>
                <w:i w:val="0"/>
                <w:iCs w:val="0"/>
                <w:color w:val="auto"/>
                <w:sz w:val="21"/>
                <w:szCs w:val="21"/>
                <w:u w:val="none"/>
              </w:rPr>
            </w:pPr>
          </w:p>
        </w:tc>
        <w:tc>
          <w:tcPr>
            <w:tcW w:w="935" w:type="dxa"/>
            <w:noWrap/>
            <w:vAlign w:val="center"/>
          </w:tcPr>
          <w:p w14:paraId="4032D58A">
            <w:pPr>
              <w:jc w:val="center"/>
              <w:rPr>
                <w:rFonts w:hint="default" w:ascii="Times New Roman" w:hAnsi="Times New Roman" w:eastAsia="宋体" w:cs="Times New Roman"/>
                <w:b w:val="0"/>
                <w:bCs w:val="0"/>
                <w:i w:val="0"/>
                <w:iCs w:val="0"/>
                <w:color w:val="auto"/>
                <w:sz w:val="21"/>
                <w:szCs w:val="21"/>
                <w:u w:val="none"/>
              </w:rPr>
            </w:pPr>
          </w:p>
        </w:tc>
        <w:tc>
          <w:tcPr>
            <w:tcW w:w="1080" w:type="dxa"/>
            <w:noWrap/>
            <w:vAlign w:val="center"/>
          </w:tcPr>
          <w:p w14:paraId="01E9E821">
            <w:pPr>
              <w:jc w:val="center"/>
              <w:rPr>
                <w:rFonts w:hint="default" w:ascii="Times New Roman" w:hAnsi="Times New Roman" w:eastAsia="宋体" w:cs="Times New Roman"/>
                <w:b w:val="0"/>
                <w:bCs w:val="0"/>
                <w:i w:val="0"/>
                <w:iCs w:val="0"/>
                <w:color w:val="auto"/>
                <w:sz w:val="21"/>
                <w:szCs w:val="21"/>
                <w:u w:val="none"/>
              </w:rPr>
            </w:pPr>
          </w:p>
        </w:tc>
        <w:tc>
          <w:tcPr>
            <w:tcW w:w="828" w:type="dxa"/>
            <w:noWrap/>
            <w:vAlign w:val="center"/>
          </w:tcPr>
          <w:p w14:paraId="775D460F">
            <w:pPr>
              <w:jc w:val="center"/>
              <w:rPr>
                <w:rFonts w:hint="default" w:ascii="Times New Roman" w:hAnsi="Times New Roman" w:eastAsia="宋体" w:cs="Times New Roman"/>
                <w:b w:val="0"/>
                <w:bCs w:val="0"/>
                <w:i w:val="0"/>
                <w:iCs w:val="0"/>
                <w:color w:val="auto"/>
                <w:sz w:val="21"/>
                <w:szCs w:val="21"/>
                <w:u w:val="none"/>
              </w:rPr>
            </w:pPr>
          </w:p>
        </w:tc>
        <w:tc>
          <w:tcPr>
            <w:tcW w:w="828" w:type="dxa"/>
            <w:noWrap/>
            <w:vAlign w:val="center"/>
          </w:tcPr>
          <w:p w14:paraId="14C99D0D">
            <w:pPr>
              <w:jc w:val="center"/>
              <w:rPr>
                <w:rFonts w:hint="default" w:ascii="Times New Roman" w:hAnsi="Times New Roman" w:eastAsia="宋体" w:cs="Times New Roman"/>
                <w:b w:val="0"/>
                <w:bCs w:val="0"/>
                <w:i w:val="0"/>
                <w:iCs w:val="0"/>
                <w:color w:val="auto"/>
                <w:sz w:val="21"/>
                <w:szCs w:val="21"/>
                <w:u w:val="none"/>
              </w:rPr>
            </w:pPr>
          </w:p>
        </w:tc>
      </w:tr>
      <w:tr w14:paraId="59A3B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jc w:val="center"/>
        </w:trPr>
        <w:tc>
          <w:tcPr>
            <w:tcW w:w="427" w:type="dxa"/>
            <w:vMerge w:val="continue"/>
            <w:noWrap/>
            <w:vAlign w:val="center"/>
          </w:tcPr>
          <w:p w14:paraId="3391E961">
            <w:pPr>
              <w:jc w:val="center"/>
              <w:rPr>
                <w:rFonts w:hint="default" w:ascii="Times New Roman" w:hAnsi="Times New Roman" w:cs="Times New Roman"/>
                <w:b w:val="0"/>
                <w:bCs w:val="0"/>
                <w:i w:val="0"/>
                <w:iCs w:val="0"/>
                <w:color w:val="auto"/>
                <w:sz w:val="21"/>
                <w:szCs w:val="21"/>
                <w:u w:val="none"/>
                <w:lang w:val="en-US" w:eastAsia="zh-CN"/>
              </w:rPr>
            </w:pPr>
          </w:p>
        </w:tc>
        <w:tc>
          <w:tcPr>
            <w:tcW w:w="1267" w:type="dxa"/>
            <w:vMerge w:val="continue"/>
            <w:noWrap/>
            <w:vAlign w:val="center"/>
          </w:tcPr>
          <w:p w14:paraId="327948E8">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p>
        </w:tc>
        <w:tc>
          <w:tcPr>
            <w:tcW w:w="1419" w:type="dxa"/>
            <w:vMerge w:val="continue"/>
            <w:noWrap/>
            <w:vAlign w:val="center"/>
          </w:tcPr>
          <w:p w14:paraId="5F4AC4AB">
            <w:pPr>
              <w:jc w:val="center"/>
              <w:rPr>
                <w:rFonts w:hint="default" w:ascii="Times New Roman" w:hAnsi="Times New Roman" w:eastAsia="宋体" w:cs="Times New Roman"/>
                <w:b w:val="0"/>
                <w:bCs w:val="0"/>
                <w:i w:val="0"/>
                <w:iCs w:val="0"/>
                <w:color w:val="auto"/>
                <w:sz w:val="21"/>
                <w:szCs w:val="21"/>
                <w:u w:val="none"/>
              </w:rPr>
            </w:pPr>
          </w:p>
        </w:tc>
        <w:tc>
          <w:tcPr>
            <w:tcW w:w="1080" w:type="dxa"/>
            <w:vMerge w:val="continue"/>
            <w:noWrap/>
            <w:vAlign w:val="center"/>
          </w:tcPr>
          <w:p w14:paraId="1829DE98">
            <w:pPr>
              <w:jc w:val="center"/>
              <w:rPr>
                <w:rFonts w:hint="default" w:ascii="Times New Roman" w:hAnsi="Times New Roman" w:eastAsia="宋体" w:cs="Times New Roman"/>
                <w:b w:val="0"/>
                <w:bCs w:val="0"/>
                <w:i w:val="0"/>
                <w:iCs w:val="0"/>
                <w:color w:val="auto"/>
                <w:sz w:val="21"/>
                <w:szCs w:val="21"/>
                <w:u w:val="none"/>
                <w:lang w:val="en-US" w:eastAsia="zh-CN"/>
              </w:rPr>
            </w:pPr>
          </w:p>
        </w:tc>
        <w:tc>
          <w:tcPr>
            <w:tcW w:w="1278" w:type="dxa"/>
            <w:noWrap/>
            <w:vAlign w:val="center"/>
          </w:tcPr>
          <w:p w14:paraId="10CE09CE">
            <w:pPr>
              <w:jc w:val="center"/>
              <w:rPr>
                <w:rFonts w:hint="default" w:ascii="Times New Roman" w:hAnsi="Times New Roman" w:eastAsia="宋体" w:cs="Times New Roman"/>
                <w:b w:val="0"/>
                <w:bCs w:val="0"/>
                <w:i w:val="0"/>
                <w:iCs w:val="0"/>
                <w:color w:val="auto"/>
                <w:sz w:val="21"/>
                <w:szCs w:val="21"/>
                <w:u w:val="none"/>
              </w:rPr>
            </w:pPr>
          </w:p>
        </w:tc>
        <w:tc>
          <w:tcPr>
            <w:tcW w:w="1186" w:type="dxa"/>
            <w:noWrap/>
            <w:vAlign w:val="center"/>
          </w:tcPr>
          <w:p w14:paraId="108379F4">
            <w:pPr>
              <w:jc w:val="center"/>
              <w:rPr>
                <w:rFonts w:hint="default" w:ascii="Times New Roman" w:hAnsi="Times New Roman" w:eastAsia="宋体" w:cs="Times New Roman"/>
                <w:b w:val="0"/>
                <w:bCs w:val="0"/>
                <w:i w:val="0"/>
                <w:iCs w:val="0"/>
                <w:color w:val="auto"/>
                <w:sz w:val="21"/>
                <w:szCs w:val="21"/>
                <w:u w:val="none"/>
                <w:lang w:val="en-US"/>
              </w:rPr>
            </w:pPr>
            <w:r>
              <w:rPr>
                <w:rFonts w:hint="default" w:ascii="Times New Roman" w:hAnsi="Times New Roman" w:eastAsia="宋体" w:cs="Times New Roman"/>
                <w:b w:val="0"/>
                <w:bCs w:val="0"/>
                <w:i w:val="0"/>
                <w:iCs w:val="0"/>
                <w:color w:val="auto"/>
                <w:sz w:val="21"/>
                <w:szCs w:val="21"/>
                <w:u w:val="none"/>
                <w:lang w:val="en-US" w:eastAsia="zh-CN"/>
              </w:rPr>
              <w:t>...</w:t>
            </w:r>
          </w:p>
        </w:tc>
        <w:tc>
          <w:tcPr>
            <w:tcW w:w="1200" w:type="dxa"/>
            <w:noWrap/>
            <w:vAlign w:val="center"/>
          </w:tcPr>
          <w:p w14:paraId="6CE1B2A5">
            <w:pPr>
              <w:jc w:val="center"/>
              <w:rPr>
                <w:rFonts w:hint="default" w:ascii="Times New Roman" w:hAnsi="Times New Roman" w:eastAsia="宋体" w:cs="Times New Roman"/>
                <w:b w:val="0"/>
                <w:bCs w:val="0"/>
                <w:i w:val="0"/>
                <w:iCs w:val="0"/>
                <w:color w:val="auto"/>
                <w:sz w:val="21"/>
                <w:szCs w:val="21"/>
                <w:u w:val="none"/>
              </w:rPr>
            </w:pPr>
          </w:p>
        </w:tc>
        <w:tc>
          <w:tcPr>
            <w:tcW w:w="913" w:type="dxa"/>
            <w:noWrap/>
            <w:vAlign w:val="center"/>
          </w:tcPr>
          <w:p w14:paraId="2B23CA5F">
            <w:pPr>
              <w:jc w:val="center"/>
              <w:rPr>
                <w:rFonts w:hint="default" w:ascii="Times New Roman" w:hAnsi="Times New Roman" w:eastAsia="宋体" w:cs="Times New Roman"/>
                <w:b w:val="0"/>
                <w:bCs w:val="0"/>
                <w:i w:val="0"/>
                <w:iCs w:val="0"/>
                <w:color w:val="auto"/>
                <w:sz w:val="21"/>
                <w:szCs w:val="21"/>
                <w:u w:val="none"/>
              </w:rPr>
            </w:pPr>
          </w:p>
        </w:tc>
        <w:tc>
          <w:tcPr>
            <w:tcW w:w="900" w:type="dxa"/>
            <w:noWrap/>
            <w:vAlign w:val="center"/>
          </w:tcPr>
          <w:p w14:paraId="31B8528C">
            <w:pPr>
              <w:jc w:val="center"/>
              <w:rPr>
                <w:rFonts w:hint="default" w:ascii="Times New Roman" w:hAnsi="Times New Roman" w:eastAsia="宋体" w:cs="Times New Roman"/>
                <w:b w:val="0"/>
                <w:bCs w:val="0"/>
                <w:i w:val="0"/>
                <w:iCs w:val="0"/>
                <w:color w:val="auto"/>
                <w:sz w:val="21"/>
                <w:szCs w:val="21"/>
                <w:u w:val="none"/>
              </w:rPr>
            </w:pPr>
          </w:p>
        </w:tc>
        <w:tc>
          <w:tcPr>
            <w:tcW w:w="790" w:type="dxa"/>
            <w:noWrap/>
            <w:vAlign w:val="center"/>
          </w:tcPr>
          <w:p w14:paraId="157E9CBC">
            <w:pPr>
              <w:jc w:val="center"/>
              <w:rPr>
                <w:rFonts w:hint="default" w:ascii="Times New Roman" w:hAnsi="Times New Roman" w:eastAsia="宋体" w:cs="Times New Roman"/>
                <w:b w:val="0"/>
                <w:bCs w:val="0"/>
                <w:i w:val="0"/>
                <w:iCs w:val="0"/>
                <w:color w:val="auto"/>
                <w:sz w:val="21"/>
                <w:szCs w:val="21"/>
                <w:u w:val="none"/>
              </w:rPr>
            </w:pPr>
          </w:p>
        </w:tc>
        <w:tc>
          <w:tcPr>
            <w:tcW w:w="975" w:type="dxa"/>
            <w:noWrap/>
            <w:vAlign w:val="center"/>
          </w:tcPr>
          <w:p w14:paraId="386982BF">
            <w:pPr>
              <w:jc w:val="center"/>
              <w:rPr>
                <w:rFonts w:hint="default" w:ascii="Times New Roman" w:hAnsi="Times New Roman" w:eastAsia="宋体" w:cs="Times New Roman"/>
                <w:b w:val="0"/>
                <w:bCs w:val="0"/>
                <w:i w:val="0"/>
                <w:iCs w:val="0"/>
                <w:color w:val="auto"/>
                <w:sz w:val="21"/>
                <w:szCs w:val="21"/>
                <w:u w:val="none"/>
              </w:rPr>
            </w:pPr>
          </w:p>
        </w:tc>
        <w:tc>
          <w:tcPr>
            <w:tcW w:w="935" w:type="dxa"/>
            <w:noWrap/>
            <w:vAlign w:val="center"/>
          </w:tcPr>
          <w:p w14:paraId="13EF2B82">
            <w:pPr>
              <w:jc w:val="center"/>
              <w:rPr>
                <w:rFonts w:hint="default" w:ascii="Times New Roman" w:hAnsi="Times New Roman" w:eastAsia="宋体" w:cs="Times New Roman"/>
                <w:b w:val="0"/>
                <w:bCs w:val="0"/>
                <w:i w:val="0"/>
                <w:iCs w:val="0"/>
                <w:color w:val="auto"/>
                <w:sz w:val="21"/>
                <w:szCs w:val="21"/>
                <w:u w:val="none"/>
              </w:rPr>
            </w:pPr>
          </w:p>
        </w:tc>
        <w:tc>
          <w:tcPr>
            <w:tcW w:w="1080" w:type="dxa"/>
            <w:noWrap/>
            <w:vAlign w:val="center"/>
          </w:tcPr>
          <w:p w14:paraId="0752AEB8">
            <w:pPr>
              <w:jc w:val="center"/>
              <w:rPr>
                <w:rFonts w:hint="default" w:ascii="Times New Roman" w:hAnsi="Times New Roman" w:eastAsia="宋体" w:cs="Times New Roman"/>
                <w:b w:val="0"/>
                <w:bCs w:val="0"/>
                <w:i w:val="0"/>
                <w:iCs w:val="0"/>
                <w:color w:val="auto"/>
                <w:sz w:val="21"/>
                <w:szCs w:val="21"/>
                <w:u w:val="none"/>
              </w:rPr>
            </w:pPr>
          </w:p>
        </w:tc>
        <w:tc>
          <w:tcPr>
            <w:tcW w:w="828" w:type="dxa"/>
            <w:noWrap/>
            <w:vAlign w:val="center"/>
          </w:tcPr>
          <w:p w14:paraId="3BE15E56">
            <w:pPr>
              <w:jc w:val="center"/>
              <w:rPr>
                <w:rFonts w:hint="default" w:ascii="Times New Roman" w:hAnsi="Times New Roman" w:eastAsia="宋体" w:cs="Times New Roman"/>
                <w:b w:val="0"/>
                <w:bCs w:val="0"/>
                <w:i w:val="0"/>
                <w:iCs w:val="0"/>
                <w:color w:val="auto"/>
                <w:sz w:val="21"/>
                <w:szCs w:val="21"/>
                <w:u w:val="none"/>
              </w:rPr>
            </w:pPr>
          </w:p>
        </w:tc>
        <w:tc>
          <w:tcPr>
            <w:tcW w:w="828" w:type="dxa"/>
            <w:noWrap/>
            <w:vAlign w:val="center"/>
          </w:tcPr>
          <w:p w14:paraId="658B4C54">
            <w:pPr>
              <w:jc w:val="center"/>
              <w:rPr>
                <w:rFonts w:hint="default" w:ascii="Times New Roman" w:hAnsi="Times New Roman" w:eastAsia="宋体" w:cs="Times New Roman"/>
                <w:b w:val="0"/>
                <w:bCs w:val="0"/>
                <w:i w:val="0"/>
                <w:iCs w:val="0"/>
                <w:color w:val="auto"/>
                <w:sz w:val="21"/>
                <w:szCs w:val="21"/>
                <w:u w:val="none"/>
              </w:rPr>
            </w:pPr>
          </w:p>
        </w:tc>
      </w:tr>
      <w:tr w14:paraId="6BA0F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427" w:type="dxa"/>
            <w:vMerge w:val="restart"/>
            <w:noWrap/>
            <w:vAlign w:val="center"/>
          </w:tcPr>
          <w:p w14:paraId="15A991B7">
            <w:pPr>
              <w:jc w:val="center"/>
              <w:rPr>
                <w:rFonts w:hint="default" w:ascii="Times New Roman" w:hAnsi="Times New Roman" w:cs="Times New Roman"/>
                <w:b w:val="0"/>
                <w:bCs w:val="0"/>
                <w:i w:val="0"/>
                <w:iCs w:val="0"/>
                <w:color w:val="auto"/>
                <w:sz w:val="21"/>
                <w:szCs w:val="21"/>
                <w:u w:val="none"/>
                <w:lang w:val="en-US" w:eastAsia="zh-CN"/>
              </w:rPr>
            </w:pPr>
            <w:r>
              <w:rPr>
                <w:rFonts w:hint="default" w:ascii="Times New Roman" w:hAnsi="Times New Roman" w:cs="Times New Roman"/>
                <w:b w:val="0"/>
                <w:bCs w:val="0"/>
                <w:i w:val="0"/>
                <w:iCs w:val="0"/>
                <w:color w:val="auto"/>
                <w:sz w:val="21"/>
                <w:szCs w:val="21"/>
                <w:u w:val="none"/>
                <w:lang w:val="en-US" w:eastAsia="zh-CN"/>
              </w:rPr>
              <w:t>2</w:t>
            </w:r>
          </w:p>
        </w:tc>
        <w:tc>
          <w:tcPr>
            <w:tcW w:w="1267" w:type="dxa"/>
            <w:vMerge w:val="restart"/>
            <w:noWrap/>
            <w:vAlign w:val="center"/>
          </w:tcPr>
          <w:p w14:paraId="00BB0A54">
            <w:pPr>
              <w:keepNext w:val="0"/>
              <w:keepLines w:val="0"/>
              <w:widowControl/>
              <w:suppressLineNumbers w:val="0"/>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超敏</w:t>
            </w:r>
            <w:r>
              <w:rPr>
                <w:rFonts w:hint="default" w:ascii="Times New Roman" w:hAnsi="Times New Roman" w:eastAsia="宋体" w:cs="Times New Roman"/>
                <w:color w:val="auto"/>
                <w:kern w:val="0"/>
                <w:sz w:val="21"/>
                <w:szCs w:val="21"/>
                <w:lang w:val="en-US" w:eastAsia="zh-CN" w:bidi="ar"/>
              </w:rPr>
              <w:t>C</w:t>
            </w:r>
            <w:r>
              <w:rPr>
                <w:rFonts w:ascii="Times New Roman" w:hAnsi="Times New Roman" w:eastAsia="宋体" w:cs="Times New Roman"/>
                <w:color w:val="auto"/>
                <w:kern w:val="0"/>
                <w:sz w:val="21"/>
                <w:szCs w:val="21"/>
                <w:lang w:val="en-US" w:eastAsia="zh-CN" w:bidi="ar"/>
              </w:rPr>
              <w:t>反应蛋白测定250301017</w:t>
            </w:r>
          </w:p>
        </w:tc>
        <w:tc>
          <w:tcPr>
            <w:tcW w:w="1419" w:type="dxa"/>
            <w:vMerge w:val="restart"/>
            <w:noWrap/>
            <w:vAlign w:val="center"/>
          </w:tcPr>
          <w:p w14:paraId="089059DC">
            <w:pPr>
              <w:jc w:val="center"/>
              <w:rPr>
                <w:rFonts w:hint="default" w:ascii="Times New Roman" w:hAnsi="Times New Roman" w:eastAsia="宋体" w:cs="Times New Roman"/>
                <w:b w:val="0"/>
                <w:bCs w:val="0"/>
                <w:i w:val="0"/>
                <w:iCs w:val="0"/>
                <w:color w:val="auto"/>
                <w:sz w:val="21"/>
                <w:szCs w:val="21"/>
                <w:u w:val="none"/>
              </w:rPr>
            </w:pPr>
          </w:p>
        </w:tc>
        <w:tc>
          <w:tcPr>
            <w:tcW w:w="1080" w:type="dxa"/>
            <w:vMerge w:val="restart"/>
            <w:noWrap/>
            <w:vAlign w:val="center"/>
          </w:tcPr>
          <w:p w14:paraId="23ECE481">
            <w:pPr>
              <w:jc w:val="center"/>
              <w:rPr>
                <w:rFonts w:hint="default" w:ascii="Times New Roman" w:hAnsi="Times New Roman" w:eastAsia="宋体" w:cs="Times New Roman"/>
                <w:b w:val="0"/>
                <w:bCs w:val="0"/>
                <w:i w:val="0"/>
                <w:iCs w:val="0"/>
                <w:color w:val="auto"/>
                <w:sz w:val="21"/>
                <w:szCs w:val="21"/>
                <w:u w:val="none"/>
                <w:lang w:val="en-US" w:eastAsia="zh-CN"/>
              </w:rPr>
            </w:pPr>
            <w:r>
              <w:rPr>
                <w:rFonts w:hint="default" w:ascii="Times New Roman" w:hAnsi="Times New Roman" w:eastAsia="宋体" w:cs="Times New Roman"/>
                <w:b w:val="0"/>
                <w:bCs w:val="0"/>
                <w:i w:val="0"/>
                <w:iCs w:val="0"/>
                <w:color w:val="auto"/>
                <w:sz w:val="21"/>
                <w:szCs w:val="21"/>
                <w:u w:val="none"/>
                <w:lang w:val="en-US" w:eastAsia="zh-CN"/>
              </w:rPr>
              <w:t>36</w:t>
            </w:r>
          </w:p>
        </w:tc>
        <w:tc>
          <w:tcPr>
            <w:tcW w:w="1278" w:type="dxa"/>
            <w:noWrap/>
            <w:vAlign w:val="center"/>
          </w:tcPr>
          <w:p w14:paraId="6F00201B">
            <w:pPr>
              <w:jc w:val="center"/>
              <w:rPr>
                <w:rFonts w:hint="default" w:ascii="Times New Roman" w:hAnsi="Times New Roman" w:eastAsia="宋体" w:cs="Times New Roman"/>
                <w:b w:val="0"/>
                <w:bCs w:val="0"/>
                <w:i w:val="0"/>
                <w:iCs w:val="0"/>
                <w:color w:val="auto"/>
                <w:sz w:val="21"/>
                <w:szCs w:val="21"/>
                <w:u w:val="none"/>
              </w:rPr>
            </w:pPr>
          </w:p>
        </w:tc>
        <w:tc>
          <w:tcPr>
            <w:tcW w:w="1186" w:type="dxa"/>
            <w:shd w:val="clear" w:color="auto" w:fill="auto"/>
            <w:noWrap/>
            <w:vAlign w:val="center"/>
          </w:tcPr>
          <w:p w14:paraId="00554D2C">
            <w:pPr>
              <w:jc w:val="both"/>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sz w:val="21"/>
                <w:szCs w:val="21"/>
                <w:u w:val="none"/>
                <w:lang w:val="en-US" w:eastAsia="zh-CN"/>
              </w:rPr>
              <w:t>试剂1</w:t>
            </w:r>
          </w:p>
        </w:tc>
        <w:tc>
          <w:tcPr>
            <w:tcW w:w="1200" w:type="dxa"/>
            <w:noWrap/>
            <w:vAlign w:val="center"/>
          </w:tcPr>
          <w:p w14:paraId="4BAAB9DF">
            <w:pPr>
              <w:jc w:val="center"/>
              <w:rPr>
                <w:rFonts w:hint="default" w:ascii="Times New Roman" w:hAnsi="Times New Roman" w:eastAsia="宋体" w:cs="Times New Roman"/>
                <w:b w:val="0"/>
                <w:bCs w:val="0"/>
                <w:i w:val="0"/>
                <w:iCs w:val="0"/>
                <w:color w:val="auto"/>
                <w:sz w:val="21"/>
                <w:szCs w:val="21"/>
                <w:u w:val="none"/>
              </w:rPr>
            </w:pPr>
          </w:p>
        </w:tc>
        <w:tc>
          <w:tcPr>
            <w:tcW w:w="913" w:type="dxa"/>
            <w:noWrap/>
            <w:vAlign w:val="center"/>
          </w:tcPr>
          <w:p w14:paraId="6A2F6C7C">
            <w:pPr>
              <w:jc w:val="center"/>
              <w:rPr>
                <w:rFonts w:hint="default" w:ascii="Times New Roman" w:hAnsi="Times New Roman" w:eastAsia="宋体" w:cs="Times New Roman"/>
                <w:b w:val="0"/>
                <w:bCs w:val="0"/>
                <w:i w:val="0"/>
                <w:iCs w:val="0"/>
                <w:color w:val="auto"/>
                <w:sz w:val="21"/>
                <w:szCs w:val="21"/>
                <w:u w:val="none"/>
              </w:rPr>
            </w:pPr>
          </w:p>
        </w:tc>
        <w:tc>
          <w:tcPr>
            <w:tcW w:w="900" w:type="dxa"/>
            <w:noWrap/>
            <w:vAlign w:val="center"/>
          </w:tcPr>
          <w:p w14:paraId="079817E1">
            <w:pPr>
              <w:jc w:val="center"/>
              <w:rPr>
                <w:rFonts w:hint="default" w:ascii="Times New Roman" w:hAnsi="Times New Roman" w:eastAsia="宋体" w:cs="Times New Roman"/>
                <w:b w:val="0"/>
                <w:bCs w:val="0"/>
                <w:i w:val="0"/>
                <w:iCs w:val="0"/>
                <w:color w:val="auto"/>
                <w:sz w:val="21"/>
                <w:szCs w:val="21"/>
                <w:u w:val="none"/>
              </w:rPr>
            </w:pPr>
          </w:p>
        </w:tc>
        <w:tc>
          <w:tcPr>
            <w:tcW w:w="790" w:type="dxa"/>
            <w:noWrap/>
            <w:vAlign w:val="center"/>
          </w:tcPr>
          <w:p w14:paraId="09B739FD">
            <w:pPr>
              <w:jc w:val="center"/>
              <w:rPr>
                <w:rFonts w:hint="default" w:ascii="Times New Roman" w:hAnsi="Times New Roman" w:eastAsia="宋体" w:cs="Times New Roman"/>
                <w:b w:val="0"/>
                <w:bCs w:val="0"/>
                <w:i w:val="0"/>
                <w:iCs w:val="0"/>
                <w:color w:val="auto"/>
                <w:sz w:val="21"/>
                <w:szCs w:val="21"/>
                <w:u w:val="none"/>
              </w:rPr>
            </w:pPr>
          </w:p>
        </w:tc>
        <w:tc>
          <w:tcPr>
            <w:tcW w:w="975" w:type="dxa"/>
            <w:noWrap/>
            <w:vAlign w:val="center"/>
          </w:tcPr>
          <w:p w14:paraId="5D63359A">
            <w:pPr>
              <w:jc w:val="center"/>
              <w:rPr>
                <w:rFonts w:hint="default" w:ascii="Times New Roman" w:hAnsi="Times New Roman" w:eastAsia="宋体" w:cs="Times New Roman"/>
                <w:b w:val="0"/>
                <w:bCs w:val="0"/>
                <w:i w:val="0"/>
                <w:iCs w:val="0"/>
                <w:color w:val="auto"/>
                <w:sz w:val="21"/>
                <w:szCs w:val="21"/>
                <w:u w:val="none"/>
              </w:rPr>
            </w:pPr>
          </w:p>
        </w:tc>
        <w:tc>
          <w:tcPr>
            <w:tcW w:w="935" w:type="dxa"/>
            <w:noWrap/>
            <w:vAlign w:val="center"/>
          </w:tcPr>
          <w:p w14:paraId="2CBA5BF4">
            <w:pPr>
              <w:jc w:val="center"/>
              <w:rPr>
                <w:rFonts w:hint="default" w:ascii="Times New Roman" w:hAnsi="Times New Roman" w:eastAsia="宋体" w:cs="Times New Roman"/>
                <w:b w:val="0"/>
                <w:bCs w:val="0"/>
                <w:i w:val="0"/>
                <w:iCs w:val="0"/>
                <w:color w:val="auto"/>
                <w:sz w:val="21"/>
                <w:szCs w:val="21"/>
                <w:u w:val="none"/>
              </w:rPr>
            </w:pPr>
          </w:p>
        </w:tc>
        <w:tc>
          <w:tcPr>
            <w:tcW w:w="1080" w:type="dxa"/>
            <w:noWrap/>
            <w:vAlign w:val="center"/>
          </w:tcPr>
          <w:p w14:paraId="1C785F1B">
            <w:pPr>
              <w:jc w:val="center"/>
              <w:rPr>
                <w:rFonts w:hint="default" w:ascii="Times New Roman" w:hAnsi="Times New Roman" w:eastAsia="宋体" w:cs="Times New Roman"/>
                <w:b w:val="0"/>
                <w:bCs w:val="0"/>
                <w:i w:val="0"/>
                <w:iCs w:val="0"/>
                <w:color w:val="auto"/>
                <w:sz w:val="21"/>
                <w:szCs w:val="21"/>
                <w:u w:val="none"/>
              </w:rPr>
            </w:pPr>
          </w:p>
        </w:tc>
        <w:tc>
          <w:tcPr>
            <w:tcW w:w="828" w:type="dxa"/>
            <w:noWrap/>
            <w:vAlign w:val="center"/>
          </w:tcPr>
          <w:p w14:paraId="65D708B1">
            <w:pPr>
              <w:jc w:val="center"/>
              <w:rPr>
                <w:rFonts w:hint="default" w:ascii="Times New Roman" w:hAnsi="Times New Roman" w:eastAsia="宋体" w:cs="Times New Roman"/>
                <w:b w:val="0"/>
                <w:bCs w:val="0"/>
                <w:i w:val="0"/>
                <w:iCs w:val="0"/>
                <w:color w:val="auto"/>
                <w:sz w:val="21"/>
                <w:szCs w:val="21"/>
                <w:u w:val="none"/>
              </w:rPr>
            </w:pPr>
          </w:p>
        </w:tc>
        <w:tc>
          <w:tcPr>
            <w:tcW w:w="828" w:type="dxa"/>
            <w:noWrap/>
            <w:vAlign w:val="center"/>
          </w:tcPr>
          <w:p w14:paraId="15438996">
            <w:pPr>
              <w:jc w:val="center"/>
              <w:rPr>
                <w:rFonts w:hint="default" w:ascii="Times New Roman" w:hAnsi="Times New Roman" w:eastAsia="宋体" w:cs="Times New Roman"/>
                <w:b w:val="0"/>
                <w:bCs w:val="0"/>
                <w:i w:val="0"/>
                <w:iCs w:val="0"/>
                <w:color w:val="auto"/>
                <w:sz w:val="21"/>
                <w:szCs w:val="21"/>
                <w:u w:val="none"/>
              </w:rPr>
            </w:pPr>
          </w:p>
        </w:tc>
      </w:tr>
      <w:tr w14:paraId="1FD4E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427" w:type="dxa"/>
            <w:vMerge w:val="continue"/>
            <w:noWrap/>
            <w:vAlign w:val="center"/>
          </w:tcPr>
          <w:p w14:paraId="7064CEBF">
            <w:pPr>
              <w:jc w:val="center"/>
              <w:rPr>
                <w:rFonts w:hint="default" w:ascii="Times New Roman" w:hAnsi="Times New Roman" w:cs="Times New Roman"/>
                <w:b w:val="0"/>
                <w:bCs w:val="0"/>
                <w:i w:val="0"/>
                <w:iCs w:val="0"/>
                <w:color w:val="auto"/>
                <w:sz w:val="21"/>
                <w:szCs w:val="21"/>
                <w:u w:val="none"/>
                <w:lang w:val="en-US" w:eastAsia="zh-CN"/>
              </w:rPr>
            </w:pPr>
          </w:p>
        </w:tc>
        <w:tc>
          <w:tcPr>
            <w:tcW w:w="1267" w:type="dxa"/>
            <w:vMerge w:val="continue"/>
            <w:noWrap/>
            <w:vAlign w:val="center"/>
          </w:tcPr>
          <w:p w14:paraId="17A96269">
            <w:pPr>
              <w:widowControl/>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p>
        </w:tc>
        <w:tc>
          <w:tcPr>
            <w:tcW w:w="1419" w:type="dxa"/>
            <w:vMerge w:val="continue"/>
            <w:noWrap/>
            <w:vAlign w:val="center"/>
          </w:tcPr>
          <w:p w14:paraId="209E2028">
            <w:pPr>
              <w:jc w:val="center"/>
              <w:rPr>
                <w:rFonts w:hint="default" w:ascii="Times New Roman" w:hAnsi="Times New Roman" w:eastAsia="宋体" w:cs="Times New Roman"/>
                <w:b w:val="0"/>
                <w:bCs w:val="0"/>
                <w:i w:val="0"/>
                <w:iCs w:val="0"/>
                <w:color w:val="auto"/>
                <w:sz w:val="21"/>
                <w:szCs w:val="21"/>
                <w:u w:val="none"/>
              </w:rPr>
            </w:pPr>
          </w:p>
        </w:tc>
        <w:tc>
          <w:tcPr>
            <w:tcW w:w="1080" w:type="dxa"/>
            <w:vMerge w:val="continue"/>
            <w:noWrap/>
            <w:vAlign w:val="center"/>
          </w:tcPr>
          <w:p w14:paraId="50D69F38">
            <w:pPr>
              <w:jc w:val="center"/>
              <w:rPr>
                <w:rFonts w:hint="default" w:ascii="Times New Roman" w:hAnsi="Times New Roman" w:eastAsia="宋体" w:cs="Times New Roman"/>
                <w:b w:val="0"/>
                <w:bCs w:val="0"/>
                <w:i w:val="0"/>
                <w:iCs w:val="0"/>
                <w:color w:val="auto"/>
                <w:sz w:val="21"/>
                <w:szCs w:val="21"/>
                <w:u w:val="none"/>
                <w:lang w:val="en-US" w:eastAsia="zh-CN"/>
              </w:rPr>
            </w:pPr>
          </w:p>
        </w:tc>
        <w:tc>
          <w:tcPr>
            <w:tcW w:w="1278" w:type="dxa"/>
            <w:noWrap/>
            <w:vAlign w:val="center"/>
          </w:tcPr>
          <w:p w14:paraId="4E732261">
            <w:pPr>
              <w:jc w:val="center"/>
              <w:rPr>
                <w:rFonts w:hint="default" w:ascii="Times New Roman" w:hAnsi="Times New Roman" w:eastAsia="宋体" w:cs="Times New Roman"/>
                <w:b w:val="0"/>
                <w:bCs w:val="0"/>
                <w:i w:val="0"/>
                <w:iCs w:val="0"/>
                <w:color w:val="auto"/>
                <w:sz w:val="21"/>
                <w:szCs w:val="21"/>
                <w:u w:val="none"/>
              </w:rPr>
            </w:pPr>
          </w:p>
        </w:tc>
        <w:tc>
          <w:tcPr>
            <w:tcW w:w="1186" w:type="dxa"/>
            <w:shd w:val="clear" w:color="auto" w:fill="auto"/>
            <w:noWrap/>
            <w:vAlign w:val="center"/>
          </w:tcPr>
          <w:p w14:paraId="472FDC87">
            <w:pPr>
              <w:jc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sz w:val="21"/>
                <w:szCs w:val="21"/>
                <w:u w:val="none"/>
                <w:lang w:val="en-US" w:eastAsia="zh-CN"/>
              </w:rPr>
              <w:t>试剂2</w:t>
            </w:r>
          </w:p>
        </w:tc>
        <w:tc>
          <w:tcPr>
            <w:tcW w:w="1200" w:type="dxa"/>
            <w:noWrap/>
            <w:vAlign w:val="center"/>
          </w:tcPr>
          <w:p w14:paraId="471AAAF8">
            <w:pPr>
              <w:jc w:val="center"/>
              <w:rPr>
                <w:rFonts w:hint="default" w:ascii="Times New Roman" w:hAnsi="Times New Roman" w:eastAsia="宋体" w:cs="Times New Roman"/>
                <w:b w:val="0"/>
                <w:bCs w:val="0"/>
                <w:i w:val="0"/>
                <w:iCs w:val="0"/>
                <w:color w:val="auto"/>
                <w:sz w:val="21"/>
                <w:szCs w:val="21"/>
                <w:u w:val="none"/>
              </w:rPr>
            </w:pPr>
          </w:p>
        </w:tc>
        <w:tc>
          <w:tcPr>
            <w:tcW w:w="913" w:type="dxa"/>
            <w:noWrap/>
            <w:vAlign w:val="center"/>
          </w:tcPr>
          <w:p w14:paraId="688D9E58">
            <w:pPr>
              <w:jc w:val="center"/>
              <w:rPr>
                <w:rFonts w:hint="default" w:ascii="Times New Roman" w:hAnsi="Times New Roman" w:eastAsia="宋体" w:cs="Times New Roman"/>
                <w:b w:val="0"/>
                <w:bCs w:val="0"/>
                <w:i w:val="0"/>
                <w:iCs w:val="0"/>
                <w:color w:val="auto"/>
                <w:sz w:val="21"/>
                <w:szCs w:val="21"/>
                <w:u w:val="none"/>
              </w:rPr>
            </w:pPr>
          </w:p>
        </w:tc>
        <w:tc>
          <w:tcPr>
            <w:tcW w:w="900" w:type="dxa"/>
            <w:noWrap/>
            <w:vAlign w:val="center"/>
          </w:tcPr>
          <w:p w14:paraId="60162010">
            <w:pPr>
              <w:jc w:val="center"/>
              <w:rPr>
                <w:rFonts w:hint="default" w:ascii="Times New Roman" w:hAnsi="Times New Roman" w:eastAsia="宋体" w:cs="Times New Roman"/>
                <w:b w:val="0"/>
                <w:bCs w:val="0"/>
                <w:i w:val="0"/>
                <w:iCs w:val="0"/>
                <w:color w:val="auto"/>
                <w:sz w:val="21"/>
                <w:szCs w:val="21"/>
                <w:u w:val="none"/>
              </w:rPr>
            </w:pPr>
          </w:p>
        </w:tc>
        <w:tc>
          <w:tcPr>
            <w:tcW w:w="790" w:type="dxa"/>
            <w:noWrap/>
            <w:vAlign w:val="center"/>
          </w:tcPr>
          <w:p w14:paraId="614297DD">
            <w:pPr>
              <w:jc w:val="center"/>
              <w:rPr>
                <w:rFonts w:hint="default" w:ascii="Times New Roman" w:hAnsi="Times New Roman" w:eastAsia="宋体" w:cs="Times New Roman"/>
                <w:b w:val="0"/>
                <w:bCs w:val="0"/>
                <w:i w:val="0"/>
                <w:iCs w:val="0"/>
                <w:color w:val="auto"/>
                <w:sz w:val="21"/>
                <w:szCs w:val="21"/>
                <w:u w:val="none"/>
              </w:rPr>
            </w:pPr>
          </w:p>
        </w:tc>
        <w:tc>
          <w:tcPr>
            <w:tcW w:w="975" w:type="dxa"/>
            <w:noWrap/>
            <w:vAlign w:val="center"/>
          </w:tcPr>
          <w:p w14:paraId="04EAC0AE">
            <w:pPr>
              <w:jc w:val="center"/>
              <w:rPr>
                <w:rFonts w:hint="default" w:ascii="Times New Roman" w:hAnsi="Times New Roman" w:eastAsia="宋体" w:cs="Times New Roman"/>
                <w:b w:val="0"/>
                <w:bCs w:val="0"/>
                <w:i w:val="0"/>
                <w:iCs w:val="0"/>
                <w:color w:val="auto"/>
                <w:sz w:val="21"/>
                <w:szCs w:val="21"/>
                <w:u w:val="none"/>
              </w:rPr>
            </w:pPr>
          </w:p>
        </w:tc>
        <w:tc>
          <w:tcPr>
            <w:tcW w:w="935" w:type="dxa"/>
            <w:noWrap/>
            <w:vAlign w:val="center"/>
          </w:tcPr>
          <w:p w14:paraId="0CBF9693">
            <w:pPr>
              <w:jc w:val="center"/>
              <w:rPr>
                <w:rFonts w:hint="default" w:ascii="Times New Roman" w:hAnsi="Times New Roman" w:eastAsia="宋体" w:cs="Times New Roman"/>
                <w:b w:val="0"/>
                <w:bCs w:val="0"/>
                <w:i w:val="0"/>
                <w:iCs w:val="0"/>
                <w:color w:val="auto"/>
                <w:sz w:val="21"/>
                <w:szCs w:val="21"/>
                <w:u w:val="none"/>
              </w:rPr>
            </w:pPr>
          </w:p>
        </w:tc>
        <w:tc>
          <w:tcPr>
            <w:tcW w:w="1080" w:type="dxa"/>
            <w:noWrap/>
            <w:vAlign w:val="center"/>
          </w:tcPr>
          <w:p w14:paraId="6BEEE2E6">
            <w:pPr>
              <w:jc w:val="center"/>
              <w:rPr>
                <w:rFonts w:hint="default" w:ascii="Times New Roman" w:hAnsi="Times New Roman" w:eastAsia="宋体" w:cs="Times New Roman"/>
                <w:b w:val="0"/>
                <w:bCs w:val="0"/>
                <w:i w:val="0"/>
                <w:iCs w:val="0"/>
                <w:color w:val="auto"/>
                <w:sz w:val="21"/>
                <w:szCs w:val="21"/>
                <w:u w:val="none"/>
              </w:rPr>
            </w:pPr>
          </w:p>
        </w:tc>
        <w:tc>
          <w:tcPr>
            <w:tcW w:w="828" w:type="dxa"/>
            <w:noWrap/>
            <w:vAlign w:val="center"/>
          </w:tcPr>
          <w:p w14:paraId="77F41DC7">
            <w:pPr>
              <w:jc w:val="center"/>
              <w:rPr>
                <w:rFonts w:hint="default" w:ascii="Times New Roman" w:hAnsi="Times New Roman" w:eastAsia="宋体" w:cs="Times New Roman"/>
                <w:b w:val="0"/>
                <w:bCs w:val="0"/>
                <w:i w:val="0"/>
                <w:iCs w:val="0"/>
                <w:color w:val="auto"/>
                <w:sz w:val="21"/>
                <w:szCs w:val="21"/>
                <w:u w:val="none"/>
              </w:rPr>
            </w:pPr>
          </w:p>
        </w:tc>
        <w:tc>
          <w:tcPr>
            <w:tcW w:w="828" w:type="dxa"/>
            <w:noWrap/>
            <w:vAlign w:val="center"/>
          </w:tcPr>
          <w:p w14:paraId="489015A6">
            <w:pPr>
              <w:jc w:val="center"/>
              <w:rPr>
                <w:rFonts w:hint="default" w:ascii="Times New Roman" w:hAnsi="Times New Roman" w:eastAsia="宋体" w:cs="Times New Roman"/>
                <w:b w:val="0"/>
                <w:bCs w:val="0"/>
                <w:i w:val="0"/>
                <w:iCs w:val="0"/>
                <w:color w:val="auto"/>
                <w:sz w:val="21"/>
                <w:szCs w:val="21"/>
                <w:u w:val="none"/>
              </w:rPr>
            </w:pPr>
          </w:p>
        </w:tc>
      </w:tr>
      <w:tr w14:paraId="46FDC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427" w:type="dxa"/>
            <w:vMerge w:val="continue"/>
            <w:noWrap/>
            <w:vAlign w:val="center"/>
          </w:tcPr>
          <w:p w14:paraId="4B433D76">
            <w:pPr>
              <w:jc w:val="center"/>
              <w:rPr>
                <w:rFonts w:hint="default" w:ascii="Times New Roman" w:hAnsi="Times New Roman" w:cs="Times New Roman"/>
                <w:b w:val="0"/>
                <w:bCs w:val="0"/>
                <w:i w:val="0"/>
                <w:iCs w:val="0"/>
                <w:color w:val="auto"/>
                <w:sz w:val="21"/>
                <w:szCs w:val="21"/>
                <w:u w:val="none"/>
                <w:lang w:val="en-US" w:eastAsia="zh-CN"/>
              </w:rPr>
            </w:pPr>
          </w:p>
        </w:tc>
        <w:tc>
          <w:tcPr>
            <w:tcW w:w="1267" w:type="dxa"/>
            <w:vMerge w:val="continue"/>
            <w:noWrap/>
            <w:vAlign w:val="center"/>
          </w:tcPr>
          <w:p w14:paraId="5F7E2F8B">
            <w:pPr>
              <w:widowControl/>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p>
        </w:tc>
        <w:tc>
          <w:tcPr>
            <w:tcW w:w="1419" w:type="dxa"/>
            <w:vMerge w:val="continue"/>
            <w:noWrap/>
            <w:vAlign w:val="center"/>
          </w:tcPr>
          <w:p w14:paraId="6D9E9B6F">
            <w:pPr>
              <w:jc w:val="center"/>
              <w:rPr>
                <w:rFonts w:hint="default" w:ascii="Times New Roman" w:hAnsi="Times New Roman" w:eastAsia="宋体" w:cs="Times New Roman"/>
                <w:b w:val="0"/>
                <w:bCs w:val="0"/>
                <w:i w:val="0"/>
                <w:iCs w:val="0"/>
                <w:color w:val="auto"/>
                <w:sz w:val="21"/>
                <w:szCs w:val="21"/>
                <w:u w:val="none"/>
              </w:rPr>
            </w:pPr>
          </w:p>
        </w:tc>
        <w:tc>
          <w:tcPr>
            <w:tcW w:w="1080" w:type="dxa"/>
            <w:vMerge w:val="continue"/>
            <w:noWrap/>
            <w:vAlign w:val="center"/>
          </w:tcPr>
          <w:p w14:paraId="1F9DC80D">
            <w:pPr>
              <w:jc w:val="center"/>
              <w:rPr>
                <w:rFonts w:hint="default" w:ascii="Times New Roman" w:hAnsi="Times New Roman" w:eastAsia="宋体" w:cs="Times New Roman"/>
                <w:b w:val="0"/>
                <w:bCs w:val="0"/>
                <w:i w:val="0"/>
                <w:iCs w:val="0"/>
                <w:color w:val="auto"/>
                <w:sz w:val="21"/>
                <w:szCs w:val="21"/>
                <w:u w:val="none"/>
                <w:lang w:val="en-US" w:eastAsia="zh-CN"/>
              </w:rPr>
            </w:pPr>
          </w:p>
        </w:tc>
        <w:tc>
          <w:tcPr>
            <w:tcW w:w="1278" w:type="dxa"/>
            <w:noWrap/>
            <w:vAlign w:val="center"/>
          </w:tcPr>
          <w:p w14:paraId="68714265">
            <w:pPr>
              <w:jc w:val="center"/>
              <w:rPr>
                <w:rFonts w:hint="default" w:ascii="Times New Roman" w:hAnsi="Times New Roman" w:eastAsia="宋体" w:cs="Times New Roman"/>
                <w:b w:val="0"/>
                <w:bCs w:val="0"/>
                <w:i w:val="0"/>
                <w:iCs w:val="0"/>
                <w:color w:val="auto"/>
                <w:sz w:val="21"/>
                <w:szCs w:val="21"/>
                <w:u w:val="none"/>
              </w:rPr>
            </w:pPr>
          </w:p>
        </w:tc>
        <w:tc>
          <w:tcPr>
            <w:tcW w:w="1186" w:type="dxa"/>
            <w:shd w:val="clear" w:color="auto" w:fill="auto"/>
            <w:noWrap/>
            <w:vAlign w:val="center"/>
          </w:tcPr>
          <w:p w14:paraId="48CC743D">
            <w:pPr>
              <w:jc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sz w:val="21"/>
                <w:szCs w:val="21"/>
                <w:u w:val="none"/>
                <w:lang w:val="en-US" w:eastAsia="zh-CN"/>
              </w:rPr>
              <w:t>...</w:t>
            </w:r>
          </w:p>
        </w:tc>
        <w:tc>
          <w:tcPr>
            <w:tcW w:w="1200" w:type="dxa"/>
            <w:noWrap/>
            <w:vAlign w:val="center"/>
          </w:tcPr>
          <w:p w14:paraId="75B68914">
            <w:pPr>
              <w:jc w:val="center"/>
              <w:rPr>
                <w:rFonts w:hint="default" w:ascii="Times New Roman" w:hAnsi="Times New Roman" w:eastAsia="宋体" w:cs="Times New Roman"/>
                <w:b w:val="0"/>
                <w:bCs w:val="0"/>
                <w:i w:val="0"/>
                <w:iCs w:val="0"/>
                <w:color w:val="auto"/>
                <w:sz w:val="21"/>
                <w:szCs w:val="21"/>
                <w:u w:val="none"/>
              </w:rPr>
            </w:pPr>
          </w:p>
        </w:tc>
        <w:tc>
          <w:tcPr>
            <w:tcW w:w="913" w:type="dxa"/>
            <w:noWrap/>
            <w:vAlign w:val="center"/>
          </w:tcPr>
          <w:p w14:paraId="6F43D313">
            <w:pPr>
              <w:jc w:val="center"/>
              <w:rPr>
                <w:rFonts w:hint="default" w:ascii="Times New Roman" w:hAnsi="Times New Roman" w:eastAsia="宋体" w:cs="Times New Roman"/>
                <w:b w:val="0"/>
                <w:bCs w:val="0"/>
                <w:i w:val="0"/>
                <w:iCs w:val="0"/>
                <w:color w:val="auto"/>
                <w:sz w:val="21"/>
                <w:szCs w:val="21"/>
                <w:u w:val="none"/>
              </w:rPr>
            </w:pPr>
          </w:p>
        </w:tc>
        <w:tc>
          <w:tcPr>
            <w:tcW w:w="900" w:type="dxa"/>
            <w:noWrap/>
            <w:vAlign w:val="center"/>
          </w:tcPr>
          <w:p w14:paraId="5A4B18D2">
            <w:pPr>
              <w:jc w:val="center"/>
              <w:rPr>
                <w:rFonts w:hint="default" w:ascii="Times New Roman" w:hAnsi="Times New Roman" w:eastAsia="宋体" w:cs="Times New Roman"/>
                <w:b w:val="0"/>
                <w:bCs w:val="0"/>
                <w:i w:val="0"/>
                <w:iCs w:val="0"/>
                <w:color w:val="auto"/>
                <w:sz w:val="21"/>
                <w:szCs w:val="21"/>
                <w:u w:val="none"/>
              </w:rPr>
            </w:pPr>
          </w:p>
        </w:tc>
        <w:tc>
          <w:tcPr>
            <w:tcW w:w="790" w:type="dxa"/>
            <w:noWrap/>
            <w:vAlign w:val="center"/>
          </w:tcPr>
          <w:p w14:paraId="27E24FEB">
            <w:pPr>
              <w:jc w:val="center"/>
              <w:rPr>
                <w:rFonts w:hint="default" w:ascii="Times New Roman" w:hAnsi="Times New Roman" w:eastAsia="宋体" w:cs="Times New Roman"/>
                <w:b w:val="0"/>
                <w:bCs w:val="0"/>
                <w:i w:val="0"/>
                <w:iCs w:val="0"/>
                <w:color w:val="auto"/>
                <w:sz w:val="21"/>
                <w:szCs w:val="21"/>
                <w:u w:val="none"/>
              </w:rPr>
            </w:pPr>
          </w:p>
        </w:tc>
        <w:tc>
          <w:tcPr>
            <w:tcW w:w="975" w:type="dxa"/>
            <w:noWrap/>
            <w:vAlign w:val="center"/>
          </w:tcPr>
          <w:p w14:paraId="21AE32A2">
            <w:pPr>
              <w:jc w:val="center"/>
              <w:rPr>
                <w:rFonts w:hint="default" w:ascii="Times New Roman" w:hAnsi="Times New Roman" w:eastAsia="宋体" w:cs="Times New Roman"/>
                <w:b w:val="0"/>
                <w:bCs w:val="0"/>
                <w:i w:val="0"/>
                <w:iCs w:val="0"/>
                <w:color w:val="auto"/>
                <w:sz w:val="21"/>
                <w:szCs w:val="21"/>
                <w:u w:val="none"/>
              </w:rPr>
            </w:pPr>
          </w:p>
        </w:tc>
        <w:tc>
          <w:tcPr>
            <w:tcW w:w="935" w:type="dxa"/>
            <w:noWrap/>
            <w:vAlign w:val="center"/>
          </w:tcPr>
          <w:p w14:paraId="39967176">
            <w:pPr>
              <w:jc w:val="center"/>
              <w:rPr>
                <w:rFonts w:hint="default" w:ascii="Times New Roman" w:hAnsi="Times New Roman" w:eastAsia="宋体" w:cs="Times New Roman"/>
                <w:b w:val="0"/>
                <w:bCs w:val="0"/>
                <w:i w:val="0"/>
                <w:iCs w:val="0"/>
                <w:color w:val="auto"/>
                <w:sz w:val="21"/>
                <w:szCs w:val="21"/>
                <w:u w:val="none"/>
              </w:rPr>
            </w:pPr>
          </w:p>
        </w:tc>
        <w:tc>
          <w:tcPr>
            <w:tcW w:w="1080" w:type="dxa"/>
            <w:noWrap/>
            <w:vAlign w:val="center"/>
          </w:tcPr>
          <w:p w14:paraId="778E8252">
            <w:pPr>
              <w:jc w:val="center"/>
              <w:rPr>
                <w:rFonts w:hint="default" w:ascii="Times New Roman" w:hAnsi="Times New Roman" w:eastAsia="宋体" w:cs="Times New Roman"/>
                <w:b w:val="0"/>
                <w:bCs w:val="0"/>
                <w:i w:val="0"/>
                <w:iCs w:val="0"/>
                <w:color w:val="auto"/>
                <w:sz w:val="21"/>
                <w:szCs w:val="21"/>
                <w:u w:val="none"/>
              </w:rPr>
            </w:pPr>
          </w:p>
        </w:tc>
        <w:tc>
          <w:tcPr>
            <w:tcW w:w="828" w:type="dxa"/>
            <w:noWrap/>
            <w:vAlign w:val="center"/>
          </w:tcPr>
          <w:p w14:paraId="7453F273">
            <w:pPr>
              <w:jc w:val="center"/>
              <w:rPr>
                <w:rFonts w:hint="default" w:ascii="Times New Roman" w:hAnsi="Times New Roman" w:eastAsia="宋体" w:cs="Times New Roman"/>
                <w:b w:val="0"/>
                <w:bCs w:val="0"/>
                <w:i w:val="0"/>
                <w:iCs w:val="0"/>
                <w:color w:val="auto"/>
                <w:sz w:val="21"/>
                <w:szCs w:val="21"/>
                <w:u w:val="none"/>
              </w:rPr>
            </w:pPr>
          </w:p>
        </w:tc>
        <w:tc>
          <w:tcPr>
            <w:tcW w:w="828" w:type="dxa"/>
            <w:noWrap/>
            <w:vAlign w:val="center"/>
          </w:tcPr>
          <w:p w14:paraId="0114EBB4">
            <w:pPr>
              <w:jc w:val="center"/>
              <w:rPr>
                <w:rFonts w:hint="default" w:ascii="Times New Roman" w:hAnsi="Times New Roman" w:eastAsia="宋体" w:cs="Times New Roman"/>
                <w:b w:val="0"/>
                <w:bCs w:val="0"/>
                <w:i w:val="0"/>
                <w:iCs w:val="0"/>
                <w:color w:val="auto"/>
                <w:sz w:val="21"/>
                <w:szCs w:val="21"/>
                <w:u w:val="none"/>
              </w:rPr>
            </w:pPr>
          </w:p>
        </w:tc>
      </w:tr>
      <w:tr w14:paraId="267A0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jc w:val="center"/>
        </w:trPr>
        <w:tc>
          <w:tcPr>
            <w:tcW w:w="427" w:type="dxa"/>
            <w:vMerge w:val="restart"/>
            <w:noWrap/>
            <w:vAlign w:val="center"/>
          </w:tcPr>
          <w:p w14:paraId="01200EAC">
            <w:pPr>
              <w:jc w:val="center"/>
              <w:rPr>
                <w:rFonts w:hint="default" w:ascii="Times New Roman" w:hAnsi="Times New Roman" w:cs="Times New Roman"/>
                <w:b w:val="0"/>
                <w:bCs w:val="0"/>
                <w:i w:val="0"/>
                <w:iCs w:val="0"/>
                <w:color w:val="auto"/>
                <w:sz w:val="21"/>
                <w:szCs w:val="21"/>
                <w:u w:val="none"/>
                <w:lang w:val="en-US" w:eastAsia="zh-CN"/>
              </w:rPr>
            </w:pPr>
            <w:r>
              <w:rPr>
                <w:rFonts w:hint="default" w:ascii="Times New Roman" w:hAnsi="Times New Roman" w:cs="Times New Roman"/>
                <w:b w:val="0"/>
                <w:bCs w:val="0"/>
                <w:i w:val="0"/>
                <w:iCs w:val="0"/>
                <w:color w:val="auto"/>
                <w:sz w:val="21"/>
                <w:szCs w:val="21"/>
                <w:u w:val="none"/>
                <w:lang w:val="en-US" w:eastAsia="zh-CN"/>
              </w:rPr>
              <w:t>3</w:t>
            </w:r>
          </w:p>
        </w:tc>
        <w:tc>
          <w:tcPr>
            <w:tcW w:w="1267" w:type="dxa"/>
            <w:vMerge w:val="restart"/>
            <w:noWrap/>
            <w:vAlign w:val="center"/>
          </w:tcPr>
          <w:p w14:paraId="1FCC6BC8">
            <w:pPr>
              <w:widowControl/>
              <w:jc w:val="center"/>
              <w:textAlignment w:val="center"/>
              <w:rPr>
                <w:rFonts w:hint="default" w:ascii="Times New Roman" w:hAnsi="Times New Roman" w:eastAsia="宋体" w:cs="Times New Roman"/>
                <w:b w:val="0"/>
                <w:bCs w:val="0"/>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血清淀粉样蛋白测定250301019</w:t>
            </w:r>
          </w:p>
        </w:tc>
        <w:tc>
          <w:tcPr>
            <w:tcW w:w="1419" w:type="dxa"/>
            <w:vMerge w:val="restart"/>
            <w:noWrap/>
            <w:vAlign w:val="center"/>
          </w:tcPr>
          <w:p w14:paraId="20B4ABED">
            <w:pPr>
              <w:jc w:val="center"/>
              <w:rPr>
                <w:rFonts w:hint="default" w:ascii="Times New Roman" w:hAnsi="Times New Roman" w:eastAsia="宋体" w:cs="Times New Roman"/>
                <w:b w:val="0"/>
                <w:bCs w:val="0"/>
                <w:i w:val="0"/>
                <w:iCs w:val="0"/>
                <w:color w:val="auto"/>
                <w:sz w:val="21"/>
                <w:szCs w:val="21"/>
                <w:u w:val="none"/>
              </w:rPr>
            </w:pPr>
          </w:p>
        </w:tc>
        <w:tc>
          <w:tcPr>
            <w:tcW w:w="1080" w:type="dxa"/>
            <w:vMerge w:val="restart"/>
            <w:noWrap/>
            <w:vAlign w:val="center"/>
          </w:tcPr>
          <w:p w14:paraId="3E2D69C9">
            <w:pPr>
              <w:jc w:val="center"/>
              <w:rPr>
                <w:rFonts w:hint="default" w:ascii="Times New Roman" w:hAnsi="Times New Roman" w:eastAsia="宋体" w:cs="Times New Roman"/>
                <w:b w:val="0"/>
                <w:bCs w:val="0"/>
                <w:i w:val="0"/>
                <w:iCs w:val="0"/>
                <w:color w:val="auto"/>
                <w:sz w:val="21"/>
                <w:szCs w:val="21"/>
                <w:u w:val="none"/>
                <w:lang w:val="en-US" w:eastAsia="zh-CN"/>
              </w:rPr>
            </w:pPr>
            <w:r>
              <w:rPr>
                <w:rFonts w:hint="default" w:ascii="Times New Roman" w:hAnsi="Times New Roman" w:eastAsia="宋体" w:cs="Times New Roman"/>
                <w:b w:val="0"/>
                <w:bCs w:val="0"/>
                <w:i w:val="0"/>
                <w:iCs w:val="0"/>
                <w:color w:val="auto"/>
                <w:sz w:val="21"/>
                <w:szCs w:val="21"/>
                <w:u w:val="none"/>
                <w:lang w:val="en-US" w:eastAsia="zh-CN"/>
              </w:rPr>
              <w:t>53</w:t>
            </w:r>
          </w:p>
        </w:tc>
        <w:tc>
          <w:tcPr>
            <w:tcW w:w="1278" w:type="dxa"/>
            <w:noWrap/>
            <w:vAlign w:val="center"/>
          </w:tcPr>
          <w:p w14:paraId="6D35654C">
            <w:pPr>
              <w:jc w:val="center"/>
              <w:rPr>
                <w:rFonts w:hint="default" w:ascii="Times New Roman" w:hAnsi="Times New Roman" w:eastAsia="宋体" w:cs="Times New Roman"/>
                <w:b w:val="0"/>
                <w:bCs w:val="0"/>
                <w:i w:val="0"/>
                <w:iCs w:val="0"/>
                <w:color w:val="auto"/>
                <w:sz w:val="21"/>
                <w:szCs w:val="21"/>
                <w:u w:val="none"/>
              </w:rPr>
            </w:pPr>
          </w:p>
        </w:tc>
        <w:tc>
          <w:tcPr>
            <w:tcW w:w="1186" w:type="dxa"/>
            <w:shd w:val="clear" w:color="auto" w:fill="auto"/>
            <w:noWrap/>
            <w:vAlign w:val="center"/>
          </w:tcPr>
          <w:p w14:paraId="30528038">
            <w:pPr>
              <w:jc w:val="both"/>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sz w:val="21"/>
                <w:szCs w:val="21"/>
                <w:u w:val="none"/>
                <w:lang w:val="en-US" w:eastAsia="zh-CN"/>
              </w:rPr>
              <w:t>试剂1</w:t>
            </w:r>
          </w:p>
        </w:tc>
        <w:tc>
          <w:tcPr>
            <w:tcW w:w="1200" w:type="dxa"/>
            <w:noWrap/>
            <w:vAlign w:val="center"/>
          </w:tcPr>
          <w:p w14:paraId="4E5C8D3D">
            <w:pPr>
              <w:jc w:val="center"/>
              <w:rPr>
                <w:rFonts w:hint="default" w:ascii="Times New Roman" w:hAnsi="Times New Roman" w:eastAsia="宋体" w:cs="Times New Roman"/>
                <w:b w:val="0"/>
                <w:bCs w:val="0"/>
                <w:i w:val="0"/>
                <w:iCs w:val="0"/>
                <w:color w:val="auto"/>
                <w:sz w:val="21"/>
                <w:szCs w:val="21"/>
                <w:u w:val="none"/>
              </w:rPr>
            </w:pPr>
          </w:p>
        </w:tc>
        <w:tc>
          <w:tcPr>
            <w:tcW w:w="913" w:type="dxa"/>
            <w:noWrap/>
            <w:vAlign w:val="center"/>
          </w:tcPr>
          <w:p w14:paraId="26239DCE">
            <w:pPr>
              <w:jc w:val="center"/>
              <w:rPr>
                <w:rFonts w:hint="default" w:ascii="Times New Roman" w:hAnsi="Times New Roman" w:eastAsia="宋体" w:cs="Times New Roman"/>
                <w:b w:val="0"/>
                <w:bCs w:val="0"/>
                <w:i w:val="0"/>
                <w:iCs w:val="0"/>
                <w:color w:val="auto"/>
                <w:sz w:val="21"/>
                <w:szCs w:val="21"/>
                <w:u w:val="none"/>
              </w:rPr>
            </w:pPr>
          </w:p>
        </w:tc>
        <w:tc>
          <w:tcPr>
            <w:tcW w:w="900" w:type="dxa"/>
            <w:noWrap/>
            <w:vAlign w:val="center"/>
          </w:tcPr>
          <w:p w14:paraId="51DCA0F1">
            <w:pPr>
              <w:jc w:val="center"/>
              <w:rPr>
                <w:rFonts w:hint="default" w:ascii="Times New Roman" w:hAnsi="Times New Roman" w:eastAsia="宋体" w:cs="Times New Roman"/>
                <w:b w:val="0"/>
                <w:bCs w:val="0"/>
                <w:i w:val="0"/>
                <w:iCs w:val="0"/>
                <w:color w:val="auto"/>
                <w:sz w:val="21"/>
                <w:szCs w:val="21"/>
                <w:u w:val="none"/>
              </w:rPr>
            </w:pPr>
          </w:p>
        </w:tc>
        <w:tc>
          <w:tcPr>
            <w:tcW w:w="790" w:type="dxa"/>
            <w:noWrap/>
            <w:vAlign w:val="center"/>
          </w:tcPr>
          <w:p w14:paraId="07B3D88C">
            <w:pPr>
              <w:jc w:val="center"/>
              <w:rPr>
                <w:rFonts w:hint="default" w:ascii="Times New Roman" w:hAnsi="Times New Roman" w:eastAsia="宋体" w:cs="Times New Roman"/>
                <w:b w:val="0"/>
                <w:bCs w:val="0"/>
                <w:i w:val="0"/>
                <w:iCs w:val="0"/>
                <w:color w:val="auto"/>
                <w:sz w:val="21"/>
                <w:szCs w:val="21"/>
                <w:u w:val="none"/>
              </w:rPr>
            </w:pPr>
          </w:p>
        </w:tc>
        <w:tc>
          <w:tcPr>
            <w:tcW w:w="975" w:type="dxa"/>
            <w:noWrap/>
            <w:vAlign w:val="center"/>
          </w:tcPr>
          <w:p w14:paraId="716452F4">
            <w:pPr>
              <w:jc w:val="center"/>
              <w:rPr>
                <w:rFonts w:hint="default" w:ascii="Times New Roman" w:hAnsi="Times New Roman" w:eastAsia="宋体" w:cs="Times New Roman"/>
                <w:b w:val="0"/>
                <w:bCs w:val="0"/>
                <w:i w:val="0"/>
                <w:iCs w:val="0"/>
                <w:color w:val="auto"/>
                <w:sz w:val="21"/>
                <w:szCs w:val="21"/>
                <w:u w:val="none"/>
              </w:rPr>
            </w:pPr>
          </w:p>
        </w:tc>
        <w:tc>
          <w:tcPr>
            <w:tcW w:w="935" w:type="dxa"/>
            <w:noWrap/>
            <w:vAlign w:val="center"/>
          </w:tcPr>
          <w:p w14:paraId="23905250">
            <w:pPr>
              <w:jc w:val="center"/>
              <w:rPr>
                <w:rFonts w:hint="default" w:ascii="Times New Roman" w:hAnsi="Times New Roman" w:eastAsia="宋体" w:cs="Times New Roman"/>
                <w:b w:val="0"/>
                <w:bCs w:val="0"/>
                <w:i w:val="0"/>
                <w:iCs w:val="0"/>
                <w:color w:val="auto"/>
                <w:sz w:val="21"/>
                <w:szCs w:val="21"/>
                <w:u w:val="none"/>
              </w:rPr>
            </w:pPr>
          </w:p>
        </w:tc>
        <w:tc>
          <w:tcPr>
            <w:tcW w:w="1080" w:type="dxa"/>
            <w:noWrap/>
            <w:vAlign w:val="center"/>
          </w:tcPr>
          <w:p w14:paraId="22DD4620">
            <w:pPr>
              <w:jc w:val="center"/>
              <w:rPr>
                <w:rFonts w:hint="default" w:ascii="Times New Roman" w:hAnsi="Times New Roman" w:eastAsia="宋体" w:cs="Times New Roman"/>
                <w:b w:val="0"/>
                <w:bCs w:val="0"/>
                <w:i w:val="0"/>
                <w:iCs w:val="0"/>
                <w:color w:val="auto"/>
                <w:sz w:val="21"/>
                <w:szCs w:val="21"/>
                <w:u w:val="none"/>
              </w:rPr>
            </w:pPr>
          </w:p>
        </w:tc>
        <w:tc>
          <w:tcPr>
            <w:tcW w:w="828" w:type="dxa"/>
            <w:noWrap/>
            <w:vAlign w:val="center"/>
          </w:tcPr>
          <w:p w14:paraId="4F9BBEDF">
            <w:pPr>
              <w:jc w:val="center"/>
              <w:rPr>
                <w:rFonts w:hint="default" w:ascii="Times New Roman" w:hAnsi="Times New Roman" w:eastAsia="宋体" w:cs="Times New Roman"/>
                <w:b w:val="0"/>
                <w:bCs w:val="0"/>
                <w:i w:val="0"/>
                <w:iCs w:val="0"/>
                <w:color w:val="auto"/>
                <w:sz w:val="21"/>
                <w:szCs w:val="21"/>
                <w:u w:val="none"/>
              </w:rPr>
            </w:pPr>
          </w:p>
        </w:tc>
        <w:tc>
          <w:tcPr>
            <w:tcW w:w="828" w:type="dxa"/>
            <w:noWrap/>
            <w:vAlign w:val="center"/>
          </w:tcPr>
          <w:p w14:paraId="08377367">
            <w:pPr>
              <w:jc w:val="center"/>
              <w:rPr>
                <w:rFonts w:hint="default" w:ascii="Times New Roman" w:hAnsi="Times New Roman" w:eastAsia="宋体" w:cs="Times New Roman"/>
                <w:b w:val="0"/>
                <w:bCs w:val="0"/>
                <w:i w:val="0"/>
                <w:iCs w:val="0"/>
                <w:color w:val="auto"/>
                <w:sz w:val="21"/>
                <w:szCs w:val="21"/>
                <w:u w:val="none"/>
              </w:rPr>
            </w:pPr>
          </w:p>
        </w:tc>
      </w:tr>
      <w:tr w14:paraId="104EA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427" w:type="dxa"/>
            <w:vMerge w:val="continue"/>
            <w:noWrap/>
            <w:vAlign w:val="center"/>
          </w:tcPr>
          <w:p w14:paraId="734F68F0">
            <w:pPr>
              <w:jc w:val="center"/>
              <w:rPr>
                <w:rFonts w:hint="default" w:ascii="Times New Roman" w:hAnsi="Times New Roman" w:cs="Times New Roman"/>
                <w:b w:val="0"/>
                <w:bCs w:val="0"/>
                <w:i w:val="0"/>
                <w:iCs w:val="0"/>
                <w:color w:val="auto"/>
                <w:sz w:val="21"/>
                <w:szCs w:val="21"/>
                <w:u w:val="none"/>
                <w:lang w:val="en-US" w:eastAsia="zh-CN"/>
              </w:rPr>
            </w:pPr>
          </w:p>
        </w:tc>
        <w:tc>
          <w:tcPr>
            <w:tcW w:w="1267" w:type="dxa"/>
            <w:vMerge w:val="continue"/>
            <w:noWrap/>
            <w:vAlign w:val="center"/>
          </w:tcPr>
          <w:p w14:paraId="07587C4A">
            <w:pPr>
              <w:jc w:val="center"/>
              <w:rPr>
                <w:rFonts w:hint="default" w:ascii="Times New Roman" w:hAnsi="Times New Roman" w:eastAsia="宋体" w:cs="Times New Roman"/>
                <w:b w:val="0"/>
                <w:bCs w:val="0"/>
                <w:i w:val="0"/>
                <w:iCs w:val="0"/>
                <w:color w:val="auto"/>
                <w:kern w:val="0"/>
                <w:sz w:val="21"/>
                <w:szCs w:val="21"/>
                <w:u w:val="none"/>
                <w:lang w:val="en-US" w:eastAsia="zh-CN" w:bidi="ar"/>
              </w:rPr>
            </w:pPr>
          </w:p>
        </w:tc>
        <w:tc>
          <w:tcPr>
            <w:tcW w:w="1419" w:type="dxa"/>
            <w:vMerge w:val="continue"/>
            <w:noWrap/>
            <w:vAlign w:val="center"/>
          </w:tcPr>
          <w:p w14:paraId="1954C3A0">
            <w:pPr>
              <w:jc w:val="center"/>
              <w:rPr>
                <w:rFonts w:hint="default" w:ascii="Times New Roman" w:hAnsi="Times New Roman" w:eastAsia="宋体" w:cs="Times New Roman"/>
                <w:b w:val="0"/>
                <w:bCs w:val="0"/>
                <w:i w:val="0"/>
                <w:iCs w:val="0"/>
                <w:color w:val="auto"/>
                <w:sz w:val="21"/>
                <w:szCs w:val="21"/>
                <w:u w:val="none"/>
              </w:rPr>
            </w:pPr>
          </w:p>
        </w:tc>
        <w:tc>
          <w:tcPr>
            <w:tcW w:w="1080" w:type="dxa"/>
            <w:vMerge w:val="continue"/>
            <w:noWrap/>
            <w:vAlign w:val="center"/>
          </w:tcPr>
          <w:p w14:paraId="173FA4CD">
            <w:pPr>
              <w:jc w:val="center"/>
              <w:rPr>
                <w:rFonts w:hint="default" w:ascii="Times New Roman" w:hAnsi="Times New Roman" w:eastAsia="宋体" w:cs="Times New Roman"/>
                <w:b w:val="0"/>
                <w:bCs w:val="0"/>
                <w:i w:val="0"/>
                <w:iCs w:val="0"/>
                <w:color w:val="auto"/>
                <w:sz w:val="21"/>
                <w:szCs w:val="21"/>
                <w:u w:val="none"/>
                <w:lang w:val="en-US" w:eastAsia="zh-CN"/>
              </w:rPr>
            </w:pPr>
          </w:p>
        </w:tc>
        <w:tc>
          <w:tcPr>
            <w:tcW w:w="1278" w:type="dxa"/>
            <w:noWrap/>
            <w:vAlign w:val="center"/>
          </w:tcPr>
          <w:p w14:paraId="4F8CB17D">
            <w:pPr>
              <w:jc w:val="center"/>
              <w:rPr>
                <w:rFonts w:hint="default" w:ascii="Times New Roman" w:hAnsi="Times New Roman" w:eastAsia="宋体" w:cs="Times New Roman"/>
                <w:b w:val="0"/>
                <w:bCs w:val="0"/>
                <w:i w:val="0"/>
                <w:iCs w:val="0"/>
                <w:color w:val="auto"/>
                <w:sz w:val="21"/>
                <w:szCs w:val="21"/>
                <w:u w:val="none"/>
              </w:rPr>
            </w:pPr>
          </w:p>
        </w:tc>
        <w:tc>
          <w:tcPr>
            <w:tcW w:w="1186" w:type="dxa"/>
            <w:shd w:val="clear" w:color="auto" w:fill="auto"/>
            <w:noWrap/>
            <w:vAlign w:val="center"/>
          </w:tcPr>
          <w:p w14:paraId="0E61D8BC">
            <w:pPr>
              <w:jc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sz w:val="21"/>
                <w:szCs w:val="21"/>
                <w:u w:val="none"/>
                <w:lang w:val="en-US" w:eastAsia="zh-CN"/>
              </w:rPr>
              <w:t>试剂2</w:t>
            </w:r>
          </w:p>
        </w:tc>
        <w:tc>
          <w:tcPr>
            <w:tcW w:w="1200" w:type="dxa"/>
            <w:noWrap/>
            <w:vAlign w:val="center"/>
          </w:tcPr>
          <w:p w14:paraId="01EA0142">
            <w:pPr>
              <w:jc w:val="center"/>
              <w:rPr>
                <w:rFonts w:hint="default" w:ascii="Times New Roman" w:hAnsi="Times New Roman" w:eastAsia="宋体" w:cs="Times New Roman"/>
                <w:b w:val="0"/>
                <w:bCs w:val="0"/>
                <w:i w:val="0"/>
                <w:iCs w:val="0"/>
                <w:color w:val="auto"/>
                <w:sz w:val="21"/>
                <w:szCs w:val="21"/>
                <w:u w:val="none"/>
              </w:rPr>
            </w:pPr>
          </w:p>
        </w:tc>
        <w:tc>
          <w:tcPr>
            <w:tcW w:w="913" w:type="dxa"/>
            <w:noWrap/>
            <w:vAlign w:val="center"/>
          </w:tcPr>
          <w:p w14:paraId="6DF2DC61">
            <w:pPr>
              <w:jc w:val="center"/>
              <w:rPr>
                <w:rFonts w:hint="default" w:ascii="Times New Roman" w:hAnsi="Times New Roman" w:eastAsia="宋体" w:cs="Times New Roman"/>
                <w:b w:val="0"/>
                <w:bCs w:val="0"/>
                <w:i w:val="0"/>
                <w:iCs w:val="0"/>
                <w:color w:val="auto"/>
                <w:sz w:val="21"/>
                <w:szCs w:val="21"/>
                <w:u w:val="none"/>
              </w:rPr>
            </w:pPr>
          </w:p>
        </w:tc>
        <w:tc>
          <w:tcPr>
            <w:tcW w:w="900" w:type="dxa"/>
            <w:noWrap/>
            <w:vAlign w:val="center"/>
          </w:tcPr>
          <w:p w14:paraId="1FF78DA1">
            <w:pPr>
              <w:jc w:val="center"/>
              <w:rPr>
                <w:rFonts w:hint="default" w:ascii="Times New Roman" w:hAnsi="Times New Roman" w:eastAsia="宋体" w:cs="Times New Roman"/>
                <w:b w:val="0"/>
                <w:bCs w:val="0"/>
                <w:i w:val="0"/>
                <w:iCs w:val="0"/>
                <w:color w:val="auto"/>
                <w:sz w:val="21"/>
                <w:szCs w:val="21"/>
                <w:u w:val="none"/>
              </w:rPr>
            </w:pPr>
          </w:p>
        </w:tc>
        <w:tc>
          <w:tcPr>
            <w:tcW w:w="790" w:type="dxa"/>
            <w:noWrap/>
            <w:vAlign w:val="center"/>
          </w:tcPr>
          <w:p w14:paraId="40305381">
            <w:pPr>
              <w:jc w:val="center"/>
              <w:rPr>
                <w:rFonts w:hint="default" w:ascii="Times New Roman" w:hAnsi="Times New Roman" w:eastAsia="宋体" w:cs="Times New Roman"/>
                <w:b w:val="0"/>
                <w:bCs w:val="0"/>
                <w:i w:val="0"/>
                <w:iCs w:val="0"/>
                <w:color w:val="auto"/>
                <w:sz w:val="21"/>
                <w:szCs w:val="21"/>
                <w:u w:val="none"/>
              </w:rPr>
            </w:pPr>
          </w:p>
        </w:tc>
        <w:tc>
          <w:tcPr>
            <w:tcW w:w="975" w:type="dxa"/>
            <w:noWrap/>
            <w:vAlign w:val="center"/>
          </w:tcPr>
          <w:p w14:paraId="5E181540">
            <w:pPr>
              <w:jc w:val="center"/>
              <w:rPr>
                <w:rFonts w:hint="default" w:ascii="Times New Roman" w:hAnsi="Times New Roman" w:eastAsia="宋体" w:cs="Times New Roman"/>
                <w:b w:val="0"/>
                <w:bCs w:val="0"/>
                <w:i w:val="0"/>
                <w:iCs w:val="0"/>
                <w:color w:val="auto"/>
                <w:sz w:val="21"/>
                <w:szCs w:val="21"/>
                <w:u w:val="none"/>
              </w:rPr>
            </w:pPr>
          </w:p>
        </w:tc>
        <w:tc>
          <w:tcPr>
            <w:tcW w:w="935" w:type="dxa"/>
            <w:noWrap/>
            <w:vAlign w:val="center"/>
          </w:tcPr>
          <w:p w14:paraId="177DC95E">
            <w:pPr>
              <w:jc w:val="center"/>
              <w:rPr>
                <w:rFonts w:hint="default" w:ascii="Times New Roman" w:hAnsi="Times New Roman" w:eastAsia="宋体" w:cs="Times New Roman"/>
                <w:b w:val="0"/>
                <w:bCs w:val="0"/>
                <w:i w:val="0"/>
                <w:iCs w:val="0"/>
                <w:color w:val="auto"/>
                <w:sz w:val="21"/>
                <w:szCs w:val="21"/>
                <w:u w:val="none"/>
              </w:rPr>
            </w:pPr>
          </w:p>
        </w:tc>
        <w:tc>
          <w:tcPr>
            <w:tcW w:w="1080" w:type="dxa"/>
            <w:noWrap/>
            <w:vAlign w:val="center"/>
          </w:tcPr>
          <w:p w14:paraId="63DDBA64">
            <w:pPr>
              <w:jc w:val="center"/>
              <w:rPr>
                <w:rFonts w:hint="default" w:ascii="Times New Roman" w:hAnsi="Times New Roman" w:eastAsia="宋体" w:cs="Times New Roman"/>
                <w:b w:val="0"/>
                <w:bCs w:val="0"/>
                <w:i w:val="0"/>
                <w:iCs w:val="0"/>
                <w:color w:val="auto"/>
                <w:sz w:val="21"/>
                <w:szCs w:val="21"/>
                <w:u w:val="none"/>
              </w:rPr>
            </w:pPr>
          </w:p>
        </w:tc>
        <w:tc>
          <w:tcPr>
            <w:tcW w:w="828" w:type="dxa"/>
            <w:noWrap/>
            <w:vAlign w:val="center"/>
          </w:tcPr>
          <w:p w14:paraId="324C040C">
            <w:pPr>
              <w:jc w:val="center"/>
              <w:rPr>
                <w:rFonts w:hint="default" w:ascii="Times New Roman" w:hAnsi="Times New Roman" w:eastAsia="宋体" w:cs="Times New Roman"/>
                <w:b w:val="0"/>
                <w:bCs w:val="0"/>
                <w:i w:val="0"/>
                <w:iCs w:val="0"/>
                <w:color w:val="auto"/>
                <w:sz w:val="21"/>
                <w:szCs w:val="21"/>
                <w:u w:val="none"/>
              </w:rPr>
            </w:pPr>
          </w:p>
        </w:tc>
        <w:tc>
          <w:tcPr>
            <w:tcW w:w="828" w:type="dxa"/>
            <w:noWrap/>
            <w:vAlign w:val="center"/>
          </w:tcPr>
          <w:p w14:paraId="582EE13D">
            <w:pPr>
              <w:jc w:val="center"/>
              <w:rPr>
                <w:rFonts w:hint="default" w:ascii="Times New Roman" w:hAnsi="Times New Roman" w:eastAsia="宋体" w:cs="Times New Roman"/>
                <w:b w:val="0"/>
                <w:bCs w:val="0"/>
                <w:i w:val="0"/>
                <w:iCs w:val="0"/>
                <w:color w:val="auto"/>
                <w:sz w:val="21"/>
                <w:szCs w:val="21"/>
                <w:u w:val="none"/>
              </w:rPr>
            </w:pPr>
          </w:p>
        </w:tc>
      </w:tr>
      <w:tr w14:paraId="00D65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427" w:type="dxa"/>
            <w:vMerge w:val="continue"/>
            <w:noWrap/>
            <w:vAlign w:val="center"/>
          </w:tcPr>
          <w:p w14:paraId="0BC1175E">
            <w:pPr>
              <w:jc w:val="center"/>
              <w:rPr>
                <w:rFonts w:hint="default" w:ascii="Times New Roman" w:hAnsi="Times New Roman" w:cs="Times New Roman"/>
                <w:b w:val="0"/>
                <w:bCs w:val="0"/>
                <w:i w:val="0"/>
                <w:iCs w:val="0"/>
                <w:color w:val="auto"/>
                <w:sz w:val="21"/>
                <w:szCs w:val="21"/>
                <w:u w:val="none"/>
                <w:lang w:val="en-US" w:eastAsia="zh-CN"/>
              </w:rPr>
            </w:pPr>
          </w:p>
        </w:tc>
        <w:tc>
          <w:tcPr>
            <w:tcW w:w="1267" w:type="dxa"/>
            <w:vMerge w:val="continue"/>
            <w:noWrap/>
            <w:vAlign w:val="center"/>
          </w:tcPr>
          <w:p w14:paraId="5FFECF9F">
            <w:pPr>
              <w:jc w:val="center"/>
              <w:rPr>
                <w:rFonts w:hint="default" w:ascii="Times New Roman" w:hAnsi="Times New Roman" w:eastAsia="宋体" w:cs="Times New Roman"/>
                <w:b w:val="0"/>
                <w:bCs w:val="0"/>
                <w:i w:val="0"/>
                <w:iCs w:val="0"/>
                <w:color w:val="auto"/>
                <w:kern w:val="0"/>
                <w:sz w:val="21"/>
                <w:szCs w:val="21"/>
                <w:u w:val="none"/>
                <w:lang w:val="en-US" w:eastAsia="zh-CN" w:bidi="ar"/>
              </w:rPr>
            </w:pPr>
          </w:p>
        </w:tc>
        <w:tc>
          <w:tcPr>
            <w:tcW w:w="1419" w:type="dxa"/>
            <w:vMerge w:val="continue"/>
            <w:noWrap/>
            <w:vAlign w:val="center"/>
          </w:tcPr>
          <w:p w14:paraId="4F70ADC5">
            <w:pPr>
              <w:jc w:val="center"/>
              <w:rPr>
                <w:rFonts w:hint="default" w:ascii="Times New Roman" w:hAnsi="Times New Roman" w:eastAsia="宋体" w:cs="Times New Roman"/>
                <w:b w:val="0"/>
                <w:bCs w:val="0"/>
                <w:i w:val="0"/>
                <w:iCs w:val="0"/>
                <w:color w:val="auto"/>
                <w:sz w:val="21"/>
                <w:szCs w:val="21"/>
                <w:u w:val="none"/>
              </w:rPr>
            </w:pPr>
          </w:p>
        </w:tc>
        <w:tc>
          <w:tcPr>
            <w:tcW w:w="1080" w:type="dxa"/>
            <w:vMerge w:val="continue"/>
            <w:noWrap/>
            <w:vAlign w:val="center"/>
          </w:tcPr>
          <w:p w14:paraId="0665A9E9">
            <w:pPr>
              <w:jc w:val="center"/>
              <w:rPr>
                <w:rFonts w:hint="default" w:ascii="Times New Roman" w:hAnsi="Times New Roman" w:eastAsia="宋体" w:cs="Times New Roman"/>
                <w:b w:val="0"/>
                <w:bCs w:val="0"/>
                <w:i w:val="0"/>
                <w:iCs w:val="0"/>
                <w:color w:val="auto"/>
                <w:sz w:val="21"/>
                <w:szCs w:val="21"/>
                <w:u w:val="none"/>
                <w:lang w:val="en-US" w:eastAsia="zh-CN"/>
              </w:rPr>
            </w:pPr>
          </w:p>
        </w:tc>
        <w:tc>
          <w:tcPr>
            <w:tcW w:w="1278" w:type="dxa"/>
            <w:noWrap/>
            <w:vAlign w:val="center"/>
          </w:tcPr>
          <w:p w14:paraId="393021C3">
            <w:pPr>
              <w:jc w:val="center"/>
              <w:rPr>
                <w:rFonts w:hint="default" w:ascii="Times New Roman" w:hAnsi="Times New Roman" w:eastAsia="宋体" w:cs="Times New Roman"/>
                <w:b w:val="0"/>
                <w:bCs w:val="0"/>
                <w:i w:val="0"/>
                <w:iCs w:val="0"/>
                <w:color w:val="auto"/>
                <w:sz w:val="21"/>
                <w:szCs w:val="21"/>
                <w:u w:val="none"/>
              </w:rPr>
            </w:pPr>
          </w:p>
        </w:tc>
        <w:tc>
          <w:tcPr>
            <w:tcW w:w="1186" w:type="dxa"/>
            <w:shd w:val="clear" w:color="auto" w:fill="auto"/>
            <w:noWrap/>
            <w:vAlign w:val="center"/>
          </w:tcPr>
          <w:p w14:paraId="757AA343">
            <w:pPr>
              <w:jc w:val="center"/>
              <w:rPr>
                <w:rFonts w:hint="default" w:ascii="Times New Roman" w:hAnsi="Times New Roman" w:eastAsia="宋体" w:cs="Times New Roman"/>
                <w:b w:val="0"/>
                <w:bCs w:val="0"/>
                <w:i w:val="0"/>
                <w:iCs w:val="0"/>
                <w:color w:val="auto"/>
                <w:kern w:val="2"/>
                <w:sz w:val="21"/>
                <w:szCs w:val="21"/>
                <w:u w:val="none"/>
                <w:lang w:val="en-US" w:eastAsia="zh-CN" w:bidi="ar-SA"/>
              </w:rPr>
            </w:pPr>
            <w:r>
              <w:rPr>
                <w:rFonts w:hint="default" w:ascii="Times New Roman" w:hAnsi="Times New Roman" w:eastAsia="宋体" w:cs="Times New Roman"/>
                <w:b w:val="0"/>
                <w:bCs w:val="0"/>
                <w:i w:val="0"/>
                <w:iCs w:val="0"/>
                <w:color w:val="auto"/>
                <w:sz w:val="21"/>
                <w:szCs w:val="21"/>
                <w:u w:val="none"/>
                <w:lang w:val="en-US" w:eastAsia="zh-CN"/>
              </w:rPr>
              <w:t>...</w:t>
            </w:r>
          </w:p>
        </w:tc>
        <w:tc>
          <w:tcPr>
            <w:tcW w:w="1200" w:type="dxa"/>
            <w:noWrap/>
            <w:vAlign w:val="center"/>
          </w:tcPr>
          <w:p w14:paraId="7B1B9F0B">
            <w:pPr>
              <w:jc w:val="center"/>
              <w:rPr>
                <w:rFonts w:hint="default" w:ascii="Times New Roman" w:hAnsi="Times New Roman" w:eastAsia="宋体" w:cs="Times New Roman"/>
                <w:b w:val="0"/>
                <w:bCs w:val="0"/>
                <w:i w:val="0"/>
                <w:iCs w:val="0"/>
                <w:color w:val="auto"/>
                <w:sz w:val="21"/>
                <w:szCs w:val="21"/>
                <w:u w:val="none"/>
              </w:rPr>
            </w:pPr>
          </w:p>
        </w:tc>
        <w:tc>
          <w:tcPr>
            <w:tcW w:w="913" w:type="dxa"/>
            <w:noWrap/>
            <w:vAlign w:val="center"/>
          </w:tcPr>
          <w:p w14:paraId="483166EE">
            <w:pPr>
              <w:jc w:val="center"/>
              <w:rPr>
                <w:rFonts w:hint="default" w:ascii="Times New Roman" w:hAnsi="Times New Roman" w:eastAsia="宋体" w:cs="Times New Roman"/>
                <w:b w:val="0"/>
                <w:bCs w:val="0"/>
                <w:i w:val="0"/>
                <w:iCs w:val="0"/>
                <w:color w:val="auto"/>
                <w:sz w:val="21"/>
                <w:szCs w:val="21"/>
                <w:u w:val="none"/>
              </w:rPr>
            </w:pPr>
          </w:p>
        </w:tc>
        <w:tc>
          <w:tcPr>
            <w:tcW w:w="900" w:type="dxa"/>
            <w:noWrap/>
            <w:vAlign w:val="center"/>
          </w:tcPr>
          <w:p w14:paraId="0B26AE56">
            <w:pPr>
              <w:jc w:val="center"/>
              <w:rPr>
                <w:rFonts w:hint="default" w:ascii="Times New Roman" w:hAnsi="Times New Roman" w:eastAsia="宋体" w:cs="Times New Roman"/>
                <w:b w:val="0"/>
                <w:bCs w:val="0"/>
                <w:i w:val="0"/>
                <w:iCs w:val="0"/>
                <w:color w:val="auto"/>
                <w:sz w:val="21"/>
                <w:szCs w:val="21"/>
                <w:u w:val="none"/>
              </w:rPr>
            </w:pPr>
          </w:p>
        </w:tc>
        <w:tc>
          <w:tcPr>
            <w:tcW w:w="790" w:type="dxa"/>
            <w:noWrap/>
            <w:vAlign w:val="center"/>
          </w:tcPr>
          <w:p w14:paraId="71273EE6">
            <w:pPr>
              <w:jc w:val="center"/>
              <w:rPr>
                <w:rFonts w:hint="default" w:ascii="Times New Roman" w:hAnsi="Times New Roman" w:eastAsia="宋体" w:cs="Times New Roman"/>
                <w:b w:val="0"/>
                <w:bCs w:val="0"/>
                <w:i w:val="0"/>
                <w:iCs w:val="0"/>
                <w:color w:val="auto"/>
                <w:sz w:val="21"/>
                <w:szCs w:val="21"/>
                <w:u w:val="none"/>
              </w:rPr>
            </w:pPr>
          </w:p>
        </w:tc>
        <w:tc>
          <w:tcPr>
            <w:tcW w:w="975" w:type="dxa"/>
            <w:noWrap/>
            <w:vAlign w:val="center"/>
          </w:tcPr>
          <w:p w14:paraId="621B29C2">
            <w:pPr>
              <w:jc w:val="center"/>
              <w:rPr>
                <w:rFonts w:hint="default" w:ascii="Times New Roman" w:hAnsi="Times New Roman" w:eastAsia="宋体" w:cs="Times New Roman"/>
                <w:b w:val="0"/>
                <w:bCs w:val="0"/>
                <w:i w:val="0"/>
                <w:iCs w:val="0"/>
                <w:color w:val="auto"/>
                <w:sz w:val="21"/>
                <w:szCs w:val="21"/>
                <w:u w:val="none"/>
              </w:rPr>
            </w:pPr>
          </w:p>
        </w:tc>
        <w:tc>
          <w:tcPr>
            <w:tcW w:w="935" w:type="dxa"/>
            <w:noWrap/>
            <w:vAlign w:val="center"/>
          </w:tcPr>
          <w:p w14:paraId="374C18C9">
            <w:pPr>
              <w:jc w:val="center"/>
              <w:rPr>
                <w:rFonts w:hint="default" w:ascii="Times New Roman" w:hAnsi="Times New Roman" w:eastAsia="宋体" w:cs="Times New Roman"/>
                <w:b w:val="0"/>
                <w:bCs w:val="0"/>
                <w:i w:val="0"/>
                <w:iCs w:val="0"/>
                <w:color w:val="auto"/>
                <w:sz w:val="21"/>
                <w:szCs w:val="21"/>
                <w:u w:val="none"/>
              </w:rPr>
            </w:pPr>
          </w:p>
        </w:tc>
        <w:tc>
          <w:tcPr>
            <w:tcW w:w="1080" w:type="dxa"/>
            <w:noWrap/>
            <w:vAlign w:val="center"/>
          </w:tcPr>
          <w:p w14:paraId="5649EDCA">
            <w:pPr>
              <w:jc w:val="center"/>
              <w:rPr>
                <w:rFonts w:hint="default" w:ascii="Times New Roman" w:hAnsi="Times New Roman" w:eastAsia="宋体" w:cs="Times New Roman"/>
                <w:b w:val="0"/>
                <w:bCs w:val="0"/>
                <w:i w:val="0"/>
                <w:iCs w:val="0"/>
                <w:color w:val="auto"/>
                <w:sz w:val="21"/>
                <w:szCs w:val="21"/>
                <w:u w:val="none"/>
              </w:rPr>
            </w:pPr>
          </w:p>
        </w:tc>
        <w:tc>
          <w:tcPr>
            <w:tcW w:w="828" w:type="dxa"/>
            <w:noWrap/>
            <w:vAlign w:val="center"/>
          </w:tcPr>
          <w:p w14:paraId="6FA127D7">
            <w:pPr>
              <w:jc w:val="center"/>
              <w:rPr>
                <w:rFonts w:hint="default" w:ascii="Times New Roman" w:hAnsi="Times New Roman" w:eastAsia="宋体" w:cs="Times New Roman"/>
                <w:b w:val="0"/>
                <w:bCs w:val="0"/>
                <w:i w:val="0"/>
                <w:iCs w:val="0"/>
                <w:color w:val="auto"/>
                <w:sz w:val="21"/>
                <w:szCs w:val="21"/>
                <w:u w:val="none"/>
              </w:rPr>
            </w:pPr>
          </w:p>
        </w:tc>
        <w:tc>
          <w:tcPr>
            <w:tcW w:w="828" w:type="dxa"/>
            <w:noWrap/>
            <w:vAlign w:val="center"/>
          </w:tcPr>
          <w:p w14:paraId="3FBB7420">
            <w:pPr>
              <w:jc w:val="center"/>
              <w:rPr>
                <w:rFonts w:hint="default" w:ascii="Times New Roman" w:hAnsi="Times New Roman" w:eastAsia="宋体" w:cs="Times New Roman"/>
                <w:b w:val="0"/>
                <w:bCs w:val="0"/>
                <w:i w:val="0"/>
                <w:iCs w:val="0"/>
                <w:color w:val="auto"/>
                <w:sz w:val="21"/>
                <w:szCs w:val="21"/>
                <w:u w:val="none"/>
              </w:rPr>
            </w:pPr>
          </w:p>
        </w:tc>
      </w:tr>
    </w:tbl>
    <w:p w14:paraId="5183C11C">
      <w:pPr>
        <w:rPr>
          <w:rFonts w:hint="eastAsia"/>
          <w:lang w:val="en-US" w:eastAsia="zh-CN"/>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00007A87" w:usb1="80000000" w:usb2="00000008" w:usb3="00000000" w:csb0="400001FF" w:csb1="FFFF0000"/>
  </w:font>
  <w:font w:name="宋体">
    <w:panose1 w:val="02010600030101010101"/>
    <w:charset w:val="02"/>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8BF54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58782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4CCD9D"/>
    <w:multiLevelType w:val="singleLevel"/>
    <w:tmpl w:val="8D4CCD9D"/>
    <w:lvl w:ilvl="0" w:tentative="0">
      <w:start w:val="8"/>
      <w:numFmt w:val="chineseCounting"/>
      <w:suff w:val="nothing"/>
      <w:lvlText w:val="%1、"/>
      <w:lvlJc w:val="left"/>
      <w:rPr>
        <w:rFonts w:hint="eastAsia"/>
      </w:rPr>
    </w:lvl>
  </w:abstractNum>
  <w:abstractNum w:abstractNumId="1">
    <w:nsid w:val="07CE4D1B"/>
    <w:multiLevelType w:val="singleLevel"/>
    <w:tmpl w:val="07CE4D1B"/>
    <w:lvl w:ilvl="0" w:tentative="0">
      <w:start w:val="1"/>
      <w:numFmt w:val="decimal"/>
      <w:suff w:val="nothing"/>
      <w:lvlText w:val="%1、"/>
      <w:lvlJc w:val="left"/>
    </w:lvl>
  </w:abstractNum>
  <w:abstractNum w:abstractNumId="2">
    <w:nsid w:val="28DFE678"/>
    <w:multiLevelType w:val="singleLevel"/>
    <w:tmpl w:val="28DFE678"/>
    <w:lvl w:ilvl="0" w:tentative="0">
      <w:start w:val="2"/>
      <w:numFmt w:val="chineseCounting"/>
      <w:suff w:val="nothing"/>
      <w:lvlText w:val="%1、"/>
      <w:lvlJc w:val="left"/>
      <w:rPr>
        <w:rFonts w:hint="eastAsia"/>
      </w:rPr>
    </w:lvl>
  </w:abstractNum>
  <w:abstractNum w:abstractNumId="3">
    <w:nsid w:val="6FEF5E58"/>
    <w:multiLevelType w:val="singleLevel"/>
    <w:tmpl w:val="6FEF5E58"/>
    <w:lvl w:ilvl="0" w:tentative="0">
      <w:start w:val="1"/>
      <w:numFmt w:val="decimal"/>
      <w:lvlText w:val="%1."/>
      <w:lvlJc w:val="left"/>
      <w:pPr>
        <w:ind w:left="425" w:hanging="425"/>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94D472E"/>
    <w:rsid w:val="0CA21D1B"/>
    <w:rsid w:val="0D333231"/>
    <w:rsid w:val="136D4AAE"/>
    <w:rsid w:val="1E840AC7"/>
    <w:rsid w:val="20E33B6F"/>
    <w:rsid w:val="20FE31B4"/>
    <w:rsid w:val="28DF6635"/>
    <w:rsid w:val="29F45921"/>
    <w:rsid w:val="335464C2"/>
    <w:rsid w:val="336E7A0B"/>
    <w:rsid w:val="36E33B5E"/>
    <w:rsid w:val="37F4414F"/>
    <w:rsid w:val="3E6B5D05"/>
    <w:rsid w:val="490E789E"/>
    <w:rsid w:val="490F4F35"/>
    <w:rsid w:val="4B7A033A"/>
    <w:rsid w:val="535A3142"/>
    <w:rsid w:val="53BC3594"/>
    <w:rsid w:val="568F08D2"/>
    <w:rsid w:val="612D28B6"/>
    <w:rsid w:val="62F3445D"/>
    <w:rsid w:val="65405FE3"/>
    <w:rsid w:val="6B4C6025"/>
    <w:rsid w:val="6BB6035B"/>
    <w:rsid w:val="6C561999"/>
    <w:rsid w:val="6F073C6E"/>
    <w:rsid w:val="70922C0A"/>
    <w:rsid w:val="72D245E7"/>
    <w:rsid w:val="76BE71B6"/>
    <w:rsid w:val="79D14349"/>
    <w:rsid w:val="7B8E386D"/>
    <w:rsid w:val="7C270BB8"/>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3">
    <w:name w:val="Default Paragraph Font"/>
    <w:semiHidden/>
    <w:qFormat/>
    <w:uiPriority w:val="0"/>
  </w:style>
  <w:style w:type="table" w:default="1" w:styleId="11">
    <w:name w:val="Normal Table"/>
    <w:autoRedefine/>
    <w:semiHidden/>
    <w:qFormat/>
    <w:uiPriority w:val="0"/>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Body Text"/>
    <w:basedOn w:val="1"/>
    <w:autoRedefine/>
    <w:qFormat/>
    <w:uiPriority w:val="99"/>
    <w:pPr>
      <w:spacing w:after="120"/>
    </w:pPr>
  </w:style>
  <w:style w:type="paragraph" w:styleId="5">
    <w:name w:val="Body Text Indent"/>
    <w:basedOn w:val="1"/>
    <w:qFormat/>
    <w:uiPriority w:val="0"/>
    <w:pPr>
      <w:widowControl w:val="0"/>
      <w:spacing w:line="360" w:lineRule="auto"/>
      <w:ind w:left="608" w:hanging="608"/>
      <w:jc w:val="both"/>
    </w:pPr>
    <w:rPr>
      <w:rFonts w:ascii="宋体"/>
      <w:sz w:val="28"/>
    </w:r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2"/>
    <w:basedOn w:val="1"/>
    <w:link w:val="16"/>
    <w:autoRedefine/>
    <w:qFormat/>
    <w:uiPriority w:val="0"/>
    <w:pPr>
      <w:spacing w:after="120" w:line="480" w:lineRule="auto"/>
      <w:ind w:left="420" w:leftChars="200"/>
    </w:pPr>
    <w:rPr>
      <w:szCs w:val="20"/>
    </w:rPr>
  </w:style>
  <w:style w:type="paragraph" w:styleId="8">
    <w:name w:val="footer"/>
    <w:basedOn w:val="1"/>
    <w:qFormat/>
    <w:uiPriority w:val="99"/>
    <w:pPr>
      <w:tabs>
        <w:tab w:val="center" w:pos="4153"/>
        <w:tab w:val="right" w:pos="8306"/>
      </w:tabs>
      <w:snapToGrid w:val="0"/>
      <w:jc w:val="left"/>
    </w:pPr>
    <w:rPr>
      <w:sz w:val="18"/>
    </w:rPr>
  </w:style>
  <w:style w:type="paragraph" w:styleId="9">
    <w:name w:val="Body Text First Indent"/>
    <w:basedOn w:val="4"/>
    <w:qFormat/>
    <w:uiPriority w:val="0"/>
    <w:pPr>
      <w:snapToGrid w:val="0"/>
      <w:spacing w:before="40" w:after="40" w:line="288" w:lineRule="auto"/>
      <w:ind w:firstLine="482"/>
    </w:pPr>
    <w:rPr>
      <w:rFonts w:ascii="仿宋_GB2312" w:hAnsi="仿宋_GB2312" w:eastAsia="仿宋_GB2312"/>
      <w:szCs w:val="20"/>
    </w:rPr>
  </w:style>
  <w:style w:type="paragraph" w:styleId="10">
    <w:name w:val="Body Text First Indent 2"/>
    <w:basedOn w:val="5"/>
    <w:qFormat/>
    <w:uiPriority w:val="0"/>
    <w:pPr>
      <w:snapToGrid w:val="0"/>
      <w:spacing w:after="120" w:afterLines="0"/>
      <w:ind w:left="420" w:firstLine="420" w:firstLineChars="200"/>
    </w:pPr>
    <w:rPr>
      <w:rFonts w:ascii="Tahoma" w:hAnsi="Tahoma"/>
      <w:kern w:val="2"/>
      <w:szCs w:val="24"/>
    </w:rPr>
  </w:style>
  <w:style w:type="table" w:styleId="12">
    <w:name w:val="Table Grid"/>
    <w:basedOn w:val="11"/>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4">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5">
    <w:name w:val="List Paragraph"/>
    <w:basedOn w:val="1"/>
    <w:autoRedefine/>
    <w:qFormat/>
    <w:uiPriority w:val="34"/>
    <w:pPr>
      <w:ind w:firstLine="420" w:firstLineChars="200"/>
    </w:pPr>
    <w:rPr>
      <w:rFonts w:ascii="Calibri" w:hAnsi="Calibri"/>
      <w:szCs w:val="22"/>
    </w:rPr>
  </w:style>
  <w:style w:type="character" w:customStyle="1" w:styleId="16">
    <w:name w:val="正文文本缩进 2 Char"/>
    <w:link w:val="7"/>
    <w:autoRedefine/>
    <w:qFormat/>
    <w:uiPriority w:val="0"/>
    <w:rPr>
      <w:szCs w:val="20"/>
    </w:rPr>
  </w:style>
  <w:style w:type="paragraph" w:customStyle="1" w:styleId="17">
    <w:name w:val="图"/>
    <w:basedOn w:val="1"/>
    <w:autoRedefine/>
    <w:qFormat/>
    <w:uiPriority w:val="0"/>
    <w:pPr>
      <w:keepNext/>
      <w:widowControl w:val="0"/>
      <w:adjustRightInd w:val="0"/>
      <w:spacing w:before="60" w:after="60" w:line="300" w:lineRule="auto"/>
      <w:jc w:val="center"/>
      <w:textAlignment w:val="center"/>
    </w:pPr>
    <w:rPr>
      <w:snapToGrid w:val="0"/>
      <w:spacing w:val="20"/>
      <w:sz w:val="24"/>
    </w:rPr>
  </w:style>
  <w:style w:type="table" w:customStyle="1" w:styleId="18">
    <w:name w:val="Table Normal"/>
    <w:semiHidden/>
    <w:unhideWhenUsed/>
    <w:qFormat/>
    <w:uiPriority w:val="0"/>
    <w:tblPr>
      <w:tblCellMar>
        <w:top w:w="0" w:type="dxa"/>
        <w:left w:w="0" w:type="dxa"/>
        <w:bottom w:w="0" w:type="dxa"/>
        <w:right w:w="0" w:type="dxa"/>
      </w:tblCellMar>
    </w:tblPr>
  </w:style>
  <w:style w:type="paragraph" w:customStyle="1" w:styleId="19">
    <w:name w:val="Table Text"/>
    <w:basedOn w:val="1"/>
    <w:semiHidden/>
    <w:qFormat/>
    <w:uiPriority w:val="0"/>
    <w:rPr>
      <w:rFonts w:ascii="宋体" w:hAnsi="宋体" w:eastAsia="宋体" w:cs="宋体"/>
      <w:sz w:val="25"/>
      <w:szCs w:val="25"/>
      <w:lang w:val="en-US" w:eastAsia="en-US" w:bidi="ar-SA"/>
    </w:rPr>
  </w:style>
  <w:style w:type="character" w:customStyle="1" w:styleId="20">
    <w:name w:val="font21"/>
    <w:basedOn w:val="13"/>
    <w:qFormat/>
    <w:uiPriority w:val="0"/>
    <w:rPr>
      <w:rFonts w:ascii="Calibri" w:hAnsi="Calibri" w:cs="Calibri"/>
      <w:color w:val="000000"/>
      <w:sz w:val="24"/>
      <w:szCs w:val="24"/>
      <w:u w:val="none"/>
    </w:rPr>
  </w:style>
  <w:style w:type="character" w:customStyle="1" w:styleId="21">
    <w:name w:val="font31"/>
    <w:basedOn w:val="13"/>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30</Pages>
  <Words>8715</Words>
  <Characters>9166</Characters>
  <Lines>0</Lines>
  <Paragraphs>0</Paragraphs>
  <TotalTime>29</TotalTime>
  <ScaleCrop>false</ScaleCrop>
  <LinksUpToDate>false</LinksUpToDate>
  <CharactersWithSpaces>9549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Rebecca</cp:lastModifiedBy>
  <dcterms:modified xsi:type="dcterms:W3CDTF">2026-05-29T08:27:43Z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C39A989D91244001A22DCF31547114A6_13</vt:lpwstr>
  </property>
  <property fmtid="{D5CDD505-2E9C-101B-9397-08002B2CF9AE}" pid="4" name="KSOTemplateDocerSaveRecord">
    <vt:lpwstr>eyJoZGlkIjoiOGNhN2FjMTIzOWMwMmUyMDUxYTM5YTAwMTlhYjYyYWQiLCJ1c2VySWQiOiIzNjIxMDYyNzYifQ==</vt:lpwstr>
  </property>
</Properties>
</file>