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74A8C9">
      <w:pPr>
        <w:spacing w:line="360" w:lineRule="auto"/>
        <w:jc w:val="center"/>
        <w:rPr>
          <w:rFonts w:hint="eastAsia" w:ascii="宋体" w:hAnsi="宋体" w:eastAsia="宋体" w:cs="宋体"/>
          <w:b/>
          <w:bCs/>
          <w:sz w:val="36"/>
          <w:szCs w:val="36"/>
          <w:lang w:eastAsia="zh-CN"/>
        </w:rPr>
      </w:pPr>
      <w:r>
        <w:rPr>
          <w:rFonts w:hint="eastAsia" w:ascii="宋体" w:hAnsi="宋体" w:cs="宋体"/>
          <w:b/>
          <w:bCs/>
          <w:sz w:val="36"/>
          <w:szCs w:val="36"/>
        </w:rPr>
        <w:t>中山市东升医院洗涤外包服务项目用户需求书</w:t>
      </w:r>
      <w:r>
        <w:rPr>
          <w:rFonts w:hint="eastAsia" w:ascii="宋体" w:hAnsi="宋体" w:cs="宋体"/>
          <w:b/>
          <w:bCs/>
          <w:sz w:val="36"/>
          <w:szCs w:val="36"/>
          <w:lang w:eastAsia="zh-CN"/>
        </w:rPr>
        <w:t>（暂定）</w:t>
      </w:r>
    </w:p>
    <w:p w14:paraId="4A3BF44A">
      <w:pPr>
        <w:numPr>
          <w:ilvl w:val="0"/>
          <w:numId w:val="0"/>
        </w:numPr>
        <w:spacing w:line="360" w:lineRule="auto"/>
        <w:rPr>
          <w:rFonts w:hint="eastAsia" w:ascii="宋体" w:hAnsi="宋体" w:cs="宋体"/>
          <w:b/>
          <w:bCs/>
          <w:szCs w:val="21"/>
          <w:lang w:eastAsia="zh-CN"/>
        </w:rPr>
      </w:pPr>
      <w:r>
        <w:rPr>
          <w:rFonts w:hint="eastAsia" w:ascii="宋体" w:hAnsi="宋体" w:eastAsia="宋体" w:cs="宋体"/>
          <w:b/>
          <w:bCs/>
          <w:kern w:val="2"/>
          <w:sz w:val="21"/>
          <w:szCs w:val="21"/>
          <w:lang w:val="en-US" w:eastAsia="zh-CN" w:bidi="ar-SA"/>
        </w:rPr>
        <w:t>一、</w:t>
      </w:r>
      <w:r>
        <w:rPr>
          <w:rFonts w:hint="eastAsia" w:ascii="宋体" w:hAnsi="宋体" w:cs="宋体"/>
          <w:b/>
          <w:bCs/>
          <w:szCs w:val="21"/>
          <w:lang w:eastAsia="zh-CN"/>
        </w:rPr>
        <w:t>项目概况</w:t>
      </w:r>
    </w:p>
    <w:p w14:paraId="55BAF1B7">
      <w:pPr>
        <w:spacing w:line="360" w:lineRule="auto"/>
        <w:rPr>
          <w:rFonts w:hint="eastAsia" w:ascii="宋体" w:hAnsi="宋体" w:cs="宋体"/>
          <w:b w:val="0"/>
          <w:bCs w:val="0"/>
          <w:szCs w:val="21"/>
          <w:lang w:val="en-US" w:eastAsia="zh-CN"/>
        </w:rPr>
      </w:pPr>
      <w:r>
        <w:rPr>
          <w:rFonts w:hint="eastAsia" w:ascii="宋体" w:hAnsi="宋体" w:cs="宋体"/>
          <w:b w:val="0"/>
          <w:bCs w:val="0"/>
          <w:szCs w:val="21"/>
          <w:lang w:val="en-US" w:eastAsia="zh-CN"/>
        </w:rPr>
        <w:t>1.项目名称：中山市东升医院洗涤外包服务项目</w:t>
      </w:r>
    </w:p>
    <w:p w14:paraId="58E297B7">
      <w:pPr>
        <w:spacing w:line="360" w:lineRule="auto"/>
        <w:rPr>
          <w:rFonts w:hint="eastAsia" w:ascii="宋体" w:hAnsi="宋体" w:cs="宋体"/>
          <w:b w:val="0"/>
          <w:bCs w:val="0"/>
          <w:szCs w:val="21"/>
          <w:lang w:val="en-US" w:eastAsia="zh-CN"/>
        </w:rPr>
      </w:pPr>
      <w:r>
        <w:rPr>
          <w:rFonts w:hint="eastAsia" w:ascii="宋体" w:hAnsi="宋体" w:cs="宋体"/>
          <w:b w:val="0"/>
          <w:bCs w:val="0"/>
          <w:szCs w:val="21"/>
          <w:lang w:val="en-US" w:eastAsia="zh-CN"/>
        </w:rPr>
        <w:t>2.本项目预算金额上限为    元,按实际采购量结算。</w:t>
      </w:r>
    </w:p>
    <w:p w14:paraId="702D95E9">
      <w:pPr>
        <w:spacing w:line="360" w:lineRule="auto"/>
        <w:rPr>
          <w:rFonts w:hint="eastAsia" w:ascii="宋体" w:hAnsi="宋体" w:cs="宋体"/>
          <w:b w:val="0"/>
          <w:bCs w:val="0"/>
          <w:szCs w:val="21"/>
          <w:lang w:val="en-US" w:eastAsia="zh-CN"/>
        </w:rPr>
      </w:pPr>
      <w:r>
        <w:rPr>
          <w:rFonts w:hint="eastAsia" w:ascii="宋体" w:hAnsi="宋体" w:cs="宋体"/>
          <w:b w:val="0"/>
          <w:bCs w:val="0"/>
          <w:szCs w:val="21"/>
          <w:lang w:val="en-US" w:eastAsia="zh-CN"/>
        </w:rPr>
        <w:t>3.供货期限：自合同签订之日起  2 年。当达到下列条件之一，合同自动终止：</w:t>
      </w:r>
    </w:p>
    <w:p w14:paraId="6BAE0319">
      <w:pPr>
        <w:spacing w:line="360" w:lineRule="auto"/>
        <w:rPr>
          <w:rFonts w:hint="eastAsia" w:ascii="宋体" w:hAnsi="宋体" w:cs="宋体"/>
          <w:b w:val="0"/>
          <w:bCs w:val="0"/>
          <w:szCs w:val="21"/>
          <w:lang w:val="en-US" w:eastAsia="zh-CN"/>
        </w:rPr>
      </w:pPr>
      <w:r>
        <w:rPr>
          <w:rFonts w:hint="eastAsia" w:ascii="宋体" w:hAnsi="宋体" w:cs="宋体"/>
          <w:b w:val="0"/>
          <w:bCs w:val="0"/>
          <w:szCs w:val="21"/>
          <w:lang w:val="en-US" w:eastAsia="zh-CN"/>
        </w:rPr>
        <w:t>（1）服务期内采购金额累计达到本项目预算总金额；</w:t>
      </w:r>
    </w:p>
    <w:p w14:paraId="5CE41CCA">
      <w:pPr>
        <w:spacing w:line="360" w:lineRule="auto"/>
        <w:rPr>
          <w:rFonts w:hint="eastAsia" w:ascii="宋体" w:hAnsi="宋体" w:cs="宋体"/>
          <w:b w:val="0"/>
          <w:bCs w:val="0"/>
          <w:szCs w:val="21"/>
          <w:lang w:val="en-US" w:eastAsia="zh-CN"/>
        </w:rPr>
      </w:pPr>
      <w:r>
        <w:rPr>
          <w:rFonts w:hint="eastAsia" w:ascii="宋体" w:hAnsi="宋体" w:cs="宋体"/>
          <w:b w:val="0"/>
          <w:bCs w:val="0"/>
          <w:szCs w:val="21"/>
          <w:lang w:val="en-US" w:eastAsia="zh-CN"/>
        </w:rPr>
        <w:t>（2）自合同签订之日起，服务满二年；</w:t>
      </w:r>
    </w:p>
    <w:p w14:paraId="5D65ED2E">
      <w:pPr>
        <w:spacing w:line="360" w:lineRule="auto"/>
        <w:rPr>
          <w:rFonts w:hint="eastAsia" w:ascii="宋体" w:hAnsi="宋体" w:cs="宋体"/>
          <w:b w:val="0"/>
          <w:bCs w:val="0"/>
          <w:szCs w:val="21"/>
          <w:lang w:val="en-US" w:eastAsia="zh-CN"/>
        </w:rPr>
      </w:pPr>
      <w:r>
        <w:rPr>
          <w:rFonts w:hint="eastAsia" w:ascii="宋体" w:hAnsi="宋体" w:cs="宋体"/>
          <w:b w:val="0"/>
          <w:bCs w:val="0"/>
          <w:szCs w:val="21"/>
          <w:lang w:val="en-US" w:eastAsia="zh-CN"/>
        </w:rPr>
        <w:t>（3）当剩余金额不足以采购清单内任何一次服务时，合同自动终止。</w:t>
      </w:r>
    </w:p>
    <w:p w14:paraId="4523F6D6">
      <w:pPr>
        <w:spacing w:line="360" w:lineRule="auto"/>
        <w:rPr>
          <w:rFonts w:hint="eastAsia" w:ascii="宋体" w:hAnsi="宋体" w:cs="宋体"/>
          <w:b w:val="0"/>
          <w:bCs w:val="0"/>
          <w:szCs w:val="21"/>
          <w:lang w:val="en-US" w:eastAsia="zh-CN"/>
        </w:rPr>
      </w:pPr>
      <w:r>
        <w:rPr>
          <w:rFonts w:hint="eastAsia" w:ascii="宋体" w:hAnsi="宋体" w:cs="宋体"/>
          <w:b w:val="0"/>
          <w:bCs w:val="0"/>
          <w:szCs w:val="21"/>
          <w:lang w:val="en-US" w:eastAsia="zh-CN"/>
        </w:rPr>
        <w:t>4.交货地点：中山市东升医院内（采购人指定地点）</w:t>
      </w:r>
    </w:p>
    <w:p w14:paraId="068E05E0">
      <w:pPr>
        <w:spacing w:line="360" w:lineRule="auto"/>
        <w:rPr>
          <w:rFonts w:hint="eastAsia" w:ascii="宋体" w:hAnsi="宋体" w:cs="宋体"/>
          <w:b/>
          <w:bCs/>
          <w:szCs w:val="21"/>
          <w:lang w:val="en-US" w:eastAsia="zh-CN"/>
        </w:rPr>
      </w:pPr>
      <w:r>
        <w:rPr>
          <w:rFonts w:hint="eastAsia" w:ascii="宋体" w:hAnsi="宋体" w:cs="宋体"/>
          <w:b/>
          <w:bCs/>
          <w:szCs w:val="21"/>
          <w:lang w:val="en-US" w:eastAsia="zh-CN"/>
        </w:rPr>
        <w:t>二、供应商的资格要求</w:t>
      </w:r>
    </w:p>
    <w:p w14:paraId="2D36CF6A">
      <w:pPr>
        <w:spacing w:line="360" w:lineRule="auto"/>
        <w:rPr>
          <w:rFonts w:hint="eastAsia" w:ascii="宋体" w:hAnsi="宋体" w:cs="宋体"/>
          <w:b w:val="0"/>
          <w:bCs w:val="0"/>
          <w:szCs w:val="21"/>
          <w:lang w:val="en-US" w:eastAsia="zh-CN"/>
        </w:rPr>
      </w:pPr>
      <w:r>
        <w:rPr>
          <w:rFonts w:hint="eastAsia" w:ascii="宋体" w:hAnsi="宋体" w:cs="宋体"/>
          <w:b w:val="0"/>
          <w:bCs w:val="0"/>
          <w:szCs w:val="21"/>
          <w:lang w:val="en-US" w:eastAsia="zh-CN"/>
        </w:rPr>
        <w:t>1.响应供应商必须是具有独立承担民事责任能力的在中华人民共和国境内注册的企业法人或其他组织或自然人。如分支机构响应的，须提供总公司和分公司营业执照复印件，总公司出具给分支机构的授权书。</w:t>
      </w:r>
    </w:p>
    <w:p w14:paraId="446BF888">
      <w:pPr>
        <w:spacing w:line="360" w:lineRule="auto"/>
        <w:rPr>
          <w:rFonts w:hint="eastAsia" w:ascii="宋体" w:hAnsi="宋体" w:cs="宋体"/>
          <w:b w:val="0"/>
          <w:bCs w:val="0"/>
          <w:szCs w:val="21"/>
          <w:lang w:val="en-US" w:eastAsia="zh-CN"/>
        </w:rPr>
      </w:pPr>
      <w:r>
        <w:rPr>
          <w:rFonts w:hint="eastAsia" w:ascii="宋体" w:hAnsi="宋体" w:cs="宋体"/>
          <w:b w:val="0"/>
          <w:bCs w:val="0"/>
          <w:szCs w:val="21"/>
          <w:lang w:val="en-US" w:eastAsia="zh-CN"/>
        </w:rPr>
        <w:t>2.响应供应商须具有效的且具备相关经营范围的营业执照。</w:t>
      </w:r>
    </w:p>
    <w:p w14:paraId="0F53630F">
      <w:pPr>
        <w:spacing w:line="360" w:lineRule="auto"/>
        <w:rPr>
          <w:rFonts w:hint="eastAsia" w:ascii="宋体" w:hAnsi="宋体" w:cs="宋体"/>
          <w:b w:val="0"/>
          <w:bCs w:val="0"/>
          <w:szCs w:val="21"/>
          <w:lang w:val="en-US" w:eastAsia="zh-CN"/>
        </w:rPr>
      </w:pPr>
      <w:r>
        <w:rPr>
          <w:rFonts w:hint="eastAsia" w:ascii="宋体" w:hAnsi="宋体" w:cs="宋体"/>
          <w:b w:val="0"/>
          <w:bCs w:val="0"/>
          <w:szCs w:val="21"/>
          <w:lang w:val="en-US" w:eastAsia="zh-CN"/>
        </w:rPr>
        <w:t>3.响应供应商应具有项目的承接能力、合同的履约能力、售后供应能力和良好的信誉；</w:t>
      </w:r>
    </w:p>
    <w:p w14:paraId="5CDE3F1B">
      <w:pPr>
        <w:spacing w:line="360" w:lineRule="auto"/>
        <w:rPr>
          <w:rFonts w:hint="eastAsia" w:ascii="宋体" w:hAnsi="宋体" w:cs="宋体"/>
          <w:b w:val="0"/>
          <w:bCs w:val="0"/>
          <w:szCs w:val="21"/>
          <w:lang w:val="en-US" w:eastAsia="zh-CN"/>
        </w:rPr>
      </w:pPr>
      <w:r>
        <w:rPr>
          <w:rFonts w:hint="eastAsia" w:ascii="宋体" w:hAnsi="宋体" w:cs="宋体"/>
          <w:b w:val="0"/>
          <w:bCs w:val="0"/>
          <w:szCs w:val="21"/>
          <w:lang w:val="en-US" w:eastAsia="zh-CN"/>
        </w:rPr>
        <w:t>4.响应供应商在参与公开招标活动中未有违法违纪行为并受过处罚，响应供应商无围标、串标行为。</w:t>
      </w:r>
    </w:p>
    <w:p w14:paraId="0F6ED956">
      <w:pPr>
        <w:spacing w:line="360" w:lineRule="auto"/>
        <w:rPr>
          <w:rFonts w:ascii="宋体" w:hAnsi="宋体" w:cs="宋体"/>
          <w:b/>
          <w:bCs/>
          <w:szCs w:val="21"/>
        </w:rPr>
      </w:pPr>
      <w:r>
        <w:rPr>
          <w:rFonts w:hint="eastAsia" w:ascii="宋体" w:hAnsi="宋体" w:cs="宋体"/>
          <w:b/>
          <w:bCs/>
          <w:szCs w:val="21"/>
          <w:lang w:eastAsia="zh-CN"/>
        </w:rPr>
        <w:t>三、</w:t>
      </w:r>
      <w:r>
        <w:rPr>
          <w:rFonts w:hint="eastAsia" w:ascii="宋体" w:hAnsi="宋体" w:cs="宋体"/>
          <w:b/>
          <w:bCs/>
          <w:szCs w:val="21"/>
        </w:rPr>
        <w:t>项目服务内容与服务要求</w:t>
      </w:r>
    </w:p>
    <w:p w14:paraId="2066F419">
      <w:pPr>
        <w:numPr>
          <w:ilvl w:val="0"/>
          <w:numId w:val="0"/>
        </w:numPr>
        <w:spacing w:line="360" w:lineRule="auto"/>
        <w:ind w:left="0" w:leftChars="0" w:firstLine="0" w:firstLineChars="0"/>
        <w:rPr>
          <w:rFonts w:ascii="宋体" w:hAnsi="宋体" w:cs="宋体"/>
          <w:b/>
          <w:bCs/>
          <w:szCs w:val="21"/>
        </w:rPr>
      </w:pPr>
      <w:r>
        <w:rPr>
          <w:rFonts w:hint="eastAsia" w:ascii="宋体" w:hAnsi="宋体" w:eastAsia="宋体" w:cs="宋体"/>
          <w:b/>
          <w:bCs/>
          <w:kern w:val="2"/>
          <w:sz w:val="21"/>
          <w:szCs w:val="21"/>
          <w:lang w:val="en-US" w:eastAsia="zh-CN" w:bidi="ar-SA"/>
        </w:rPr>
        <w:t>（一）</w:t>
      </w:r>
      <w:r>
        <w:rPr>
          <w:rFonts w:hint="eastAsia" w:ascii="宋体" w:hAnsi="宋体" w:cs="宋体"/>
          <w:b/>
          <w:bCs/>
          <w:szCs w:val="21"/>
        </w:rPr>
        <w:t>服务范围</w:t>
      </w:r>
    </w:p>
    <w:p w14:paraId="3E38305D">
      <w:pPr>
        <w:numPr>
          <w:ilvl w:val="0"/>
          <w:numId w:val="0"/>
        </w:numPr>
        <w:spacing w:line="360" w:lineRule="auto"/>
        <w:rPr>
          <w:rFonts w:ascii="宋体" w:hAnsi="宋体" w:cs="宋体"/>
          <w:szCs w:val="21"/>
        </w:rPr>
      </w:pPr>
      <w:r>
        <w:rPr>
          <w:rFonts w:hint="default" w:ascii="宋体" w:hAnsi="宋体" w:eastAsia="宋体" w:cs="宋体"/>
          <w:kern w:val="2"/>
          <w:sz w:val="21"/>
          <w:szCs w:val="21"/>
          <w:lang w:val="en-US" w:eastAsia="zh-CN" w:bidi="ar-SA"/>
        </w:rPr>
        <w:t>1.</w:t>
      </w:r>
      <w:r>
        <w:rPr>
          <w:rFonts w:hint="eastAsia" w:ascii="宋体" w:hAnsi="宋体" w:cs="宋体"/>
          <w:szCs w:val="21"/>
        </w:rPr>
        <w:t>常规医用衣物被服。普通患者使用的衣物、床单、被罩、枕套；工作人员使用的工作服、值班床单、被罩、枕套；非手术室的手术衣、铺单等布类用品；供应室布类用品；病床隔帘、窗帘、毛毯等。</w:t>
      </w:r>
    </w:p>
    <w:p w14:paraId="58A3D490">
      <w:pPr>
        <w:numPr>
          <w:ilvl w:val="0"/>
          <w:numId w:val="0"/>
        </w:numPr>
        <w:spacing w:line="360" w:lineRule="auto"/>
        <w:rPr>
          <w:rFonts w:ascii="宋体" w:hAnsi="宋体" w:cs="宋体"/>
          <w:szCs w:val="21"/>
        </w:rPr>
      </w:pPr>
      <w:r>
        <w:rPr>
          <w:rFonts w:hint="default" w:ascii="宋体" w:hAnsi="宋体" w:eastAsia="宋体" w:cs="宋体"/>
          <w:kern w:val="2"/>
          <w:sz w:val="21"/>
          <w:szCs w:val="21"/>
          <w:lang w:val="en-US" w:eastAsia="zh-CN" w:bidi="ar-SA"/>
        </w:rPr>
        <w:t>2.</w:t>
      </w:r>
      <w:r>
        <w:rPr>
          <w:rFonts w:hint="eastAsia" w:ascii="宋体" w:hAnsi="宋体" w:cs="宋体"/>
          <w:szCs w:val="21"/>
        </w:rPr>
        <w:t>感染性衣物被服。医院内感染性疾病患者使用后的，或被患者血液、体液、分泌物和排泄物等污染的衣物被服。手术室的手术衣、铺单等手术布类用品。</w:t>
      </w:r>
    </w:p>
    <w:p w14:paraId="3AA8877A">
      <w:pPr>
        <w:numPr>
          <w:ilvl w:val="0"/>
          <w:numId w:val="0"/>
        </w:numPr>
        <w:spacing w:line="360" w:lineRule="auto"/>
        <w:ind w:left="425" w:leftChars="0" w:hanging="425" w:firstLineChars="0"/>
        <w:rPr>
          <w:rFonts w:ascii="宋体" w:hAnsi="宋体" w:cs="宋体"/>
          <w:szCs w:val="21"/>
        </w:rPr>
      </w:pPr>
      <w:r>
        <w:rPr>
          <w:rFonts w:hint="default" w:ascii="宋体" w:hAnsi="宋体" w:eastAsia="宋体" w:cs="宋体"/>
          <w:kern w:val="2"/>
          <w:sz w:val="21"/>
          <w:szCs w:val="21"/>
          <w:lang w:val="en-US" w:eastAsia="zh-CN" w:bidi="ar-SA"/>
        </w:rPr>
        <w:t>3.</w:t>
      </w:r>
      <w:r>
        <w:rPr>
          <w:rFonts w:hint="eastAsia" w:ascii="宋体" w:hAnsi="宋体" w:cs="宋体"/>
          <w:szCs w:val="21"/>
        </w:rPr>
        <w:t>清洁污垢包括：人体污渍、血渍、排泄物、药渍、食物油渍、笔墨等各种污渍。</w:t>
      </w:r>
    </w:p>
    <w:p w14:paraId="2D8FED8F">
      <w:pPr>
        <w:numPr>
          <w:ilvl w:val="0"/>
          <w:numId w:val="0"/>
        </w:numPr>
        <w:spacing w:line="360" w:lineRule="auto"/>
        <w:rPr>
          <w:rFonts w:ascii="宋体" w:hAnsi="宋体" w:cs="宋体"/>
          <w:color w:val="000000"/>
          <w:szCs w:val="21"/>
        </w:rPr>
      </w:pPr>
      <w:r>
        <w:rPr>
          <w:rFonts w:hint="default" w:ascii="宋体" w:hAnsi="宋体" w:eastAsia="宋体" w:cs="宋体"/>
          <w:color w:val="000000"/>
          <w:kern w:val="2"/>
          <w:sz w:val="21"/>
          <w:szCs w:val="21"/>
          <w:lang w:val="en-US" w:eastAsia="zh-CN" w:bidi="ar-SA"/>
        </w:rPr>
        <w:t>4.</w:t>
      </w:r>
      <w:r>
        <w:rPr>
          <w:rFonts w:hint="eastAsia" w:ascii="宋体" w:hAnsi="宋体" w:cs="宋体"/>
          <w:color w:val="000000"/>
          <w:szCs w:val="21"/>
        </w:rPr>
        <w:t>收送工作包括：每天一收一送（含节假日），即到医院指定衣物集中存放收集点进行对清洗衣物收一次污衣、送一次洁衣的整个过程服务。</w:t>
      </w:r>
    </w:p>
    <w:p w14:paraId="768F0DB5">
      <w:pPr>
        <w:numPr>
          <w:ilvl w:val="0"/>
          <w:numId w:val="0"/>
        </w:numPr>
        <w:spacing w:line="360" w:lineRule="auto"/>
        <w:ind w:left="425" w:leftChars="0" w:hanging="425" w:firstLineChars="0"/>
        <w:rPr>
          <w:rFonts w:ascii="宋体" w:hAnsi="宋体" w:cs="宋体"/>
          <w:color w:val="000000"/>
          <w:szCs w:val="21"/>
        </w:rPr>
      </w:pPr>
      <w:r>
        <w:rPr>
          <w:rFonts w:hint="default" w:ascii="宋体" w:hAnsi="宋体" w:eastAsia="宋体" w:cs="宋体"/>
          <w:color w:val="000000"/>
          <w:kern w:val="2"/>
          <w:sz w:val="21"/>
          <w:szCs w:val="21"/>
          <w:lang w:val="en-US" w:eastAsia="zh-CN" w:bidi="ar-SA"/>
        </w:rPr>
        <w:t>5.</w:t>
      </w:r>
      <w:r>
        <w:rPr>
          <w:rFonts w:hint="eastAsia" w:ascii="宋体" w:hAnsi="宋体" w:cs="宋体"/>
          <w:color w:val="000000"/>
          <w:szCs w:val="21"/>
        </w:rPr>
        <w:t>需打包消毒布草，必须按照采购人要求。</w:t>
      </w:r>
    </w:p>
    <w:p w14:paraId="49D8CFD9">
      <w:pPr>
        <w:numPr>
          <w:ilvl w:val="0"/>
          <w:numId w:val="0"/>
        </w:numPr>
        <w:spacing w:line="360" w:lineRule="auto"/>
        <w:rPr>
          <w:rFonts w:ascii="宋体" w:hAnsi="宋体" w:cs="宋体"/>
          <w:color w:val="000000"/>
          <w:szCs w:val="21"/>
        </w:rPr>
      </w:pPr>
      <w:r>
        <w:rPr>
          <w:rFonts w:hint="default" w:ascii="宋体" w:hAnsi="宋体" w:eastAsia="宋体" w:cs="宋体"/>
          <w:color w:val="000000"/>
          <w:kern w:val="2"/>
          <w:sz w:val="21"/>
          <w:szCs w:val="21"/>
          <w:lang w:val="en-US" w:eastAsia="zh-CN" w:bidi="ar-SA"/>
        </w:rPr>
        <w:t>6.</w:t>
      </w:r>
      <w:r>
        <w:rPr>
          <w:rFonts w:hint="eastAsia" w:ascii="宋体" w:hAnsi="宋体" w:cs="宋体"/>
          <w:color w:val="000000"/>
          <w:szCs w:val="21"/>
        </w:rPr>
        <w:t>收送衣物工作人员由采购人安排。收送衣物工作人员待遇按劳动用工相关标准执行，如因用工引起的劳动纠纷问题由采购人负责解决，与供应商无关。</w:t>
      </w:r>
    </w:p>
    <w:p w14:paraId="6AB80C52">
      <w:pPr>
        <w:numPr>
          <w:ilvl w:val="0"/>
          <w:numId w:val="0"/>
        </w:numPr>
        <w:spacing w:line="360" w:lineRule="auto"/>
        <w:ind w:left="425" w:leftChars="0" w:hanging="425" w:firstLineChars="0"/>
        <w:rPr>
          <w:rFonts w:ascii="宋体" w:hAnsi="宋体" w:cs="宋体"/>
          <w:color w:val="000000"/>
          <w:szCs w:val="21"/>
        </w:rPr>
      </w:pPr>
      <w:r>
        <w:rPr>
          <w:rFonts w:hint="default" w:ascii="宋体" w:hAnsi="宋体" w:eastAsia="宋体" w:cs="宋体"/>
          <w:color w:val="000000"/>
          <w:kern w:val="2"/>
          <w:sz w:val="21"/>
          <w:szCs w:val="21"/>
          <w:lang w:val="en-US" w:eastAsia="zh-CN" w:bidi="ar-SA"/>
        </w:rPr>
        <w:t>7.</w:t>
      </w:r>
      <w:r>
        <w:rPr>
          <w:rFonts w:hint="eastAsia" w:ascii="宋体" w:hAnsi="宋体" w:cs="宋体"/>
          <w:color w:val="000000"/>
          <w:szCs w:val="21"/>
          <w:lang w:val="en-US" w:eastAsia="zh-CN"/>
        </w:rPr>
        <w:t>2025年洗涤外送数量（单位：件）</w:t>
      </w:r>
    </w:p>
    <w:tbl>
      <w:tblPr>
        <w:tblStyle w:val="6"/>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2"/>
        <w:gridCol w:w="812"/>
        <w:gridCol w:w="812"/>
        <w:gridCol w:w="812"/>
        <w:gridCol w:w="813"/>
        <w:gridCol w:w="813"/>
        <w:gridCol w:w="813"/>
        <w:gridCol w:w="813"/>
        <w:gridCol w:w="813"/>
        <w:gridCol w:w="813"/>
        <w:gridCol w:w="813"/>
        <w:gridCol w:w="813"/>
      </w:tblGrid>
      <w:tr w14:paraId="23D0E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 w:type="pct"/>
            <w:vAlign w:val="center"/>
          </w:tcPr>
          <w:p w14:paraId="45B4C012">
            <w:pPr>
              <w:numPr>
                <w:ilvl w:val="0"/>
                <w:numId w:val="0"/>
              </w:numPr>
              <w:spacing w:line="360" w:lineRule="auto"/>
              <w:jc w:val="center"/>
              <w:rPr>
                <w:rFonts w:hint="eastAsia" w:ascii="宋体" w:hAnsi="宋体" w:eastAsia="宋体" w:cs="宋体"/>
                <w:color w:val="000000"/>
                <w:szCs w:val="21"/>
                <w:vertAlign w:val="baseline"/>
                <w:lang w:val="en-US" w:eastAsia="zh-CN"/>
              </w:rPr>
            </w:pPr>
            <w:r>
              <w:rPr>
                <w:rFonts w:hint="eastAsia" w:ascii="宋体" w:hAnsi="宋体" w:cs="宋体"/>
                <w:color w:val="000000"/>
                <w:szCs w:val="21"/>
                <w:vertAlign w:val="baseline"/>
                <w:lang w:val="en-US" w:eastAsia="zh-CN"/>
              </w:rPr>
              <w:t>1月</w:t>
            </w:r>
          </w:p>
        </w:tc>
        <w:tc>
          <w:tcPr>
            <w:tcW w:w="416" w:type="pct"/>
            <w:vAlign w:val="center"/>
          </w:tcPr>
          <w:p w14:paraId="142D19F9">
            <w:pPr>
              <w:numPr>
                <w:ilvl w:val="0"/>
                <w:numId w:val="0"/>
              </w:numPr>
              <w:spacing w:line="360" w:lineRule="auto"/>
              <w:jc w:val="center"/>
              <w:rPr>
                <w:rFonts w:hint="eastAsia" w:ascii="宋体" w:hAnsi="宋体" w:eastAsia="宋体" w:cs="宋体"/>
                <w:color w:val="000000"/>
                <w:szCs w:val="21"/>
                <w:vertAlign w:val="baseline"/>
                <w:lang w:val="en-US" w:eastAsia="zh-CN"/>
              </w:rPr>
            </w:pPr>
            <w:r>
              <w:rPr>
                <w:rFonts w:hint="eastAsia" w:ascii="宋体" w:hAnsi="宋体" w:cs="宋体"/>
                <w:color w:val="000000"/>
                <w:szCs w:val="21"/>
                <w:vertAlign w:val="baseline"/>
                <w:lang w:val="en-US" w:eastAsia="zh-CN"/>
              </w:rPr>
              <w:t>2月</w:t>
            </w:r>
          </w:p>
        </w:tc>
        <w:tc>
          <w:tcPr>
            <w:tcW w:w="416" w:type="pct"/>
            <w:vAlign w:val="center"/>
          </w:tcPr>
          <w:p w14:paraId="520177C8">
            <w:pPr>
              <w:numPr>
                <w:ilvl w:val="0"/>
                <w:numId w:val="0"/>
              </w:numPr>
              <w:spacing w:line="360" w:lineRule="auto"/>
              <w:jc w:val="center"/>
              <w:rPr>
                <w:rFonts w:hint="eastAsia" w:ascii="宋体" w:hAnsi="宋体" w:eastAsia="宋体" w:cs="宋体"/>
                <w:color w:val="000000"/>
                <w:szCs w:val="21"/>
                <w:vertAlign w:val="baseline"/>
                <w:lang w:val="en-US" w:eastAsia="zh-CN"/>
              </w:rPr>
            </w:pPr>
            <w:r>
              <w:rPr>
                <w:rFonts w:hint="eastAsia" w:ascii="宋体" w:hAnsi="宋体" w:cs="宋体"/>
                <w:color w:val="000000"/>
                <w:szCs w:val="21"/>
                <w:vertAlign w:val="baseline"/>
                <w:lang w:val="en-US" w:eastAsia="zh-CN"/>
              </w:rPr>
              <w:t>3月</w:t>
            </w:r>
          </w:p>
        </w:tc>
        <w:tc>
          <w:tcPr>
            <w:tcW w:w="416" w:type="pct"/>
            <w:vAlign w:val="center"/>
          </w:tcPr>
          <w:p w14:paraId="0D6386CA">
            <w:pPr>
              <w:numPr>
                <w:ilvl w:val="0"/>
                <w:numId w:val="0"/>
              </w:numPr>
              <w:spacing w:line="360" w:lineRule="auto"/>
              <w:jc w:val="center"/>
              <w:rPr>
                <w:rFonts w:hint="eastAsia" w:ascii="宋体" w:hAnsi="宋体" w:eastAsia="宋体" w:cs="宋体"/>
                <w:color w:val="000000"/>
                <w:szCs w:val="21"/>
                <w:vertAlign w:val="baseline"/>
                <w:lang w:val="en-US" w:eastAsia="zh-CN"/>
              </w:rPr>
            </w:pPr>
            <w:r>
              <w:rPr>
                <w:rFonts w:hint="eastAsia" w:ascii="宋体" w:hAnsi="宋体" w:cs="宋体"/>
                <w:color w:val="000000"/>
                <w:szCs w:val="21"/>
                <w:vertAlign w:val="baseline"/>
                <w:lang w:val="en-US" w:eastAsia="zh-CN"/>
              </w:rPr>
              <w:t>4月</w:t>
            </w:r>
          </w:p>
        </w:tc>
        <w:tc>
          <w:tcPr>
            <w:tcW w:w="416" w:type="pct"/>
            <w:vAlign w:val="center"/>
          </w:tcPr>
          <w:p w14:paraId="1982212A">
            <w:pPr>
              <w:numPr>
                <w:ilvl w:val="0"/>
                <w:numId w:val="0"/>
              </w:numPr>
              <w:spacing w:line="360" w:lineRule="auto"/>
              <w:jc w:val="center"/>
              <w:rPr>
                <w:rFonts w:hint="eastAsia" w:ascii="宋体" w:hAnsi="宋体" w:eastAsia="宋体" w:cs="宋体"/>
                <w:color w:val="000000"/>
                <w:szCs w:val="21"/>
                <w:vertAlign w:val="baseline"/>
                <w:lang w:val="en-US" w:eastAsia="zh-CN"/>
              </w:rPr>
            </w:pPr>
            <w:r>
              <w:rPr>
                <w:rFonts w:hint="eastAsia" w:ascii="宋体" w:hAnsi="宋体" w:cs="宋体"/>
                <w:color w:val="000000"/>
                <w:szCs w:val="21"/>
                <w:vertAlign w:val="baseline"/>
                <w:lang w:val="en-US" w:eastAsia="zh-CN"/>
              </w:rPr>
              <w:t>5月</w:t>
            </w:r>
          </w:p>
        </w:tc>
        <w:tc>
          <w:tcPr>
            <w:tcW w:w="416" w:type="pct"/>
            <w:vAlign w:val="center"/>
          </w:tcPr>
          <w:p w14:paraId="08FECFE3">
            <w:pPr>
              <w:numPr>
                <w:ilvl w:val="0"/>
                <w:numId w:val="0"/>
              </w:numPr>
              <w:spacing w:line="360" w:lineRule="auto"/>
              <w:jc w:val="center"/>
              <w:rPr>
                <w:rFonts w:hint="eastAsia" w:ascii="宋体" w:hAnsi="宋体" w:eastAsia="宋体" w:cs="宋体"/>
                <w:color w:val="000000"/>
                <w:szCs w:val="21"/>
                <w:vertAlign w:val="baseline"/>
                <w:lang w:val="en-US" w:eastAsia="zh-CN"/>
              </w:rPr>
            </w:pPr>
            <w:r>
              <w:rPr>
                <w:rFonts w:hint="eastAsia" w:ascii="宋体" w:hAnsi="宋体" w:cs="宋体"/>
                <w:color w:val="000000"/>
                <w:szCs w:val="21"/>
                <w:vertAlign w:val="baseline"/>
                <w:lang w:val="en-US" w:eastAsia="zh-CN"/>
              </w:rPr>
              <w:t>6月</w:t>
            </w:r>
          </w:p>
        </w:tc>
        <w:tc>
          <w:tcPr>
            <w:tcW w:w="416" w:type="pct"/>
            <w:vAlign w:val="center"/>
          </w:tcPr>
          <w:p w14:paraId="2EF29FCA">
            <w:pPr>
              <w:numPr>
                <w:ilvl w:val="0"/>
                <w:numId w:val="0"/>
              </w:numPr>
              <w:spacing w:line="360" w:lineRule="auto"/>
              <w:jc w:val="center"/>
              <w:rPr>
                <w:rFonts w:hint="eastAsia" w:ascii="宋体" w:hAnsi="宋体" w:eastAsia="宋体" w:cs="宋体"/>
                <w:color w:val="000000"/>
                <w:szCs w:val="21"/>
                <w:vertAlign w:val="baseline"/>
                <w:lang w:val="en-US" w:eastAsia="zh-CN"/>
              </w:rPr>
            </w:pPr>
            <w:r>
              <w:rPr>
                <w:rFonts w:hint="eastAsia" w:ascii="宋体" w:hAnsi="宋体" w:cs="宋体"/>
                <w:color w:val="000000"/>
                <w:szCs w:val="21"/>
                <w:vertAlign w:val="baseline"/>
                <w:lang w:val="en-US" w:eastAsia="zh-CN"/>
              </w:rPr>
              <w:t>7月</w:t>
            </w:r>
          </w:p>
        </w:tc>
        <w:tc>
          <w:tcPr>
            <w:tcW w:w="416" w:type="pct"/>
            <w:vAlign w:val="center"/>
          </w:tcPr>
          <w:p w14:paraId="3C00709D">
            <w:pPr>
              <w:numPr>
                <w:ilvl w:val="0"/>
                <w:numId w:val="0"/>
              </w:numPr>
              <w:spacing w:line="360" w:lineRule="auto"/>
              <w:jc w:val="center"/>
              <w:rPr>
                <w:rFonts w:hint="eastAsia" w:ascii="宋体" w:hAnsi="宋体" w:eastAsia="宋体" w:cs="宋体"/>
                <w:color w:val="000000"/>
                <w:szCs w:val="21"/>
                <w:vertAlign w:val="baseline"/>
                <w:lang w:val="en-US" w:eastAsia="zh-CN"/>
              </w:rPr>
            </w:pPr>
            <w:r>
              <w:rPr>
                <w:rFonts w:hint="eastAsia" w:ascii="宋体" w:hAnsi="宋体" w:cs="宋体"/>
                <w:color w:val="000000"/>
                <w:szCs w:val="21"/>
                <w:vertAlign w:val="baseline"/>
                <w:lang w:val="en-US" w:eastAsia="zh-CN"/>
              </w:rPr>
              <w:t>8月</w:t>
            </w:r>
          </w:p>
        </w:tc>
        <w:tc>
          <w:tcPr>
            <w:tcW w:w="416" w:type="pct"/>
            <w:vAlign w:val="center"/>
          </w:tcPr>
          <w:p w14:paraId="47E27A5D">
            <w:pPr>
              <w:numPr>
                <w:ilvl w:val="0"/>
                <w:numId w:val="0"/>
              </w:numPr>
              <w:spacing w:line="360" w:lineRule="auto"/>
              <w:jc w:val="center"/>
              <w:rPr>
                <w:rFonts w:hint="eastAsia" w:ascii="宋体" w:hAnsi="宋体" w:eastAsia="宋体" w:cs="宋体"/>
                <w:color w:val="000000"/>
                <w:szCs w:val="21"/>
                <w:vertAlign w:val="baseline"/>
                <w:lang w:val="en-US" w:eastAsia="zh-CN"/>
              </w:rPr>
            </w:pPr>
            <w:r>
              <w:rPr>
                <w:rFonts w:hint="eastAsia" w:ascii="宋体" w:hAnsi="宋体" w:cs="宋体"/>
                <w:color w:val="000000"/>
                <w:szCs w:val="21"/>
                <w:vertAlign w:val="baseline"/>
                <w:lang w:val="en-US" w:eastAsia="zh-CN"/>
              </w:rPr>
              <w:t>9月</w:t>
            </w:r>
          </w:p>
        </w:tc>
        <w:tc>
          <w:tcPr>
            <w:tcW w:w="416" w:type="pct"/>
            <w:vAlign w:val="center"/>
          </w:tcPr>
          <w:p w14:paraId="3C322900">
            <w:pPr>
              <w:numPr>
                <w:ilvl w:val="0"/>
                <w:numId w:val="0"/>
              </w:numPr>
              <w:spacing w:line="360" w:lineRule="auto"/>
              <w:jc w:val="center"/>
              <w:rPr>
                <w:rFonts w:hint="default" w:ascii="宋体" w:hAnsi="宋体" w:eastAsia="宋体" w:cs="宋体"/>
                <w:color w:val="000000"/>
                <w:szCs w:val="21"/>
                <w:vertAlign w:val="baseline"/>
                <w:lang w:val="en-US" w:eastAsia="zh-CN"/>
              </w:rPr>
            </w:pPr>
            <w:r>
              <w:rPr>
                <w:rFonts w:hint="eastAsia" w:ascii="宋体" w:hAnsi="宋体" w:cs="宋体"/>
                <w:color w:val="000000"/>
                <w:szCs w:val="21"/>
                <w:vertAlign w:val="baseline"/>
                <w:lang w:val="en-US" w:eastAsia="zh-CN"/>
              </w:rPr>
              <w:t>10月</w:t>
            </w:r>
          </w:p>
        </w:tc>
        <w:tc>
          <w:tcPr>
            <w:tcW w:w="416" w:type="pct"/>
            <w:vAlign w:val="center"/>
          </w:tcPr>
          <w:p w14:paraId="56A8D524">
            <w:pPr>
              <w:numPr>
                <w:ilvl w:val="0"/>
                <w:numId w:val="0"/>
              </w:numPr>
              <w:spacing w:line="360" w:lineRule="auto"/>
              <w:jc w:val="center"/>
              <w:rPr>
                <w:rFonts w:hint="default" w:ascii="宋体" w:hAnsi="宋体" w:eastAsia="宋体" w:cs="宋体"/>
                <w:color w:val="000000"/>
                <w:szCs w:val="21"/>
                <w:vertAlign w:val="baseline"/>
                <w:lang w:val="en-US" w:eastAsia="zh-CN"/>
              </w:rPr>
            </w:pPr>
            <w:r>
              <w:rPr>
                <w:rFonts w:hint="eastAsia" w:ascii="宋体" w:hAnsi="宋体" w:cs="宋体"/>
                <w:color w:val="000000"/>
                <w:szCs w:val="21"/>
                <w:vertAlign w:val="baseline"/>
                <w:lang w:val="en-US" w:eastAsia="zh-CN"/>
              </w:rPr>
              <w:t>11月</w:t>
            </w:r>
          </w:p>
        </w:tc>
        <w:tc>
          <w:tcPr>
            <w:tcW w:w="416" w:type="pct"/>
            <w:vAlign w:val="center"/>
          </w:tcPr>
          <w:p w14:paraId="63100D88">
            <w:pPr>
              <w:numPr>
                <w:ilvl w:val="0"/>
                <w:numId w:val="0"/>
              </w:numPr>
              <w:spacing w:line="360" w:lineRule="auto"/>
              <w:jc w:val="center"/>
              <w:rPr>
                <w:rFonts w:hint="default" w:ascii="宋体" w:hAnsi="宋体" w:eastAsia="宋体" w:cs="宋体"/>
                <w:color w:val="000000"/>
                <w:szCs w:val="21"/>
                <w:vertAlign w:val="baseline"/>
                <w:lang w:val="en-US" w:eastAsia="zh-CN"/>
              </w:rPr>
            </w:pPr>
            <w:r>
              <w:rPr>
                <w:rFonts w:hint="eastAsia" w:ascii="宋体" w:hAnsi="宋体" w:cs="宋体"/>
                <w:color w:val="000000"/>
                <w:szCs w:val="21"/>
                <w:vertAlign w:val="baseline"/>
                <w:lang w:val="en-US" w:eastAsia="zh-CN"/>
              </w:rPr>
              <w:t>12月</w:t>
            </w:r>
          </w:p>
        </w:tc>
      </w:tr>
      <w:tr w14:paraId="76574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 w:type="pct"/>
            <w:vAlign w:val="center"/>
          </w:tcPr>
          <w:p w14:paraId="0BDF9AC9">
            <w:pPr>
              <w:numPr>
                <w:ilvl w:val="0"/>
                <w:numId w:val="0"/>
              </w:numPr>
              <w:spacing w:line="360" w:lineRule="auto"/>
              <w:jc w:val="center"/>
              <w:rPr>
                <w:rFonts w:ascii="宋体" w:hAnsi="宋体" w:cs="宋体"/>
                <w:color w:val="000000"/>
                <w:szCs w:val="21"/>
                <w:vertAlign w:val="baseline"/>
              </w:rPr>
            </w:pPr>
            <w:r>
              <w:rPr>
                <w:rFonts w:hint="eastAsia" w:ascii="宋体" w:hAnsi="宋体" w:cs="宋体"/>
                <w:color w:val="000000"/>
                <w:szCs w:val="21"/>
                <w:vertAlign w:val="baseline"/>
              </w:rPr>
              <w:t>34469</w:t>
            </w:r>
          </w:p>
        </w:tc>
        <w:tc>
          <w:tcPr>
            <w:tcW w:w="416" w:type="pct"/>
            <w:vAlign w:val="center"/>
          </w:tcPr>
          <w:p w14:paraId="2B0F6D4B">
            <w:pPr>
              <w:numPr>
                <w:ilvl w:val="0"/>
                <w:numId w:val="0"/>
              </w:numPr>
              <w:spacing w:line="360" w:lineRule="auto"/>
              <w:jc w:val="center"/>
              <w:rPr>
                <w:rFonts w:ascii="宋体" w:hAnsi="宋体" w:cs="宋体"/>
                <w:color w:val="000000"/>
                <w:szCs w:val="21"/>
                <w:vertAlign w:val="baseline"/>
              </w:rPr>
            </w:pPr>
            <w:r>
              <w:rPr>
                <w:rFonts w:hint="eastAsia" w:ascii="宋体" w:hAnsi="宋体" w:cs="宋体"/>
                <w:color w:val="000000"/>
                <w:szCs w:val="21"/>
                <w:vertAlign w:val="baseline"/>
              </w:rPr>
              <w:t>31215</w:t>
            </w:r>
          </w:p>
        </w:tc>
        <w:tc>
          <w:tcPr>
            <w:tcW w:w="416" w:type="pct"/>
            <w:vAlign w:val="center"/>
          </w:tcPr>
          <w:p w14:paraId="1B1A24CB">
            <w:pPr>
              <w:numPr>
                <w:ilvl w:val="0"/>
                <w:numId w:val="0"/>
              </w:numPr>
              <w:spacing w:line="360" w:lineRule="auto"/>
              <w:jc w:val="center"/>
              <w:rPr>
                <w:rFonts w:ascii="宋体" w:hAnsi="宋体" w:cs="宋体"/>
                <w:color w:val="000000"/>
                <w:szCs w:val="21"/>
                <w:vertAlign w:val="baseline"/>
              </w:rPr>
            </w:pPr>
            <w:r>
              <w:rPr>
                <w:rFonts w:hint="eastAsia" w:ascii="宋体" w:hAnsi="宋体" w:cs="宋体"/>
                <w:color w:val="000000"/>
                <w:szCs w:val="21"/>
                <w:vertAlign w:val="baseline"/>
              </w:rPr>
              <w:t>41763</w:t>
            </w:r>
          </w:p>
        </w:tc>
        <w:tc>
          <w:tcPr>
            <w:tcW w:w="416" w:type="pct"/>
            <w:vAlign w:val="center"/>
          </w:tcPr>
          <w:p w14:paraId="6BC12B0C">
            <w:pPr>
              <w:numPr>
                <w:ilvl w:val="0"/>
                <w:numId w:val="0"/>
              </w:numPr>
              <w:spacing w:line="360" w:lineRule="auto"/>
              <w:jc w:val="center"/>
              <w:rPr>
                <w:rFonts w:ascii="宋体" w:hAnsi="宋体" w:cs="宋体"/>
                <w:color w:val="000000"/>
                <w:szCs w:val="21"/>
                <w:vertAlign w:val="baseline"/>
              </w:rPr>
            </w:pPr>
            <w:r>
              <w:rPr>
                <w:rFonts w:hint="eastAsia" w:ascii="宋体" w:hAnsi="宋体" w:cs="宋体"/>
                <w:color w:val="000000"/>
                <w:szCs w:val="21"/>
                <w:vertAlign w:val="baseline"/>
              </w:rPr>
              <w:t>38519</w:t>
            </w:r>
          </w:p>
        </w:tc>
        <w:tc>
          <w:tcPr>
            <w:tcW w:w="416" w:type="pct"/>
            <w:vAlign w:val="center"/>
          </w:tcPr>
          <w:p w14:paraId="40338834">
            <w:pPr>
              <w:numPr>
                <w:ilvl w:val="0"/>
                <w:numId w:val="0"/>
              </w:numPr>
              <w:spacing w:line="360" w:lineRule="auto"/>
              <w:jc w:val="center"/>
              <w:rPr>
                <w:rFonts w:ascii="宋体" w:hAnsi="宋体" w:cs="宋体"/>
                <w:color w:val="000000"/>
                <w:szCs w:val="21"/>
                <w:vertAlign w:val="baseline"/>
              </w:rPr>
            </w:pPr>
            <w:r>
              <w:rPr>
                <w:rFonts w:hint="eastAsia" w:ascii="宋体" w:hAnsi="宋体" w:cs="宋体"/>
                <w:color w:val="000000"/>
                <w:szCs w:val="21"/>
                <w:vertAlign w:val="baseline"/>
              </w:rPr>
              <w:t>42101</w:t>
            </w:r>
          </w:p>
        </w:tc>
        <w:tc>
          <w:tcPr>
            <w:tcW w:w="416" w:type="pct"/>
            <w:vAlign w:val="center"/>
          </w:tcPr>
          <w:p w14:paraId="7DACFFDE">
            <w:pPr>
              <w:numPr>
                <w:ilvl w:val="0"/>
                <w:numId w:val="0"/>
              </w:numPr>
              <w:spacing w:line="360" w:lineRule="auto"/>
              <w:jc w:val="center"/>
              <w:rPr>
                <w:rFonts w:ascii="宋体" w:hAnsi="宋体" w:cs="宋体"/>
                <w:color w:val="000000"/>
                <w:szCs w:val="21"/>
                <w:vertAlign w:val="baseline"/>
              </w:rPr>
            </w:pPr>
            <w:r>
              <w:rPr>
                <w:rFonts w:hint="eastAsia" w:ascii="宋体" w:hAnsi="宋体" w:cs="宋体"/>
                <w:color w:val="000000"/>
                <w:szCs w:val="21"/>
                <w:vertAlign w:val="baseline"/>
              </w:rPr>
              <w:t>40627</w:t>
            </w:r>
          </w:p>
        </w:tc>
        <w:tc>
          <w:tcPr>
            <w:tcW w:w="416" w:type="pct"/>
            <w:vAlign w:val="center"/>
          </w:tcPr>
          <w:p w14:paraId="26143BA7">
            <w:pPr>
              <w:numPr>
                <w:ilvl w:val="0"/>
                <w:numId w:val="0"/>
              </w:numPr>
              <w:spacing w:line="360" w:lineRule="auto"/>
              <w:jc w:val="center"/>
              <w:rPr>
                <w:rFonts w:ascii="宋体" w:hAnsi="宋体" w:cs="宋体"/>
                <w:color w:val="000000"/>
                <w:szCs w:val="21"/>
                <w:vertAlign w:val="baseline"/>
              </w:rPr>
            </w:pPr>
            <w:r>
              <w:rPr>
                <w:rFonts w:hint="eastAsia" w:ascii="宋体" w:hAnsi="宋体" w:cs="宋体"/>
                <w:color w:val="000000"/>
                <w:szCs w:val="21"/>
                <w:vertAlign w:val="baseline"/>
              </w:rPr>
              <w:t>45117</w:t>
            </w:r>
          </w:p>
        </w:tc>
        <w:tc>
          <w:tcPr>
            <w:tcW w:w="416" w:type="pct"/>
            <w:vAlign w:val="center"/>
          </w:tcPr>
          <w:p w14:paraId="352ED2DA">
            <w:pPr>
              <w:numPr>
                <w:ilvl w:val="0"/>
                <w:numId w:val="0"/>
              </w:numPr>
              <w:spacing w:line="360" w:lineRule="auto"/>
              <w:jc w:val="center"/>
              <w:rPr>
                <w:rFonts w:ascii="宋体" w:hAnsi="宋体" w:cs="宋体"/>
                <w:color w:val="000000"/>
                <w:szCs w:val="21"/>
                <w:vertAlign w:val="baseline"/>
              </w:rPr>
            </w:pPr>
            <w:r>
              <w:rPr>
                <w:rFonts w:hint="eastAsia" w:ascii="宋体" w:hAnsi="宋体" w:cs="宋体"/>
                <w:color w:val="000000"/>
                <w:szCs w:val="21"/>
                <w:vertAlign w:val="baseline"/>
              </w:rPr>
              <w:t>43959</w:t>
            </w:r>
          </w:p>
        </w:tc>
        <w:tc>
          <w:tcPr>
            <w:tcW w:w="416" w:type="pct"/>
            <w:vAlign w:val="center"/>
          </w:tcPr>
          <w:p w14:paraId="66404B53">
            <w:pPr>
              <w:numPr>
                <w:ilvl w:val="0"/>
                <w:numId w:val="0"/>
              </w:numPr>
              <w:spacing w:line="360" w:lineRule="auto"/>
              <w:jc w:val="center"/>
              <w:rPr>
                <w:rFonts w:ascii="宋体" w:hAnsi="宋体" w:cs="宋体"/>
                <w:color w:val="000000"/>
                <w:szCs w:val="21"/>
                <w:vertAlign w:val="baseline"/>
              </w:rPr>
            </w:pPr>
            <w:r>
              <w:rPr>
                <w:rFonts w:hint="eastAsia" w:ascii="宋体" w:hAnsi="宋体" w:cs="宋体"/>
                <w:color w:val="000000"/>
                <w:szCs w:val="21"/>
                <w:vertAlign w:val="baseline"/>
              </w:rPr>
              <w:t>40886</w:t>
            </w:r>
          </w:p>
        </w:tc>
        <w:tc>
          <w:tcPr>
            <w:tcW w:w="416" w:type="pct"/>
            <w:vAlign w:val="center"/>
          </w:tcPr>
          <w:p w14:paraId="72C4D2F0">
            <w:pPr>
              <w:numPr>
                <w:ilvl w:val="0"/>
                <w:numId w:val="0"/>
              </w:numPr>
              <w:spacing w:line="360" w:lineRule="auto"/>
              <w:jc w:val="center"/>
              <w:rPr>
                <w:rFonts w:ascii="宋体" w:hAnsi="宋体" w:cs="宋体"/>
                <w:color w:val="000000"/>
                <w:szCs w:val="21"/>
                <w:vertAlign w:val="baseline"/>
              </w:rPr>
            </w:pPr>
            <w:r>
              <w:rPr>
                <w:rFonts w:hint="eastAsia" w:ascii="宋体" w:hAnsi="宋体" w:cs="宋体"/>
                <w:color w:val="000000"/>
                <w:szCs w:val="21"/>
                <w:vertAlign w:val="baseline"/>
              </w:rPr>
              <w:t>42897</w:t>
            </w:r>
          </w:p>
        </w:tc>
        <w:tc>
          <w:tcPr>
            <w:tcW w:w="416" w:type="pct"/>
            <w:vAlign w:val="center"/>
          </w:tcPr>
          <w:p w14:paraId="3A200959">
            <w:pPr>
              <w:numPr>
                <w:ilvl w:val="0"/>
                <w:numId w:val="0"/>
              </w:numPr>
              <w:spacing w:line="360" w:lineRule="auto"/>
              <w:jc w:val="center"/>
              <w:rPr>
                <w:rFonts w:ascii="宋体" w:hAnsi="宋体" w:cs="宋体"/>
                <w:color w:val="000000"/>
                <w:szCs w:val="21"/>
                <w:vertAlign w:val="baseline"/>
              </w:rPr>
            </w:pPr>
            <w:r>
              <w:rPr>
                <w:rFonts w:hint="eastAsia" w:ascii="宋体" w:hAnsi="宋体" w:cs="宋体"/>
                <w:color w:val="000000"/>
                <w:szCs w:val="21"/>
                <w:vertAlign w:val="baseline"/>
              </w:rPr>
              <w:t>54659</w:t>
            </w:r>
          </w:p>
        </w:tc>
        <w:tc>
          <w:tcPr>
            <w:tcW w:w="416" w:type="pct"/>
            <w:vAlign w:val="center"/>
          </w:tcPr>
          <w:p w14:paraId="2B4BC0C4">
            <w:pPr>
              <w:numPr>
                <w:ilvl w:val="0"/>
                <w:numId w:val="0"/>
              </w:numPr>
              <w:spacing w:line="360" w:lineRule="auto"/>
              <w:jc w:val="center"/>
              <w:rPr>
                <w:rFonts w:ascii="宋体" w:hAnsi="宋体" w:cs="宋体"/>
                <w:color w:val="000000"/>
                <w:szCs w:val="21"/>
                <w:vertAlign w:val="baseline"/>
              </w:rPr>
            </w:pPr>
            <w:r>
              <w:rPr>
                <w:rFonts w:hint="eastAsia" w:ascii="宋体" w:hAnsi="宋体" w:cs="宋体"/>
                <w:color w:val="000000"/>
                <w:szCs w:val="21"/>
                <w:vertAlign w:val="baseline"/>
              </w:rPr>
              <w:t>53572</w:t>
            </w:r>
          </w:p>
        </w:tc>
      </w:tr>
    </w:tbl>
    <w:p w14:paraId="5F187A4C">
      <w:pPr>
        <w:numPr>
          <w:ilvl w:val="0"/>
          <w:numId w:val="0"/>
        </w:numPr>
        <w:spacing w:line="360" w:lineRule="auto"/>
        <w:ind w:leftChars="0"/>
        <w:rPr>
          <w:rFonts w:hint="eastAsia" w:ascii="宋体" w:hAnsi="宋体" w:eastAsia="宋体" w:cs="宋体"/>
          <w:b/>
          <w:bCs/>
          <w:color w:val="000000"/>
          <w:szCs w:val="21"/>
          <w:lang w:eastAsia="zh-CN"/>
        </w:rPr>
      </w:pPr>
      <w:r>
        <w:rPr>
          <w:rFonts w:hint="eastAsia" w:ascii="宋体" w:hAnsi="宋体" w:cs="宋体"/>
          <w:b/>
          <w:bCs/>
          <w:color w:val="000000"/>
          <w:szCs w:val="21"/>
          <w:lang w:eastAsia="zh-CN"/>
        </w:rPr>
        <w:t>注：以上数据只供参考，不作为实际采购量。</w:t>
      </w:r>
    </w:p>
    <w:p w14:paraId="081AEC0F">
      <w:pPr>
        <w:numPr>
          <w:ilvl w:val="0"/>
          <w:numId w:val="0"/>
        </w:numPr>
        <w:spacing w:line="360" w:lineRule="auto"/>
        <w:ind w:left="0" w:leftChars="0" w:firstLine="0" w:firstLineChars="0"/>
        <w:rPr>
          <w:rFonts w:ascii="宋体" w:hAnsi="宋体" w:cs="宋体"/>
          <w:b/>
          <w:bCs/>
          <w:szCs w:val="21"/>
        </w:rPr>
      </w:pPr>
      <w:r>
        <w:rPr>
          <w:rFonts w:hint="eastAsia" w:ascii="宋体" w:hAnsi="宋体" w:eastAsia="宋体" w:cs="宋体"/>
          <w:b/>
          <w:bCs/>
          <w:kern w:val="2"/>
          <w:sz w:val="21"/>
          <w:szCs w:val="21"/>
          <w:lang w:val="en-US" w:eastAsia="zh-CN" w:bidi="ar-SA"/>
        </w:rPr>
        <w:t>（二）</w:t>
      </w:r>
      <w:r>
        <w:rPr>
          <w:rFonts w:hint="eastAsia" w:ascii="宋体" w:hAnsi="宋体" w:cs="宋体"/>
          <w:b/>
          <w:bCs/>
          <w:szCs w:val="21"/>
        </w:rPr>
        <w:t>采购项目技术要求</w:t>
      </w:r>
    </w:p>
    <w:p w14:paraId="31106B56">
      <w:pPr>
        <w:numPr>
          <w:ilvl w:val="0"/>
          <w:numId w:val="0"/>
        </w:numPr>
        <w:spacing w:line="360" w:lineRule="auto"/>
        <w:ind w:left="425" w:leftChars="0" w:hanging="425" w:firstLineChars="0"/>
        <w:rPr>
          <w:rFonts w:ascii="宋体" w:hAnsi="宋体" w:cs="宋体"/>
          <w:b/>
          <w:bCs/>
          <w:szCs w:val="21"/>
        </w:rPr>
      </w:pPr>
      <w:r>
        <w:rPr>
          <w:rFonts w:hint="default" w:ascii="宋体" w:hAnsi="宋体" w:eastAsia="宋体" w:cs="宋体"/>
          <w:b/>
          <w:bCs/>
          <w:kern w:val="2"/>
          <w:sz w:val="21"/>
          <w:szCs w:val="21"/>
          <w:lang w:val="en-US" w:eastAsia="zh-CN" w:bidi="ar-SA"/>
        </w:rPr>
        <w:t>1.</w:t>
      </w:r>
      <w:r>
        <w:rPr>
          <w:rFonts w:hint="eastAsia" w:ascii="宋体" w:hAnsi="宋体" w:cs="宋体"/>
          <w:b/>
          <w:bCs/>
          <w:szCs w:val="21"/>
        </w:rPr>
        <w:t>总体要求：</w:t>
      </w:r>
    </w:p>
    <w:p w14:paraId="000EC228">
      <w:pPr>
        <w:numPr>
          <w:ilvl w:val="0"/>
          <w:numId w:val="0"/>
        </w:numPr>
        <w:spacing w:line="360" w:lineRule="auto"/>
        <w:rPr>
          <w:rFonts w:ascii="宋体" w:hAnsi="宋体" w:cs="宋体"/>
          <w:szCs w:val="21"/>
        </w:rPr>
      </w:pPr>
      <w:r>
        <w:rPr>
          <w:rFonts w:hint="default" w:ascii="宋体" w:hAnsi="宋体" w:eastAsia="宋体" w:cs="宋体"/>
          <w:kern w:val="2"/>
          <w:sz w:val="21"/>
          <w:szCs w:val="21"/>
          <w:lang w:val="en-US" w:eastAsia="zh-CN" w:bidi="ar-SA"/>
        </w:rPr>
        <w:t>(1)</w:t>
      </w:r>
      <w:r>
        <w:rPr>
          <w:rFonts w:hint="eastAsia" w:ascii="宋体" w:hAnsi="宋体" w:cs="宋体"/>
          <w:szCs w:val="21"/>
        </w:rPr>
        <w:t>供应商拟用于本项目的洗涤场所、机器设备及所有洗涤流程均须符合行业WS/T508-2016《医院医用织物洗涤消毒技术规范》要求。</w:t>
      </w:r>
    </w:p>
    <w:p w14:paraId="3FE2EF4C">
      <w:pPr>
        <w:numPr>
          <w:ilvl w:val="0"/>
          <w:numId w:val="0"/>
        </w:numPr>
        <w:spacing w:line="360" w:lineRule="auto"/>
        <w:rPr>
          <w:rFonts w:ascii="宋体" w:hAnsi="宋体" w:cs="宋体"/>
          <w:szCs w:val="21"/>
        </w:rPr>
      </w:pPr>
      <w:r>
        <w:rPr>
          <w:rFonts w:hint="default" w:ascii="宋体" w:hAnsi="宋体" w:eastAsia="宋体" w:cs="宋体"/>
          <w:kern w:val="2"/>
          <w:sz w:val="21"/>
          <w:szCs w:val="21"/>
          <w:lang w:val="en-US" w:eastAsia="zh-CN" w:bidi="ar-SA"/>
        </w:rPr>
        <w:t>(2)</w:t>
      </w:r>
      <w:r>
        <w:rPr>
          <w:rFonts w:hint="eastAsia" w:ascii="宋体" w:hAnsi="宋体" w:cs="宋体"/>
          <w:szCs w:val="21"/>
        </w:rPr>
        <w:t xml:space="preserve">供应商如获中标资格，不得将本项目以任何形式分包或转包给第三方，如有违反，采购人有权终止与成交供应商签订的采购服务合同。 </w:t>
      </w:r>
    </w:p>
    <w:p w14:paraId="79260E4D">
      <w:pPr>
        <w:numPr>
          <w:ilvl w:val="0"/>
          <w:numId w:val="0"/>
        </w:numPr>
        <w:spacing w:line="360" w:lineRule="auto"/>
        <w:ind w:left="425" w:leftChars="0" w:hanging="425" w:firstLineChars="0"/>
        <w:rPr>
          <w:rFonts w:ascii="宋体" w:hAnsi="宋体" w:cs="宋体"/>
          <w:b/>
          <w:bCs/>
          <w:szCs w:val="21"/>
        </w:rPr>
      </w:pPr>
      <w:r>
        <w:rPr>
          <w:rFonts w:hint="default" w:ascii="宋体" w:hAnsi="宋体" w:eastAsia="宋体" w:cs="宋体"/>
          <w:b/>
          <w:bCs/>
          <w:kern w:val="2"/>
          <w:sz w:val="21"/>
          <w:szCs w:val="21"/>
          <w:lang w:val="en-US" w:eastAsia="zh-CN" w:bidi="ar-SA"/>
        </w:rPr>
        <w:t>2.</w:t>
      </w:r>
      <w:r>
        <w:rPr>
          <w:rFonts w:hint="eastAsia" w:ascii="宋体" w:hAnsi="宋体" w:cs="宋体"/>
          <w:b/>
          <w:bCs/>
          <w:szCs w:val="21"/>
        </w:rPr>
        <w:t>技术要求</w:t>
      </w:r>
    </w:p>
    <w:p w14:paraId="2BE04D77">
      <w:pPr>
        <w:numPr>
          <w:ilvl w:val="0"/>
          <w:numId w:val="0"/>
        </w:numPr>
        <w:spacing w:line="360" w:lineRule="auto"/>
        <w:ind w:leftChars="0" w:firstLine="420" w:firstLineChars="200"/>
        <w:rPr>
          <w:rFonts w:ascii="宋体" w:hAnsi="宋体" w:cs="宋体"/>
          <w:szCs w:val="21"/>
        </w:rPr>
      </w:pPr>
      <w:r>
        <w:rPr>
          <w:rFonts w:hint="eastAsia" w:ascii="宋体" w:hAnsi="宋体" w:cs="宋体"/>
          <w:szCs w:val="21"/>
        </w:rPr>
        <w:t>供应商就本项目</w:t>
      </w:r>
      <w:r>
        <w:rPr>
          <w:rFonts w:hint="eastAsia" w:ascii="宋体" w:hAnsi="宋体" w:cs="宋体"/>
          <w:color w:val="000000"/>
          <w:szCs w:val="21"/>
        </w:rPr>
        <w:t>至少配备5套前进后出隔离式专业洗衣机，</w:t>
      </w:r>
      <w:r>
        <w:rPr>
          <w:rFonts w:hint="eastAsia" w:ascii="宋体" w:hAnsi="宋体" w:cs="宋体"/>
          <w:szCs w:val="21"/>
        </w:rPr>
        <w:t>做到工作被服与病人被服分开，传染病病服与非传染病病服分开，妇、儿科与其它科病人被服分开，有色与无色被服分开，重污染和轻污染被服分开，棉化纤分开，烘干分开，同时不得和其他医院混洗、混烘、混放等，要求专机专洗，不得出现混洗情况。</w:t>
      </w:r>
    </w:p>
    <w:p w14:paraId="02D8004B">
      <w:pPr>
        <w:numPr>
          <w:ilvl w:val="0"/>
          <w:numId w:val="0"/>
        </w:numPr>
        <w:spacing w:line="360" w:lineRule="auto"/>
        <w:ind w:left="425" w:leftChars="0" w:hanging="425" w:firstLineChars="0"/>
        <w:rPr>
          <w:rFonts w:ascii="宋体" w:hAnsi="宋体" w:cs="宋体"/>
          <w:b/>
          <w:bCs/>
          <w:szCs w:val="21"/>
        </w:rPr>
      </w:pPr>
      <w:r>
        <w:rPr>
          <w:rFonts w:hint="default" w:ascii="宋体" w:hAnsi="宋体" w:eastAsia="宋体" w:cs="宋体"/>
          <w:b/>
          <w:bCs/>
          <w:kern w:val="2"/>
          <w:sz w:val="21"/>
          <w:szCs w:val="21"/>
          <w:lang w:val="en-US" w:eastAsia="zh-CN" w:bidi="ar-SA"/>
        </w:rPr>
        <w:t>3.</w:t>
      </w:r>
      <w:r>
        <w:rPr>
          <w:rFonts w:hint="eastAsia" w:ascii="宋体" w:hAnsi="宋体" w:cs="宋体"/>
          <w:b/>
          <w:bCs/>
          <w:szCs w:val="21"/>
        </w:rPr>
        <w:t>洁净度要求</w:t>
      </w:r>
    </w:p>
    <w:p w14:paraId="7B58A633">
      <w:pPr>
        <w:numPr>
          <w:ilvl w:val="0"/>
          <w:numId w:val="0"/>
        </w:numPr>
        <w:spacing w:line="360" w:lineRule="auto"/>
        <w:ind w:left="425" w:leftChars="0" w:hanging="425" w:firstLineChars="0"/>
        <w:rPr>
          <w:rFonts w:ascii="宋体" w:hAnsi="宋体" w:cs="宋体"/>
          <w:szCs w:val="21"/>
        </w:rPr>
      </w:pPr>
      <w:r>
        <w:rPr>
          <w:rFonts w:hint="default" w:ascii="宋体" w:hAnsi="宋体" w:eastAsia="宋体" w:cs="宋体"/>
          <w:kern w:val="2"/>
          <w:sz w:val="21"/>
          <w:szCs w:val="21"/>
          <w:lang w:val="en-US" w:eastAsia="zh-CN" w:bidi="ar-SA"/>
        </w:rPr>
        <w:t>(1)</w:t>
      </w:r>
      <w:r>
        <w:rPr>
          <w:rFonts w:hint="eastAsia" w:ascii="宋体" w:hAnsi="宋体" w:cs="宋体"/>
          <w:szCs w:val="21"/>
        </w:rPr>
        <w:t>符合行业WS/T508-2016《医院医用织物洗涤消毒技术规范》要求的医用织物洗涤消毒技术规范。</w:t>
      </w:r>
    </w:p>
    <w:p w14:paraId="297C7DD0">
      <w:pPr>
        <w:numPr>
          <w:ilvl w:val="0"/>
          <w:numId w:val="0"/>
        </w:numPr>
        <w:spacing w:line="360" w:lineRule="auto"/>
        <w:rPr>
          <w:rFonts w:ascii="宋体" w:hAnsi="宋体" w:cs="宋体"/>
          <w:szCs w:val="21"/>
        </w:rPr>
      </w:pPr>
      <w:r>
        <w:rPr>
          <w:rFonts w:hint="default" w:ascii="宋体" w:hAnsi="宋体" w:eastAsia="宋体" w:cs="宋体"/>
          <w:kern w:val="2"/>
          <w:sz w:val="21"/>
          <w:szCs w:val="21"/>
          <w:lang w:val="en-US" w:eastAsia="zh-CN" w:bidi="ar-SA"/>
        </w:rPr>
        <w:t>(2)</w:t>
      </w:r>
      <w:r>
        <w:rPr>
          <w:rFonts w:hint="eastAsia" w:ascii="宋体" w:hAnsi="宋体" w:cs="宋体"/>
          <w:szCs w:val="21"/>
        </w:rPr>
        <w:t>洗涤衣物被服过水漂洗要透彻，避免因洗涤剂残留导致衣物被服出现泛黄变色或布类表面触摸有黏涩感。洗涤后的干净衣物被服表面pH应达到6.5~7.5。</w:t>
      </w:r>
    </w:p>
    <w:p w14:paraId="775F805C">
      <w:pPr>
        <w:numPr>
          <w:ilvl w:val="0"/>
          <w:numId w:val="0"/>
        </w:numPr>
        <w:spacing w:line="360" w:lineRule="auto"/>
        <w:ind w:left="425" w:leftChars="0" w:hanging="425" w:firstLineChars="0"/>
        <w:rPr>
          <w:rFonts w:ascii="宋体" w:hAnsi="宋体" w:cs="宋体"/>
          <w:szCs w:val="21"/>
        </w:rPr>
      </w:pPr>
      <w:r>
        <w:rPr>
          <w:rFonts w:hint="default" w:ascii="宋体" w:hAnsi="宋体" w:eastAsia="宋体" w:cs="宋体"/>
          <w:kern w:val="2"/>
          <w:sz w:val="21"/>
          <w:szCs w:val="21"/>
          <w:lang w:val="en-US" w:eastAsia="zh-CN" w:bidi="ar-SA"/>
        </w:rPr>
        <w:t>(3)</w:t>
      </w:r>
      <w:r>
        <w:rPr>
          <w:rFonts w:hint="eastAsia" w:ascii="宋体" w:hAnsi="宋体" w:cs="宋体"/>
          <w:szCs w:val="21"/>
        </w:rPr>
        <w:t>对沾染污垢或被染色的部位，应做到清洗还原后与布料原色基本保持一致。</w:t>
      </w:r>
    </w:p>
    <w:p w14:paraId="03FD80E2">
      <w:pPr>
        <w:numPr>
          <w:ilvl w:val="0"/>
          <w:numId w:val="0"/>
        </w:numPr>
        <w:spacing w:line="360" w:lineRule="auto"/>
        <w:ind w:left="425" w:leftChars="0" w:hanging="425" w:firstLineChars="0"/>
        <w:rPr>
          <w:rFonts w:ascii="宋体" w:hAnsi="宋体" w:cs="宋体"/>
          <w:szCs w:val="21"/>
        </w:rPr>
      </w:pPr>
      <w:r>
        <w:rPr>
          <w:rFonts w:hint="default" w:ascii="宋体" w:hAnsi="宋体" w:eastAsia="宋体" w:cs="宋体"/>
          <w:kern w:val="2"/>
          <w:sz w:val="21"/>
          <w:szCs w:val="21"/>
          <w:lang w:val="en-US" w:eastAsia="zh-CN" w:bidi="ar-SA"/>
        </w:rPr>
        <w:t>(4)</w:t>
      </w:r>
      <w:r>
        <w:rPr>
          <w:rFonts w:hint="eastAsia" w:ascii="宋体" w:hAnsi="宋体" w:cs="宋体"/>
          <w:szCs w:val="21"/>
        </w:rPr>
        <w:t>洗涤后的干净衣物被服微生物指标应符合下表要求</w:t>
      </w:r>
    </w:p>
    <w:tbl>
      <w:tblPr>
        <w:tblStyle w:val="5"/>
        <w:tblW w:w="0" w:type="auto"/>
        <w:tblInd w:w="14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28"/>
        <w:gridCol w:w="3332"/>
      </w:tblGrid>
      <w:tr w14:paraId="752B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28" w:type="dxa"/>
            <w:vAlign w:val="center"/>
          </w:tcPr>
          <w:p w14:paraId="59E299C2">
            <w:pPr>
              <w:snapToGrid w:val="0"/>
              <w:spacing w:line="360" w:lineRule="auto"/>
              <w:jc w:val="center"/>
              <w:rPr>
                <w:rFonts w:ascii="宋体" w:hAnsi="宋体" w:cs="宋体"/>
                <w:szCs w:val="21"/>
              </w:rPr>
            </w:pPr>
            <w:r>
              <w:rPr>
                <w:rFonts w:hint="eastAsia" w:ascii="宋体" w:hAnsi="宋体" w:cs="宋体"/>
                <w:bCs/>
                <w:kern w:val="0"/>
                <w:szCs w:val="21"/>
              </w:rPr>
              <w:t>项目</w:t>
            </w:r>
          </w:p>
        </w:tc>
        <w:tc>
          <w:tcPr>
            <w:tcW w:w="3332" w:type="dxa"/>
            <w:vAlign w:val="center"/>
          </w:tcPr>
          <w:p w14:paraId="2DE63299">
            <w:pPr>
              <w:snapToGrid w:val="0"/>
              <w:spacing w:line="360" w:lineRule="auto"/>
              <w:jc w:val="center"/>
              <w:rPr>
                <w:rFonts w:ascii="宋体" w:hAnsi="宋体" w:cs="宋体"/>
                <w:szCs w:val="21"/>
              </w:rPr>
            </w:pPr>
            <w:r>
              <w:rPr>
                <w:rFonts w:hint="eastAsia" w:ascii="宋体" w:hAnsi="宋体" w:cs="宋体"/>
                <w:bCs/>
                <w:kern w:val="0"/>
                <w:szCs w:val="21"/>
              </w:rPr>
              <w:t>指标</w:t>
            </w:r>
          </w:p>
        </w:tc>
      </w:tr>
      <w:tr w14:paraId="58873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28" w:type="dxa"/>
            <w:vAlign w:val="center"/>
          </w:tcPr>
          <w:p w14:paraId="52D8A979">
            <w:pPr>
              <w:snapToGrid w:val="0"/>
              <w:spacing w:line="360" w:lineRule="auto"/>
              <w:jc w:val="center"/>
              <w:rPr>
                <w:rFonts w:ascii="宋体" w:hAnsi="宋体" w:cs="宋体"/>
                <w:szCs w:val="21"/>
              </w:rPr>
            </w:pPr>
            <w:r>
              <w:rPr>
                <w:rFonts w:hint="eastAsia" w:ascii="宋体" w:hAnsi="宋体" w:cs="宋体"/>
                <w:bCs/>
                <w:kern w:val="0"/>
                <w:szCs w:val="21"/>
              </w:rPr>
              <w:t>细菌菌落总数/（CFU/100cm²）</w:t>
            </w:r>
          </w:p>
        </w:tc>
        <w:tc>
          <w:tcPr>
            <w:tcW w:w="3332" w:type="dxa"/>
            <w:vAlign w:val="center"/>
          </w:tcPr>
          <w:p w14:paraId="4CFE1EDD">
            <w:pPr>
              <w:snapToGrid w:val="0"/>
              <w:spacing w:line="360" w:lineRule="auto"/>
              <w:jc w:val="center"/>
              <w:rPr>
                <w:rFonts w:ascii="宋体" w:hAnsi="宋体" w:cs="宋体"/>
                <w:szCs w:val="21"/>
              </w:rPr>
            </w:pPr>
            <w:r>
              <w:rPr>
                <w:rFonts w:hint="eastAsia" w:ascii="宋体" w:hAnsi="宋体" w:cs="宋体"/>
                <w:bCs/>
                <w:kern w:val="0"/>
                <w:szCs w:val="21"/>
              </w:rPr>
              <w:t>≤200</w:t>
            </w:r>
          </w:p>
        </w:tc>
      </w:tr>
      <w:tr w14:paraId="3CD13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28" w:type="dxa"/>
            <w:vAlign w:val="center"/>
          </w:tcPr>
          <w:p w14:paraId="2F941233">
            <w:pPr>
              <w:snapToGrid w:val="0"/>
              <w:spacing w:line="360" w:lineRule="auto"/>
              <w:jc w:val="center"/>
              <w:rPr>
                <w:rFonts w:ascii="宋体" w:hAnsi="宋体" w:cs="宋体"/>
                <w:szCs w:val="21"/>
              </w:rPr>
            </w:pPr>
            <w:r>
              <w:rPr>
                <w:rFonts w:hint="eastAsia" w:ascii="宋体" w:hAnsi="宋体" w:cs="宋体"/>
                <w:bCs/>
                <w:kern w:val="0"/>
                <w:szCs w:val="21"/>
              </w:rPr>
              <w:t>大肠菌群</w:t>
            </w:r>
          </w:p>
        </w:tc>
        <w:tc>
          <w:tcPr>
            <w:tcW w:w="3332" w:type="dxa"/>
            <w:vAlign w:val="center"/>
          </w:tcPr>
          <w:p w14:paraId="067CE8F9">
            <w:pPr>
              <w:snapToGrid w:val="0"/>
              <w:spacing w:line="360" w:lineRule="auto"/>
              <w:jc w:val="center"/>
              <w:rPr>
                <w:rFonts w:ascii="宋体" w:hAnsi="宋体" w:cs="宋体"/>
                <w:szCs w:val="21"/>
              </w:rPr>
            </w:pPr>
            <w:r>
              <w:rPr>
                <w:rFonts w:hint="eastAsia" w:ascii="宋体" w:hAnsi="宋体" w:cs="宋体"/>
                <w:bCs/>
                <w:kern w:val="0"/>
                <w:szCs w:val="21"/>
              </w:rPr>
              <w:t>不得检出</w:t>
            </w:r>
          </w:p>
        </w:tc>
      </w:tr>
      <w:tr w14:paraId="48756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28" w:type="dxa"/>
            <w:vAlign w:val="center"/>
          </w:tcPr>
          <w:p w14:paraId="400B2CFE">
            <w:pPr>
              <w:snapToGrid w:val="0"/>
              <w:spacing w:line="360" w:lineRule="auto"/>
              <w:jc w:val="center"/>
              <w:rPr>
                <w:rFonts w:ascii="宋体" w:hAnsi="宋体" w:cs="宋体"/>
                <w:szCs w:val="21"/>
              </w:rPr>
            </w:pPr>
            <w:r>
              <w:rPr>
                <w:rFonts w:hint="eastAsia" w:ascii="宋体" w:hAnsi="宋体" w:cs="宋体"/>
                <w:bCs/>
                <w:kern w:val="0"/>
                <w:szCs w:val="21"/>
              </w:rPr>
              <w:t>金黄色葡萄球菌</w:t>
            </w:r>
          </w:p>
        </w:tc>
        <w:tc>
          <w:tcPr>
            <w:tcW w:w="3332" w:type="dxa"/>
            <w:vAlign w:val="center"/>
          </w:tcPr>
          <w:p w14:paraId="609F024B">
            <w:pPr>
              <w:snapToGrid w:val="0"/>
              <w:spacing w:line="360" w:lineRule="auto"/>
              <w:jc w:val="center"/>
              <w:rPr>
                <w:rFonts w:ascii="宋体" w:hAnsi="宋体" w:cs="宋体"/>
                <w:szCs w:val="21"/>
              </w:rPr>
            </w:pPr>
            <w:r>
              <w:rPr>
                <w:rFonts w:hint="eastAsia" w:ascii="宋体" w:hAnsi="宋体" w:cs="宋体"/>
                <w:bCs/>
                <w:kern w:val="0"/>
                <w:szCs w:val="21"/>
              </w:rPr>
              <w:t>不得检出</w:t>
            </w:r>
          </w:p>
        </w:tc>
      </w:tr>
    </w:tbl>
    <w:p w14:paraId="0A5D6456">
      <w:pPr>
        <w:numPr>
          <w:ilvl w:val="0"/>
          <w:numId w:val="0"/>
        </w:numPr>
        <w:spacing w:line="360" w:lineRule="auto"/>
        <w:ind w:left="425" w:leftChars="0" w:hanging="425" w:firstLineChars="0"/>
        <w:rPr>
          <w:rFonts w:ascii="宋体" w:hAnsi="宋体" w:cs="宋体"/>
          <w:b/>
          <w:bCs/>
          <w:szCs w:val="21"/>
        </w:rPr>
      </w:pPr>
      <w:r>
        <w:rPr>
          <w:rFonts w:hint="default" w:ascii="宋体" w:hAnsi="宋体" w:eastAsia="宋体" w:cs="宋体"/>
          <w:b/>
          <w:bCs/>
          <w:kern w:val="2"/>
          <w:sz w:val="21"/>
          <w:szCs w:val="21"/>
          <w:lang w:val="en-US" w:eastAsia="zh-CN" w:bidi="ar-SA"/>
        </w:rPr>
        <w:t>4.</w:t>
      </w:r>
      <w:r>
        <w:rPr>
          <w:rFonts w:hint="eastAsia" w:ascii="宋体" w:hAnsi="宋体" w:cs="宋体"/>
          <w:b/>
          <w:bCs/>
          <w:szCs w:val="21"/>
        </w:rPr>
        <w:t>洗涤设备、用水及用品要求</w:t>
      </w:r>
    </w:p>
    <w:p w14:paraId="0EE80C95">
      <w:pPr>
        <w:numPr>
          <w:ilvl w:val="0"/>
          <w:numId w:val="0"/>
        </w:numPr>
        <w:spacing w:line="360" w:lineRule="auto"/>
        <w:rPr>
          <w:rFonts w:ascii="宋体" w:hAnsi="宋体" w:cs="宋体"/>
          <w:szCs w:val="21"/>
        </w:rPr>
      </w:pPr>
      <w:r>
        <w:rPr>
          <w:rFonts w:hint="default" w:ascii="宋体" w:hAnsi="宋体" w:eastAsia="宋体" w:cs="宋体"/>
          <w:kern w:val="2"/>
          <w:sz w:val="21"/>
          <w:szCs w:val="21"/>
          <w:lang w:val="en-US" w:eastAsia="zh-CN" w:bidi="ar-SA"/>
        </w:rPr>
        <w:t>(1)</w:t>
      </w:r>
      <w:r>
        <w:rPr>
          <w:rFonts w:hint="eastAsia" w:ascii="宋体" w:hAnsi="宋体" w:cs="宋体"/>
          <w:szCs w:val="21"/>
        </w:rPr>
        <w:t>供应商的洗涤和烘干设备应选用经国家检测合格、有加热功能的专用洗涤和烘干设备。洗涤设备数量充足，能供采购人各品种衣物被服专机专洗。</w:t>
      </w:r>
    </w:p>
    <w:p w14:paraId="4E44CD1D">
      <w:pPr>
        <w:numPr>
          <w:ilvl w:val="0"/>
          <w:numId w:val="0"/>
        </w:numPr>
        <w:spacing w:line="360" w:lineRule="auto"/>
        <w:ind w:left="425" w:leftChars="0" w:hanging="425" w:firstLineChars="0"/>
        <w:rPr>
          <w:rFonts w:ascii="宋体" w:hAnsi="宋体" w:cs="宋体"/>
          <w:szCs w:val="21"/>
        </w:rPr>
      </w:pPr>
      <w:r>
        <w:rPr>
          <w:rFonts w:hint="default" w:ascii="宋体" w:hAnsi="宋体" w:eastAsia="宋体" w:cs="宋体"/>
          <w:kern w:val="2"/>
          <w:sz w:val="21"/>
          <w:szCs w:val="21"/>
          <w:lang w:val="en-US" w:eastAsia="zh-CN" w:bidi="ar-SA"/>
        </w:rPr>
        <w:t>(2)</w:t>
      </w:r>
      <w:r>
        <w:rPr>
          <w:rFonts w:hint="eastAsia" w:ascii="宋体" w:hAnsi="宋体" w:cs="宋体"/>
          <w:szCs w:val="21"/>
        </w:rPr>
        <w:t>洗涤用水的卫生质量应符合GB5749—2006《生活饮用水卫生标准》要求。</w:t>
      </w:r>
    </w:p>
    <w:p w14:paraId="255DBCC9">
      <w:pPr>
        <w:numPr>
          <w:ilvl w:val="0"/>
          <w:numId w:val="0"/>
        </w:numPr>
        <w:spacing w:line="360" w:lineRule="auto"/>
        <w:ind w:left="425" w:leftChars="0" w:hanging="425" w:firstLineChars="0"/>
        <w:rPr>
          <w:rFonts w:ascii="宋体" w:hAnsi="宋体" w:cs="宋体"/>
          <w:szCs w:val="21"/>
        </w:rPr>
      </w:pPr>
      <w:r>
        <w:rPr>
          <w:rFonts w:hint="default" w:ascii="宋体" w:hAnsi="宋体" w:eastAsia="宋体" w:cs="宋体"/>
          <w:kern w:val="2"/>
          <w:sz w:val="21"/>
          <w:szCs w:val="21"/>
          <w:lang w:val="en-US" w:eastAsia="zh-CN" w:bidi="ar-SA"/>
        </w:rPr>
        <w:t>(3)</w:t>
      </w:r>
      <w:r>
        <w:rPr>
          <w:rFonts w:hint="eastAsia" w:ascii="宋体" w:hAnsi="宋体" w:cs="宋体"/>
          <w:szCs w:val="21"/>
        </w:rPr>
        <w:t>洗涤剂、消毒剂及消毒器械应符合WS/T508-2016《医院医用织物洗涤消毒技术规范》要求。</w:t>
      </w:r>
    </w:p>
    <w:p w14:paraId="41F9DE41">
      <w:pPr>
        <w:numPr>
          <w:ilvl w:val="0"/>
          <w:numId w:val="0"/>
        </w:numPr>
        <w:spacing w:line="360" w:lineRule="auto"/>
        <w:ind w:left="425" w:leftChars="0" w:hanging="425" w:firstLineChars="0"/>
        <w:rPr>
          <w:rFonts w:ascii="宋体" w:hAnsi="宋体" w:cs="宋体"/>
          <w:b/>
          <w:bCs/>
          <w:szCs w:val="21"/>
        </w:rPr>
      </w:pPr>
      <w:r>
        <w:rPr>
          <w:rFonts w:hint="default" w:ascii="宋体" w:hAnsi="宋体" w:eastAsia="宋体" w:cs="宋体"/>
          <w:b/>
          <w:bCs/>
          <w:kern w:val="2"/>
          <w:sz w:val="21"/>
          <w:szCs w:val="21"/>
          <w:lang w:val="en-US" w:eastAsia="zh-CN" w:bidi="ar-SA"/>
        </w:rPr>
        <w:t>5.</w:t>
      </w:r>
      <w:r>
        <w:rPr>
          <w:rFonts w:hint="eastAsia" w:ascii="宋体" w:hAnsi="宋体" w:cs="宋体"/>
          <w:b/>
          <w:bCs/>
          <w:szCs w:val="21"/>
        </w:rPr>
        <w:t>衣物被服的分类洗涤和消毒要求</w:t>
      </w:r>
    </w:p>
    <w:p w14:paraId="1026A5BA">
      <w:pPr>
        <w:numPr>
          <w:ilvl w:val="0"/>
          <w:numId w:val="0"/>
        </w:numPr>
        <w:spacing w:line="360" w:lineRule="auto"/>
        <w:rPr>
          <w:rFonts w:ascii="宋体" w:hAnsi="宋体" w:cs="宋体"/>
          <w:szCs w:val="21"/>
        </w:rPr>
      </w:pPr>
      <w:r>
        <w:rPr>
          <w:rFonts w:hint="default" w:ascii="宋体" w:hAnsi="宋体" w:eastAsia="宋体" w:cs="宋体"/>
          <w:kern w:val="2"/>
          <w:sz w:val="21"/>
          <w:szCs w:val="21"/>
          <w:lang w:val="en-US" w:eastAsia="zh-CN" w:bidi="ar-SA"/>
        </w:rPr>
        <w:t>(1)</w:t>
      </w:r>
      <w:r>
        <w:rPr>
          <w:rFonts w:hint="eastAsia" w:ascii="宋体" w:hAnsi="宋体" w:cs="宋体"/>
          <w:szCs w:val="21"/>
        </w:rPr>
        <w:t>病人、医务人员、儿童婴儿的衣物被服须分开洗涤、分开消毒，感染性衣物被服使用专用洗衣机清洗、消毒。同时不得与其他医院的衣物混洗、混烘干等。</w:t>
      </w:r>
    </w:p>
    <w:p w14:paraId="784FDA08">
      <w:pPr>
        <w:numPr>
          <w:ilvl w:val="0"/>
          <w:numId w:val="0"/>
        </w:numPr>
        <w:spacing w:line="360" w:lineRule="auto"/>
        <w:rPr>
          <w:rFonts w:ascii="宋体" w:hAnsi="宋体" w:cs="宋体"/>
          <w:szCs w:val="21"/>
        </w:rPr>
      </w:pPr>
      <w:r>
        <w:rPr>
          <w:rFonts w:hint="default" w:ascii="宋体" w:hAnsi="宋体" w:eastAsia="宋体" w:cs="宋体"/>
          <w:kern w:val="2"/>
          <w:sz w:val="21"/>
          <w:szCs w:val="21"/>
          <w:lang w:val="en-US" w:eastAsia="zh-CN" w:bidi="ar-SA"/>
        </w:rPr>
        <w:t>(2)</w:t>
      </w:r>
      <w:r>
        <w:rPr>
          <w:rFonts w:hint="eastAsia" w:ascii="宋体" w:hAnsi="宋体" w:cs="宋体"/>
          <w:szCs w:val="21"/>
        </w:rPr>
        <w:t>一般脏污衣物被服：包括医务人员值班被服、行政后勤科室出洗衣物。其洗涤消毒方法（仅供参考，具体按WS/T508-2016《医院医用织物洗涤消毒技术规范》或最新标准执行）：棉质衣物用1%消毒洗涤剂70℃以上温度（化纤物只宜40℃～60℃）在洗涤设备内洗30 min，再用清水漂洗不少于2次。</w:t>
      </w:r>
    </w:p>
    <w:p w14:paraId="2931613C">
      <w:pPr>
        <w:numPr>
          <w:ilvl w:val="0"/>
          <w:numId w:val="0"/>
        </w:numPr>
        <w:spacing w:line="360" w:lineRule="auto"/>
        <w:rPr>
          <w:rFonts w:ascii="宋体" w:hAnsi="宋体" w:cs="宋体"/>
          <w:szCs w:val="21"/>
        </w:rPr>
      </w:pPr>
      <w:r>
        <w:rPr>
          <w:rFonts w:hint="default" w:ascii="宋体" w:hAnsi="宋体" w:eastAsia="宋体" w:cs="宋体"/>
          <w:kern w:val="2"/>
          <w:sz w:val="21"/>
          <w:szCs w:val="21"/>
          <w:lang w:val="en-US" w:eastAsia="zh-CN" w:bidi="ar-SA"/>
        </w:rPr>
        <w:t>(3)</w:t>
      </w:r>
      <w:r>
        <w:rPr>
          <w:rFonts w:hint="eastAsia" w:ascii="宋体" w:hAnsi="宋体" w:cs="宋体"/>
          <w:szCs w:val="21"/>
        </w:rPr>
        <w:t>具有一定感染性风险的衣物被服：包括医务人员工作服、病人衣物被服、手术类衣物被服、可重复使用的污衣收集布袋。根据受污染程度分为：无明显污染；有明显血、脓、便污染；特殊感染性污染三类。其洗涤消毒方法分别为（仅供参考，具体按WS/T 508—2016最新标准执行）：</w:t>
      </w:r>
    </w:p>
    <w:p w14:paraId="5976B3CC">
      <w:pPr>
        <w:numPr>
          <w:ilvl w:val="0"/>
          <w:numId w:val="0"/>
        </w:numPr>
        <w:spacing w:line="360" w:lineRule="auto"/>
        <w:ind w:left="425" w:leftChars="0" w:hanging="425" w:firstLineChars="0"/>
        <w:rPr>
          <w:rFonts w:ascii="宋体" w:hAnsi="宋体" w:cs="宋体"/>
          <w:szCs w:val="21"/>
        </w:rPr>
      </w:pPr>
      <w:r>
        <w:rPr>
          <w:rFonts w:hint="default" w:ascii="宋体" w:hAnsi="宋体" w:eastAsia="宋体" w:cs="宋体"/>
          <w:kern w:val="2"/>
          <w:sz w:val="21"/>
          <w:szCs w:val="21"/>
          <w:lang w:val="en-US" w:eastAsia="zh-CN" w:bidi="ar-SA"/>
        </w:rPr>
        <w:t>(4)</w:t>
      </w:r>
      <w:r>
        <w:rPr>
          <w:rFonts w:hint="eastAsia" w:ascii="宋体" w:hAnsi="宋体" w:cs="宋体"/>
          <w:szCs w:val="21"/>
        </w:rPr>
        <w:t>无明显污染的衣物被服：用含有效氯500mg/L的消毒剂溶液洗涤30～60分钟，然后用清水漂净。</w:t>
      </w:r>
    </w:p>
    <w:p w14:paraId="3FAEBA3A">
      <w:pPr>
        <w:numPr>
          <w:ilvl w:val="0"/>
          <w:numId w:val="0"/>
        </w:numPr>
        <w:spacing w:line="360" w:lineRule="auto"/>
        <w:rPr>
          <w:rFonts w:ascii="宋体" w:hAnsi="宋体" w:cs="宋体"/>
          <w:szCs w:val="21"/>
        </w:rPr>
      </w:pPr>
      <w:r>
        <w:rPr>
          <w:rFonts w:hint="default" w:ascii="宋体" w:hAnsi="宋体" w:eastAsia="宋体" w:cs="宋体"/>
          <w:kern w:val="2"/>
          <w:sz w:val="21"/>
          <w:szCs w:val="21"/>
          <w:lang w:val="en-US" w:eastAsia="zh-CN" w:bidi="ar-SA"/>
        </w:rPr>
        <w:t>(5)</w:t>
      </w:r>
      <w:r>
        <w:rPr>
          <w:rFonts w:hint="eastAsia" w:ascii="宋体" w:hAnsi="宋体" w:cs="宋体"/>
          <w:szCs w:val="21"/>
        </w:rPr>
        <w:t>有明显血、脓、便污染的衣物被服：在用热水洗涤前，先用冷洗涤液或1%～2%冷碱水将血、脓、便等有机物洗净，将该洗液煮沸消毒弃去，经清水漂洗后，再按第条洗涤消毒。</w:t>
      </w:r>
    </w:p>
    <w:p w14:paraId="2D66930B">
      <w:pPr>
        <w:numPr>
          <w:ilvl w:val="0"/>
          <w:numId w:val="0"/>
        </w:numPr>
        <w:spacing w:line="360" w:lineRule="auto"/>
        <w:rPr>
          <w:rFonts w:ascii="宋体" w:hAnsi="宋体" w:cs="宋体"/>
          <w:szCs w:val="21"/>
        </w:rPr>
      </w:pPr>
      <w:r>
        <w:rPr>
          <w:rFonts w:hint="default" w:ascii="宋体" w:hAnsi="宋体" w:eastAsia="宋体" w:cs="宋体"/>
          <w:kern w:val="2"/>
          <w:sz w:val="21"/>
          <w:szCs w:val="21"/>
          <w:lang w:val="en-US" w:eastAsia="zh-CN" w:bidi="ar-SA"/>
        </w:rPr>
        <w:t>(6)</w:t>
      </w:r>
      <w:r>
        <w:rPr>
          <w:rFonts w:hint="eastAsia" w:ascii="宋体" w:hAnsi="宋体" w:cs="宋体"/>
          <w:szCs w:val="21"/>
        </w:rPr>
        <w:t>特殊感染性污染的衣物被服：指受特殊病原体污染的衣被，即用感染性橘红色塑料袋或特殊专用污衣布袋包装的、有明显标识的衣被。先用1000mg/L含氯消毒剂浸泡消毒一小时，再按第条洗涤消毒，并指定专人、专机清洗。</w:t>
      </w:r>
    </w:p>
    <w:p w14:paraId="1DE63F86">
      <w:pPr>
        <w:numPr>
          <w:ilvl w:val="0"/>
          <w:numId w:val="0"/>
        </w:numPr>
        <w:spacing w:line="360" w:lineRule="auto"/>
        <w:ind w:left="425" w:leftChars="0" w:hanging="425" w:firstLineChars="0"/>
        <w:rPr>
          <w:rFonts w:ascii="宋体" w:hAnsi="宋体" w:cs="宋体"/>
          <w:b/>
          <w:bCs/>
          <w:szCs w:val="21"/>
        </w:rPr>
      </w:pPr>
      <w:r>
        <w:rPr>
          <w:rFonts w:hint="default" w:ascii="宋体" w:hAnsi="宋体" w:eastAsia="宋体" w:cs="宋体"/>
          <w:b/>
          <w:bCs/>
          <w:kern w:val="2"/>
          <w:sz w:val="21"/>
          <w:szCs w:val="21"/>
          <w:lang w:val="en-US" w:eastAsia="zh-CN" w:bidi="ar-SA"/>
        </w:rPr>
        <w:t>6.</w:t>
      </w:r>
      <w:r>
        <w:rPr>
          <w:rFonts w:hint="eastAsia" w:ascii="宋体" w:hAnsi="宋体" w:cs="宋体"/>
          <w:b/>
          <w:bCs/>
          <w:szCs w:val="21"/>
        </w:rPr>
        <w:t>衣物被服晾（烘）干、熨烫、摺叠、储存要求</w:t>
      </w:r>
    </w:p>
    <w:p w14:paraId="52B439B6">
      <w:pPr>
        <w:numPr>
          <w:ilvl w:val="0"/>
          <w:numId w:val="0"/>
        </w:numPr>
        <w:spacing w:line="360" w:lineRule="auto"/>
        <w:rPr>
          <w:rFonts w:ascii="宋体" w:hAnsi="宋体" w:cs="宋体"/>
          <w:szCs w:val="21"/>
        </w:rPr>
      </w:pPr>
      <w:r>
        <w:rPr>
          <w:rFonts w:hint="default" w:ascii="宋体" w:hAnsi="宋体" w:eastAsia="宋体" w:cs="宋体"/>
          <w:kern w:val="2"/>
          <w:sz w:val="21"/>
          <w:szCs w:val="21"/>
          <w:lang w:val="en-US" w:eastAsia="zh-CN" w:bidi="ar-SA"/>
        </w:rPr>
        <w:t>(1)</w:t>
      </w:r>
      <w:r>
        <w:rPr>
          <w:rFonts w:hint="eastAsia" w:ascii="宋体" w:hAnsi="宋体" w:cs="宋体"/>
          <w:szCs w:val="21"/>
        </w:rPr>
        <w:t>对病人、医务人员、儿童婴儿的衣物被服，一般脏污和具有一定感染性风险的衣物被服，洗涤消毒后要分区晾（烘）干、熨烫、摺叠和储存，不得混杂。熨烫时要特别注意曾受或易受污染之处。尤其是儿童婴儿的衣物被服应有专用烘干、熨烫、摺叠、储存处，不可与其他衣被混淆。</w:t>
      </w:r>
    </w:p>
    <w:p w14:paraId="261A1B20">
      <w:pPr>
        <w:numPr>
          <w:ilvl w:val="0"/>
          <w:numId w:val="0"/>
        </w:numPr>
        <w:spacing w:line="360" w:lineRule="auto"/>
        <w:ind w:left="425" w:leftChars="0" w:hanging="425" w:firstLineChars="0"/>
        <w:rPr>
          <w:rFonts w:ascii="宋体" w:hAnsi="宋体" w:cs="宋体"/>
          <w:b/>
          <w:bCs/>
          <w:szCs w:val="21"/>
        </w:rPr>
      </w:pPr>
      <w:r>
        <w:rPr>
          <w:rFonts w:hint="default" w:ascii="宋体" w:hAnsi="宋体" w:eastAsia="宋体" w:cs="宋体"/>
          <w:b/>
          <w:bCs/>
          <w:kern w:val="2"/>
          <w:sz w:val="21"/>
          <w:szCs w:val="21"/>
          <w:lang w:val="en-US" w:eastAsia="zh-CN" w:bidi="ar-SA"/>
        </w:rPr>
        <w:t>7.</w:t>
      </w:r>
      <w:r>
        <w:rPr>
          <w:rFonts w:hint="eastAsia" w:ascii="宋体" w:hAnsi="宋体" w:cs="宋体"/>
          <w:b/>
          <w:bCs/>
          <w:szCs w:val="21"/>
        </w:rPr>
        <w:t xml:space="preserve">缝补要求 </w:t>
      </w:r>
    </w:p>
    <w:p w14:paraId="3F68BF04">
      <w:pPr>
        <w:numPr>
          <w:ilvl w:val="0"/>
          <w:numId w:val="0"/>
        </w:numPr>
        <w:spacing w:line="360" w:lineRule="auto"/>
        <w:ind w:left="425" w:leftChars="0" w:hanging="425" w:firstLineChars="0"/>
        <w:rPr>
          <w:rFonts w:ascii="宋体" w:hAnsi="宋体" w:cs="宋体"/>
          <w:szCs w:val="21"/>
        </w:rPr>
      </w:pPr>
      <w:r>
        <w:rPr>
          <w:rFonts w:hint="default" w:ascii="宋体" w:hAnsi="宋体" w:eastAsia="宋体" w:cs="宋体"/>
          <w:kern w:val="2"/>
          <w:sz w:val="21"/>
          <w:szCs w:val="21"/>
          <w:lang w:val="en-US" w:eastAsia="zh-CN" w:bidi="ar-SA"/>
        </w:rPr>
        <w:t>(1)</w:t>
      </w:r>
      <w:r>
        <w:rPr>
          <w:rFonts w:hint="eastAsia" w:ascii="宋体" w:hAnsi="宋体" w:cs="宋体"/>
          <w:szCs w:val="21"/>
        </w:rPr>
        <w:t>医务人员工作服和病人服如出现有破损处或缺失钮扣的，应及时缝补缝钉；</w:t>
      </w:r>
    </w:p>
    <w:p w14:paraId="6B28D072">
      <w:pPr>
        <w:numPr>
          <w:ilvl w:val="0"/>
          <w:numId w:val="0"/>
        </w:numPr>
        <w:spacing w:line="360" w:lineRule="auto"/>
        <w:rPr>
          <w:rFonts w:ascii="宋体" w:hAnsi="宋体" w:cs="宋体"/>
          <w:szCs w:val="21"/>
        </w:rPr>
      </w:pPr>
      <w:r>
        <w:rPr>
          <w:rFonts w:hint="default" w:ascii="宋体" w:hAnsi="宋体" w:eastAsia="宋体" w:cs="宋体"/>
          <w:kern w:val="2"/>
          <w:sz w:val="21"/>
          <w:szCs w:val="21"/>
          <w:lang w:val="en-US" w:eastAsia="zh-CN" w:bidi="ar-SA"/>
        </w:rPr>
        <w:t>(2)</w:t>
      </w:r>
      <w:r>
        <w:rPr>
          <w:rFonts w:hint="eastAsia" w:ascii="宋体" w:hAnsi="宋体" w:cs="宋体"/>
          <w:szCs w:val="21"/>
        </w:rPr>
        <w:t>手术室布类如有破损，应及时缝补，缝补针迹要均匀、整齐；手术衣等缺失钮扣的，补钉的钮扣大小、颜色应与原钮扣基本一致，不可过大、过小或色差过大；</w:t>
      </w:r>
    </w:p>
    <w:p w14:paraId="553575A4">
      <w:pPr>
        <w:numPr>
          <w:ilvl w:val="0"/>
          <w:numId w:val="0"/>
        </w:numPr>
        <w:spacing w:line="360" w:lineRule="auto"/>
        <w:ind w:left="425" w:leftChars="0" w:hanging="425" w:firstLineChars="0"/>
        <w:rPr>
          <w:rFonts w:ascii="宋体" w:hAnsi="宋体" w:cs="宋体"/>
          <w:szCs w:val="21"/>
        </w:rPr>
      </w:pPr>
      <w:r>
        <w:rPr>
          <w:rFonts w:hint="default" w:ascii="宋体" w:hAnsi="宋体" w:eastAsia="宋体" w:cs="宋体"/>
          <w:kern w:val="2"/>
          <w:sz w:val="21"/>
          <w:szCs w:val="21"/>
          <w:lang w:val="en-US" w:eastAsia="zh-CN" w:bidi="ar-SA"/>
        </w:rPr>
        <w:t>(3)</w:t>
      </w:r>
      <w:r>
        <w:rPr>
          <w:rFonts w:hint="eastAsia" w:ascii="宋体" w:hAnsi="宋体" w:cs="宋体"/>
          <w:szCs w:val="21"/>
        </w:rPr>
        <w:t>破损衣物需缝补的，应在双方交接时向采购人提供补衣单，标明名称及数量，缝补时间不得超过两天。</w:t>
      </w:r>
    </w:p>
    <w:p w14:paraId="629BFB3B">
      <w:pPr>
        <w:numPr>
          <w:ilvl w:val="0"/>
          <w:numId w:val="0"/>
        </w:numPr>
        <w:spacing w:line="360" w:lineRule="auto"/>
        <w:ind w:left="425" w:leftChars="0" w:hanging="425" w:firstLineChars="0"/>
        <w:rPr>
          <w:rFonts w:ascii="宋体" w:hAnsi="宋体" w:cs="宋体"/>
          <w:b/>
          <w:bCs/>
          <w:szCs w:val="21"/>
        </w:rPr>
      </w:pPr>
      <w:r>
        <w:rPr>
          <w:rFonts w:hint="default" w:ascii="宋体" w:hAnsi="宋体" w:eastAsia="宋体" w:cs="宋体"/>
          <w:b/>
          <w:bCs/>
          <w:kern w:val="2"/>
          <w:sz w:val="21"/>
          <w:szCs w:val="21"/>
          <w:lang w:val="en-US" w:eastAsia="zh-CN" w:bidi="ar-SA"/>
        </w:rPr>
        <w:t>8.</w:t>
      </w:r>
      <w:r>
        <w:rPr>
          <w:rFonts w:hint="eastAsia" w:ascii="宋体" w:hAnsi="宋体" w:cs="宋体"/>
          <w:b/>
          <w:bCs/>
          <w:szCs w:val="21"/>
        </w:rPr>
        <w:t>▲洗涤衣物被服的质量要求</w:t>
      </w:r>
    </w:p>
    <w:p w14:paraId="36B94E75">
      <w:pPr>
        <w:numPr>
          <w:ilvl w:val="0"/>
          <w:numId w:val="0"/>
        </w:numPr>
        <w:spacing w:line="360" w:lineRule="auto"/>
        <w:rPr>
          <w:rFonts w:ascii="宋体" w:hAnsi="宋体" w:cs="宋体"/>
          <w:szCs w:val="21"/>
        </w:rPr>
      </w:pPr>
      <w:r>
        <w:rPr>
          <w:rFonts w:hint="default" w:ascii="宋体" w:hAnsi="宋体" w:eastAsia="宋体" w:cs="宋体"/>
          <w:kern w:val="2"/>
          <w:sz w:val="21"/>
          <w:szCs w:val="21"/>
          <w:lang w:val="en-US" w:eastAsia="zh-CN" w:bidi="ar-SA"/>
        </w:rPr>
        <w:t>(1)</w:t>
      </w:r>
      <w:r>
        <w:rPr>
          <w:rFonts w:hint="eastAsia" w:ascii="宋体" w:hAnsi="宋体" w:cs="宋体"/>
          <w:szCs w:val="21"/>
        </w:rPr>
        <w:t>每季度向采购人提交一次第三方有资质公司出具的相关检测报告，对洗涤衣被消毒效果进行监测，检测结果须合格。</w:t>
      </w:r>
    </w:p>
    <w:p w14:paraId="2315977E">
      <w:pPr>
        <w:numPr>
          <w:ilvl w:val="0"/>
          <w:numId w:val="0"/>
        </w:numPr>
        <w:spacing w:line="360" w:lineRule="auto"/>
        <w:ind w:left="425" w:leftChars="0" w:hanging="425" w:firstLineChars="0"/>
        <w:rPr>
          <w:rFonts w:ascii="宋体" w:hAnsi="宋体" w:cs="宋体"/>
          <w:szCs w:val="21"/>
        </w:rPr>
      </w:pPr>
      <w:r>
        <w:rPr>
          <w:rFonts w:hint="default" w:ascii="宋体" w:hAnsi="宋体" w:eastAsia="宋体" w:cs="宋体"/>
          <w:kern w:val="2"/>
          <w:sz w:val="21"/>
          <w:szCs w:val="21"/>
          <w:lang w:val="en-US" w:eastAsia="zh-CN" w:bidi="ar-SA"/>
        </w:rPr>
        <w:t>(2)</w:t>
      </w:r>
      <w:r>
        <w:rPr>
          <w:rFonts w:hint="eastAsia" w:ascii="宋体" w:hAnsi="宋体" w:cs="宋体"/>
          <w:szCs w:val="21"/>
        </w:rPr>
        <w:t>洗涤衣被要做到整洁干燥，无异味、无污渍、无血渍、无破损。</w:t>
      </w:r>
    </w:p>
    <w:p w14:paraId="781C8A83">
      <w:pPr>
        <w:numPr>
          <w:ilvl w:val="0"/>
          <w:numId w:val="0"/>
        </w:numPr>
        <w:spacing w:line="360" w:lineRule="auto"/>
        <w:ind w:left="425" w:leftChars="0" w:hanging="425" w:firstLineChars="0"/>
        <w:rPr>
          <w:rFonts w:ascii="宋体" w:hAnsi="宋体" w:cs="宋体"/>
          <w:szCs w:val="21"/>
        </w:rPr>
      </w:pPr>
      <w:r>
        <w:rPr>
          <w:rFonts w:hint="default" w:ascii="宋体" w:hAnsi="宋体" w:eastAsia="宋体" w:cs="宋体"/>
          <w:kern w:val="2"/>
          <w:sz w:val="21"/>
          <w:szCs w:val="21"/>
          <w:lang w:val="en-US" w:eastAsia="zh-CN" w:bidi="ar-SA"/>
        </w:rPr>
        <w:t>(3)</w:t>
      </w:r>
      <w:r>
        <w:rPr>
          <w:rFonts w:hint="eastAsia" w:ascii="宋体" w:hAnsi="宋体" w:cs="宋体"/>
          <w:szCs w:val="21"/>
        </w:rPr>
        <w:t>免费对有破损、掉钮扣的衣物进行修补，实在无法缝补的，向采购人申请办理衣物报废。</w:t>
      </w:r>
    </w:p>
    <w:p w14:paraId="723C2C10">
      <w:pPr>
        <w:numPr>
          <w:ilvl w:val="0"/>
          <w:numId w:val="0"/>
        </w:numPr>
        <w:spacing w:line="360" w:lineRule="auto"/>
        <w:ind w:left="425" w:leftChars="0" w:hanging="425" w:firstLineChars="0"/>
        <w:rPr>
          <w:rFonts w:ascii="宋体" w:hAnsi="宋体" w:cs="宋体"/>
          <w:szCs w:val="21"/>
        </w:rPr>
      </w:pPr>
      <w:r>
        <w:rPr>
          <w:rFonts w:hint="default" w:ascii="宋体" w:hAnsi="宋体" w:eastAsia="宋体" w:cs="宋体"/>
          <w:kern w:val="2"/>
          <w:sz w:val="21"/>
          <w:szCs w:val="21"/>
          <w:lang w:val="en-US" w:eastAsia="zh-CN" w:bidi="ar-SA"/>
        </w:rPr>
        <w:t>(4)</w:t>
      </w:r>
      <w:r>
        <w:rPr>
          <w:rFonts w:hint="eastAsia" w:ascii="宋体" w:hAnsi="宋体" w:cs="宋体"/>
          <w:szCs w:val="21"/>
        </w:rPr>
        <w:t>质量不达标（有污迹、未缝补）应及时回洗。</w:t>
      </w:r>
    </w:p>
    <w:p w14:paraId="4F48C666">
      <w:pPr>
        <w:numPr>
          <w:ilvl w:val="0"/>
          <w:numId w:val="0"/>
        </w:numPr>
        <w:spacing w:line="360" w:lineRule="auto"/>
        <w:ind w:left="425" w:leftChars="0" w:hanging="425" w:firstLineChars="0"/>
        <w:rPr>
          <w:rFonts w:ascii="宋体" w:hAnsi="宋体" w:cs="宋体"/>
          <w:b/>
          <w:bCs/>
          <w:szCs w:val="21"/>
        </w:rPr>
      </w:pPr>
      <w:r>
        <w:rPr>
          <w:rFonts w:hint="default" w:ascii="宋体" w:hAnsi="宋体" w:eastAsia="宋体" w:cs="宋体"/>
          <w:b/>
          <w:bCs/>
          <w:kern w:val="2"/>
          <w:sz w:val="21"/>
          <w:szCs w:val="21"/>
          <w:lang w:val="en-US" w:eastAsia="zh-CN" w:bidi="ar-SA"/>
        </w:rPr>
        <w:t>9.</w:t>
      </w:r>
      <w:r>
        <w:rPr>
          <w:rFonts w:hint="eastAsia" w:ascii="宋体" w:hAnsi="宋体" w:cs="宋体"/>
          <w:b/>
          <w:bCs/>
          <w:szCs w:val="21"/>
        </w:rPr>
        <w:t>衣物被服收集运送要求</w:t>
      </w:r>
    </w:p>
    <w:p w14:paraId="53391ACC">
      <w:pPr>
        <w:numPr>
          <w:ilvl w:val="0"/>
          <w:numId w:val="0"/>
        </w:numPr>
        <w:spacing w:line="360" w:lineRule="auto"/>
        <w:rPr>
          <w:rFonts w:ascii="宋体" w:hAnsi="宋体" w:cs="宋体"/>
          <w:szCs w:val="21"/>
        </w:rPr>
      </w:pPr>
      <w:r>
        <w:rPr>
          <w:rFonts w:hint="default" w:ascii="宋体" w:hAnsi="宋体" w:eastAsia="宋体" w:cs="宋体"/>
          <w:kern w:val="2"/>
          <w:sz w:val="21"/>
          <w:szCs w:val="21"/>
          <w:lang w:val="en-US" w:eastAsia="zh-CN" w:bidi="ar-SA"/>
        </w:rPr>
        <w:t>(1)</w:t>
      </w:r>
      <w:r>
        <w:rPr>
          <w:rFonts w:hint="eastAsia" w:ascii="宋体" w:hAnsi="宋体" w:cs="宋体"/>
          <w:szCs w:val="21"/>
        </w:rPr>
        <w:t>医务人员、病人、儿童婴儿的脏污衣被必须分开、分类清点和收集，并分袋独立扎带封口包装，不得混放。</w:t>
      </w:r>
    </w:p>
    <w:p w14:paraId="1A904548">
      <w:pPr>
        <w:numPr>
          <w:ilvl w:val="0"/>
          <w:numId w:val="0"/>
        </w:numPr>
        <w:spacing w:line="360" w:lineRule="auto"/>
        <w:rPr>
          <w:rFonts w:ascii="宋体" w:hAnsi="宋体" w:cs="宋体"/>
          <w:szCs w:val="21"/>
        </w:rPr>
      </w:pPr>
      <w:r>
        <w:rPr>
          <w:rFonts w:hint="default" w:ascii="宋体" w:hAnsi="宋体" w:eastAsia="宋体" w:cs="宋体"/>
          <w:kern w:val="2"/>
          <w:sz w:val="21"/>
          <w:szCs w:val="21"/>
          <w:lang w:val="en-US" w:eastAsia="zh-CN" w:bidi="ar-SA"/>
        </w:rPr>
        <w:t>(2)</w:t>
      </w:r>
      <w:r>
        <w:rPr>
          <w:rFonts w:hint="eastAsia" w:ascii="宋体" w:hAnsi="宋体" w:cs="宋体"/>
          <w:szCs w:val="21"/>
        </w:rPr>
        <w:t>收送人员须做好个人防护措施，如穿戴防护服、手套、口罩、帽子等。</w:t>
      </w:r>
    </w:p>
    <w:p w14:paraId="442998E2">
      <w:pPr>
        <w:numPr>
          <w:ilvl w:val="0"/>
          <w:numId w:val="0"/>
        </w:numPr>
        <w:spacing w:line="360" w:lineRule="auto"/>
        <w:rPr>
          <w:rFonts w:ascii="宋体" w:hAnsi="宋体" w:cs="宋体"/>
          <w:szCs w:val="21"/>
        </w:rPr>
      </w:pPr>
      <w:r>
        <w:rPr>
          <w:rFonts w:hint="default" w:ascii="宋体" w:hAnsi="宋体" w:eastAsia="宋体" w:cs="宋体"/>
          <w:kern w:val="2"/>
          <w:sz w:val="21"/>
          <w:szCs w:val="21"/>
          <w:lang w:val="en-US" w:eastAsia="zh-CN" w:bidi="ar-SA"/>
        </w:rPr>
        <w:t>(3)</w:t>
      </w:r>
      <w:r>
        <w:rPr>
          <w:rFonts w:hint="eastAsia" w:ascii="宋体" w:hAnsi="宋体" w:cs="宋体"/>
          <w:szCs w:val="21"/>
        </w:rPr>
        <w:t>▲根据采购人需求随时增加衣物的运送次数。特殊情况下（如紧急、突发事件等）在接到医院电话后，需在</w:t>
      </w:r>
      <w:r>
        <w:rPr>
          <w:rFonts w:hint="eastAsia" w:ascii="宋体" w:hAnsi="宋体" w:cs="宋体"/>
          <w:color w:val="auto"/>
          <w:szCs w:val="21"/>
        </w:rPr>
        <w:t>60分钟</w:t>
      </w:r>
      <w:r>
        <w:rPr>
          <w:rFonts w:hint="eastAsia" w:ascii="宋体" w:hAnsi="宋体" w:cs="宋体"/>
          <w:szCs w:val="21"/>
        </w:rPr>
        <w:t>内安排车辆到达，及时清洗以满足临床特殊需求。</w:t>
      </w:r>
    </w:p>
    <w:p w14:paraId="2CF65540">
      <w:pPr>
        <w:numPr>
          <w:ilvl w:val="0"/>
          <w:numId w:val="0"/>
        </w:numPr>
        <w:spacing w:line="360" w:lineRule="auto"/>
        <w:ind w:left="425" w:leftChars="0" w:hanging="425" w:firstLineChars="0"/>
        <w:rPr>
          <w:rFonts w:ascii="宋体" w:hAnsi="宋体" w:cs="宋体"/>
          <w:b/>
          <w:bCs/>
          <w:szCs w:val="21"/>
        </w:rPr>
      </w:pPr>
      <w:r>
        <w:rPr>
          <w:rFonts w:hint="default" w:ascii="宋体" w:hAnsi="宋体" w:eastAsia="宋体" w:cs="宋体"/>
          <w:b/>
          <w:bCs/>
          <w:kern w:val="2"/>
          <w:sz w:val="21"/>
          <w:szCs w:val="21"/>
          <w:lang w:val="en-US" w:eastAsia="zh-CN" w:bidi="ar-SA"/>
        </w:rPr>
        <w:t>10.</w:t>
      </w:r>
      <w:r>
        <w:rPr>
          <w:rFonts w:hint="eastAsia" w:ascii="宋体" w:hAnsi="宋体" w:cs="宋体"/>
          <w:b/>
          <w:bCs/>
          <w:szCs w:val="21"/>
        </w:rPr>
        <w:t>衣物被服收集运送工具配置要求</w:t>
      </w:r>
    </w:p>
    <w:p w14:paraId="759E4A00">
      <w:pPr>
        <w:numPr>
          <w:ilvl w:val="0"/>
          <w:numId w:val="0"/>
        </w:numPr>
        <w:spacing w:line="360" w:lineRule="auto"/>
        <w:rPr>
          <w:rFonts w:ascii="宋体" w:hAnsi="宋体" w:cs="宋体"/>
          <w:szCs w:val="21"/>
        </w:rPr>
      </w:pPr>
      <w:r>
        <w:rPr>
          <w:rFonts w:hint="default" w:ascii="宋体" w:hAnsi="宋体" w:eastAsia="宋体" w:cs="宋体"/>
          <w:kern w:val="2"/>
          <w:sz w:val="21"/>
          <w:szCs w:val="21"/>
          <w:lang w:val="en-US" w:eastAsia="zh-CN" w:bidi="ar-SA"/>
        </w:rPr>
        <w:t>(1)</w:t>
      </w:r>
      <w:r>
        <w:rPr>
          <w:rFonts w:hint="eastAsia" w:ascii="宋体" w:hAnsi="宋体" w:cs="宋体"/>
          <w:szCs w:val="21"/>
        </w:rPr>
        <w:t>运送车辆：运送机动车辆必须达标，分别用于接收污衣和送洁净衣物，污衣和洁衣分车运送，不应同一辆车将污衣洁衣被混合运送。</w:t>
      </w:r>
    </w:p>
    <w:p w14:paraId="62521971">
      <w:pPr>
        <w:numPr>
          <w:ilvl w:val="0"/>
          <w:numId w:val="0"/>
        </w:numPr>
        <w:spacing w:line="360" w:lineRule="auto"/>
        <w:ind w:left="425" w:leftChars="0" w:hanging="425" w:firstLineChars="0"/>
        <w:rPr>
          <w:rFonts w:ascii="宋体" w:hAnsi="宋体" w:cs="宋体"/>
          <w:szCs w:val="21"/>
        </w:rPr>
      </w:pPr>
      <w:r>
        <w:rPr>
          <w:rFonts w:hint="default" w:ascii="宋体" w:hAnsi="宋体" w:eastAsia="宋体" w:cs="宋体"/>
          <w:kern w:val="2"/>
          <w:sz w:val="21"/>
          <w:szCs w:val="21"/>
          <w:lang w:val="en-US" w:eastAsia="zh-CN" w:bidi="ar-SA"/>
        </w:rPr>
        <w:t>(2)</w:t>
      </w:r>
      <w:r>
        <w:rPr>
          <w:rFonts w:hint="eastAsia" w:ascii="宋体" w:hAnsi="宋体" w:cs="宋体"/>
          <w:szCs w:val="21"/>
        </w:rPr>
        <w:t>运送通道：必须按采购人规定的洁污专用通道装卸衣被，不得交叉通行。</w:t>
      </w:r>
    </w:p>
    <w:p w14:paraId="066CC7B8">
      <w:pPr>
        <w:numPr>
          <w:ilvl w:val="0"/>
          <w:numId w:val="0"/>
        </w:numPr>
        <w:spacing w:line="360" w:lineRule="auto"/>
        <w:ind w:left="425" w:leftChars="0" w:hanging="425" w:firstLineChars="0"/>
        <w:rPr>
          <w:rFonts w:ascii="宋体" w:hAnsi="宋体" w:cs="宋体"/>
          <w:szCs w:val="21"/>
        </w:rPr>
      </w:pPr>
      <w:r>
        <w:rPr>
          <w:rFonts w:hint="default" w:ascii="宋体" w:hAnsi="宋体" w:eastAsia="宋体" w:cs="宋体"/>
          <w:kern w:val="2"/>
          <w:sz w:val="21"/>
          <w:szCs w:val="21"/>
          <w:lang w:val="en-US" w:eastAsia="zh-CN" w:bidi="ar-SA"/>
        </w:rPr>
        <w:t>(3)</w:t>
      </w:r>
      <w:r>
        <w:rPr>
          <w:rFonts w:hint="eastAsia" w:ascii="宋体" w:hAnsi="宋体" w:cs="宋体"/>
          <w:szCs w:val="21"/>
        </w:rPr>
        <w:t>收送衣被容器：收集袋应分类使用，应保持密闭直至清洗。</w:t>
      </w:r>
    </w:p>
    <w:p w14:paraId="2DD491DD">
      <w:pPr>
        <w:numPr>
          <w:ilvl w:val="0"/>
          <w:numId w:val="0"/>
        </w:numPr>
        <w:spacing w:line="360" w:lineRule="auto"/>
        <w:ind w:left="425" w:leftChars="0" w:hanging="425" w:firstLineChars="0"/>
        <w:rPr>
          <w:rFonts w:ascii="宋体" w:hAnsi="宋体" w:cs="宋体"/>
          <w:b/>
          <w:bCs/>
          <w:szCs w:val="21"/>
        </w:rPr>
      </w:pPr>
      <w:r>
        <w:rPr>
          <w:rFonts w:hint="default" w:ascii="宋体" w:hAnsi="宋体" w:eastAsia="宋体" w:cs="宋体"/>
          <w:b/>
          <w:bCs/>
          <w:kern w:val="2"/>
          <w:sz w:val="21"/>
          <w:szCs w:val="21"/>
          <w:lang w:val="en-US" w:eastAsia="zh-CN" w:bidi="ar-SA"/>
        </w:rPr>
        <w:t>11.</w:t>
      </w:r>
      <w:r>
        <w:rPr>
          <w:rFonts w:hint="eastAsia" w:ascii="宋体" w:hAnsi="宋体" w:cs="宋体"/>
          <w:b/>
          <w:bCs/>
          <w:szCs w:val="21"/>
        </w:rPr>
        <w:t>洗衣房环境要求</w:t>
      </w:r>
    </w:p>
    <w:p w14:paraId="22BC597D">
      <w:pPr>
        <w:numPr>
          <w:ilvl w:val="0"/>
          <w:numId w:val="0"/>
        </w:numPr>
        <w:spacing w:line="360" w:lineRule="auto"/>
        <w:ind w:left="425" w:leftChars="0" w:hanging="425" w:firstLineChars="0"/>
        <w:rPr>
          <w:rFonts w:ascii="宋体" w:hAnsi="宋体" w:cs="宋体"/>
          <w:szCs w:val="21"/>
        </w:rPr>
      </w:pPr>
      <w:r>
        <w:rPr>
          <w:rFonts w:hint="default" w:ascii="宋体" w:hAnsi="宋体" w:eastAsia="宋体" w:cs="宋体"/>
          <w:kern w:val="2"/>
          <w:sz w:val="21"/>
          <w:szCs w:val="21"/>
          <w:lang w:val="en-US" w:eastAsia="zh-CN" w:bidi="ar-SA"/>
        </w:rPr>
        <w:t>(1)</w:t>
      </w:r>
      <w:r>
        <w:rPr>
          <w:rFonts w:hint="eastAsia" w:ascii="宋体" w:hAnsi="宋体" w:cs="宋体"/>
          <w:szCs w:val="21"/>
        </w:rPr>
        <w:t>应设有办公区域和工作区域。</w:t>
      </w:r>
    </w:p>
    <w:p w14:paraId="06E0C3F1">
      <w:pPr>
        <w:numPr>
          <w:ilvl w:val="0"/>
          <w:numId w:val="0"/>
        </w:numPr>
        <w:spacing w:line="360" w:lineRule="auto"/>
        <w:rPr>
          <w:rFonts w:ascii="宋体" w:hAnsi="宋体" w:cs="宋体"/>
          <w:szCs w:val="21"/>
        </w:rPr>
      </w:pPr>
      <w:r>
        <w:rPr>
          <w:rFonts w:hint="default" w:ascii="宋体" w:hAnsi="宋体" w:eastAsia="宋体" w:cs="宋体"/>
          <w:kern w:val="2"/>
          <w:sz w:val="21"/>
          <w:szCs w:val="21"/>
          <w:lang w:val="en-US" w:eastAsia="zh-CN" w:bidi="ar-SA"/>
        </w:rPr>
        <w:t>(2)</w:t>
      </w:r>
      <w:r>
        <w:rPr>
          <w:rFonts w:hint="eastAsia" w:ascii="宋体" w:hAnsi="宋体" w:cs="宋体"/>
          <w:szCs w:val="21"/>
        </w:rPr>
        <w:t>工作区域内部布局合理，分污染区、半污染区、清洁区，区域划分清楚并有明显的标志，各区间有完全隔离屏障。</w:t>
      </w:r>
    </w:p>
    <w:p w14:paraId="734DFC27">
      <w:pPr>
        <w:numPr>
          <w:ilvl w:val="0"/>
          <w:numId w:val="0"/>
        </w:numPr>
        <w:spacing w:line="360" w:lineRule="auto"/>
        <w:ind w:left="425" w:leftChars="0" w:hanging="425" w:firstLineChars="0"/>
        <w:rPr>
          <w:rFonts w:ascii="宋体" w:hAnsi="宋体" w:cs="宋体"/>
          <w:szCs w:val="21"/>
        </w:rPr>
      </w:pPr>
      <w:r>
        <w:rPr>
          <w:rFonts w:hint="default" w:ascii="宋体" w:hAnsi="宋体" w:eastAsia="宋体" w:cs="宋体"/>
          <w:kern w:val="2"/>
          <w:sz w:val="21"/>
          <w:szCs w:val="21"/>
          <w:lang w:val="en-US" w:eastAsia="zh-CN" w:bidi="ar-SA"/>
        </w:rPr>
        <w:t>(3)</w:t>
      </w:r>
      <w:r>
        <w:rPr>
          <w:rFonts w:hint="eastAsia" w:ascii="宋体" w:hAnsi="宋体" w:cs="宋体"/>
          <w:szCs w:val="21"/>
        </w:rPr>
        <w:t>应设有工作人员、衣物被服接收与发放的专用通道。</w:t>
      </w:r>
    </w:p>
    <w:p w14:paraId="48351382">
      <w:pPr>
        <w:numPr>
          <w:ilvl w:val="0"/>
          <w:numId w:val="0"/>
        </w:numPr>
        <w:spacing w:line="360" w:lineRule="auto"/>
        <w:rPr>
          <w:rFonts w:ascii="宋体" w:hAnsi="宋体" w:cs="宋体"/>
          <w:szCs w:val="21"/>
        </w:rPr>
      </w:pPr>
      <w:r>
        <w:rPr>
          <w:rFonts w:hint="default" w:ascii="宋体" w:hAnsi="宋体" w:eastAsia="宋体" w:cs="宋体"/>
          <w:kern w:val="2"/>
          <w:sz w:val="21"/>
          <w:szCs w:val="21"/>
          <w:lang w:val="en-US" w:eastAsia="zh-CN" w:bidi="ar-SA"/>
        </w:rPr>
        <w:t>(4)</w:t>
      </w:r>
      <w:r>
        <w:rPr>
          <w:rFonts w:hint="eastAsia" w:ascii="宋体" w:hAnsi="宋体" w:cs="宋体"/>
          <w:szCs w:val="21"/>
        </w:rPr>
        <w:t>污染区为病人污衣物接收、分检、清点、处理、洗涤消毒间；半污染区为医务人员污衣物接收、分检、清点、处理及洗涤消毒间；清洁区为洁净衣物晾（烘）干、熨烫、缝补、摺叠、储存、发送间。</w:t>
      </w:r>
    </w:p>
    <w:p w14:paraId="56190D0D">
      <w:pPr>
        <w:numPr>
          <w:ilvl w:val="0"/>
          <w:numId w:val="0"/>
        </w:numPr>
        <w:spacing w:line="360" w:lineRule="auto"/>
        <w:ind w:left="425" w:leftChars="0" w:hanging="425" w:firstLineChars="0"/>
        <w:rPr>
          <w:rFonts w:ascii="宋体" w:hAnsi="宋体" w:cs="宋体"/>
          <w:szCs w:val="21"/>
        </w:rPr>
      </w:pPr>
      <w:r>
        <w:rPr>
          <w:rFonts w:hint="default" w:ascii="宋体" w:hAnsi="宋体" w:eastAsia="宋体" w:cs="宋体"/>
          <w:kern w:val="2"/>
          <w:sz w:val="21"/>
          <w:szCs w:val="21"/>
          <w:lang w:val="en-US" w:eastAsia="zh-CN" w:bidi="ar-SA"/>
        </w:rPr>
        <w:t>(5)</w:t>
      </w:r>
      <w:r>
        <w:rPr>
          <w:rFonts w:hint="eastAsia" w:ascii="宋体" w:hAnsi="宋体" w:cs="宋体"/>
          <w:szCs w:val="21"/>
        </w:rPr>
        <w:t>排水设施完善；有防蝇防鼠等有害生物防制设施。</w:t>
      </w:r>
    </w:p>
    <w:p w14:paraId="2AC7EA53">
      <w:pPr>
        <w:numPr>
          <w:ilvl w:val="0"/>
          <w:numId w:val="0"/>
        </w:numPr>
        <w:spacing w:line="360" w:lineRule="auto"/>
        <w:ind w:left="425" w:leftChars="0" w:hanging="425" w:firstLineChars="0"/>
        <w:rPr>
          <w:rFonts w:ascii="宋体" w:hAnsi="宋体" w:cs="宋体"/>
          <w:b/>
          <w:bCs/>
          <w:szCs w:val="21"/>
        </w:rPr>
      </w:pPr>
      <w:r>
        <w:rPr>
          <w:rFonts w:hint="default" w:ascii="宋体" w:hAnsi="宋体" w:eastAsia="宋体" w:cs="宋体"/>
          <w:b/>
          <w:bCs/>
          <w:kern w:val="2"/>
          <w:sz w:val="21"/>
          <w:szCs w:val="21"/>
          <w:lang w:val="en-US" w:eastAsia="zh-CN" w:bidi="ar-SA"/>
        </w:rPr>
        <w:t>12.</w:t>
      </w:r>
      <w:r>
        <w:rPr>
          <w:rFonts w:hint="eastAsia" w:ascii="宋体" w:hAnsi="宋体" w:cs="宋体"/>
          <w:b/>
          <w:bCs/>
          <w:szCs w:val="21"/>
        </w:rPr>
        <w:t>洗衣房各区域流程的使用及工作要求</w:t>
      </w:r>
    </w:p>
    <w:p w14:paraId="57DBF82D">
      <w:pPr>
        <w:numPr>
          <w:ilvl w:val="0"/>
          <w:numId w:val="0"/>
        </w:numPr>
        <w:spacing w:line="360" w:lineRule="auto"/>
        <w:ind w:left="425" w:leftChars="0" w:hanging="425" w:firstLineChars="0"/>
        <w:rPr>
          <w:rFonts w:ascii="宋体" w:hAnsi="宋体" w:cs="宋体"/>
          <w:szCs w:val="21"/>
        </w:rPr>
      </w:pPr>
      <w:r>
        <w:rPr>
          <w:rFonts w:hint="default" w:ascii="宋体" w:hAnsi="宋体" w:eastAsia="宋体" w:cs="宋体"/>
          <w:kern w:val="2"/>
          <w:sz w:val="21"/>
          <w:szCs w:val="21"/>
          <w:lang w:val="en-US" w:eastAsia="zh-CN" w:bidi="ar-SA"/>
        </w:rPr>
        <w:t>(1)</w:t>
      </w:r>
      <w:r>
        <w:rPr>
          <w:rFonts w:hint="eastAsia" w:ascii="宋体" w:hAnsi="宋体" w:cs="宋体"/>
          <w:szCs w:val="21"/>
        </w:rPr>
        <w:t>设洁污人流、物流通道。人流由洁到污，物流由污到洁，顺行通过，不得交叉或逆行。</w:t>
      </w:r>
    </w:p>
    <w:p w14:paraId="6443BC29">
      <w:pPr>
        <w:numPr>
          <w:ilvl w:val="0"/>
          <w:numId w:val="0"/>
        </w:numPr>
        <w:spacing w:line="360" w:lineRule="auto"/>
        <w:rPr>
          <w:rFonts w:ascii="宋体" w:hAnsi="宋体" w:cs="宋体"/>
          <w:szCs w:val="21"/>
        </w:rPr>
      </w:pPr>
      <w:r>
        <w:rPr>
          <w:rFonts w:hint="default" w:ascii="宋体" w:hAnsi="宋体" w:eastAsia="宋体" w:cs="宋体"/>
          <w:kern w:val="2"/>
          <w:sz w:val="21"/>
          <w:szCs w:val="21"/>
          <w:lang w:val="en-US" w:eastAsia="zh-CN" w:bidi="ar-SA"/>
        </w:rPr>
        <w:t>(2)</w:t>
      </w:r>
      <w:r>
        <w:rPr>
          <w:rFonts w:hint="eastAsia" w:ascii="宋体" w:hAnsi="宋体" w:cs="宋体"/>
          <w:szCs w:val="21"/>
        </w:rPr>
        <w:t>工作人员严格按工作流程指引，做好防护措施出入各区域，防护用品包括：工作服、口罩、手套、帽子、隔离衣、水鞋或塑胶密封胶鞋等。</w:t>
      </w:r>
    </w:p>
    <w:p w14:paraId="58F10322">
      <w:pPr>
        <w:numPr>
          <w:ilvl w:val="0"/>
          <w:numId w:val="0"/>
        </w:numPr>
        <w:spacing w:line="360" w:lineRule="auto"/>
        <w:rPr>
          <w:rFonts w:ascii="宋体" w:hAnsi="宋体" w:cs="宋体"/>
          <w:szCs w:val="21"/>
        </w:rPr>
      </w:pPr>
      <w:r>
        <w:rPr>
          <w:rFonts w:hint="default" w:ascii="宋体" w:hAnsi="宋体" w:eastAsia="宋体" w:cs="宋体"/>
          <w:kern w:val="2"/>
          <w:sz w:val="21"/>
          <w:szCs w:val="21"/>
          <w:lang w:val="en-US" w:eastAsia="zh-CN" w:bidi="ar-SA"/>
        </w:rPr>
        <w:t>(3)</w:t>
      </w:r>
      <w:r>
        <w:rPr>
          <w:rFonts w:hint="eastAsia" w:ascii="宋体" w:hAnsi="宋体" w:cs="宋体"/>
          <w:szCs w:val="21"/>
        </w:rPr>
        <w:t>各区域工作人员分工合作，不得在各区域随意走动，严禁由污染区未经更衣换鞋到清洁区，工作人员进入洗洁衣物储存，必须洗手、换入室清洁拖鞋。患有化脓性皮肤病工作人员不得参与熨烫、摺叠衣物。</w:t>
      </w:r>
    </w:p>
    <w:p w14:paraId="0CB75050">
      <w:pPr>
        <w:numPr>
          <w:ilvl w:val="0"/>
          <w:numId w:val="0"/>
        </w:numPr>
        <w:spacing w:line="360" w:lineRule="auto"/>
        <w:ind w:left="425" w:leftChars="0" w:hanging="425" w:firstLineChars="0"/>
        <w:rPr>
          <w:rFonts w:ascii="宋体" w:hAnsi="宋体" w:cs="宋体"/>
          <w:b/>
          <w:bCs/>
          <w:szCs w:val="21"/>
        </w:rPr>
      </w:pPr>
      <w:r>
        <w:rPr>
          <w:rFonts w:hint="default" w:ascii="宋体" w:hAnsi="宋体" w:eastAsia="宋体" w:cs="宋体"/>
          <w:b/>
          <w:bCs/>
          <w:kern w:val="2"/>
          <w:sz w:val="21"/>
          <w:szCs w:val="21"/>
          <w:lang w:val="en-US" w:eastAsia="zh-CN" w:bidi="ar-SA"/>
        </w:rPr>
        <w:t>13.</w:t>
      </w:r>
      <w:r>
        <w:rPr>
          <w:rFonts w:hint="eastAsia" w:ascii="宋体" w:hAnsi="宋体" w:cs="宋体"/>
          <w:b/>
          <w:bCs/>
          <w:szCs w:val="21"/>
        </w:rPr>
        <w:t>洗衣房环境卫生、运送工具的清洁消毒要求：</w:t>
      </w:r>
    </w:p>
    <w:p w14:paraId="741C3768">
      <w:pPr>
        <w:numPr>
          <w:ilvl w:val="0"/>
          <w:numId w:val="0"/>
        </w:numPr>
        <w:spacing w:line="360" w:lineRule="auto"/>
        <w:rPr>
          <w:rFonts w:ascii="宋体" w:hAnsi="宋体" w:cs="宋体"/>
          <w:szCs w:val="21"/>
        </w:rPr>
      </w:pPr>
      <w:r>
        <w:rPr>
          <w:rFonts w:hint="default" w:ascii="宋体" w:hAnsi="宋体" w:eastAsia="宋体" w:cs="宋体"/>
          <w:kern w:val="2"/>
          <w:sz w:val="21"/>
          <w:szCs w:val="21"/>
          <w:lang w:val="en-US" w:eastAsia="zh-CN" w:bidi="ar-SA"/>
        </w:rPr>
        <w:t>(1)</w:t>
      </w:r>
      <w:r>
        <w:rPr>
          <w:rFonts w:hint="eastAsia" w:ascii="宋体" w:hAnsi="宋体" w:cs="宋体"/>
          <w:szCs w:val="21"/>
        </w:rPr>
        <w:t>半污染区、污染区的清洁消毒：上班时打开窗户、保持良好通风，上、下午工作后用含500mg/L有效氯溶液拖地一次后，用紫外线灯照射1小时，并做好相关登记记录。</w:t>
      </w:r>
    </w:p>
    <w:p w14:paraId="4D5B7BE3">
      <w:pPr>
        <w:numPr>
          <w:ilvl w:val="0"/>
          <w:numId w:val="0"/>
        </w:numPr>
        <w:spacing w:line="360" w:lineRule="auto"/>
        <w:rPr>
          <w:rFonts w:ascii="宋体" w:hAnsi="宋体" w:cs="宋体"/>
          <w:szCs w:val="21"/>
        </w:rPr>
      </w:pPr>
      <w:r>
        <w:rPr>
          <w:rFonts w:hint="default" w:ascii="宋体" w:hAnsi="宋体" w:eastAsia="宋体" w:cs="宋体"/>
          <w:kern w:val="2"/>
          <w:sz w:val="21"/>
          <w:szCs w:val="21"/>
          <w:lang w:val="en-US" w:eastAsia="zh-CN" w:bidi="ar-SA"/>
        </w:rPr>
        <w:t>(2)</w:t>
      </w:r>
      <w:r>
        <w:rPr>
          <w:rFonts w:hint="eastAsia" w:ascii="宋体" w:hAnsi="宋体" w:cs="宋体"/>
          <w:szCs w:val="21"/>
        </w:rPr>
        <w:t>清洁区的保洁：上班时开窗通风，用清水擦拭桌、椅、工作台面、拖地一次，保持清洁。下班时关闭门窗，减少灰尘和风沙，地面再用清水拖擦一次。</w:t>
      </w:r>
    </w:p>
    <w:p w14:paraId="16272A8E">
      <w:pPr>
        <w:numPr>
          <w:ilvl w:val="0"/>
          <w:numId w:val="0"/>
        </w:numPr>
        <w:spacing w:line="360" w:lineRule="auto"/>
        <w:rPr>
          <w:rFonts w:ascii="宋体" w:hAnsi="宋体" w:cs="宋体"/>
          <w:szCs w:val="21"/>
        </w:rPr>
      </w:pPr>
      <w:r>
        <w:rPr>
          <w:rFonts w:hint="default" w:ascii="宋体" w:hAnsi="宋体" w:eastAsia="宋体" w:cs="宋体"/>
          <w:kern w:val="2"/>
          <w:sz w:val="21"/>
          <w:szCs w:val="21"/>
          <w:lang w:val="en-US" w:eastAsia="zh-CN" w:bidi="ar-SA"/>
        </w:rPr>
        <w:t>(3)</w:t>
      </w:r>
      <w:r>
        <w:rPr>
          <w:rFonts w:hint="eastAsia" w:ascii="宋体" w:hAnsi="宋体" w:cs="宋体"/>
          <w:szCs w:val="21"/>
        </w:rPr>
        <w:t>运送车辆每天运输工作结束后，必须用10000mg/L含氯消毒剂进行车内外喷雾至表面湿润，作用60min，并做好相关记录。</w:t>
      </w:r>
    </w:p>
    <w:p w14:paraId="57BDE169">
      <w:pPr>
        <w:numPr>
          <w:ilvl w:val="0"/>
          <w:numId w:val="0"/>
        </w:numPr>
        <w:spacing w:line="360" w:lineRule="auto"/>
        <w:ind w:left="425" w:leftChars="0" w:hanging="425" w:firstLineChars="0"/>
        <w:rPr>
          <w:rFonts w:ascii="宋体" w:hAnsi="宋体" w:cs="宋体"/>
          <w:szCs w:val="21"/>
        </w:rPr>
      </w:pPr>
      <w:r>
        <w:rPr>
          <w:rFonts w:hint="default" w:ascii="宋体" w:hAnsi="宋体" w:eastAsia="宋体" w:cs="宋体"/>
          <w:kern w:val="2"/>
          <w:sz w:val="21"/>
          <w:szCs w:val="21"/>
          <w:lang w:val="en-US" w:eastAsia="zh-CN" w:bidi="ar-SA"/>
        </w:rPr>
        <w:t>(4)</w:t>
      </w:r>
      <w:r>
        <w:rPr>
          <w:rFonts w:hint="eastAsia" w:ascii="宋体" w:hAnsi="宋体" w:cs="宋体"/>
          <w:szCs w:val="21"/>
        </w:rPr>
        <w:t>洗衣房的污衣装卸手推车每日用1000mg/L含氯消毒剂擦拭消毒，洁衣手推车每日用清水进行擦拭。</w:t>
      </w:r>
    </w:p>
    <w:p w14:paraId="3E34131F">
      <w:pPr>
        <w:numPr>
          <w:ilvl w:val="0"/>
          <w:numId w:val="0"/>
        </w:numPr>
        <w:spacing w:line="360" w:lineRule="auto"/>
        <w:ind w:left="425" w:leftChars="0" w:hanging="425" w:firstLineChars="0"/>
        <w:rPr>
          <w:rFonts w:ascii="宋体" w:hAnsi="宋体" w:cs="宋体"/>
          <w:szCs w:val="21"/>
        </w:rPr>
      </w:pPr>
      <w:r>
        <w:rPr>
          <w:rFonts w:hint="default" w:ascii="宋体" w:hAnsi="宋体" w:eastAsia="宋体" w:cs="宋体"/>
          <w:kern w:val="2"/>
          <w:sz w:val="21"/>
          <w:szCs w:val="21"/>
          <w:lang w:val="en-US" w:eastAsia="zh-CN" w:bidi="ar-SA"/>
        </w:rPr>
        <w:t>(5)</w:t>
      </w:r>
      <w:r>
        <w:rPr>
          <w:rFonts w:hint="eastAsia" w:ascii="宋体" w:hAnsi="宋体" w:cs="宋体"/>
          <w:szCs w:val="21"/>
        </w:rPr>
        <w:t>收集衣被容器亦须定期消毒。</w:t>
      </w:r>
    </w:p>
    <w:p w14:paraId="3A042518">
      <w:pPr>
        <w:numPr>
          <w:ilvl w:val="0"/>
          <w:numId w:val="0"/>
        </w:numPr>
        <w:spacing w:line="360" w:lineRule="auto"/>
        <w:ind w:left="425" w:leftChars="0" w:hanging="425" w:firstLineChars="0"/>
        <w:rPr>
          <w:rFonts w:ascii="宋体" w:hAnsi="宋体" w:cs="宋体"/>
          <w:szCs w:val="21"/>
        </w:rPr>
      </w:pPr>
      <w:r>
        <w:rPr>
          <w:rFonts w:hint="default" w:ascii="宋体" w:hAnsi="宋体" w:eastAsia="宋体" w:cs="宋体"/>
          <w:kern w:val="2"/>
          <w:sz w:val="21"/>
          <w:szCs w:val="21"/>
          <w:lang w:val="en-US" w:eastAsia="zh-CN" w:bidi="ar-SA"/>
        </w:rPr>
        <w:t>(6)</w:t>
      </w:r>
      <w:r>
        <w:rPr>
          <w:rFonts w:hint="eastAsia" w:ascii="宋体" w:hAnsi="宋体" w:cs="宋体"/>
          <w:szCs w:val="21"/>
        </w:rPr>
        <w:t>清洁卫生用具分区标识，分区使用，不准跨区，用后清洁消毒、洗净挂起晾干。</w:t>
      </w:r>
    </w:p>
    <w:p w14:paraId="23317713">
      <w:pPr>
        <w:numPr>
          <w:ilvl w:val="0"/>
          <w:numId w:val="0"/>
        </w:numPr>
        <w:spacing w:line="360" w:lineRule="auto"/>
        <w:ind w:left="425" w:leftChars="0" w:hanging="425" w:firstLineChars="0"/>
        <w:rPr>
          <w:rFonts w:ascii="宋体" w:hAnsi="宋体" w:cs="宋体"/>
          <w:szCs w:val="21"/>
        </w:rPr>
      </w:pPr>
      <w:r>
        <w:rPr>
          <w:rFonts w:hint="default" w:ascii="宋体" w:hAnsi="宋体" w:eastAsia="宋体" w:cs="宋体"/>
          <w:kern w:val="2"/>
          <w:sz w:val="21"/>
          <w:szCs w:val="21"/>
          <w:lang w:val="en-US" w:eastAsia="zh-CN" w:bidi="ar-SA"/>
        </w:rPr>
        <w:t>(7)</w:t>
      </w:r>
      <w:r>
        <w:rPr>
          <w:rFonts w:hint="eastAsia" w:ascii="宋体" w:hAnsi="宋体" w:cs="宋体"/>
          <w:szCs w:val="21"/>
        </w:rPr>
        <w:t>洗衣房的洗涤设备在洗衣后应擦拭消毒，洗衣房洗后处理区及清洁区应配备空气消毒设施并定期消毒。</w:t>
      </w:r>
    </w:p>
    <w:p w14:paraId="291A54B0">
      <w:pPr>
        <w:numPr>
          <w:ilvl w:val="0"/>
          <w:numId w:val="0"/>
        </w:numPr>
        <w:spacing w:line="360" w:lineRule="auto"/>
        <w:ind w:left="425" w:leftChars="0" w:hanging="425" w:firstLineChars="0"/>
        <w:rPr>
          <w:rFonts w:ascii="宋体" w:hAnsi="宋体" w:cs="宋体"/>
          <w:szCs w:val="21"/>
        </w:rPr>
      </w:pPr>
      <w:r>
        <w:rPr>
          <w:rFonts w:hint="default" w:ascii="宋体" w:hAnsi="宋体" w:eastAsia="宋体" w:cs="宋体"/>
          <w:kern w:val="2"/>
          <w:sz w:val="21"/>
          <w:szCs w:val="21"/>
          <w:lang w:val="en-US" w:eastAsia="zh-CN" w:bidi="ar-SA"/>
        </w:rPr>
        <w:t>(8)</w:t>
      </w:r>
      <w:r>
        <w:rPr>
          <w:rFonts w:hint="eastAsia" w:ascii="宋体" w:hAnsi="宋体" w:cs="宋体"/>
          <w:szCs w:val="21"/>
        </w:rPr>
        <w:t>对洗后衣物、工作区空气、洗衣机把手、熨烫台等每月进行监测。</w:t>
      </w:r>
    </w:p>
    <w:p w14:paraId="23986B06">
      <w:pPr>
        <w:numPr>
          <w:ilvl w:val="0"/>
          <w:numId w:val="0"/>
        </w:numPr>
        <w:spacing w:line="360" w:lineRule="auto"/>
        <w:ind w:left="425" w:leftChars="0" w:hanging="425" w:firstLineChars="0"/>
        <w:rPr>
          <w:rFonts w:ascii="宋体" w:hAnsi="宋体" w:cs="宋体"/>
          <w:b/>
          <w:bCs/>
          <w:szCs w:val="21"/>
        </w:rPr>
      </w:pPr>
      <w:r>
        <w:rPr>
          <w:rFonts w:hint="default" w:ascii="宋体" w:hAnsi="宋体" w:eastAsia="宋体" w:cs="宋体"/>
          <w:b/>
          <w:bCs/>
          <w:kern w:val="2"/>
          <w:sz w:val="21"/>
          <w:szCs w:val="21"/>
          <w:lang w:val="en-US" w:eastAsia="zh-CN" w:bidi="ar-SA"/>
        </w:rPr>
        <w:t>14.</w:t>
      </w:r>
      <w:r>
        <w:rPr>
          <w:rFonts w:hint="eastAsia" w:ascii="宋体" w:hAnsi="宋体" w:cs="宋体"/>
          <w:b/>
          <w:bCs/>
          <w:szCs w:val="21"/>
        </w:rPr>
        <w:t>洗衣房人员要求</w:t>
      </w:r>
    </w:p>
    <w:p w14:paraId="5366C63B">
      <w:pPr>
        <w:numPr>
          <w:ilvl w:val="0"/>
          <w:numId w:val="0"/>
        </w:numPr>
        <w:spacing w:line="360" w:lineRule="auto"/>
        <w:rPr>
          <w:rFonts w:ascii="宋体" w:hAnsi="宋体" w:cs="宋体"/>
          <w:szCs w:val="21"/>
        </w:rPr>
      </w:pPr>
      <w:r>
        <w:rPr>
          <w:rFonts w:hint="default" w:ascii="宋体" w:hAnsi="宋体" w:eastAsia="宋体" w:cs="宋体"/>
          <w:kern w:val="2"/>
          <w:sz w:val="21"/>
          <w:szCs w:val="21"/>
          <w:lang w:val="en-US" w:eastAsia="zh-CN" w:bidi="ar-SA"/>
        </w:rPr>
        <w:t>(1)</w:t>
      </w:r>
      <w:r>
        <w:rPr>
          <w:rFonts w:hint="eastAsia" w:ascii="宋体" w:hAnsi="宋体" w:cs="宋体"/>
          <w:szCs w:val="21"/>
        </w:rPr>
        <w:t>工作人员上岗前体检，直接从事织物洗涤的工作人员上岗前必须到卫生防疫机构进行一次健康体检和消毒卫生知识及有关卫生标准的培训，取得健康体检合格证明和卫生培训合格证后方可上岗。</w:t>
      </w:r>
    </w:p>
    <w:p w14:paraId="10E41B88">
      <w:pPr>
        <w:numPr>
          <w:ilvl w:val="0"/>
          <w:numId w:val="0"/>
        </w:numPr>
        <w:spacing w:line="360" w:lineRule="auto"/>
        <w:rPr>
          <w:rFonts w:ascii="宋体" w:hAnsi="宋体" w:cs="宋体"/>
          <w:szCs w:val="21"/>
        </w:rPr>
      </w:pPr>
      <w:r>
        <w:rPr>
          <w:rFonts w:hint="default" w:ascii="宋体" w:hAnsi="宋体" w:eastAsia="宋体" w:cs="宋体"/>
          <w:kern w:val="2"/>
          <w:sz w:val="21"/>
          <w:szCs w:val="21"/>
          <w:lang w:val="en-US" w:eastAsia="zh-CN" w:bidi="ar-SA"/>
        </w:rPr>
        <w:t>(2)</w:t>
      </w:r>
      <w:r>
        <w:rPr>
          <w:rFonts w:hint="eastAsia" w:ascii="宋体" w:hAnsi="宋体" w:cs="宋体"/>
          <w:szCs w:val="21"/>
        </w:rPr>
        <w:t>患有活动性肺结核、病毒性肝炎、肠道传染病患者及病原携带者，化脓性或慢性渗出性皮肤病等传染病患者不得从事洗衣工作。</w:t>
      </w:r>
    </w:p>
    <w:p w14:paraId="78BC77AB">
      <w:pPr>
        <w:numPr>
          <w:ilvl w:val="0"/>
          <w:numId w:val="0"/>
        </w:numPr>
        <w:spacing w:line="360" w:lineRule="auto"/>
        <w:ind w:left="425" w:leftChars="0" w:hanging="425" w:firstLineChars="0"/>
        <w:rPr>
          <w:rFonts w:ascii="宋体" w:hAnsi="宋体" w:cs="宋体"/>
          <w:szCs w:val="21"/>
        </w:rPr>
      </w:pPr>
      <w:r>
        <w:rPr>
          <w:rFonts w:hint="default" w:ascii="宋体" w:hAnsi="宋体" w:eastAsia="宋体" w:cs="宋体"/>
          <w:kern w:val="2"/>
          <w:sz w:val="21"/>
          <w:szCs w:val="21"/>
          <w:lang w:val="en-US" w:eastAsia="zh-CN" w:bidi="ar-SA"/>
        </w:rPr>
        <w:t>(3)</w:t>
      </w:r>
      <w:r>
        <w:rPr>
          <w:rFonts w:hint="eastAsia" w:ascii="宋体" w:hAnsi="宋体" w:cs="宋体"/>
          <w:szCs w:val="21"/>
        </w:rPr>
        <w:t>工作人员必须严格执行洗衣房工作制度及各种工作流程。</w:t>
      </w:r>
    </w:p>
    <w:p w14:paraId="4B2F20B0">
      <w:pPr>
        <w:numPr>
          <w:ilvl w:val="0"/>
          <w:numId w:val="0"/>
        </w:numPr>
        <w:spacing w:line="360" w:lineRule="auto"/>
        <w:ind w:left="425" w:leftChars="0" w:hanging="425" w:firstLineChars="0"/>
        <w:rPr>
          <w:rFonts w:ascii="宋体" w:hAnsi="宋体" w:cs="宋体"/>
          <w:szCs w:val="21"/>
        </w:rPr>
      </w:pPr>
      <w:r>
        <w:rPr>
          <w:rFonts w:hint="default" w:ascii="宋体" w:hAnsi="宋体" w:eastAsia="宋体" w:cs="宋体"/>
          <w:kern w:val="2"/>
          <w:sz w:val="21"/>
          <w:szCs w:val="21"/>
          <w:lang w:val="en-US" w:eastAsia="zh-CN" w:bidi="ar-SA"/>
        </w:rPr>
        <w:t>(4)</w:t>
      </w:r>
      <w:r>
        <w:rPr>
          <w:rFonts w:hint="eastAsia" w:ascii="宋体" w:hAnsi="宋体" w:cs="宋体"/>
          <w:szCs w:val="21"/>
        </w:rPr>
        <w:t>工作前后，特别是处理了污染或具有传染性的衣被后，必须用肥皂流水洗手，保持手卫生。</w:t>
      </w:r>
    </w:p>
    <w:p w14:paraId="49BD8213">
      <w:pPr>
        <w:numPr>
          <w:ilvl w:val="0"/>
          <w:numId w:val="0"/>
        </w:numPr>
        <w:spacing w:line="360" w:lineRule="auto"/>
        <w:ind w:left="425" w:leftChars="0" w:hanging="425" w:firstLineChars="0"/>
        <w:rPr>
          <w:rFonts w:ascii="宋体" w:hAnsi="宋体" w:cs="宋体"/>
          <w:szCs w:val="21"/>
        </w:rPr>
      </w:pPr>
      <w:r>
        <w:rPr>
          <w:rFonts w:hint="default" w:ascii="宋体" w:hAnsi="宋体" w:eastAsia="宋体" w:cs="宋体"/>
          <w:kern w:val="2"/>
          <w:sz w:val="21"/>
          <w:szCs w:val="21"/>
          <w:lang w:val="en-US" w:eastAsia="zh-CN" w:bidi="ar-SA"/>
        </w:rPr>
        <w:t>(5)</w:t>
      </w:r>
      <w:r>
        <w:rPr>
          <w:rFonts w:hint="eastAsia" w:ascii="宋体" w:hAnsi="宋体" w:cs="宋体"/>
          <w:szCs w:val="21"/>
        </w:rPr>
        <w:t>污染区工作人员工作时应戴帽子、手套、口罩、工作服、鞋，并及时更换，不得留长指甲。</w:t>
      </w:r>
    </w:p>
    <w:p w14:paraId="47A5882A">
      <w:pPr>
        <w:numPr>
          <w:ilvl w:val="0"/>
          <w:numId w:val="0"/>
        </w:numPr>
        <w:spacing w:line="360" w:lineRule="auto"/>
        <w:ind w:left="425" w:leftChars="0" w:hanging="425" w:firstLineChars="0"/>
        <w:rPr>
          <w:rFonts w:ascii="宋体" w:hAnsi="宋体" w:cs="宋体"/>
          <w:b/>
          <w:bCs/>
          <w:szCs w:val="21"/>
        </w:rPr>
      </w:pPr>
      <w:r>
        <w:rPr>
          <w:rFonts w:hint="default" w:ascii="宋体" w:hAnsi="宋体" w:eastAsia="宋体" w:cs="宋体"/>
          <w:b/>
          <w:bCs/>
          <w:kern w:val="2"/>
          <w:sz w:val="21"/>
          <w:szCs w:val="21"/>
          <w:lang w:val="en-US" w:eastAsia="zh-CN" w:bidi="ar-SA"/>
        </w:rPr>
        <w:t>15.</w:t>
      </w:r>
      <w:r>
        <w:rPr>
          <w:rFonts w:hint="eastAsia" w:ascii="宋体" w:hAnsi="宋体" w:cs="宋体"/>
          <w:b/>
          <w:bCs/>
          <w:szCs w:val="21"/>
        </w:rPr>
        <w:t>服务要求</w:t>
      </w:r>
    </w:p>
    <w:p w14:paraId="3EC8D3D0">
      <w:pPr>
        <w:numPr>
          <w:ilvl w:val="0"/>
          <w:numId w:val="0"/>
        </w:numPr>
        <w:spacing w:line="360" w:lineRule="auto"/>
        <w:rPr>
          <w:rFonts w:ascii="宋体" w:hAnsi="宋体" w:cs="宋体"/>
          <w:szCs w:val="21"/>
        </w:rPr>
      </w:pPr>
      <w:r>
        <w:rPr>
          <w:rFonts w:hint="default" w:ascii="宋体" w:hAnsi="宋体" w:eastAsia="宋体" w:cs="宋体"/>
          <w:kern w:val="2"/>
          <w:sz w:val="21"/>
          <w:szCs w:val="21"/>
          <w:lang w:val="en-US" w:eastAsia="zh-CN" w:bidi="ar-SA"/>
        </w:rPr>
        <w:t>(1)</w:t>
      </w:r>
      <w:r>
        <w:rPr>
          <w:rFonts w:hint="eastAsia" w:ascii="宋体" w:hAnsi="宋体" w:cs="宋体"/>
          <w:szCs w:val="21"/>
        </w:rPr>
        <w:t>▲实行每天一收一送制度，成交供应商负责每天（含节假日），即到医院指定衣物集中存放收集点进行对清洗衣物收一次污衣、送一次洁衣的服务。</w:t>
      </w:r>
    </w:p>
    <w:p w14:paraId="4C4F7CAB">
      <w:pPr>
        <w:numPr>
          <w:ilvl w:val="0"/>
          <w:numId w:val="0"/>
        </w:numPr>
        <w:spacing w:line="360" w:lineRule="auto"/>
        <w:ind w:left="425" w:leftChars="0" w:hanging="425" w:firstLineChars="0"/>
        <w:rPr>
          <w:rFonts w:ascii="宋体" w:hAnsi="宋体" w:cs="宋体"/>
          <w:szCs w:val="21"/>
        </w:rPr>
      </w:pPr>
      <w:r>
        <w:rPr>
          <w:rFonts w:hint="default" w:ascii="宋体" w:hAnsi="宋体" w:eastAsia="宋体" w:cs="宋体"/>
          <w:kern w:val="2"/>
          <w:sz w:val="21"/>
          <w:szCs w:val="21"/>
          <w:lang w:val="en-US" w:eastAsia="zh-CN" w:bidi="ar-SA"/>
        </w:rPr>
        <w:t>(2)</w:t>
      </w:r>
      <w:r>
        <w:rPr>
          <w:rFonts w:hint="eastAsia" w:ascii="宋体" w:hAnsi="宋体" w:cs="宋体"/>
          <w:szCs w:val="21"/>
        </w:rPr>
        <w:t>收污衣时间为下午12：30--14：30，收污衣时间可根据采购人实际需求相应调整。</w:t>
      </w:r>
    </w:p>
    <w:p w14:paraId="21560349">
      <w:pPr>
        <w:numPr>
          <w:ilvl w:val="0"/>
          <w:numId w:val="0"/>
        </w:numPr>
        <w:spacing w:line="360" w:lineRule="auto"/>
        <w:rPr>
          <w:rFonts w:ascii="宋体" w:hAnsi="宋体" w:cs="宋体"/>
          <w:szCs w:val="21"/>
        </w:rPr>
      </w:pPr>
      <w:r>
        <w:rPr>
          <w:rFonts w:hint="default" w:ascii="宋体" w:hAnsi="宋体" w:eastAsia="宋体" w:cs="宋体"/>
          <w:kern w:val="2"/>
          <w:sz w:val="21"/>
          <w:szCs w:val="21"/>
          <w:lang w:val="en-US" w:eastAsia="zh-CN" w:bidi="ar-SA"/>
        </w:rPr>
        <w:t>(3)</w:t>
      </w:r>
      <w:r>
        <w:rPr>
          <w:rFonts w:hint="eastAsia" w:ascii="宋体" w:hAnsi="宋体" w:cs="宋体"/>
          <w:szCs w:val="21"/>
        </w:rPr>
        <w:t>送洁衣时间为中午8：00--10：00，其中供应室（主要有手术室衣物布类、产科儿科衣物被服）送洁衣时间为早上8:00前到达。</w:t>
      </w:r>
    </w:p>
    <w:p w14:paraId="44E895CA">
      <w:pPr>
        <w:numPr>
          <w:ilvl w:val="0"/>
          <w:numId w:val="0"/>
        </w:numPr>
        <w:spacing w:line="360" w:lineRule="auto"/>
        <w:rPr>
          <w:rFonts w:ascii="宋体" w:hAnsi="宋体" w:cs="宋体"/>
          <w:szCs w:val="21"/>
        </w:rPr>
      </w:pPr>
      <w:r>
        <w:rPr>
          <w:rFonts w:hint="default" w:ascii="宋体" w:hAnsi="宋体" w:eastAsia="宋体" w:cs="宋体"/>
          <w:kern w:val="2"/>
          <w:sz w:val="21"/>
          <w:szCs w:val="21"/>
          <w:lang w:val="en-US" w:eastAsia="zh-CN" w:bidi="ar-SA"/>
        </w:rPr>
        <w:t>(4)</w:t>
      </w:r>
      <w:r>
        <w:rPr>
          <w:rFonts w:hint="eastAsia" w:ascii="宋体" w:hAnsi="宋体" w:cs="宋体"/>
          <w:szCs w:val="21"/>
        </w:rPr>
        <w:t>衣物收、送的清点工作由成交供应商收送人员和采购人经办人员（即被服组工作人员或各科室部门工作人员）共同完成。</w:t>
      </w:r>
    </w:p>
    <w:p w14:paraId="4775A486">
      <w:pPr>
        <w:numPr>
          <w:ilvl w:val="0"/>
          <w:numId w:val="0"/>
        </w:numPr>
        <w:spacing w:line="360" w:lineRule="auto"/>
        <w:ind w:left="425" w:leftChars="0" w:hanging="425" w:firstLineChars="0"/>
        <w:rPr>
          <w:rFonts w:ascii="宋体" w:hAnsi="宋体" w:cs="宋体"/>
          <w:szCs w:val="21"/>
        </w:rPr>
      </w:pPr>
      <w:r>
        <w:rPr>
          <w:rFonts w:hint="default" w:ascii="宋体" w:hAnsi="宋体" w:eastAsia="宋体" w:cs="宋体"/>
          <w:kern w:val="2"/>
          <w:sz w:val="21"/>
          <w:szCs w:val="21"/>
          <w:lang w:val="en-US" w:eastAsia="zh-CN" w:bidi="ar-SA"/>
        </w:rPr>
        <w:t>(5)</w:t>
      </w:r>
      <w:r>
        <w:rPr>
          <w:rFonts w:hint="eastAsia" w:ascii="宋体" w:hAnsi="宋体" w:cs="宋体"/>
          <w:szCs w:val="21"/>
        </w:rPr>
        <w:t>收污衣：每次收污衣登记好衣物被服的品种数量，由收送人员和被服组工作人员双方签名确认。</w:t>
      </w:r>
    </w:p>
    <w:p w14:paraId="56522C48">
      <w:pPr>
        <w:numPr>
          <w:ilvl w:val="0"/>
          <w:numId w:val="0"/>
        </w:numPr>
        <w:spacing w:line="360" w:lineRule="auto"/>
        <w:rPr>
          <w:rFonts w:ascii="宋体" w:hAnsi="宋体" w:cs="宋体"/>
          <w:szCs w:val="21"/>
        </w:rPr>
      </w:pPr>
      <w:r>
        <w:rPr>
          <w:rFonts w:hint="default" w:ascii="宋体" w:hAnsi="宋体" w:eastAsia="宋体" w:cs="宋体"/>
          <w:kern w:val="2"/>
          <w:sz w:val="21"/>
          <w:szCs w:val="21"/>
          <w:lang w:val="en-US" w:eastAsia="zh-CN" w:bidi="ar-SA"/>
        </w:rPr>
        <w:t>(6)</w:t>
      </w:r>
      <w:r>
        <w:rPr>
          <w:rFonts w:hint="eastAsia" w:ascii="宋体" w:hAnsi="宋体" w:cs="宋体"/>
          <w:szCs w:val="21"/>
        </w:rPr>
        <w:t>送洁衣：每次送洁衣按前一天收污衣时签名/确认的品种及数量送至医院指定存放点为准验收。洁衣袋必须保证洁净，不可有破损霉烂。</w:t>
      </w:r>
    </w:p>
    <w:p w14:paraId="3F30097D">
      <w:pPr>
        <w:numPr>
          <w:ilvl w:val="0"/>
          <w:numId w:val="0"/>
        </w:numPr>
        <w:spacing w:line="360" w:lineRule="auto"/>
        <w:rPr>
          <w:rFonts w:ascii="宋体" w:hAnsi="宋体" w:cs="宋体"/>
          <w:szCs w:val="21"/>
        </w:rPr>
      </w:pPr>
      <w:r>
        <w:rPr>
          <w:rFonts w:hint="default" w:ascii="宋体" w:hAnsi="宋体" w:eastAsia="宋体" w:cs="宋体"/>
          <w:kern w:val="2"/>
          <w:sz w:val="21"/>
          <w:szCs w:val="21"/>
          <w:lang w:val="en-US" w:eastAsia="zh-CN" w:bidi="ar-SA"/>
        </w:rPr>
        <w:t>(7)</w:t>
      </w:r>
      <w:r>
        <w:rPr>
          <w:rFonts w:hint="eastAsia" w:ascii="宋体" w:hAnsi="宋体" w:cs="宋体"/>
          <w:szCs w:val="21"/>
        </w:rPr>
        <w:t>欠数：工作服原则上不接受欠数，前一天出洗多少件脏污工作服，每次就要送回多少件洁净工作服。其他衣物被服，如因缝补等问题，不能按前一天出洗污衣的量全数送回洁衣，须以纸质欠条的形式注明欠衣物品种及数量，并必须在第二天送回。</w:t>
      </w:r>
    </w:p>
    <w:p w14:paraId="6CF95CD9">
      <w:pPr>
        <w:numPr>
          <w:ilvl w:val="0"/>
          <w:numId w:val="0"/>
        </w:numPr>
        <w:spacing w:line="360" w:lineRule="auto"/>
        <w:rPr>
          <w:rFonts w:ascii="宋体" w:hAnsi="宋体" w:cs="宋体"/>
          <w:szCs w:val="21"/>
        </w:rPr>
      </w:pPr>
      <w:r>
        <w:rPr>
          <w:rFonts w:hint="default" w:ascii="宋体" w:hAnsi="宋体" w:eastAsia="宋体" w:cs="宋体"/>
          <w:kern w:val="2"/>
          <w:sz w:val="21"/>
          <w:szCs w:val="21"/>
          <w:lang w:val="en-US" w:eastAsia="zh-CN" w:bidi="ar-SA"/>
        </w:rPr>
        <w:t>(8)</w:t>
      </w:r>
      <w:r>
        <w:rPr>
          <w:rFonts w:hint="eastAsia" w:ascii="宋体" w:hAnsi="宋体" w:cs="宋体"/>
          <w:szCs w:val="21"/>
        </w:rPr>
        <w:t>成交供应商在收污衣时候，需将普通病患、工作人员、儿童婴儿、非手术室的手术布类用品等非感染性的污衣分开打包、扎带封口，宜用可重复使用的专用污衣布袋或包装箱（桶）收集；具有感染性的污衣宜用橘红色的污衣收集塑料袋，有标识，并按行业规定作特殊强化洗涤与消毒处理。</w:t>
      </w:r>
    </w:p>
    <w:p w14:paraId="74F46AD2">
      <w:pPr>
        <w:numPr>
          <w:ilvl w:val="0"/>
          <w:numId w:val="0"/>
        </w:numPr>
        <w:spacing w:line="360" w:lineRule="auto"/>
        <w:ind w:left="425" w:leftChars="0" w:hanging="425" w:firstLineChars="0"/>
        <w:rPr>
          <w:rFonts w:ascii="宋体" w:hAnsi="宋体" w:cs="宋体"/>
          <w:szCs w:val="21"/>
        </w:rPr>
      </w:pPr>
      <w:r>
        <w:rPr>
          <w:rFonts w:hint="default" w:ascii="宋体" w:hAnsi="宋体" w:eastAsia="宋体" w:cs="宋体"/>
          <w:kern w:val="2"/>
          <w:sz w:val="21"/>
          <w:szCs w:val="21"/>
          <w:lang w:val="en-US" w:eastAsia="zh-CN" w:bidi="ar-SA"/>
        </w:rPr>
        <w:t>(9)</w:t>
      </w:r>
      <w:r>
        <w:rPr>
          <w:rFonts w:hint="eastAsia" w:ascii="宋体" w:hAnsi="宋体" w:cs="宋体"/>
          <w:szCs w:val="21"/>
        </w:rPr>
        <w:t>洗衣单、回洗单、衣物报废单、洗涤服务投诉单等一切单据均由成交供应商准备：</w:t>
      </w:r>
    </w:p>
    <w:p w14:paraId="7B13BEC7">
      <w:pPr>
        <w:numPr>
          <w:ilvl w:val="0"/>
          <w:numId w:val="0"/>
        </w:numPr>
        <w:spacing w:line="360" w:lineRule="auto"/>
        <w:ind w:left="425" w:leftChars="0" w:hanging="425" w:firstLineChars="0"/>
        <w:rPr>
          <w:rFonts w:ascii="宋体" w:hAnsi="宋体" w:cs="宋体"/>
          <w:szCs w:val="21"/>
        </w:rPr>
      </w:pPr>
      <w:r>
        <w:rPr>
          <w:rFonts w:hint="default" w:ascii="宋体" w:hAnsi="宋体" w:eastAsia="宋体" w:cs="宋体"/>
          <w:kern w:val="2"/>
          <w:sz w:val="21"/>
          <w:szCs w:val="21"/>
          <w:lang w:val="en-US" w:eastAsia="zh-CN" w:bidi="ar-SA"/>
        </w:rPr>
        <w:t>(10)</w:t>
      </w:r>
      <w:r>
        <w:rPr>
          <w:rFonts w:hint="eastAsia" w:ascii="宋体" w:hAnsi="宋体" w:cs="宋体"/>
          <w:szCs w:val="21"/>
        </w:rPr>
        <w:t>洗衣单（内容包含出洗时间、出洗污衣品种和数量、送回洁衣品种和数量、签名确认等）；</w:t>
      </w:r>
    </w:p>
    <w:p w14:paraId="6ED9E10A">
      <w:pPr>
        <w:numPr>
          <w:ilvl w:val="0"/>
          <w:numId w:val="0"/>
        </w:numPr>
        <w:spacing w:line="360" w:lineRule="auto"/>
        <w:ind w:left="425" w:leftChars="0" w:hanging="425" w:firstLineChars="0"/>
        <w:rPr>
          <w:rFonts w:ascii="宋体" w:hAnsi="宋体" w:cs="宋体"/>
          <w:szCs w:val="21"/>
        </w:rPr>
      </w:pPr>
      <w:r>
        <w:rPr>
          <w:rFonts w:hint="default" w:ascii="宋体" w:hAnsi="宋体" w:eastAsia="宋体" w:cs="宋体"/>
          <w:kern w:val="2"/>
          <w:sz w:val="21"/>
          <w:szCs w:val="21"/>
          <w:lang w:val="en-US" w:eastAsia="zh-CN" w:bidi="ar-SA"/>
        </w:rPr>
        <w:t>(11)</w:t>
      </w:r>
      <w:r>
        <w:rPr>
          <w:rFonts w:hint="eastAsia" w:ascii="宋体" w:hAnsi="宋体" w:cs="宋体"/>
          <w:szCs w:val="21"/>
        </w:rPr>
        <w:t>回洗单（内容包含回洗时间，回洗衣物品种和数量、签名确认等）；</w:t>
      </w:r>
    </w:p>
    <w:p w14:paraId="0D1B6C1D">
      <w:pPr>
        <w:numPr>
          <w:ilvl w:val="0"/>
          <w:numId w:val="0"/>
        </w:numPr>
        <w:spacing w:line="360" w:lineRule="auto"/>
        <w:ind w:left="425" w:leftChars="0" w:hanging="425" w:firstLineChars="0"/>
        <w:rPr>
          <w:rFonts w:ascii="宋体" w:hAnsi="宋体" w:cs="宋体"/>
          <w:szCs w:val="21"/>
        </w:rPr>
      </w:pPr>
      <w:r>
        <w:rPr>
          <w:rFonts w:hint="default" w:ascii="宋体" w:hAnsi="宋体" w:eastAsia="宋体" w:cs="宋体"/>
          <w:kern w:val="2"/>
          <w:sz w:val="21"/>
          <w:szCs w:val="21"/>
          <w:lang w:val="en-US" w:eastAsia="zh-CN" w:bidi="ar-SA"/>
        </w:rPr>
        <w:t>(12)</w:t>
      </w:r>
      <w:r>
        <w:rPr>
          <w:rFonts w:hint="eastAsia" w:ascii="宋体" w:hAnsi="宋体" w:cs="宋体"/>
          <w:szCs w:val="21"/>
        </w:rPr>
        <w:t>衣物报废单（内容包含报废时间、报废衣物品种和数量、报废原因、双方签名确认等）；</w:t>
      </w:r>
    </w:p>
    <w:p w14:paraId="469182F8">
      <w:pPr>
        <w:numPr>
          <w:ilvl w:val="0"/>
          <w:numId w:val="0"/>
        </w:numPr>
        <w:spacing w:line="360" w:lineRule="auto"/>
        <w:rPr>
          <w:rFonts w:ascii="宋体" w:hAnsi="宋体" w:cs="宋体"/>
          <w:szCs w:val="21"/>
        </w:rPr>
      </w:pPr>
      <w:r>
        <w:rPr>
          <w:rFonts w:hint="default" w:ascii="宋体" w:hAnsi="宋体" w:eastAsia="宋体" w:cs="宋体"/>
          <w:kern w:val="2"/>
          <w:sz w:val="21"/>
          <w:szCs w:val="21"/>
          <w:lang w:val="en-US" w:eastAsia="zh-CN" w:bidi="ar-SA"/>
        </w:rPr>
        <w:t>(13)</w:t>
      </w:r>
      <w:r>
        <w:rPr>
          <w:rFonts w:hint="eastAsia" w:ascii="宋体" w:hAnsi="宋体" w:cs="宋体"/>
          <w:szCs w:val="21"/>
        </w:rPr>
        <w:t>洗涤服务投诉单【内容包含投诉时间、投诉科室、投诉内容（如服务态度、收送时间、数量不够等）、处理结果、双方签名确认等】。</w:t>
      </w:r>
    </w:p>
    <w:p w14:paraId="6DA8D717">
      <w:pPr>
        <w:numPr>
          <w:ilvl w:val="0"/>
          <w:numId w:val="0"/>
        </w:numPr>
        <w:spacing w:line="360" w:lineRule="auto"/>
        <w:rPr>
          <w:rFonts w:ascii="宋体" w:hAnsi="宋体" w:cs="宋体"/>
          <w:szCs w:val="21"/>
        </w:rPr>
      </w:pPr>
      <w:r>
        <w:rPr>
          <w:rFonts w:hint="default" w:ascii="宋体" w:hAnsi="宋体" w:eastAsia="宋体" w:cs="宋体"/>
          <w:kern w:val="2"/>
          <w:sz w:val="21"/>
          <w:szCs w:val="21"/>
          <w:lang w:val="en-US" w:eastAsia="zh-CN" w:bidi="ar-SA"/>
        </w:rPr>
        <w:t>(14)</w:t>
      </w:r>
      <w:r>
        <w:rPr>
          <w:rFonts w:hint="eastAsia" w:ascii="宋体" w:hAnsi="宋体" w:cs="宋体"/>
          <w:szCs w:val="21"/>
        </w:rPr>
        <w:t>所有单据均一式三联，必须有签名确认的单据为有效。三联存放：成交供应商第一联、医院总务科（被服组）第二联、各科室第三联。</w:t>
      </w:r>
    </w:p>
    <w:p w14:paraId="64CCD735">
      <w:pPr>
        <w:numPr>
          <w:ilvl w:val="0"/>
          <w:numId w:val="0"/>
        </w:numPr>
        <w:spacing w:line="360" w:lineRule="auto"/>
        <w:rPr>
          <w:rFonts w:ascii="宋体" w:hAnsi="宋体" w:cs="宋体"/>
          <w:szCs w:val="21"/>
        </w:rPr>
      </w:pPr>
      <w:r>
        <w:rPr>
          <w:rFonts w:hint="default" w:ascii="宋体" w:hAnsi="宋体" w:eastAsia="宋体" w:cs="宋体"/>
          <w:kern w:val="2"/>
          <w:sz w:val="21"/>
          <w:szCs w:val="21"/>
          <w:lang w:val="en-US" w:eastAsia="zh-CN" w:bidi="ar-SA"/>
        </w:rPr>
        <w:t>(15)</w:t>
      </w:r>
      <w:r>
        <w:rPr>
          <w:rFonts w:hint="eastAsia" w:ascii="宋体" w:hAnsi="宋体" w:cs="宋体"/>
          <w:szCs w:val="21"/>
        </w:rPr>
        <w:t>成交供应商对采购人出洗的衣物被服，须洗净、烘干、熨平、叠好，还须对破损或钮扣跌落的衣物被服免费缝补及补钉钮扣。</w:t>
      </w:r>
    </w:p>
    <w:p w14:paraId="0CA6A99D">
      <w:pPr>
        <w:numPr>
          <w:ilvl w:val="0"/>
          <w:numId w:val="0"/>
        </w:numPr>
        <w:spacing w:line="360" w:lineRule="auto"/>
        <w:rPr>
          <w:rFonts w:ascii="宋体" w:hAnsi="宋体" w:cs="宋体"/>
          <w:szCs w:val="21"/>
        </w:rPr>
      </w:pPr>
      <w:r>
        <w:rPr>
          <w:rFonts w:hint="default" w:ascii="宋体" w:hAnsi="宋体" w:eastAsia="宋体" w:cs="宋体"/>
          <w:kern w:val="2"/>
          <w:sz w:val="21"/>
          <w:szCs w:val="21"/>
          <w:lang w:val="en-US" w:eastAsia="zh-CN" w:bidi="ar-SA"/>
        </w:rPr>
        <w:t>(16)</w:t>
      </w:r>
      <w:r>
        <w:rPr>
          <w:rFonts w:hint="eastAsia" w:ascii="宋体" w:hAnsi="宋体" w:cs="宋体"/>
          <w:szCs w:val="21"/>
        </w:rPr>
        <w:t>对采购人出洗的衣物被服要专机专洗，病人、医务人员、儿童婴儿、手术布类用品的衣物被服分开洗涤、分开烘干，感染性衣物被服使用专用洗衣机清洗、烘干。同时不得与其他医院的衣物混洗、混烘干、混放、混送等。</w:t>
      </w:r>
    </w:p>
    <w:p w14:paraId="4D5223AA">
      <w:pPr>
        <w:numPr>
          <w:ilvl w:val="0"/>
          <w:numId w:val="0"/>
        </w:numPr>
        <w:spacing w:line="360" w:lineRule="auto"/>
        <w:ind w:left="425" w:leftChars="0" w:hanging="425" w:firstLineChars="0"/>
        <w:rPr>
          <w:rFonts w:ascii="宋体" w:hAnsi="宋体" w:cs="宋体"/>
          <w:szCs w:val="21"/>
        </w:rPr>
      </w:pPr>
      <w:r>
        <w:rPr>
          <w:rFonts w:hint="default" w:ascii="宋体" w:hAnsi="宋体" w:eastAsia="宋体" w:cs="宋体"/>
          <w:kern w:val="2"/>
          <w:sz w:val="21"/>
          <w:szCs w:val="21"/>
          <w:lang w:val="en-US" w:eastAsia="zh-CN" w:bidi="ar-SA"/>
        </w:rPr>
        <w:t>(17)</w:t>
      </w:r>
      <w:r>
        <w:rPr>
          <w:rFonts w:hint="eastAsia" w:ascii="宋体" w:hAnsi="宋体" w:cs="宋体"/>
          <w:szCs w:val="21"/>
        </w:rPr>
        <w:t>关于报废率：</w:t>
      </w:r>
    </w:p>
    <w:p w14:paraId="2F26F074">
      <w:pPr>
        <w:numPr>
          <w:ilvl w:val="0"/>
          <w:numId w:val="0"/>
        </w:numPr>
        <w:spacing w:line="360" w:lineRule="auto"/>
        <w:ind w:left="425" w:leftChars="0" w:hanging="425" w:firstLineChars="0"/>
        <w:rPr>
          <w:rFonts w:ascii="宋体" w:hAnsi="宋体" w:cs="宋体"/>
          <w:szCs w:val="21"/>
        </w:rPr>
      </w:pPr>
      <w:r>
        <w:rPr>
          <w:rFonts w:hint="default" w:ascii="宋体" w:hAnsi="宋体" w:eastAsia="宋体" w:cs="宋体"/>
          <w:kern w:val="2"/>
          <w:sz w:val="21"/>
          <w:szCs w:val="21"/>
          <w:lang w:val="en-US" w:eastAsia="zh-CN" w:bidi="ar-SA"/>
        </w:rPr>
        <w:t>(18)</w:t>
      </w:r>
      <w:r>
        <w:rPr>
          <w:rFonts w:hint="eastAsia" w:ascii="宋体" w:hAnsi="宋体" w:cs="宋体"/>
          <w:szCs w:val="21"/>
        </w:rPr>
        <w:t>成交供应商免责赔付范围：每月采购人报废率限2.5‰（每月洗涤总量件）（含手术室人为报废）。</w:t>
      </w:r>
    </w:p>
    <w:p w14:paraId="7740CBD3">
      <w:pPr>
        <w:numPr>
          <w:ilvl w:val="0"/>
          <w:numId w:val="0"/>
        </w:numPr>
        <w:spacing w:line="360" w:lineRule="auto"/>
        <w:rPr>
          <w:rFonts w:ascii="宋体" w:hAnsi="宋体" w:cs="宋体"/>
          <w:szCs w:val="21"/>
        </w:rPr>
      </w:pPr>
      <w:r>
        <w:rPr>
          <w:rFonts w:hint="default" w:ascii="宋体" w:hAnsi="宋体" w:eastAsia="宋体" w:cs="宋体"/>
          <w:kern w:val="2"/>
          <w:sz w:val="21"/>
          <w:szCs w:val="21"/>
          <w:lang w:val="en-US" w:eastAsia="zh-CN" w:bidi="ar-SA"/>
        </w:rPr>
        <w:t>(19)</w:t>
      </w:r>
      <w:r>
        <w:rPr>
          <w:rFonts w:hint="eastAsia" w:ascii="宋体" w:hAnsi="宋体" w:cs="宋体"/>
          <w:szCs w:val="21"/>
        </w:rPr>
        <w:t>每月采购人报废率超出2.5‰-5‰（每月洗涤总量件）部分，成交供应商向采购人支付采购人仓库的购进价每件20%的赔偿金。</w:t>
      </w:r>
    </w:p>
    <w:p w14:paraId="693E4F3E">
      <w:pPr>
        <w:numPr>
          <w:ilvl w:val="0"/>
          <w:numId w:val="0"/>
        </w:numPr>
        <w:spacing w:line="360" w:lineRule="auto"/>
        <w:rPr>
          <w:rFonts w:ascii="宋体" w:hAnsi="宋体" w:cs="宋体"/>
          <w:szCs w:val="21"/>
        </w:rPr>
      </w:pPr>
      <w:r>
        <w:rPr>
          <w:rFonts w:hint="default" w:ascii="宋体" w:hAnsi="宋体" w:eastAsia="宋体" w:cs="宋体"/>
          <w:kern w:val="2"/>
          <w:sz w:val="21"/>
          <w:szCs w:val="21"/>
          <w:lang w:val="en-US" w:eastAsia="zh-CN" w:bidi="ar-SA"/>
        </w:rPr>
        <w:t>(20)</w:t>
      </w:r>
      <w:r>
        <w:rPr>
          <w:rFonts w:hint="eastAsia" w:ascii="宋体" w:hAnsi="宋体" w:cs="宋体"/>
          <w:szCs w:val="21"/>
        </w:rPr>
        <w:t>每月采购人报废率大于5‰（每月洗涤总量件）部分，成交供应商向采购人支付采购人仓库的购进价每件50%的赔偿金。报废后的衣物被服经采购人同意后可交由成交供应商作补料使用。</w:t>
      </w:r>
    </w:p>
    <w:p w14:paraId="62F272A8">
      <w:pPr>
        <w:numPr>
          <w:ilvl w:val="0"/>
          <w:numId w:val="0"/>
        </w:numPr>
        <w:spacing w:line="360" w:lineRule="auto"/>
        <w:rPr>
          <w:rFonts w:ascii="宋体" w:hAnsi="宋体" w:cs="宋体"/>
          <w:szCs w:val="21"/>
        </w:rPr>
      </w:pPr>
      <w:r>
        <w:rPr>
          <w:rFonts w:hint="default" w:ascii="宋体" w:hAnsi="宋体" w:eastAsia="宋体" w:cs="宋体"/>
          <w:kern w:val="2"/>
          <w:sz w:val="21"/>
          <w:szCs w:val="21"/>
          <w:lang w:val="en-US" w:eastAsia="zh-CN" w:bidi="ar-SA"/>
        </w:rPr>
        <w:t>(21)</w:t>
      </w:r>
      <w:r>
        <w:rPr>
          <w:rFonts w:hint="eastAsia" w:ascii="宋体" w:hAnsi="宋体" w:cs="宋体"/>
          <w:szCs w:val="21"/>
        </w:rPr>
        <w:t>关于回洗：按时、按量、保证质量完成采购人交予的洗涤和收送任务，若因成交供应商导致衣物被服洗涤质量达不到正常卫生标准，影响采购人衣物被服供应和使用的，应在送洁衣时双方交接时提出并立即退回给成交供应商免费回洗，填写回洗单，双方确认签名，在次日送洁衣时一并送回，回洗的数量不能计入采购人的洗涤费用中。</w:t>
      </w:r>
    </w:p>
    <w:p w14:paraId="0046990C">
      <w:pPr>
        <w:numPr>
          <w:ilvl w:val="0"/>
          <w:numId w:val="0"/>
        </w:numPr>
        <w:spacing w:line="360" w:lineRule="auto"/>
        <w:rPr>
          <w:rFonts w:ascii="宋体" w:hAnsi="宋体" w:cs="宋体"/>
          <w:szCs w:val="21"/>
        </w:rPr>
      </w:pPr>
      <w:r>
        <w:rPr>
          <w:rFonts w:hint="default" w:ascii="宋体" w:hAnsi="宋体" w:eastAsia="宋体" w:cs="宋体"/>
          <w:kern w:val="2"/>
          <w:sz w:val="21"/>
          <w:szCs w:val="21"/>
          <w:lang w:val="en-US" w:eastAsia="zh-CN" w:bidi="ar-SA"/>
        </w:rPr>
        <w:t>(22)</w:t>
      </w:r>
      <w:r>
        <w:rPr>
          <w:rFonts w:hint="eastAsia" w:ascii="宋体" w:hAnsi="宋体" w:cs="宋体"/>
          <w:szCs w:val="21"/>
        </w:rPr>
        <w:t>关于投诉：采购人科室投诉成交供应商不按规定时间收送（特殊情况需提前跟采购人沟通）、送洁衣数量不够且欠数多迟未归还（依据前一天污衣数量）、污衣袋/洁衣袋不够周转、服务态度差（与医院人员发生争吵等），以上各种投诉情况每发生一次，经查属实，均以人民币100元（人民币壹佰元）/次投诉计算，在成交供应商当月洗涤服务费中扣罚。</w:t>
      </w:r>
    </w:p>
    <w:p w14:paraId="50BAC5A9">
      <w:pPr>
        <w:numPr>
          <w:ilvl w:val="0"/>
          <w:numId w:val="0"/>
        </w:numPr>
        <w:spacing w:line="360" w:lineRule="auto"/>
        <w:rPr>
          <w:rFonts w:ascii="宋体" w:hAnsi="宋体" w:cs="宋体"/>
          <w:szCs w:val="21"/>
        </w:rPr>
      </w:pPr>
      <w:r>
        <w:rPr>
          <w:rFonts w:hint="default" w:ascii="宋体" w:hAnsi="宋体" w:eastAsia="宋体" w:cs="宋体"/>
          <w:kern w:val="2"/>
          <w:sz w:val="21"/>
          <w:szCs w:val="21"/>
          <w:lang w:val="en-US" w:eastAsia="zh-CN" w:bidi="ar-SA"/>
        </w:rPr>
        <w:t>(23)</w:t>
      </w:r>
      <w:r>
        <w:rPr>
          <w:rFonts w:hint="eastAsia" w:ascii="宋体" w:hAnsi="宋体" w:cs="宋体"/>
          <w:szCs w:val="21"/>
        </w:rPr>
        <w:t>每月成交供应商对污衣洁衣的数量和品种、报废数量和品种进行对账，填写报表于每月7日前交采购人被服组工作人员，被服组工作人员对该表进行核实。</w:t>
      </w:r>
    </w:p>
    <w:p w14:paraId="46FEBC0A">
      <w:pPr>
        <w:numPr>
          <w:ilvl w:val="0"/>
          <w:numId w:val="0"/>
        </w:numPr>
        <w:spacing w:line="360" w:lineRule="auto"/>
        <w:rPr>
          <w:rFonts w:ascii="宋体" w:hAnsi="宋体" w:cs="宋体"/>
          <w:szCs w:val="21"/>
        </w:rPr>
      </w:pPr>
      <w:r>
        <w:rPr>
          <w:rFonts w:hint="default" w:ascii="宋体" w:hAnsi="宋体" w:eastAsia="宋体" w:cs="宋体"/>
          <w:kern w:val="2"/>
          <w:sz w:val="21"/>
          <w:szCs w:val="21"/>
          <w:lang w:val="en-US" w:eastAsia="zh-CN" w:bidi="ar-SA"/>
        </w:rPr>
        <w:t>(24)</w:t>
      </w:r>
      <w:r>
        <w:rPr>
          <w:rFonts w:hint="eastAsia" w:ascii="宋体" w:hAnsi="宋体" w:cs="宋体"/>
          <w:szCs w:val="21"/>
        </w:rPr>
        <w:t>成交供应商需派负责人每月到采购人各科室和管理部门充分听取洗涤服务工作质量意见，备收集问题登记本，对出现的问题限一周内处理，不断改进收送服务和洗涤工作质量等。如无故未处理问题的，每发生一次，以人民币</w:t>
      </w:r>
      <w:r>
        <w:rPr>
          <w:rFonts w:hint="eastAsia" w:ascii="宋体" w:hAnsi="宋体" w:cs="宋体"/>
          <w:color w:val="auto"/>
          <w:szCs w:val="21"/>
        </w:rPr>
        <w:t>30</w:t>
      </w:r>
      <w:r>
        <w:rPr>
          <w:rFonts w:hint="eastAsia" w:ascii="宋体" w:hAnsi="宋体" w:cs="宋体"/>
          <w:szCs w:val="21"/>
        </w:rPr>
        <w:t>元（人民币伍拾元整）/次计算，在成交供应商当月洗涤服务费中扣罚。</w:t>
      </w:r>
    </w:p>
    <w:p w14:paraId="08198956">
      <w:pPr>
        <w:numPr>
          <w:ilvl w:val="0"/>
          <w:numId w:val="0"/>
        </w:numPr>
        <w:spacing w:line="360" w:lineRule="auto"/>
        <w:rPr>
          <w:rFonts w:ascii="宋体" w:hAnsi="宋体" w:cs="宋体"/>
          <w:szCs w:val="21"/>
        </w:rPr>
      </w:pPr>
      <w:r>
        <w:rPr>
          <w:rFonts w:hint="default" w:ascii="宋体" w:hAnsi="宋体" w:eastAsia="宋体" w:cs="宋体"/>
          <w:kern w:val="2"/>
          <w:sz w:val="21"/>
          <w:szCs w:val="21"/>
          <w:lang w:val="en-US" w:eastAsia="zh-CN" w:bidi="ar-SA"/>
        </w:rPr>
        <w:t>(25)</w:t>
      </w:r>
      <w:r>
        <w:rPr>
          <w:rFonts w:hint="eastAsia" w:ascii="宋体" w:hAnsi="宋体" w:cs="宋体"/>
          <w:szCs w:val="21"/>
        </w:rPr>
        <w:t>以上所有罚款累计在当月洗涤服务费中一并扣除，若洗涤服务费不足以扣除金额，超出部分在履约保证金中扣除。）</w:t>
      </w:r>
    </w:p>
    <w:p w14:paraId="7ADA4007">
      <w:pPr>
        <w:numPr>
          <w:ilvl w:val="0"/>
          <w:numId w:val="0"/>
        </w:numPr>
        <w:spacing w:line="360" w:lineRule="auto"/>
        <w:rPr>
          <w:rFonts w:ascii="宋体" w:hAnsi="宋体" w:cs="宋体"/>
          <w:strike w:val="0"/>
          <w:dstrike w:val="0"/>
          <w:color w:val="auto"/>
          <w:szCs w:val="21"/>
        </w:rPr>
      </w:pPr>
      <w:r>
        <w:rPr>
          <w:rFonts w:hint="default" w:ascii="宋体" w:hAnsi="宋体" w:eastAsia="宋体" w:cs="宋体"/>
          <w:strike w:val="0"/>
          <w:dstrike w:val="0"/>
          <w:color w:val="auto"/>
          <w:kern w:val="2"/>
          <w:sz w:val="21"/>
          <w:szCs w:val="21"/>
          <w:lang w:val="en-US" w:eastAsia="zh-CN" w:bidi="ar-SA"/>
        </w:rPr>
        <w:t>(26)</w:t>
      </w:r>
      <w:r>
        <w:rPr>
          <w:rFonts w:hint="eastAsia" w:ascii="宋体" w:hAnsi="宋体" w:cs="宋体"/>
          <w:strike w:val="0"/>
          <w:dstrike w:val="0"/>
          <w:color w:val="auto"/>
          <w:szCs w:val="21"/>
        </w:rPr>
        <w:t>关于丢失衣物：成交供应商在服务期内，每季度需对采购人基数以外的洗涤部分进行清点，并上报采购人，经采购人核数确定丢失数量、品种。成交供应商每季度对丢失的衣物，按该衣物采购人进货价原价赔偿。若成交供应商因工作质量问题或失误，对采购人造成利益损害，成交供应商应当赔偿由此给采购人造成的损失</w:t>
      </w:r>
      <w:r>
        <w:rPr>
          <w:rFonts w:hint="eastAsia" w:ascii="宋体" w:hAnsi="宋体" w:cs="宋体"/>
          <w:strike w:val="0"/>
          <w:dstrike w:val="0"/>
          <w:color w:val="auto"/>
          <w:szCs w:val="21"/>
          <w:lang w:eastAsia="zh-CN"/>
        </w:rPr>
        <w:t>。</w:t>
      </w:r>
    </w:p>
    <w:p w14:paraId="35D18C19">
      <w:pPr>
        <w:numPr>
          <w:ilvl w:val="0"/>
          <w:numId w:val="0"/>
        </w:numPr>
        <w:spacing w:line="360" w:lineRule="auto"/>
        <w:rPr>
          <w:rFonts w:ascii="宋体" w:hAnsi="宋体" w:cs="宋体"/>
          <w:szCs w:val="21"/>
        </w:rPr>
      </w:pPr>
      <w:r>
        <w:rPr>
          <w:rFonts w:hint="default" w:ascii="宋体" w:hAnsi="宋体" w:eastAsia="宋体" w:cs="宋体"/>
          <w:kern w:val="2"/>
          <w:sz w:val="21"/>
          <w:szCs w:val="21"/>
          <w:lang w:val="en-US" w:eastAsia="zh-CN" w:bidi="ar-SA"/>
        </w:rPr>
        <w:t>(27)</w:t>
      </w:r>
      <w:r>
        <w:rPr>
          <w:rFonts w:hint="eastAsia" w:ascii="宋体" w:hAnsi="宋体" w:cs="宋体"/>
          <w:szCs w:val="21"/>
        </w:rPr>
        <w:t>关于技术性的赔付：由于成交供应商的原因造成衣物的污染及非正常损坏（包括机械故障）导致无法继续使用，成交供应商应向采购人全额赔偿更换被服购置费用。</w:t>
      </w:r>
    </w:p>
    <w:p w14:paraId="0F02370F">
      <w:pPr>
        <w:numPr>
          <w:ilvl w:val="0"/>
          <w:numId w:val="0"/>
        </w:numPr>
        <w:spacing w:line="360" w:lineRule="auto"/>
        <w:ind w:left="425" w:leftChars="0" w:hanging="425" w:firstLineChars="0"/>
        <w:rPr>
          <w:rFonts w:ascii="宋体" w:hAnsi="宋体" w:cs="宋体"/>
          <w:color w:val="auto"/>
          <w:szCs w:val="21"/>
        </w:rPr>
      </w:pPr>
      <w:r>
        <w:rPr>
          <w:rFonts w:hint="default" w:ascii="宋体" w:hAnsi="宋体" w:eastAsia="宋体" w:cs="宋体"/>
          <w:color w:val="auto"/>
          <w:kern w:val="2"/>
          <w:sz w:val="21"/>
          <w:szCs w:val="21"/>
          <w:lang w:val="en-US" w:eastAsia="zh-CN" w:bidi="ar-SA"/>
        </w:rPr>
        <w:t>(28)</w:t>
      </w:r>
      <w:r>
        <w:rPr>
          <w:rFonts w:hint="eastAsia" w:ascii="宋体" w:hAnsi="宋体" w:cs="宋体"/>
          <w:color w:val="auto"/>
          <w:szCs w:val="21"/>
        </w:rPr>
        <w:t>采购人每半年不少于一次组织相关人员到成交供应商的洗涤现场对工作质量进行监督、考察和指导。</w:t>
      </w:r>
    </w:p>
    <w:p w14:paraId="72A212FA">
      <w:pPr>
        <w:numPr>
          <w:ilvl w:val="0"/>
          <w:numId w:val="0"/>
        </w:numPr>
        <w:spacing w:line="360" w:lineRule="auto"/>
        <w:rPr>
          <w:rFonts w:ascii="宋体" w:hAnsi="宋体" w:cs="宋体"/>
          <w:strike w:val="0"/>
          <w:color w:val="auto"/>
          <w:szCs w:val="21"/>
          <w:u w:val="none"/>
        </w:rPr>
      </w:pPr>
      <w:r>
        <w:rPr>
          <w:rFonts w:hint="default" w:ascii="宋体" w:hAnsi="宋体" w:eastAsia="宋体" w:cs="宋体"/>
          <w:strike w:val="0"/>
          <w:color w:val="auto"/>
          <w:kern w:val="2"/>
          <w:sz w:val="21"/>
          <w:szCs w:val="21"/>
          <w:lang w:val="en-US" w:eastAsia="zh-CN" w:bidi="ar-SA"/>
        </w:rPr>
        <w:t>(29)</w:t>
      </w:r>
      <w:r>
        <w:rPr>
          <w:rFonts w:hint="eastAsia" w:ascii="宋体" w:hAnsi="宋体" w:cs="宋体"/>
          <w:strike w:val="0"/>
          <w:color w:val="auto"/>
          <w:szCs w:val="21"/>
          <w:u w:val="none"/>
        </w:rPr>
        <w:t>采购人提供洁衣、污衣中转场地（即被服组洁衣贮存库房、污衣清点间）。采购人不另行提供成交供应商工作人员的休息场所。</w:t>
      </w:r>
    </w:p>
    <w:p w14:paraId="0725C97F">
      <w:pPr>
        <w:numPr>
          <w:ilvl w:val="0"/>
          <w:numId w:val="0"/>
        </w:numPr>
        <w:spacing w:line="360" w:lineRule="auto"/>
        <w:rPr>
          <w:rFonts w:ascii="宋体" w:hAnsi="宋体" w:cs="宋体"/>
          <w:szCs w:val="21"/>
        </w:rPr>
      </w:pPr>
      <w:r>
        <w:rPr>
          <w:rFonts w:hint="default" w:ascii="宋体" w:hAnsi="宋体" w:eastAsia="宋体" w:cs="宋体"/>
          <w:kern w:val="2"/>
          <w:sz w:val="21"/>
          <w:szCs w:val="21"/>
          <w:lang w:val="en-US" w:eastAsia="zh-CN" w:bidi="ar-SA"/>
        </w:rPr>
        <w:t>(30)</w:t>
      </w:r>
      <w:r>
        <w:rPr>
          <w:rFonts w:hint="eastAsia" w:ascii="宋体" w:hAnsi="宋体" w:cs="宋体"/>
          <w:szCs w:val="21"/>
        </w:rPr>
        <w:t>在服务期限内，成交供应商对采购人出洗的衣物被服，每季度向采购人提交一次第三方有资质公司出具的相关检测报告。如采购人质疑，则由双方共同认可的检测机构，在双方工作人员在场监督下，对衣物被服进行额外抽样检测。每次额外抽检结果若达到最新卫生(洗涤)行业标准，检测费用由采购人负责；若相关检测报告或额外抽测的结果不符合最新卫生(洗涤)行业标准，检测费用则由成交供应商承担。</w:t>
      </w:r>
    </w:p>
    <w:p w14:paraId="777F7215">
      <w:pPr>
        <w:numPr>
          <w:ilvl w:val="0"/>
          <w:numId w:val="0"/>
        </w:numPr>
        <w:spacing w:line="360" w:lineRule="auto"/>
        <w:ind w:left="0" w:leftChars="0" w:firstLine="0" w:firstLineChars="0"/>
        <w:rPr>
          <w:rFonts w:ascii="宋体" w:hAnsi="宋体" w:cs="宋体"/>
          <w:b/>
          <w:bCs/>
          <w:szCs w:val="21"/>
        </w:rPr>
      </w:pPr>
      <w:r>
        <w:rPr>
          <w:rFonts w:hint="eastAsia" w:ascii="宋体" w:hAnsi="宋体" w:eastAsia="宋体" w:cs="宋体"/>
          <w:b/>
          <w:bCs/>
          <w:kern w:val="2"/>
          <w:sz w:val="21"/>
          <w:szCs w:val="21"/>
          <w:lang w:val="en-US" w:eastAsia="zh-CN" w:bidi="ar-SA"/>
        </w:rPr>
        <w:t>（三）</w:t>
      </w:r>
      <w:r>
        <w:rPr>
          <w:rFonts w:hint="eastAsia" w:ascii="宋体" w:hAnsi="宋体" w:cs="宋体"/>
          <w:b/>
          <w:bCs/>
          <w:szCs w:val="21"/>
        </w:rPr>
        <w:t>服务质量监管要求</w:t>
      </w:r>
    </w:p>
    <w:p w14:paraId="0A490D57">
      <w:pPr>
        <w:numPr>
          <w:ilvl w:val="0"/>
          <w:numId w:val="0"/>
        </w:numPr>
        <w:spacing w:line="360" w:lineRule="auto"/>
        <w:ind w:leftChars="0"/>
        <w:rPr>
          <w:rFonts w:ascii="宋体" w:hAnsi="宋体" w:cs="宋体"/>
          <w:szCs w:val="21"/>
        </w:rPr>
      </w:pPr>
      <w:r>
        <w:rPr>
          <w:rFonts w:hint="eastAsia" w:ascii="宋体" w:hAnsi="宋体" w:cs="宋体"/>
          <w:szCs w:val="21"/>
          <w:lang w:val="en-US" w:eastAsia="zh-CN"/>
        </w:rPr>
        <w:t>1.</w:t>
      </w:r>
      <w:r>
        <w:rPr>
          <w:rFonts w:hint="eastAsia" w:ascii="宋体" w:hAnsi="宋体" w:cs="宋体"/>
          <w:szCs w:val="21"/>
        </w:rPr>
        <w:t>成交供应商必须接受医院的监督检查，如服务不规范或不达标的，医院有权对其提出警告并要求整改，若</w:t>
      </w:r>
      <w:r>
        <w:rPr>
          <w:rFonts w:hint="eastAsia" w:ascii="宋体" w:hAnsi="宋体" w:cs="宋体"/>
          <w:szCs w:val="21"/>
          <w:lang w:eastAsia="zh-CN"/>
        </w:rPr>
        <w:t>多次</w:t>
      </w:r>
      <w:r>
        <w:rPr>
          <w:rFonts w:hint="eastAsia" w:ascii="宋体" w:hAnsi="宋体" w:cs="宋体"/>
          <w:szCs w:val="21"/>
        </w:rPr>
        <w:t>整改无效的，医院有权扣罚其服务费或单方面终止服务合同。</w:t>
      </w:r>
    </w:p>
    <w:p w14:paraId="6F6C740E">
      <w:pPr>
        <w:numPr>
          <w:ilvl w:val="0"/>
          <w:numId w:val="0"/>
        </w:numPr>
        <w:spacing w:line="360" w:lineRule="auto"/>
        <w:ind w:leftChars="0"/>
        <w:rPr>
          <w:rFonts w:ascii="宋体" w:hAnsi="宋体" w:cs="宋体"/>
          <w:strike w:val="0"/>
          <w:dstrike w:val="0"/>
          <w:color w:val="auto"/>
          <w:szCs w:val="21"/>
        </w:rPr>
      </w:pPr>
      <w:r>
        <w:rPr>
          <w:rFonts w:hint="eastAsia" w:ascii="宋体" w:hAnsi="宋体" w:cs="宋体"/>
          <w:strike w:val="0"/>
          <w:dstrike w:val="0"/>
          <w:color w:val="auto"/>
          <w:szCs w:val="21"/>
          <w:lang w:val="en-US" w:eastAsia="zh-CN"/>
        </w:rPr>
        <w:t>2.</w:t>
      </w:r>
      <w:r>
        <w:rPr>
          <w:rFonts w:hint="eastAsia" w:ascii="宋体" w:hAnsi="宋体" w:cs="宋体"/>
          <w:strike w:val="0"/>
          <w:dstrike w:val="0"/>
          <w:color w:val="auto"/>
          <w:szCs w:val="21"/>
        </w:rPr>
        <w:t>科室投诉不按规定时间收送（特殊情况需提前跟采购人沟通），影响采购人衣物正常运转的，一年内累计发生三次（不含）以上的，采购人有权解除合同，并要求进行相应的赔偿。</w:t>
      </w:r>
    </w:p>
    <w:p w14:paraId="6800F31E">
      <w:pPr>
        <w:numPr>
          <w:ilvl w:val="0"/>
          <w:numId w:val="0"/>
        </w:numPr>
        <w:spacing w:line="360" w:lineRule="auto"/>
        <w:ind w:leftChars="0"/>
        <w:rPr>
          <w:rFonts w:hint="eastAsia" w:ascii="宋体" w:hAnsi="宋体" w:cs="宋体"/>
          <w:strike w:val="0"/>
          <w:dstrike w:val="0"/>
          <w:color w:val="auto"/>
          <w:szCs w:val="21"/>
        </w:rPr>
      </w:pPr>
      <w:r>
        <w:rPr>
          <w:rFonts w:hint="eastAsia" w:ascii="宋体" w:hAnsi="宋体" w:cs="宋体"/>
          <w:strike w:val="0"/>
          <w:dstrike w:val="0"/>
          <w:color w:val="auto"/>
          <w:szCs w:val="21"/>
          <w:lang w:val="en-US" w:eastAsia="zh-CN"/>
        </w:rPr>
        <w:t>3.</w:t>
      </w:r>
      <w:r>
        <w:rPr>
          <w:rFonts w:hint="eastAsia" w:ascii="宋体" w:hAnsi="宋体" w:cs="宋体"/>
          <w:strike w:val="0"/>
          <w:dstrike w:val="0"/>
          <w:color w:val="auto"/>
          <w:szCs w:val="21"/>
        </w:rPr>
        <w:t>因成交供应商原因，导致采购人发生院感事件的，由成交供应商负全部责任，并终止合同。</w:t>
      </w:r>
    </w:p>
    <w:p w14:paraId="4588A53A">
      <w:pPr>
        <w:numPr>
          <w:numId w:val="0"/>
        </w:numPr>
        <w:tabs>
          <w:tab w:val="left" w:pos="530"/>
          <w:tab w:val="left" w:pos="567"/>
        </w:tabs>
        <w:spacing w:line="360" w:lineRule="auto"/>
        <w:ind w:leftChars="0"/>
        <w:jc w:val="both"/>
        <w:rPr>
          <w:rFonts w:hint="eastAsia" w:ascii="宋体" w:hAnsi="宋体"/>
          <w:b/>
          <w:sz w:val="21"/>
          <w:szCs w:val="21"/>
          <w:lang w:eastAsia="zh-CN"/>
        </w:rPr>
      </w:pPr>
      <w:r>
        <w:rPr>
          <w:rFonts w:hint="eastAsia" w:ascii="宋体" w:hAnsi="宋体"/>
          <w:b/>
          <w:sz w:val="21"/>
          <w:szCs w:val="21"/>
          <w:lang w:eastAsia="zh-CN"/>
        </w:rPr>
        <w:t>四、履约保证金</w:t>
      </w:r>
    </w:p>
    <w:p w14:paraId="0A3B3ACD">
      <w:pPr>
        <w:numPr>
          <w:numId w:val="0"/>
        </w:numPr>
        <w:tabs>
          <w:tab w:val="left" w:pos="530"/>
          <w:tab w:val="left" w:pos="567"/>
        </w:tabs>
        <w:spacing w:line="360" w:lineRule="auto"/>
        <w:ind w:leftChars="0"/>
        <w:jc w:val="both"/>
        <w:rPr>
          <w:rFonts w:hint="eastAsia" w:ascii="宋体" w:hAnsi="宋体"/>
          <w:b w:val="0"/>
          <w:bCs/>
          <w:sz w:val="21"/>
          <w:szCs w:val="21"/>
          <w:lang w:eastAsia="zh-CN"/>
        </w:rPr>
      </w:pPr>
      <w:r>
        <w:rPr>
          <w:rFonts w:hint="eastAsia" w:ascii="宋体" w:hAnsi="宋体"/>
          <w:b w:val="0"/>
          <w:bCs/>
          <w:sz w:val="21"/>
          <w:szCs w:val="21"/>
          <w:lang w:eastAsia="zh-CN"/>
        </w:rPr>
        <w:t>成交供应商与采购人签署合同后，须向采购人缴纳项目中标总金额的 5% 作为履约保证金。履约保证金在服务期满后60 个工作日内，如双方无争议内容，无息退回。在服务期内，如有违约事项，采购人根据约定条款扣款，剩余款项予以无息退还余款。在服务期内，如成交供应商违约或无故终止合同的，则履约保证金全部归采购人所有。</w:t>
      </w:r>
    </w:p>
    <w:p w14:paraId="16505418">
      <w:pPr>
        <w:numPr>
          <w:numId w:val="0"/>
        </w:numPr>
        <w:tabs>
          <w:tab w:val="left" w:pos="530"/>
          <w:tab w:val="left" w:pos="567"/>
        </w:tabs>
        <w:spacing w:line="360" w:lineRule="auto"/>
        <w:ind w:leftChars="0"/>
        <w:jc w:val="both"/>
        <w:rPr>
          <w:rFonts w:hint="eastAsia" w:ascii="宋体" w:hAnsi="宋体"/>
          <w:b/>
          <w:sz w:val="21"/>
          <w:szCs w:val="21"/>
        </w:rPr>
      </w:pPr>
      <w:r>
        <w:rPr>
          <w:rFonts w:hint="eastAsia" w:ascii="宋体" w:hAnsi="宋体"/>
          <w:b/>
          <w:sz w:val="21"/>
          <w:szCs w:val="21"/>
          <w:lang w:eastAsia="zh-CN"/>
        </w:rPr>
        <w:t>五、</w:t>
      </w:r>
      <w:bookmarkStart w:id="0" w:name="_GoBack"/>
      <w:r>
        <w:rPr>
          <w:rFonts w:hint="eastAsia" w:ascii="宋体" w:hAnsi="宋体"/>
          <w:b/>
          <w:sz w:val="21"/>
          <w:szCs w:val="21"/>
        </w:rPr>
        <w:t>结算及付款方式</w:t>
      </w:r>
    </w:p>
    <w:p w14:paraId="33452947">
      <w:pPr>
        <w:snapToGrid w:val="0"/>
        <w:spacing w:line="460" w:lineRule="exact"/>
        <w:rPr>
          <w:rFonts w:hint="eastAsia" w:ascii="宋体" w:hAnsi="宋体" w:cs="宋体"/>
          <w:szCs w:val="21"/>
        </w:rPr>
      </w:pPr>
      <w:r>
        <w:rPr>
          <w:rFonts w:hint="eastAsia" w:ascii="宋体" w:hAnsi="宋体" w:cs="宋体"/>
          <w:szCs w:val="21"/>
        </w:rPr>
        <w:t>1、合同结算价格：以采购人实际洗涤织物数量与中标单价的乘积为实际结算价（金额以每日双方签名的各科室洗衣洁衣单为计数依据）。</w:t>
      </w:r>
    </w:p>
    <w:p w14:paraId="2A43FAFC">
      <w:pPr>
        <w:numPr>
          <w:ilvl w:val="0"/>
          <w:numId w:val="0"/>
        </w:numPr>
        <w:spacing w:line="360" w:lineRule="auto"/>
        <w:ind w:leftChars="0"/>
        <w:rPr>
          <w:rFonts w:hint="eastAsia" w:ascii="宋体" w:hAnsi="宋体" w:cs="宋体"/>
          <w:strike w:val="0"/>
          <w:dstrike w:val="0"/>
          <w:color w:val="auto"/>
          <w:szCs w:val="21"/>
        </w:rPr>
      </w:pPr>
      <w:r>
        <w:rPr>
          <w:rFonts w:hint="eastAsia" w:ascii="宋体" w:hAnsi="宋体" w:cs="宋体"/>
          <w:szCs w:val="21"/>
        </w:rPr>
        <w:t>2、按月或按季度结算，收到发票并审核无误后采购人在60个工作日内</w:t>
      </w:r>
      <w:r>
        <w:rPr>
          <w:rFonts w:hint="eastAsia" w:ascii="宋体" w:hAnsi="宋体" w:cs="宋体"/>
          <w:szCs w:val="21"/>
          <w:lang w:eastAsia="zh-CN"/>
        </w:rPr>
        <w:t>支</w:t>
      </w:r>
      <w:r>
        <w:rPr>
          <w:rFonts w:hint="eastAsia" w:ascii="宋体" w:hAnsi="宋体" w:cs="宋体"/>
          <w:szCs w:val="21"/>
        </w:rPr>
        <w:t>付</w:t>
      </w:r>
      <w:r>
        <w:rPr>
          <w:rFonts w:hint="eastAsia" w:ascii="宋体" w:hAnsi="宋体" w:cs="宋体"/>
          <w:szCs w:val="21"/>
          <w:lang w:eastAsia="zh-CN"/>
        </w:rPr>
        <w:t>，</w:t>
      </w:r>
      <w:r>
        <w:rPr>
          <w:rFonts w:hint="eastAsia" w:ascii="宋体" w:hAnsi="宋体" w:cs="宋体"/>
          <w:szCs w:val="21"/>
        </w:rPr>
        <w:t>具体结算方式双方协商根据合同约定执行。</w:t>
      </w:r>
      <w:bookmarkEnd w:id="0"/>
    </w:p>
    <w:p w14:paraId="3E676314">
      <w:pPr>
        <w:pStyle w:val="4"/>
        <w:ind w:left="0" w:leftChars="0" w:firstLine="0" w:firstLineChars="0"/>
        <w:rPr>
          <w:rFonts w:ascii="宋体" w:hAnsi="宋体" w:cs="宋体"/>
          <w:szCs w:val="21"/>
        </w:rPr>
      </w:pPr>
    </w:p>
    <w:p w14:paraId="1DEA9F57">
      <w:pPr>
        <w:pStyle w:val="4"/>
        <w:ind w:firstLine="210"/>
        <w:rPr>
          <w:rFonts w:ascii="宋体" w:hAnsi="宋体" w:cs="宋体"/>
          <w:szCs w:val="21"/>
        </w:rPr>
      </w:pPr>
      <w:r>
        <w:rPr>
          <w:rFonts w:hint="eastAsia" w:ascii="宋体" w:hAnsi="宋体" w:cs="宋体"/>
          <w:szCs w:val="21"/>
        </w:rPr>
        <w:t>附件1：每月服务不达要求记录表</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9"/>
        <w:gridCol w:w="3405"/>
        <w:gridCol w:w="3697"/>
      </w:tblGrid>
      <w:tr w14:paraId="16486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 w:type="dxa"/>
          </w:tcPr>
          <w:p w14:paraId="6966869B">
            <w:pPr>
              <w:pStyle w:val="2"/>
              <w:jc w:val="center"/>
              <w:rPr>
                <w:sz w:val="28"/>
                <w:szCs w:val="28"/>
              </w:rPr>
            </w:pPr>
            <w:r>
              <w:rPr>
                <w:rFonts w:hint="eastAsia"/>
                <w:sz w:val="28"/>
                <w:szCs w:val="28"/>
              </w:rPr>
              <w:t>日期</w:t>
            </w:r>
          </w:p>
        </w:tc>
        <w:tc>
          <w:tcPr>
            <w:tcW w:w="3405" w:type="dxa"/>
          </w:tcPr>
          <w:p w14:paraId="2C31CC16">
            <w:pPr>
              <w:pStyle w:val="2"/>
              <w:jc w:val="center"/>
              <w:rPr>
                <w:sz w:val="28"/>
                <w:szCs w:val="28"/>
              </w:rPr>
            </w:pPr>
            <w:r>
              <w:rPr>
                <w:rFonts w:hint="eastAsia"/>
                <w:sz w:val="28"/>
                <w:szCs w:val="28"/>
              </w:rPr>
              <w:t>项目</w:t>
            </w:r>
          </w:p>
        </w:tc>
        <w:tc>
          <w:tcPr>
            <w:tcW w:w="3697" w:type="dxa"/>
          </w:tcPr>
          <w:p w14:paraId="5DC34DE2">
            <w:pPr>
              <w:pStyle w:val="2"/>
              <w:jc w:val="center"/>
              <w:rPr>
                <w:sz w:val="28"/>
                <w:szCs w:val="28"/>
              </w:rPr>
            </w:pPr>
            <w:r>
              <w:rPr>
                <w:rFonts w:hint="eastAsia"/>
                <w:sz w:val="28"/>
                <w:szCs w:val="28"/>
              </w:rPr>
              <w:t>扣除费用</w:t>
            </w:r>
          </w:p>
        </w:tc>
      </w:tr>
      <w:tr w14:paraId="55912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 w:type="dxa"/>
          </w:tcPr>
          <w:p w14:paraId="00A864A4">
            <w:pPr>
              <w:pStyle w:val="2"/>
              <w:jc w:val="center"/>
              <w:rPr>
                <w:sz w:val="28"/>
                <w:szCs w:val="28"/>
              </w:rPr>
            </w:pPr>
          </w:p>
        </w:tc>
        <w:tc>
          <w:tcPr>
            <w:tcW w:w="3405" w:type="dxa"/>
          </w:tcPr>
          <w:p w14:paraId="77272C3A">
            <w:pPr>
              <w:pStyle w:val="2"/>
              <w:jc w:val="center"/>
              <w:rPr>
                <w:sz w:val="28"/>
                <w:szCs w:val="28"/>
              </w:rPr>
            </w:pPr>
          </w:p>
        </w:tc>
        <w:tc>
          <w:tcPr>
            <w:tcW w:w="3697" w:type="dxa"/>
          </w:tcPr>
          <w:p w14:paraId="2CF22AB5">
            <w:pPr>
              <w:pStyle w:val="2"/>
              <w:jc w:val="center"/>
              <w:rPr>
                <w:sz w:val="28"/>
                <w:szCs w:val="28"/>
              </w:rPr>
            </w:pPr>
          </w:p>
        </w:tc>
      </w:tr>
      <w:tr w14:paraId="2D8D5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 w:type="dxa"/>
          </w:tcPr>
          <w:p w14:paraId="177FC1A0">
            <w:pPr>
              <w:pStyle w:val="2"/>
              <w:jc w:val="center"/>
              <w:rPr>
                <w:sz w:val="28"/>
                <w:szCs w:val="28"/>
              </w:rPr>
            </w:pPr>
          </w:p>
        </w:tc>
        <w:tc>
          <w:tcPr>
            <w:tcW w:w="3405" w:type="dxa"/>
          </w:tcPr>
          <w:p w14:paraId="66BAAE0E">
            <w:pPr>
              <w:pStyle w:val="2"/>
              <w:jc w:val="center"/>
              <w:rPr>
                <w:sz w:val="28"/>
                <w:szCs w:val="28"/>
              </w:rPr>
            </w:pPr>
          </w:p>
        </w:tc>
        <w:tc>
          <w:tcPr>
            <w:tcW w:w="3697" w:type="dxa"/>
          </w:tcPr>
          <w:p w14:paraId="6EA86A90">
            <w:pPr>
              <w:pStyle w:val="2"/>
              <w:jc w:val="center"/>
              <w:rPr>
                <w:sz w:val="28"/>
                <w:szCs w:val="28"/>
              </w:rPr>
            </w:pPr>
          </w:p>
        </w:tc>
      </w:tr>
      <w:tr w14:paraId="37AE2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 w:type="dxa"/>
          </w:tcPr>
          <w:p w14:paraId="36F35F10">
            <w:pPr>
              <w:pStyle w:val="2"/>
              <w:jc w:val="center"/>
              <w:rPr>
                <w:sz w:val="28"/>
                <w:szCs w:val="28"/>
              </w:rPr>
            </w:pPr>
          </w:p>
        </w:tc>
        <w:tc>
          <w:tcPr>
            <w:tcW w:w="3405" w:type="dxa"/>
          </w:tcPr>
          <w:p w14:paraId="7D2982D5">
            <w:pPr>
              <w:pStyle w:val="2"/>
              <w:jc w:val="center"/>
              <w:rPr>
                <w:sz w:val="28"/>
                <w:szCs w:val="28"/>
              </w:rPr>
            </w:pPr>
          </w:p>
        </w:tc>
        <w:tc>
          <w:tcPr>
            <w:tcW w:w="3697" w:type="dxa"/>
          </w:tcPr>
          <w:p w14:paraId="443965AA">
            <w:pPr>
              <w:pStyle w:val="2"/>
              <w:jc w:val="center"/>
              <w:rPr>
                <w:sz w:val="28"/>
                <w:szCs w:val="28"/>
              </w:rPr>
            </w:pPr>
          </w:p>
        </w:tc>
      </w:tr>
      <w:tr w14:paraId="79011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 w:type="dxa"/>
          </w:tcPr>
          <w:p w14:paraId="4943DB96">
            <w:pPr>
              <w:pStyle w:val="2"/>
              <w:jc w:val="center"/>
              <w:rPr>
                <w:sz w:val="28"/>
                <w:szCs w:val="28"/>
              </w:rPr>
            </w:pPr>
          </w:p>
        </w:tc>
        <w:tc>
          <w:tcPr>
            <w:tcW w:w="3405" w:type="dxa"/>
          </w:tcPr>
          <w:p w14:paraId="71120F6B">
            <w:pPr>
              <w:pStyle w:val="2"/>
              <w:jc w:val="center"/>
              <w:rPr>
                <w:sz w:val="28"/>
                <w:szCs w:val="28"/>
              </w:rPr>
            </w:pPr>
          </w:p>
        </w:tc>
        <w:tc>
          <w:tcPr>
            <w:tcW w:w="3697" w:type="dxa"/>
          </w:tcPr>
          <w:p w14:paraId="5840B759">
            <w:pPr>
              <w:pStyle w:val="2"/>
              <w:jc w:val="center"/>
              <w:rPr>
                <w:sz w:val="28"/>
                <w:szCs w:val="28"/>
              </w:rPr>
            </w:pPr>
          </w:p>
        </w:tc>
      </w:tr>
      <w:tr w14:paraId="27320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 w:type="dxa"/>
          </w:tcPr>
          <w:p w14:paraId="6BEC8D02">
            <w:pPr>
              <w:pStyle w:val="2"/>
              <w:jc w:val="center"/>
              <w:rPr>
                <w:sz w:val="28"/>
                <w:szCs w:val="28"/>
              </w:rPr>
            </w:pPr>
          </w:p>
        </w:tc>
        <w:tc>
          <w:tcPr>
            <w:tcW w:w="3405" w:type="dxa"/>
          </w:tcPr>
          <w:p w14:paraId="53410211">
            <w:pPr>
              <w:pStyle w:val="2"/>
              <w:jc w:val="center"/>
              <w:rPr>
                <w:sz w:val="28"/>
                <w:szCs w:val="28"/>
              </w:rPr>
            </w:pPr>
          </w:p>
        </w:tc>
        <w:tc>
          <w:tcPr>
            <w:tcW w:w="3697" w:type="dxa"/>
          </w:tcPr>
          <w:p w14:paraId="3C4280EC">
            <w:pPr>
              <w:pStyle w:val="2"/>
              <w:jc w:val="center"/>
              <w:rPr>
                <w:sz w:val="28"/>
                <w:szCs w:val="28"/>
              </w:rPr>
            </w:pPr>
          </w:p>
        </w:tc>
      </w:tr>
      <w:tr w14:paraId="53DA2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 w:type="dxa"/>
          </w:tcPr>
          <w:p w14:paraId="2BDB56B2">
            <w:pPr>
              <w:pStyle w:val="2"/>
              <w:jc w:val="center"/>
              <w:rPr>
                <w:sz w:val="28"/>
                <w:szCs w:val="28"/>
              </w:rPr>
            </w:pPr>
          </w:p>
        </w:tc>
        <w:tc>
          <w:tcPr>
            <w:tcW w:w="3405" w:type="dxa"/>
          </w:tcPr>
          <w:p w14:paraId="5F08C26E">
            <w:pPr>
              <w:pStyle w:val="2"/>
              <w:jc w:val="center"/>
              <w:rPr>
                <w:sz w:val="28"/>
                <w:szCs w:val="28"/>
              </w:rPr>
            </w:pPr>
          </w:p>
        </w:tc>
        <w:tc>
          <w:tcPr>
            <w:tcW w:w="3697" w:type="dxa"/>
          </w:tcPr>
          <w:p w14:paraId="176707A3">
            <w:pPr>
              <w:pStyle w:val="2"/>
              <w:jc w:val="center"/>
              <w:rPr>
                <w:sz w:val="28"/>
                <w:szCs w:val="28"/>
              </w:rPr>
            </w:pPr>
          </w:p>
        </w:tc>
      </w:tr>
      <w:tr w14:paraId="2720A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 w:type="dxa"/>
          </w:tcPr>
          <w:p w14:paraId="389C8E06">
            <w:pPr>
              <w:pStyle w:val="2"/>
              <w:jc w:val="center"/>
              <w:rPr>
                <w:sz w:val="28"/>
                <w:szCs w:val="28"/>
              </w:rPr>
            </w:pPr>
          </w:p>
        </w:tc>
        <w:tc>
          <w:tcPr>
            <w:tcW w:w="3405" w:type="dxa"/>
          </w:tcPr>
          <w:p w14:paraId="67925615">
            <w:pPr>
              <w:pStyle w:val="2"/>
              <w:jc w:val="center"/>
              <w:rPr>
                <w:sz w:val="28"/>
                <w:szCs w:val="28"/>
              </w:rPr>
            </w:pPr>
          </w:p>
        </w:tc>
        <w:tc>
          <w:tcPr>
            <w:tcW w:w="3697" w:type="dxa"/>
          </w:tcPr>
          <w:p w14:paraId="31D9052A">
            <w:pPr>
              <w:pStyle w:val="2"/>
              <w:jc w:val="center"/>
              <w:rPr>
                <w:sz w:val="28"/>
                <w:szCs w:val="28"/>
              </w:rPr>
            </w:pPr>
          </w:p>
        </w:tc>
      </w:tr>
      <w:tr w14:paraId="2DC81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1" w:type="dxa"/>
            <w:gridSpan w:val="3"/>
          </w:tcPr>
          <w:p w14:paraId="1FC1AD6B">
            <w:pPr>
              <w:pStyle w:val="2"/>
              <w:rPr>
                <w:sz w:val="28"/>
                <w:szCs w:val="28"/>
              </w:rPr>
            </w:pPr>
            <w:r>
              <w:rPr>
                <w:rFonts w:hint="eastAsia"/>
                <w:sz w:val="28"/>
                <w:szCs w:val="28"/>
              </w:rPr>
              <w:t>扣除总计：</w:t>
            </w:r>
          </w:p>
        </w:tc>
      </w:tr>
    </w:tbl>
    <w:p w14:paraId="32DE8478">
      <w:pPr>
        <w:pStyle w:val="2"/>
      </w:pPr>
    </w:p>
    <w:p w14:paraId="69C6ED0A"/>
    <w:sectPr>
      <w:pgSz w:w="11906" w:h="16838"/>
      <w:pgMar w:top="1440" w:right="1179" w:bottom="1440" w:left="1179"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NhODIwMmY4YmI2ZTdjYzBiZGU2ODBmZjA1NzE3ZTYifQ=="/>
  </w:docVars>
  <w:rsids>
    <w:rsidRoot w:val="1B8A0299"/>
    <w:rsid w:val="00004D03"/>
    <w:rsid w:val="000118B4"/>
    <w:rsid w:val="002952AF"/>
    <w:rsid w:val="004E6704"/>
    <w:rsid w:val="00893159"/>
    <w:rsid w:val="00A2192D"/>
    <w:rsid w:val="00BF0247"/>
    <w:rsid w:val="00EF708A"/>
    <w:rsid w:val="00FE24F7"/>
    <w:rsid w:val="07377B76"/>
    <w:rsid w:val="0B39378A"/>
    <w:rsid w:val="107B7214"/>
    <w:rsid w:val="11B13BB0"/>
    <w:rsid w:val="1B8A0299"/>
    <w:rsid w:val="25590322"/>
    <w:rsid w:val="367B2C99"/>
    <w:rsid w:val="36BA7A3D"/>
    <w:rsid w:val="440F4E3F"/>
    <w:rsid w:val="49DC118C"/>
    <w:rsid w:val="4C077131"/>
    <w:rsid w:val="51091066"/>
    <w:rsid w:val="5BE74621"/>
    <w:rsid w:val="629B7F14"/>
    <w:rsid w:val="664579A9"/>
    <w:rsid w:val="6E081E66"/>
    <w:rsid w:val="6E8433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Body Text"/>
    <w:basedOn w:val="1"/>
    <w:next w:val="1"/>
    <w:qFormat/>
    <w:uiPriority w:val="0"/>
  </w:style>
  <w:style w:type="paragraph" w:styleId="3">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Body Text First Indent"/>
    <w:basedOn w:val="1"/>
    <w:next w:val="2"/>
    <w:unhideWhenUsed/>
    <w:qFormat/>
    <w:uiPriority w:val="99"/>
    <w:pPr>
      <w:spacing w:after="120"/>
      <w:ind w:firstLine="420" w:firstLineChars="100"/>
    </w:p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8</Pages>
  <Words>5781</Words>
  <Characters>5994</Characters>
  <Lines>49</Lines>
  <Paragraphs>14</Paragraphs>
  <TotalTime>129</TotalTime>
  <ScaleCrop>false</ScaleCrop>
  <LinksUpToDate>false</LinksUpToDate>
  <CharactersWithSpaces>5999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2023-08-31T00:42:00Z</dcterms:created>
  <dc:creator>Administrator</dc:creator>
  <cp:lastModifiedBy>18924981193</cp:lastModifiedBy>
  <dcterms:modified xsi:type="dcterms:W3CDTF">2026-05-21T03:41:59Z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2E061F66D50E47E8904467B8AD22590F_11</vt:lpwstr>
  </property>
  <property fmtid="{D5CDD505-2E9C-101B-9397-08002B2CF9AE}" pid="4" name="KSOTemplateDocerSaveRecord">
    <vt:lpwstr>eyJoZGlkIjoiMDI1YTQ0MGQ2NDc4NmQ3MjU4NTFkMzZmNDA5NDM5ODgiLCJ1c2VySWQiOiI3MDcxOTEyNjEifQ==</vt:lpwstr>
  </property>
</Properties>
</file>