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8"/>
          <w:rFonts w:hint="eastAsia" w:ascii="宋体" w:hAnsi="宋体" w:eastAsia="宋体" w:cs="宋体"/>
          <w:b/>
          <w:bCs/>
          <w:sz w:val="48"/>
          <w:szCs w:val="48"/>
        </w:rPr>
        <w:t>中山市小榄人民医院</w:t>
      </w:r>
      <w:r>
        <w:rPr>
          <w:rStyle w:val="18"/>
          <w:rFonts w:hint="eastAsia" w:ascii="宋体" w:hAnsi="宋体" w:eastAsia="宋体" w:cs="宋体"/>
          <w:b/>
          <w:bCs/>
          <w:sz w:val="48"/>
          <w:szCs w:val="48"/>
          <w:lang w:val="en-US" w:eastAsia="zh-CN"/>
        </w:rPr>
        <w:t>消毒湿巾、医用擦手巾等卫生用品协议供货一年</w:t>
      </w:r>
      <w:r>
        <w:rPr>
          <w:rStyle w:val="18"/>
          <w:rFonts w:hint="eastAsia" w:ascii="宋体" w:hAnsi="宋体" w:eastAsia="宋体" w:cs="宋体"/>
          <w:b/>
          <w:bCs/>
          <w:sz w:val="48"/>
          <w:szCs w:val="48"/>
        </w:rPr>
        <w:t>采购项目响应文件</w:t>
      </w:r>
    </w:p>
    <w:p w14:paraId="2DC29192">
      <w:pPr>
        <w:spacing w:line="360" w:lineRule="auto"/>
        <w:jc w:val="center"/>
        <w:outlineLvl w:val="1"/>
        <w:rPr>
          <w:rStyle w:val="18"/>
          <w:rFonts w:ascii="宋体" w:hAnsi="宋体" w:eastAsia="宋体" w:cs="宋体"/>
          <w:b/>
          <w:bCs/>
          <w:sz w:val="32"/>
          <w:szCs w:val="28"/>
        </w:rPr>
      </w:pP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中山市小榄人民医院消毒湿巾、医用擦手巾等卫生用品协议供货一年采购项目</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22676"/>
      <w:bookmarkStart w:id="3" w:name="_Toc30971"/>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15526"/>
      <w:bookmarkStart w:id="5" w:name="_Toc25638"/>
      <w:bookmarkStart w:id="6" w:name="_Toc11351"/>
      <w:bookmarkStart w:id="7" w:name="_Toc20589"/>
      <w:bookmarkStart w:id="8" w:name="_Toc27661"/>
      <w:bookmarkStart w:id="9" w:name="_Toc12015"/>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中山市小榄人民医院消毒湿巾、医用擦手巾等卫生用品协议供货一年采购项目</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1074"/>
      <w:bookmarkStart w:id="11" w:name="_Toc2041"/>
      <w:bookmarkStart w:id="12" w:name="_Toc26969"/>
      <w:bookmarkStart w:id="13" w:name="_Toc16435"/>
      <w:bookmarkStart w:id="14" w:name="_Toc23967"/>
      <w:bookmarkStart w:id="15" w:name="_Toc12967"/>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0499A246">
      <w:pPr>
        <w:spacing w:line="360" w:lineRule="auto"/>
        <w:rPr>
          <w:rStyle w:val="18"/>
          <w:rFonts w:hAnsi="宋体" w:cs="宋体"/>
          <w:b/>
          <w:bCs/>
          <w:szCs w:val="21"/>
        </w:rPr>
      </w:pPr>
      <w:r>
        <w:rPr>
          <w:rStyle w:val="18"/>
          <w:rFonts w:hint="eastAsia" w:hAnsi="宋体" w:cs="宋体"/>
          <w:b/>
          <w:bCs/>
          <w:szCs w:val="21"/>
          <w:lang w:val="en-US" w:eastAsia="zh-CN"/>
        </w:rPr>
        <w:t>五</w:t>
      </w:r>
      <w:r>
        <w:rPr>
          <w:rStyle w:val="18"/>
          <w:rFonts w:hint="eastAsia" w:hAnsi="宋体" w:cs="宋体"/>
          <w:b/>
          <w:bCs/>
          <w:szCs w:val="21"/>
        </w:rPr>
        <w:t>、</w:t>
      </w:r>
      <w:r>
        <w:rPr>
          <w:rStyle w:val="18"/>
          <w:rFonts w:hint="eastAsia" w:hAnsi="宋体" w:cs="宋体"/>
          <w:b/>
          <w:bCs/>
          <w:szCs w:val="21"/>
          <w:lang w:val="en-US" w:eastAsia="zh-CN"/>
        </w:rPr>
        <w:t>厂家</w:t>
      </w:r>
      <w:r>
        <w:rPr>
          <w:rStyle w:val="18"/>
          <w:rFonts w:hint="eastAsia" w:hAnsi="宋体" w:cs="宋体"/>
          <w:b/>
          <w:bCs/>
          <w:szCs w:val="21"/>
        </w:rPr>
        <w:t>资质证件（营业执照</w:t>
      </w:r>
      <w:r>
        <w:rPr>
          <w:rStyle w:val="18"/>
          <w:rFonts w:hint="eastAsia" w:hAnsi="宋体" w:cs="宋体"/>
          <w:b/>
          <w:bCs/>
          <w:szCs w:val="21"/>
          <w:lang w:eastAsia="zh-CN"/>
        </w:rPr>
        <w:t>、消毒产品生产企业卫生许可证</w:t>
      </w:r>
      <w:r>
        <w:rPr>
          <w:rStyle w:val="18"/>
          <w:rFonts w:hint="eastAsia" w:hAnsi="宋体" w:cs="宋体"/>
          <w:b/>
          <w:bCs/>
          <w:szCs w:val="21"/>
          <w:lang w:val="en-US" w:eastAsia="zh-CN"/>
        </w:rPr>
        <w:t>等</w:t>
      </w:r>
      <w:r>
        <w:rPr>
          <w:rStyle w:val="18"/>
          <w:rFonts w:hint="eastAsia" w:hAnsi="宋体" w:cs="宋体"/>
          <w:b/>
          <w:bCs/>
          <w:szCs w:val="21"/>
        </w:rPr>
        <w:t>）</w:t>
      </w:r>
    </w:p>
    <w:p w14:paraId="338F95C9">
      <w:pPr>
        <w:spacing w:line="360" w:lineRule="auto"/>
        <w:rPr>
          <w:rStyle w:val="18"/>
          <w:rFonts w:hint="eastAsia" w:hAnsi="宋体" w:cs="宋体"/>
          <w:b/>
          <w:bCs/>
          <w:szCs w:val="21"/>
          <w:lang w:val="en-US" w:eastAsia="zh-CN"/>
        </w:rPr>
      </w:pPr>
    </w:p>
    <w:p w14:paraId="06D59EC5">
      <w:pPr>
        <w:spacing w:line="360" w:lineRule="auto"/>
        <w:rPr>
          <w:rStyle w:val="18"/>
          <w:rFonts w:hint="eastAsia" w:hAnsi="宋体" w:cs="宋体"/>
          <w:b/>
          <w:bCs/>
          <w:szCs w:val="21"/>
          <w:lang w:val="en-US" w:eastAsia="zh-CN"/>
        </w:rPr>
      </w:pPr>
    </w:p>
    <w:p w14:paraId="6A5C685E">
      <w:pPr>
        <w:spacing w:line="360" w:lineRule="auto"/>
        <w:rPr>
          <w:rStyle w:val="18"/>
          <w:rFonts w:hint="eastAsia" w:hAnsi="宋体" w:cs="宋体"/>
          <w:b/>
          <w:bCs/>
          <w:szCs w:val="21"/>
          <w:lang w:val="en-US" w:eastAsia="zh-CN"/>
        </w:rPr>
      </w:pPr>
    </w:p>
    <w:p w14:paraId="54BFDD7F">
      <w:pPr>
        <w:spacing w:line="360" w:lineRule="auto"/>
        <w:rPr>
          <w:rStyle w:val="18"/>
          <w:rFonts w:hint="eastAsia" w:hAnsi="宋体" w:cs="宋体"/>
          <w:b/>
          <w:bCs/>
          <w:szCs w:val="21"/>
          <w:lang w:val="en-US" w:eastAsia="zh-CN"/>
        </w:rPr>
      </w:pPr>
    </w:p>
    <w:p w14:paraId="594A3F8C">
      <w:pPr>
        <w:spacing w:line="360" w:lineRule="auto"/>
        <w:rPr>
          <w:rStyle w:val="18"/>
          <w:rFonts w:hint="eastAsia" w:hAnsi="宋体" w:cs="宋体"/>
          <w:b/>
          <w:bCs/>
          <w:szCs w:val="21"/>
          <w:lang w:val="en-US" w:eastAsia="zh-CN"/>
        </w:rPr>
      </w:pPr>
    </w:p>
    <w:p w14:paraId="22E33304">
      <w:pPr>
        <w:spacing w:line="360" w:lineRule="auto"/>
        <w:rPr>
          <w:rStyle w:val="18"/>
          <w:rFonts w:hint="eastAsia" w:hAnsi="宋体" w:cs="宋体"/>
          <w:b/>
          <w:bCs/>
          <w:szCs w:val="21"/>
          <w:lang w:val="en-US" w:eastAsia="zh-CN"/>
        </w:rPr>
      </w:pPr>
    </w:p>
    <w:p w14:paraId="73AF5566">
      <w:pPr>
        <w:spacing w:line="360" w:lineRule="auto"/>
        <w:rPr>
          <w:rStyle w:val="18"/>
          <w:rFonts w:hint="eastAsia" w:hAnsi="宋体" w:cs="宋体"/>
          <w:b/>
          <w:bCs/>
          <w:szCs w:val="21"/>
          <w:lang w:val="en-US" w:eastAsia="zh-CN"/>
        </w:rPr>
      </w:pPr>
    </w:p>
    <w:p w14:paraId="1B4025C7">
      <w:pPr>
        <w:spacing w:line="360" w:lineRule="auto"/>
        <w:rPr>
          <w:rStyle w:val="18"/>
          <w:rFonts w:hint="eastAsia" w:hAnsi="宋体" w:cs="宋体"/>
          <w:b/>
          <w:bCs/>
          <w:szCs w:val="21"/>
          <w:lang w:val="en-US" w:eastAsia="zh-CN"/>
        </w:rPr>
      </w:pPr>
    </w:p>
    <w:p w14:paraId="49726C33">
      <w:pPr>
        <w:spacing w:line="360" w:lineRule="auto"/>
        <w:rPr>
          <w:rStyle w:val="18"/>
          <w:rFonts w:hint="eastAsia" w:hAnsi="宋体" w:cs="宋体"/>
          <w:b/>
          <w:bCs/>
          <w:szCs w:val="21"/>
          <w:lang w:val="en-US" w:eastAsia="zh-CN"/>
        </w:rPr>
      </w:pPr>
    </w:p>
    <w:p w14:paraId="15E742E3">
      <w:pPr>
        <w:spacing w:line="360" w:lineRule="auto"/>
        <w:rPr>
          <w:rStyle w:val="18"/>
          <w:rFonts w:hint="eastAsia" w:hAnsi="宋体" w:cs="宋体"/>
          <w:b/>
          <w:bCs/>
          <w:szCs w:val="21"/>
          <w:lang w:val="en-US" w:eastAsia="zh-CN"/>
        </w:rPr>
      </w:pPr>
    </w:p>
    <w:p w14:paraId="22C47450">
      <w:pPr>
        <w:spacing w:line="360" w:lineRule="auto"/>
        <w:rPr>
          <w:rStyle w:val="18"/>
          <w:rFonts w:hint="eastAsia" w:hAnsi="宋体" w:cs="宋体"/>
          <w:b/>
          <w:bCs/>
          <w:szCs w:val="21"/>
          <w:lang w:val="en-US" w:eastAsia="zh-CN"/>
        </w:rPr>
      </w:pPr>
    </w:p>
    <w:p w14:paraId="28D63E2C">
      <w:pPr>
        <w:spacing w:line="360" w:lineRule="auto"/>
        <w:rPr>
          <w:rStyle w:val="18"/>
          <w:rFonts w:hint="eastAsia" w:hAnsi="宋体" w:cs="宋体"/>
          <w:b/>
          <w:bCs/>
          <w:szCs w:val="21"/>
          <w:lang w:val="en-US" w:eastAsia="zh-CN"/>
        </w:rPr>
      </w:pPr>
    </w:p>
    <w:p w14:paraId="097FCD4B">
      <w:pPr>
        <w:spacing w:line="360" w:lineRule="auto"/>
        <w:rPr>
          <w:rStyle w:val="18"/>
          <w:rFonts w:hint="eastAsia" w:hAnsi="宋体" w:cs="宋体"/>
          <w:b/>
          <w:bCs/>
          <w:szCs w:val="21"/>
          <w:lang w:val="en-US" w:eastAsia="zh-CN"/>
        </w:rPr>
      </w:pPr>
    </w:p>
    <w:p w14:paraId="0A779657">
      <w:pPr>
        <w:spacing w:line="360" w:lineRule="auto"/>
        <w:rPr>
          <w:rStyle w:val="18"/>
          <w:rFonts w:hint="eastAsia" w:hAnsi="宋体" w:cs="宋体"/>
          <w:b/>
          <w:bCs/>
          <w:szCs w:val="21"/>
          <w:lang w:val="en-US" w:eastAsia="zh-CN"/>
        </w:rPr>
      </w:pPr>
    </w:p>
    <w:p w14:paraId="1FD8E5F8">
      <w:pPr>
        <w:spacing w:line="360" w:lineRule="auto"/>
        <w:rPr>
          <w:rStyle w:val="18"/>
          <w:rFonts w:hint="eastAsia" w:hAnsi="宋体" w:cs="宋体"/>
          <w:b/>
          <w:bCs/>
          <w:szCs w:val="21"/>
          <w:lang w:val="en-US" w:eastAsia="zh-CN"/>
        </w:rPr>
      </w:pPr>
    </w:p>
    <w:p w14:paraId="4B478FBB">
      <w:pPr>
        <w:spacing w:line="360" w:lineRule="auto"/>
        <w:rPr>
          <w:rStyle w:val="18"/>
          <w:rFonts w:hint="eastAsia" w:hAnsi="宋体" w:cs="宋体"/>
          <w:b/>
          <w:bCs/>
          <w:szCs w:val="21"/>
          <w:lang w:val="en-US" w:eastAsia="zh-CN"/>
        </w:rPr>
      </w:pPr>
    </w:p>
    <w:p w14:paraId="611DBB43">
      <w:pPr>
        <w:spacing w:line="360" w:lineRule="auto"/>
        <w:rPr>
          <w:rStyle w:val="18"/>
          <w:rFonts w:hint="eastAsia" w:hAnsi="宋体" w:cs="宋体"/>
          <w:b/>
          <w:bCs/>
          <w:szCs w:val="21"/>
          <w:lang w:val="en-US" w:eastAsia="zh-CN"/>
        </w:rPr>
      </w:pPr>
    </w:p>
    <w:p w14:paraId="56D37F99">
      <w:pPr>
        <w:spacing w:line="360" w:lineRule="auto"/>
        <w:rPr>
          <w:rStyle w:val="18"/>
          <w:rFonts w:hint="eastAsia" w:hAnsi="宋体" w:cs="宋体"/>
          <w:b/>
          <w:bCs/>
          <w:szCs w:val="21"/>
          <w:lang w:val="en-US" w:eastAsia="zh-CN"/>
        </w:rPr>
      </w:pPr>
    </w:p>
    <w:p w14:paraId="5D342F42">
      <w:pPr>
        <w:spacing w:line="360" w:lineRule="auto"/>
        <w:rPr>
          <w:rStyle w:val="18"/>
          <w:rFonts w:hint="eastAsia" w:hAnsi="宋体" w:cs="宋体"/>
          <w:b/>
          <w:bCs/>
          <w:szCs w:val="21"/>
          <w:lang w:val="en-US" w:eastAsia="zh-CN"/>
        </w:rPr>
      </w:pPr>
    </w:p>
    <w:p w14:paraId="61C69D7C">
      <w:pPr>
        <w:spacing w:line="360" w:lineRule="auto"/>
        <w:rPr>
          <w:rStyle w:val="18"/>
          <w:rFonts w:hint="eastAsia" w:hAnsi="宋体" w:cs="宋体"/>
          <w:b/>
          <w:bCs/>
          <w:szCs w:val="21"/>
          <w:lang w:val="en-US" w:eastAsia="zh-CN"/>
        </w:rPr>
      </w:pPr>
    </w:p>
    <w:p w14:paraId="685111C2">
      <w:pPr>
        <w:spacing w:line="360" w:lineRule="auto"/>
        <w:rPr>
          <w:rStyle w:val="18"/>
          <w:rFonts w:hint="eastAsia" w:hAnsi="宋体" w:cs="宋体"/>
          <w:b/>
          <w:bCs/>
          <w:szCs w:val="21"/>
          <w:lang w:val="en-US" w:eastAsia="zh-CN"/>
        </w:rPr>
      </w:pPr>
    </w:p>
    <w:p w14:paraId="56666F7A">
      <w:pPr>
        <w:spacing w:line="360" w:lineRule="auto"/>
        <w:rPr>
          <w:rStyle w:val="18"/>
          <w:rFonts w:hint="eastAsia" w:hAnsi="宋体" w:cs="宋体"/>
          <w:b/>
          <w:bCs/>
          <w:szCs w:val="21"/>
          <w:lang w:val="en-US" w:eastAsia="zh-CN"/>
        </w:rPr>
      </w:pPr>
    </w:p>
    <w:p w14:paraId="3AA4AC4A">
      <w:pPr>
        <w:spacing w:line="360" w:lineRule="auto"/>
        <w:rPr>
          <w:rStyle w:val="18"/>
          <w:rFonts w:hint="eastAsia" w:hAnsi="宋体" w:cs="宋体"/>
          <w:b/>
          <w:bCs/>
          <w:szCs w:val="21"/>
          <w:lang w:val="en-US" w:eastAsia="zh-CN"/>
        </w:rPr>
      </w:pPr>
    </w:p>
    <w:p w14:paraId="3E3DCFCD">
      <w:pPr>
        <w:spacing w:line="360" w:lineRule="auto"/>
        <w:rPr>
          <w:rStyle w:val="18"/>
          <w:rFonts w:hint="eastAsia" w:hAnsi="宋体" w:cs="宋体"/>
          <w:b/>
          <w:bCs/>
          <w:szCs w:val="21"/>
          <w:lang w:val="en-US" w:eastAsia="zh-CN"/>
        </w:rPr>
      </w:pPr>
    </w:p>
    <w:p w14:paraId="20E37BE4">
      <w:pPr>
        <w:spacing w:line="360" w:lineRule="auto"/>
        <w:rPr>
          <w:rStyle w:val="18"/>
          <w:rFonts w:hint="eastAsia" w:hAnsi="宋体" w:cs="宋体"/>
          <w:b/>
          <w:bCs/>
          <w:szCs w:val="21"/>
          <w:lang w:val="en-US" w:eastAsia="zh-CN"/>
        </w:rPr>
      </w:pPr>
    </w:p>
    <w:p w14:paraId="01C67132">
      <w:pPr>
        <w:spacing w:line="360" w:lineRule="auto"/>
        <w:rPr>
          <w:rStyle w:val="18"/>
          <w:rFonts w:hint="eastAsia" w:hAnsi="宋体" w:cs="宋体"/>
          <w:b/>
          <w:bCs/>
          <w:szCs w:val="21"/>
          <w:lang w:val="en-US" w:eastAsia="zh-CN"/>
        </w:rPr>
      </w:pPr>
    </w:p>
    <w:p w14:paraId="69B22A13">
      <w:pPr>
        <w:spacing w:line="360" w:lineRule="auto"/>
        <w:rPr>
          <w:rStyle w:val="18"/>
          <w:rFonts w:hint="eastAsia" w:hAnsi="宋体" w:cs="宋体"/>
          <w:b/>
          <w:bCs/>
          <w:szCs w:val="21"/>
          <w:lang w:val="en-US" w:eastAsia="zh-CN"/>
        </w:rPr>
      </w:pPr>
    </w:p>
    <w:p w14:paraId="7704E860">
      <w:pPr>
        <w:spacing w:line="360" w:lineRule="auto"/>
        <w:rPr>
          <w:rStyle w:val="18"/>
          <w:rFonts w:hint="eastAsia" w:hAnsi="宋体" w:cs="宋体"/>
          <w:b/>
          <w:bCs/>
          <w:szCs w:val="21"/>
          <w:lang w:val="en-US" w:eastAsia="zh-CN"/>
        </w:rPr>
      </w:pPr>
    </w:p>
    <w:p w14:paraId="7FDD5376">
      <w:pPr>
        <w:spacing w:line="360" w:lineRule="auto"/>
        <w:rPr>
          <w:rStyle w:val="18"/>
          <w:rFonts w:hint="eastAsia" w:hAnsi="宋体" w:cs="宋体"/>
          <w:b/>
          <w:bCs/>
          <w:szCs w:val="21"/>
          <w:lang w:val="en-US" w:eastAsia="zh-CN"/>
        </w:rPr>
      </w:pPr>
    </w:p>
    <w:p w14:paraId="24AF5585">
      <w:pPr>
        <w:spacing w:line="360" w:lineRule="auto"/>
        <w:rPr>
          <w:rStyle w:val="18"/>
          <w:rFonts w:hint="eastAsia" w:hAnsi="宋体" w:cs="宋体"/>
          <w:b/>
          <w:bCs/>
          <w:szCs w:val="21"/>
          <w:lang w:val="en-US" w:eastAsia="zh-CN"/>
        </w:rPr>
      </w:pPr>
    </w:p>
    <w:p w14:paraId="36BFDEE9">
      <w:pPr>
        <w:spacing w:line="360" w:lineRule="auto"/>
        <w:rPr>
          <w:rStyle w:val="18"/>
          <w:rFonts w:hint="eastAsia" w:hAnsi="宋体" w:cs="宋体"/>
          <w:b/>
          <w:bCs/>
          <w:szCs w:val="21"/>
          <w:lang w:val="en-US" w:eastAsia="zh-CN"/>
        </w:rPr>
      </w:pPr>
    </w:p>
    <w:p w14:paraId="42B17EFB">
      <w:pPr>
        <w:pStyle w:val="3"/>
        <w:rPr>
          <w:rStyle w:val="18"/>
          <w:rFonts w:hAnsi="宋体" w:eastAsia="宋体" w:cs="宋体"/>
          <w:b/>
          <w:bCs/>
          <w:sz w:val="32"/>
          <w:szCs w:val="28"/>
        </w:rPr>
      </w:pPr>
    </w:p>
    <w:p w14:paraId="710254AC">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六</w:t>
      </w:r>
      <w:r>
        <w:rPr>
          <w:rStyle w:val="18"/>
          <w:rFonts w:hint="eastAsia" w:hAnsi="宋体" w:cs="宋体"/>
          <w:b/>
          <w:bCs/>
          <w:szCs w:val="21"/>
        </w:rPr>
        <w:t>、各级经销商资质证件（包括但不限于营业执照等）</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3340441B">
      <w:p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w:t>
      </w:r>
      <w:r>
        <w:rPr>
          <w:rStyle w:val="18"/>
          <w:rFonts w:hint="eastAsia" w:hAnsi="宋体" w:cs="宋体"/>
          <w:b/>
          <w:bCs/>
          <w:szCs w:val="21"/>
          <w:lang w:val="en-US" w:eastAsia="zh-CN"/>
        </w:rPr>
        <w:t>授权书</w:t>
      </w:r>
    </w:p>
    <w:p w14:paraId="5EE3C938">
      <w:pPr>
        <w:spacing w:line="360" w:lineRule="auto"/>
        <w:rPr>
          <w:rStyle w:val="18"/>
          <w:rFonts w:hAnsi="宋体" w:cs="宋体"/>
          <w:b/>
          <w:bCs/>
          <w:szCs w:val="21"/>
        </w:rPr>
      </w:pPr>
    </w:p>
    <w:p w14:paraId="00E6E19B">
      <w:pPr>
        <w:spacing w:line="360" w:lineRule="auto"/>
        <w:rPr>
          <w:rStyle w:val="18"/>
          <w:rFonts w:hAnsi="宋体" w:cs="宋体"/>
          <w:b/>
          <w:bCs/>
          <w:szCs w:val="21"/>
        </w:rPr>
      </w:pPr>
    </w:p>
    <w:p w14:paraId="506A1B89">
      <w:pPr>
        <w:spacing w:line="360" w:lineRule="auto"/>
        <w:rPr>
          <w:rStyle w:val="18"/>
          <w:rFonts w:hAnsi="宋体" w:cs="宋体"/>
          <w:b/>
          <w:bCs/>
          <w:szCs w:val="21"/>
        </w:rPr>
      </w:pPr>
    </w:p>
    <w:p w14:paraId="26281EE7">
      <w:pPr>
        <w:spacing w:line="360" w:lineRule="auto"/>
        <w:rPr>
          <w:rStyle w:val="18"/>
          <w:rFonts w:hAnsi="宋体" w:cs="宋体"/>
          <w:b/>
          <w:bCs/>
          <w:szCs w:val="21"/>
        </w:rPr>
      </w:pPr>
    </w:p>
    <w:p w14:paraId="1046FB27">
      <w:pPr>
        <w:spacing w:line="360" w:lineRule="auto"/>
        <w:rPr>
          <w:rStyle w:val="18"/>
          <w:rFonts w:hAnsi="宋体" w:cs="宋体"/>
          <w:b/>
          <w:bCs/>
          <w:szCs w:val="21"/>
        </w:rPr>
      </w:pPr>
    </w:p>
    <w:p w14:paraId="10DEB2C2">
      <w:pPr>
        <w:spacing w:line="360" w:lineRule="auto"/>
        <w:rPr>
          <w:rStyle w:val="18"/>
          <w:rFonts w:hAnsi="宋体" w:cs="宋体"/>
          <w:b/>
          <w:bCs/>
          <w:szCs w:val="21"/>
        </w:rPr>
      </w:pPr>
    </w:p>
    <w:p w14:paraId="0725855B">
      <w:pPr>
        <w:spacing w:line="360" w:lineRule="auto"/>
        <w:rPr>
          <w:rStyle w:val="18"/>
          <w:rFonts w:hAnsi="宋体" w:cs="宋体"/>
          <w:b/>
          <w:bCs/>
          <w:szCs w:val="21"/>
        </w:rPr>
      </w:pPr>
    </w:p>
    <w:p w14:paraId="30FB1FE7">
      <w:pPr>
        <w:spacing w:line="360" w:lineRule="auto"/>
        <w:rPr>
          <w:rStyle w:val="18"/>
          <w:rFonts w:hAnsi="宋体" w:cs="宋体"/>
          <w:b/>
          <w:bCs/>
          <w:szCs w:val="21"/>
        </w:rPr>
      </w:pPr>
    </w:p>
    <w:p w14:paraId="6F2C5491">
      <w:pPr>
        <w:spacing w:line="360" w:lineRule="auto"/>
        <w:rPr>
          <w:rStyle w:val="18"/>
          <w:rFonts w:hAnsi="宋体" w:cs="宋体"/>
          <w:b/>
          <w:bCs/>
          <w:szCs w:val="21"/>
        </w:rPr>
      </w:pPr>
    </w:p>
    <w:p w14:paraId="09447A58">
      <w:pPr>
        <w:spacing w:line="360" w:lineRule="auto"/>
        <w:rPr>
          <w:rStyle w:val="18"/>
          <w:rFonts w:hAnsi="宋体" w:cs="宋体"/>
          <w:b/>
          <w:bCs/>
          <w:szCs w:val="21"/>
        </w:rPr>
      </w:pPr>
    </w:p>
    <w:p w14:paraId="6BE1C578">
      <w:pPr>
        <w:spacing w:line="360" w:lineRule="auto"/>
        <w:rPr>
          <w:rStyle w:val="18"/>
          <w:rFonts w:hAnsi="宋体" w:cs="宋体"/>
          <w:b/>
          <w:bCs/>
          <w:szCs w:val="21"/>
        </w:rPr>
      </w:pPr>
    </w:p>
    <w:p w14:paraId="148D1972">
      <w:pPr>
        <w:spacing w:line="360" w:lineRule="auto"/>
        <w:rPr>
          <w:rStyle w:val="18"/>
          <w:rFonts w:hAnsi="宋体" w:cs="宋体"/>
          <w:b/>
          <w:bCs/>
          <w:szCs w:val="21"/>
        </w:rPr>
      </w:pPr>
    </w:p>
    <w:p w14:paraId="2659E72E">
      <w:pPr>
        <w:spacing w:line="360" w:lineRule="auto"/>
        <w:rPr>
          <w:rStyle w:val="18"/>
          <w:rFonts w:hAnsi="宋体" w:cs="宋体"/>
          <w:b/>
          <w:bCs/>
          <w:szCs w:val="21"/>
        </w:rPr>
      </w:pPr>
    </w:p>
    <w:p w14:paraId="10EE9622">
      <w:pPr>
        <w:spacing w:line="360" w:lineRule="auto"/>
        <w:rPr>
          <w:rStyle w:val="18"/>
          <w:rFonts w:hAnsi="宋体" w:cs="宋体"/>
          <w:b/>
          <w:bCs/>
          <w:szCs w:val="21"/>
        </w:rPr>
      </w:pPr>
    </w:p>
    <w:p w14:paraId="73809A91">
      <w:pPr>
        <w:spacing w:line="360" w:lineRule="auto"/>
        <w:rPr>
          <w:rStyle w:val="18"/>
          <w:rFonts w:hAnsi="宋体" w:cs="宋体"/>
          <w:b/>
          <w:bCs/>
          <w:szCs w:val="21"/>
        </w:rPr>
      </w:pPr>
    </w:p>
    <w:p w14:paraId="2EAC5149">
      <w:pPr>
        <w:spacing w:line="360" w:lineRule="auto"/>
        <w:rPr>
          <w:rStyle w:val="18"/>
          <w:rFonts w:hAnsi="宋体" w:cs="宋体"/>
          <w:b/>
          <w:bCs/>
          <w:szCs w:val="21"/>
        </w:rPr>
      </w:pPr>
    </w:p>
    <w:p w14:paraId="1EA8DE18">
      <w:pPr>
        <w:spacing w:line="360" w:lineRule="auto"/>
        <w:rPr>
          <w:rStyle w:val="18"/>
          <w:rFonts w:hAnsi="宋体" w:cs="宋体"/>
          <w:b/>
          <w:bCs/>
          <w:szCs w:val="21"/>
        </w:rPr>
      </w:pPr>
    </w:p>
    <w:p w14:paraId="56C5B045">
      <w:pPr>
        <w:spacing w:line="360" w:lineRule="auto"/>
        <w:rPr>
          <w:rStyle w:val="18"/>
          <w:rFonts w:hAnsi="宋体" w:cs="宋体"/>
          <w:b/>
          <w:bCs/>
          <w:szCs w:val="21"/>
        </w:rPr>
      </w:pPr>
    </w:p>
    <w:p w14:paraId="16678D08">
      <w:pPr>
        <w:spacing w:line="360" w:lineRule="auto"/>
        <w:rPr>
          <w:rStyle w:val="18"/>
          <w:rFonts w:hAnsi="宋体" w:cs="宋体"/>
          <w:b/>
          <w:bCs/>
          <w:szCs w:val="21"/>
        </w:rPr>
      </w:pPr>
    </w:p>
    <w:p w14:paraId="0E2A60BF">
      <w:pPr>
        <w:spacing w:line="360" w:lineRule="auto"/>
        <w:rPr>
          <w:rStyle w:val="18"/>
          <w:rFonts w:hAnsi="宋体" w:cs="宋体"/>
          <w:b/>
          <w:bCs/>
          <w:szCs w:val="21"/>
        </w:rPr>
      </w:pPr>
    </w:p>
    <w:p w14:paraId="7A94E1A7">
      <w:pPr>
        <w:spacing w:line="360" w:lineRule="auto"/>
        <w:rPr>
          <w:rStyle w:val="18"/>
          <w:rFonts w:hAnsi="宋体" w:cs="宋体"/>
          <w:b/>
          <w:bCs/>
          <w:szCs w:val="21"/>
        </w:rPr>
      </w:pPr>
    </w:p>
    <w:p w14:paraId="70D98759">
      <w:pPr>
        <w:spacing w:line="360" w:lineRule="auto"/>
        <w:rPr>
          <w:rStyle w:val="18"/>
          <w:rFonts w:hAnsi="宋体" w:cs="宋体"/>
          <w:b/>
          <w:bCs/>
          <w:szCs w:val="21"/>
        </w:rPr>
      </w:pPr>
    </w:p>
    <w:p w14:paraId="17CBDBC1">
      <w:pPr>
        <w:spacing w:line="360" w:lineRule="auto"/>
        <w:rPr>
          <w:rStyle w:val="18"/>
          <w:rFonts w:hAnsi="宋体" w:cs="宋体"/>
          <w:b/>
          <w:bCs/>
          <w:szCs w:val="21"/>
        </w:rPr>
      </w:pPr>
    </w:p>
    <w:p w14:paraId="10D5EAFB">
      <w:pPr>
        <w:spacing w:line="360" w:lineRule="auto"/>
        <w:rPr>
          <w:rStyle w:val="18"/>
          <w:rFonts w:hAnsi="宋体" w:cs="宋体"/>
          <w:b/>
          <w:bCs/>
          <w:szCs w:val="21"/>
        </w:rPr>
      </w:pPr>
    </w:p>
    <w:p w14:paraId="4B987E01">
      <w:pPr>
        <w:spacing w:line="360" w:lineRule="auto"/>
        <w:rPr>
          <w:rStyle w:val="18"/>
          <w:rFonts w:hAnsi="宋体" w:cs="宋体"/>
          <w:b/>
          <w:bCs/>
          <w:szCs w:val="21"/>
        </w:rPr>
      </w:pPr>
    </w:p>
    <w:p w14:paraId="28C491A3">
      <w:pPr>
        <w:spacing w:line="360" w:lineRule="auto"/>
        <w:rPr>
          <w:rStyle w:val="18"/>
          <w:rFonts w:hAnsi="宋体" w:cs="宋体"/>
          <w:b/>
          <w:bCs/>
          <w:szCs w:val="21"/>
        </w:rPr>
      </w:pPr>
    </w:p>
    <w:p w14:paraId="6F207DC5">
      <w:pPr>
        <w:spacing w:line="360" w:lineRule="auto"/>
        <w:rPr>
          <w:rStyle w:val="18"/>
          <w:rFonts w:hAnsi="宋体" w:cs="宋体"/>
          <w:b/>
          <w:bCs/>
          <w:szCs w:val="21"/>
        </w:rPr>
      </w:pPr>
    </w:p>
    <w:p w14:paraId="715E2A28">
      <w:pPr>
        <w:spacing w:line="360" w:lineRule="auto"/>
        <w:rPr>
          <w:rStyle w:val="18"/>
          <w:rFonts w:hAnsi="宋体" w:cs="宋体"/>
          <w:b/>
          <w:bCs/>
          <w:szCs w:val="21"/>
        </w:rPr>
      </w:pPr>
    </w:p>
    <w:p w14:paraId="48C90C66">
      <w:pPr>
        <w:spacing w:line="360" w:lineRule="auto"/>
        <w:rPr>
          <w:rStyle w:val="18"/>
          <w:rFonts w:hAnsi="宋体" w:cs="宋体"/>
          <w:b/>
          <w:bCs/>
          <w:szCs w:val="21"/>
        </w:rPr>
      </w:pPr>
    </w:p>
    <w:p w14:paraId="3E646956">
      <w:pPr>
        <w:pStyle w:val="3"/>
        <w:rPr>
          <w:rStyle w:val="18"/>
          <w:rFonts w:hAnsi="宋体" w:eastAsia="宋体" w:cs="宋体"/>
          <w:b/>
          <w:bCs/>
          <w:sz w:val="32"/>
          <w:szCs w:val="28"/>
        </w:rPr>
      </w:pPr>
    </w:p>
    <w:p w14:paraId="05030C14">
      <w:pPr>
        <w:spacing w:line="360" w:lineRule="auto"/>
        <w:jc w:val="left"/>
        <w:outlineLvl w:val="1"/>
        <w:rPr>
          <w:rStyle w:val="18"/>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八</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737"/>
        <w:gridCol w:w="3900"/>
        <w:gridCol w:w="353"/>
        <w:gridCol w:w="718"/>
        <w:gridCol w:w="841"/>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基本要求</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27D8C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1、资质要求：</w:t>
            </w:r>
          </w:p>
          <w:p w14:paraId="5F53C7E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（1）响应供应商具有独立承担民事责任能力的在中华人民共和国境内注册的法人或其他组织营业执照，经营范围含卫生用品和一次性使用医疗用品销售相关内容；</w:t>
            </w:r>
          </w:p>
          <w:p w14:paraId="33F4ADCA">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（2）响应供应商商如为生产商需具有《消毒产品生产企业卫生许可证》，如为经销商经营范围应含卫生用品和一次性使用医疗用品销售并可同时出具生产商的《消毒产品生产企业卫生许可证》；</w:t>
            </w:r>
          </w:p>
          <w:p w14:paraId="3F2DDD1B">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（3）响应供应商应具有项目的承接能力、合同的履约能力、售后服务能力和良好的信誉。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5F55A2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AECC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B241D2">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2、交货地点：中山市小榄人民医院日用品仓库</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7960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7E1DE">
            <w:pPr>
              <w:spacing w:line="300" w:lineRule="auto"/>
              <w:rPr>
                <w:rStyle w:val="18"/>
                <w:rFonts w:ascii="宋体" w:hAnsi="宋体" w:eastAsia="宋体" w:cs="宋体"/>
                <w:szCs w:val="21"/>
              </w:rPr>
            </w:pPr>
          </w:p>
        </w:tc>
      </w:tr>
      <w:tr w14:paraId="2E3D9A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0D98D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38DA1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3、供货期限：1年。当达到下列条件之一，供货期限自动终止： </w:t>
            </w:r>
          </w:p>
          <w:p w14:paraId="02C9FAC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（1）自合同签订之日起，供货满一年。</w:t>
            </w:r>
          </w:p>
          <w:p w14:paraId="78F7698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（2）合同期内，本项目供货金额累计达到本项目成交总金额；</w:t>
            </w:r>
          </w:p>
          <w:p w14:paraId="3ACAA21C">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（3）剩余金额不足以采购清单内任何一项物品时。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BF9D5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6B1FA">
            <w:pPr>
              <w:spacing w:line="300" w:lineRule="auto"/>
              <w:rPr>
                <w:rStyle w:val="18"/>
                <w:rFonts w:ascii="宋体" w:hAnsi="宋体" w:eastAsia="宋体" w:cs="宋体"/>
                <w:szCs w:val="21"/>
              </w:rPr>
            </w:pPr>
          </w:p>
        </w:tc>
      </w:tr>
      <w:tr w14:paraId="0CE8B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24C08">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DCFA07">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4、本项目预算金额总价上限为</w:t>
            </w:r>
            <w:r>
              <w:rPr>
                <w:rStyle w:val="18"/>
                <w:rFonts w:hint="eastAsia" w:ascii="仿宋" w:hAnsi="仿宋" w:eastAsia="仿宋" w:cs="仿宋"/>
                <w:color w:val="000000" w:themeColor="text1"/>
                <w:sz w:val="24"/>
                <w:szCs w:val="22"/>
                <w:u w:val="single"/>
              </w:rPr>
              <w:t>¥59152.00</w:t>
            </w:r>
            <w:r>
              <w:rPr>
                <w:rStyle w:val="18"/>
                <w:rFonts w:hint="eastAsia" w:ascii="仿宋" w:hAnsi="仿宋" w:eastAsia="仿宋" w:cs="仿宋"/>
                <w:color w:val="000000" w:themeColor="text1"/>
                <w:sz w:val="24"/>
                <w:szCs w:val="22"/>
              </w:rPr>
              <w:t>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BA55C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6988B">
            <w:pPr>
              <w:spacing w:line="300" w:lineRule="auto"/>
              <w:rPr>
                <w:rStyle w:val="18"/>
                <w:rFonts w:ascii="宋体" w:hAnsi="宋体" w:eastAsia="宋体" w:cs="宋体"/>
                <w:szCs w:val="21"/>
              </w:rPr>
            </w:pPr>
          </w:p>
        </w:tc>
      </w:tr>
      <w:tr w14:paraId="717181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A4B6E">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AE4F1F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5、交货方式：成交供应商应保证充足的货物，保证供货，在收到采购人下单通知后</w:t>
            </w:r>
            <w:r>
              <w:rPr>
                <w:rStyle w:val="18"/>
                <w:rFonts w:hint="eastAsia" w:ascii="仿宋" w:hAnsi="仿宋" w:eastAsia="仿宋" w:cs="仿宋"/>
                <w:color w:val="000000" w:themeColor="text1"/>
                <w:sz w:val="24"/>
                <w:szCs w:val="22"/>
                <w:u w:val="single"/>
              </w:rPr>
              <w:t>5</w:t>
            </w:r>
            <w:r>
              <w:rPr>
                <w:rStyle w:val="18"/>
                <w:rFonts w:hint="eastAsia" w:ascii="仿宋" w:hAnsi="仿宋" w:eastAsia="仿宋" w:cs="仿宋"/>
                <w:color w:val="000000" w:themeColor="text1"/>
                <w:sz w:val="24"/>
                <w:szCs w:val="22"/>
              </w:rPr>
              <w:t>个工作日内把货物交付到指定地点。如遇采购人急需使用情况，成交供应商应在</w:t>
            </w:r>
            <w:r>
              <w:rPr>
                <w:rStyle w:val="18"/>
                <w:rFonts w:hint="eastAsia" w:ascii="仿宋" w:hAnsi="仿宋" w:eastAsia="仿宋" w:cs="仿宋"/>
                <w:color w:val="000000" w:themeColor="text1"/>
                <w:sz w:val="24"/>
                <w:szCs w:val="22"/>
                <w:u w:val="single"/>
              </w:rPr>
              <w:t>4</w:t>
            </w:r>
            <w:r>
              <w:rPr>
                <w:rStyle w:val="18"/>
                <w:rFonts w:hint="eastAsia" w:ascii="仿宋" w:hAnsi="仿宋" w:eastAsia="仿宋" w:cs="仿宋"/>
                <w:color w:val="000000" w:themeColor="text1"/>
                <w:sz w:val="24"/>
                <w:szCs w:val="22"/>
              </w:rPr>
              <w:t>小时内到货。</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32B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31F8B">
            <w:pPr>
              <w:spacing w:line="300" w:lineRule="auto"/>
              <w:rPr>
                <w:rStyle w:val="18"/>
                <w:rFonts w:ascii="宋体" w:hAnsi="宋体" w:eastAsia="宋体" w:cs="宋体"/>
                <w:szCs w:val="21"/>
              </w:rPr>
            </w:pPr>
          </w:p>
        </w:tc>
      </w:tr>
      <w:tr w14:paraId="573DB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A07C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8F8B84">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6、交货条件：</w:t>
            </w:r>
          </w:p>
          <w:p w14:paraId="1246F30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（1）成交供应商应将货物送到采购人指定地点交给采购人收货人，货物交付前一切风险由成交供应商承担。</w:t>
            </w:r>
          </w:p>
          <w:p w14:paraId="6B916B4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（2）成交供应商所提交的货物单价超出合同约定的，采购人有权拒绝接收。</w:t>
            </w:r>
          </w:p>
          <w:p w14:paraId="7F09F25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合同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应采购人使用，不得断供，否则视为成交供应商违约（如遇紧急情况，供货时间由双方协商确定）。</w:t>
            </w:r>
          </w:p>
          <w:p w14:paraId="659BD0E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（4）合同期内，采购人对成交供应商所提供的货物不满意（在使用过程中发现以次充好或使用假冒伪劣产品2次以上的或超过规定交货期限15个自然日成交供应商仍不能交货的），采购人有权单方终止合同。</w:t>
            </w:r>
          </w:p>
          <w:p w14:paraId="59D473CC">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（5）成交供应商在实施项目过程中如有违法违规行为的，采购人有权取消其供货资格，造成的损失由成交供应商承担。</w:t>
            </w:r>
          </w:p>
          <w:p w14:paraId="7E18A8DB">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（6）成交供应商不得以任何方式转包或分转本项目，否则采购人有权单方终止项目。</w:t>
            </w:r>
          </w:p>
          <w:p w14:paraId="49C2052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（7）成交供应商向采购人提供产品全部相关资质证明。  </w:t>
            </w:r>
          </w:p>
          <w:p w14:paraId="140EE3E9">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（8）如成交供应商未能按时保质交货，需支付违约金。</w:t>
            </w:r>
          </w:p>
          <w:p w14:paraId="491DACAF">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（9）成交供应商送货上门，运费、装卸费及保险费等一切相关费用均由成交供应商负责。</w:t>
            </w:r>
          </w:p>
          <w:p w14:paraId="17C3133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（10）成交供应商应依照行业标准对采购人所购买的产品进行包装，以防止产品在转运中损坏、污染或侵权行为等，确保产品安全运抵指定地点。</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3A2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AC9D">
            <w:pPr>
              <w:spacing w:line="300" w:lineRule="auto"/>
              <w:rPr>
                <w:rStyle w:val="18"/>
                <w:rFonts w:ascii="宋体" w:hAnsi="宋体" w:eastAsia="宋体" w:cs="宋体"/>
                <w:szCs w:val="21"/>
              </w:rPr>
            </w:pPr>
          </w:p>
        </w:tc>
      </w:tr>
      <w:tr w14:paraId="700DE1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2FAF0">
            <w:pPr>
              <w:spacing w:line="300" w:lineRule="auto"/>
              <w:jc w:val="center"/>
              <w:rPr>
                <w:rStyle w:val="18"/>
                <w:rFonts w:ascii="宋体" w:hAnsi="宋体" w:eastAsia="宋体" w:cs="宋体"/>
                <w:szCs w:val="21"/>
              </w:rPr>
            </w:pP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03EB7A">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C1449">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FD9B3">
            <w:pPr>
              <w:spacing w:line="300" w:lineRule="auto"/>
              <w:rPr>
                <w:rStyle w:val="18"/>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8"/>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采购清单</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8"/>
                <w:rFonts w:ascii="宋体" w:hAnsi="宋体" w:eastAsia="宋体" w:cs="宋体"/>
                <w:szCs w:val="21"/>
              </w:rPr>
            </w:pPr>
          </w:p>
        </w:tc>
      </w:tr>
      <w:tr w14:paraId="70FB7E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5B47944">
            <w:pPr>
              <w:spacing w:line="240" w:lineRule="auto"/>
              <w:jc w:val="center"/>
              <w:rPr>
                <w:rStyle w:val="18"/>
                <w:rFonts w:hint="eastAsia" w:ascii="仿宋" w:hAnsi="仿宋" w:eastAsia="仿宋" w:cs="仿宋"/>
                <w:sz w:val="24"/>
                <w:szCs w:val="24"/>
                <w:lang w:val="en-US" w:eastAsia="zh-CN"/>
              </w:rPr>
            </w:pPr>
          </w:p>
        </w:tc>
        <w:tc>
          <w:tcPr>
            <w:tcW w:w="737"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BF17DFA">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bCs w:val="0"/>
                <w:color w:val="auto"/>
                <w:sz w:val="21"/>
                <w:szCs w:val="21"/>
              </w:rPr>
              <w:t>采购物品</w:t>
            </w:r>
          </w:p>
        </w:tc>
        <w:tc>
          <w:tcPr>
            <w:tcW w:w="390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31CC832">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color w:val="auto"/>
                <w:sz w:val="21"/>
                <w:szCs w:val="21"/>
              </w:rPr>
              <w:t>技术参数要求</w:t>
            </w:r>
          </w:p>
        </w:tc>
        <w:tc>
          <w:tcPr>
            <w:tcW w:w="353"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A0DA945">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单位</w:t>
            </w:r>
          </w:p>
        </w:tc>
        <w:tc>
          <w:tcPr>
            <w:tcW w:w="71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03B0FAF">
            <w:pPr>
              <w:spacing w:line="240" w:lineRule="auto"/>
              <w:jc w:val="center"/>
              <w:rPr>
                <w:rFonts w:hint="eastAsia" w:ascii="仿宋" w:hAnsi="仿宋" w:eastAsia="仿宋" w:cs="仿宋"/>
                <w:b w:val="0"/>
                <w:bCs w:val="0"/>
                <w:color w:val="auto"/>
                <w:sz w:val="21"/>
                <w:szCs w:val="21"/>
              </w:rPr>
            </w:pPr>
            <w:r>
              <w:rPr>
                <w:rFonts w:hint="eastAsia" w:ascii="仿宋" w:hAnsi="仿宋" w:eastAsia="仿宋" w:cs="仿宋"/>
                <w:b/>
                <w:bCs/>
                <w:sz w:val="21"/>
                <w:szCs w:val="21"/>
                <w:lang w:val="en-US" w:eastAsia="zh-CN"/>
              </w:rPr>
              <w:t>预估数量</w:t>
            </w:r>
          </w:p>
        </w:tc>
        <w:tc>
          <w:tcPr>
            <w:tcW w:w="84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ADBD5D9">
            <w:pPr>
              <w:spacing w:line="240" w:lineRule="auto"/>
              <w:jc w:val="center"/>
              <w:rPr>
                <w:rFonts w:hint="eastAsia" w:ascii="仿宋" w:hAnsi="仿宋" w:eastAsia="仿宋" w:cs="仿宋"/>
                <w:b/>
                <w:bCs/>
                <w:sz w:val="18"/>
                <w:szCs w:val="18"/>
                <w:lang w:val="en-US" w:eastAsia="zh-CN"/>
              </w:rPr>
            </w:pPr>
            <w:r>
              <w:rPr>
                <w:rFonts w:hint="eastAsia" w:ascii="仿宋" w:hAnsi="仿宋" w:eastAsia="仿宋" w:cs="仿宋"/>
                <w:b/>
                <w:bCs/>
                <w:sz w:val="18"/>
                <w:szCs w:val="18"/>
                <w:lang w:val="en-US" w:eastAsia="zh-CN"/>
              </w:rPr>
              <w:t>最高单价限价</w:t>
            </w:r>
          </w:p>
          <w:p w14:paraId="4E4D9ACD">
            <w:pPr>
              <w:spacing w:line="240" w:lineRule="auto"/>
              <w:jc w:val="center"/>
              <w:rPr>
                <w:rFonts w:hint="eastAsia" w:ascii="仿宋" w:hAnsi="仿宋" w:eastAsia="仿宋" w:cs="仿宋"/>
                <w:b/>
                <w:bCs w:val="0"/>
                <w:color w:val="auto"/>
                <w:sz w:val="21"/>
                <w:szCs w:val="21"/>
              </w:rPr>
            </w:pPr>
            <w:r>
              <w:rPr>
                <w:rFonts w:hint="eastAsia" w:ascii="仿宋" w:hAnsi="仿宋" w:eastAsia="仿宋" w:cs="仿宋"/>
                <w:b/>
                <w:bCs/>
                <w:sz w:val="18"/>
                <w:szCs w:val="18"/>
                <w:lang w:val="en-US" w:eastAsia="zh-CN"/>
              </w:rPr>
              <w:t>(元)</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8AAF25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8CFCA4">
            <w:pPr>
              <w:spacing w:line="300" w:lineRule="auto"/>
              <w:rPr>
                <w:rStyle w:val="18"/>
                <w:rFonts w:ascii="宋体" w:hAnsi="宋体" w:eastAsia="宋体" w:cs="宋体"/>
                <w:szCs w:val="21"/>
              </w:rPr>
            </w:pPr>
          </w:p>
        </w:tc>
      </w:tr>
      <w:tr w14:paraId="1032D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52DE05">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21"/>
                <w:szCs w:val="21"/>
                <w:lang w:val="en-US" w:eastAsia="zh-CN"/>
              </w:rPr>
              <w:t>1</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8F805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18"/>
                <w:szCs w:val="18"/>
              </w:rPr>
            </w:pPr>
            <w:r>
              <w:rPr>
                <w:rFonts w:hint="eastAsia" w:ascii="仿宋" w:hAnsi="仿宋" w:eastAsia="仿宋" w:cs="仿宋"/>
                <w:b w:val="0"/>
                <w:bCs/>
                <w:color w:val="auto"/>
                <w:sz w:val="18"/>
                <w:szCs w:val="18"/>
              </w:rPr>
              <w:t>卫生消毒湿巾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9F2A875">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1、灭杀微生物类别：化脓性球菌、肠道致病菌、致病性酵母菌、医院感染常见细菌及脊髓灰质炎病毒；</w:t>
            </w:r>
          </w:p>
          <w:p w14:paraId="589E389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2、使用范围：适用于普通物体表面、手及皮肤的日常清洁杀菌；</w:t>
            </w:r>
          </w:p>
          <w:p w14:paraId="1ADEC4C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3、主要有效成分及含量(w/w)：复合双链季铵盐化合物，含量0.765－0.935%；</w:t>
            </w:r>
          </w:p>
          <w:p w14:paraId="6ECE532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4、主要原料：无纺布，RO纯水，表面活性剂，复合双链季铵盐化合物；</w:t>
            </w:r>
          </w:p>
          <w:p w14:paraId="16A0252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5、有效期：自产品包装上标注的生产日期起计算至少2年；</w:t>
            </w:r>
          </w:p>
          <w:p w14:paraId="49A16A0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6、产品参考包装：20片/包、50片/包、80片/包、100片/包、120片/包、150片/包、200片/包；</w:t>
            </w:r>
          </w:p>
          <w:p w14:paraId="1FF37ED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7、产品每张尺寸：21cm×27.5cm（允许±2cm偏差）；</w:t>
            </w:r>
          </w:p>
          <w:p w14:paraId="3B35945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8、产品卫生执行标准：符合GB15979-2002《一次性使用卫生用品卫生标准》、WS575-2017《卫生湿巾卫生要求》。</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300C7B">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片</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E7C613">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100000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E433A8">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0.20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C10443A">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2DC107">
            <w:pPr>
              <w:spacing w:line="300" w:lineRule="auto"/>
              <w:rPr>
                <w:rStyle w:val="18"/>
                <w:rFonts w:ascii="宋体" w:hAnsi="宋体" w:eastAsia="宋体" w:cs="宋体"/>
                <w:szCs w:val="21"/>
              </w:rPr>
            </w:pPr>
          </w:p>
        </w:tc>
      </w:tr>
      <w:tr w14:paraId="306157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C0D310A">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82ACD0">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环境表面消毒湿巾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E14952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1、灭杀微生物类别：肠道致病菌、化脓性球菌、致病性酵母菌以及医院感染常见菌（包括大肠杆菌、金黄色葡萄球菌、铜绿假单胞菌和白色念珠菌）；</w:t>
            </w:r>
          </w:p>
          <w:p w14:paraId="3BDDE6C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2、使用范围：适用于医院环境表面如床边扶手等残留传染性病菌甚至耐药菌；</w:t>
            </w:r>
          </w:p>
          <w:p w14:paraId="2EEEF7C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3、产品成分：0.40-0.48%(w/w)复合季铵盐，表面活性剂、增效剂、无纺布，无腐蚀性；</w:t>
            </w:r>
          </w:p>
          <w:p w14:paraId="10F0EFCC">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4、功效：强效杀菌99.9%，120秒左右快速杀菌，至少6小时持久抑菌；</w:t>
            </w:r>
          </w:p>
          <w:p w14:paraId="26874CF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5、有效期：自产品包装上标注的生产日期起计算至少2年；</w:t>
            </w:r>
          </w:p>
          <w:p w14:paraId="0F93BD7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6、产品参考包装：56片/包、120片/包；</w:t>
            </w:r>
          </w:p>
          <w:p w14:paraId="569D81D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7、产品每张尺寸：20cm×15cm（允许±1.5cm偏差）；</w:t>
            </w:r>
          </w:p>
          <w:p w14:paraId="0461E6B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8、产品卫生执行标准：符合GB15979-2002《一次性使用卫生用品卫生标准》、WS575-2017《卫生湿巾卫生要求》。</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36AC1F">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片</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ACA247">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24000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7D7E6E">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0.24</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05EF096">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A787217">
            <w:pPr>
              <w:spacing w:line="300" w:lineRule="auto"/>
              <w:rPr>
                <w:rStyle w:val="18"/>
                <w:rFonts w:ascii="宋体" w:hAnsi="宋体" w:eastAsia="宋体" w:cs="宋体"/>
                <w:szCs w:val="21"/>
              </w:rPr>
            </w:pPr>
          </w:p>
        </w:tc>
      </w:tr>
      <w:tr w14:paraId="703C00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E157A7E">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C1CB2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医用擦手巾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B21FAA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1、参考规格：100米/卷*25cm</w:t>
            </w:r>
          </w:p>
          <w:p w14:paraId="2C25F2D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2、主要成分:医用无纺布，超强吸水、柔软无屑；</w:t>
            </w:r>
          </w:p>
          <w:p w14:paraId="5A4AA03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3、辐照灭菌，适用于手术室、ICU等重症科室干手时使用；</w:t>
            </w:r>
          </w:p>
          <w:p w14:paraId="699A51B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4、产品符合执行标准：GB/T26379、卫生标准：GB15979、GB15982。</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A834E7">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卷</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2794A3">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240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C0E2C5">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130.00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B758856">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B59DEF">
            <w:pPr>
              <w:spacing w:line="300" w:lineRule="auto"/>
              <w:rPr>
                <w:rStyle w:val="18"/>
                <w:rFonts w:ascii="宋体" w:hAnsi="宋体" w:eastAsia="宋体" w:cs="宋体"/>
                <w:szCs w:val="21"/>
              </w:rPr>
            </w:pPr>
          </w:p>
        </w:tc>
      </w:tr>
      <w:tr w14:paraId="31C773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745C21C">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FEAEF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天然皂液</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71B8CA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1、参考规格：240-250ml/瓶</w:t>
            </w:r>
          </w:p>
          <w:p w14:paraId="1D4C8F9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2、主要成分：纯天然植物皂化物，有效物含量20%；</w:t>
            </w:r>
          </w:p>
          <w:p w14:paraId="1435F3B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3、无磷配方，含天然护肤因子，具备强效去污、易冲洗、无残留的特点；</w:t>
            </w:r>
          </w:p>
          <w:p w14:paraId="637D6FD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4、可适用于犬、猫、鼠等动物致伤后伤口、创面的清洗、冲洗处理。</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A72482">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瓶</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7C38B5">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0057A2">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6.80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F521782">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9C5105">
            <w:pPr>
              <w:spacing w:line="300" w:lineRule="auto"/>
              <w:rPr>
                <w:rStyle w:val="18"/>
                <w:rFonts w:ascii="宋体" w:hAnsi="宋体" w:eastAsia="宋体" w:cs="宋体"/>
                <w:szCs w:val="21"/>
              </w:rPr>
            </w:pPr>
          </w:p>
        </w:tc>
      </w:tr>
      <w:tr w14:paraId="15338B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33"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A979918">
            <w:pPr>
              <w:spacing w:line="240" w:lineRule="auto"/>
              <w:jc w:val="center"/>
              <w:rPr>
                <w:rFonts w:hint="eastAsia" w:ascii="仿宋" w:hAnsi="仿宋" w:eastAsia="仿宋" w:cs="仿宋"/>
                <w:b w:val="0"/>
                <w:bCs/>
                <w:color w:val="auto"/>
                <w:sz w:val="18"/>
                <w:szCs w:val="18"/>
                <w:lang w:val="en-US" w:eastAsia="zh-CN"/>
              </w:rPr>
            </w:pPr>
          </w:p>
        </w:tc>
        <w:tc>
          <w:tcPr>
            <w:tcW w:w="6549" w:type="dxa"/>
            <w:gridSpan w:val="5"/>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4A7BA0">
            <w:pPr>
              <w:spacing w:line="240" w:lineRule="auto"/>
              <w:jc w:val="left"/>
              <w:rPr>
                <w:rFonts w:hint="eastAsia" w:ascii="仿宋" w:hAnsi="仿宋" w:eastAsia="仿宋" w:cs="仿宋"/>
                <w:b w:val="0"/>
                <w:bCs/>
                <w:color w:val="auto"/>
                <w:sz w:val="18"/>
                <w:szCs w:val="18"/>
                <w:lang w:val="en-US" w:eastAsia="zh-CN"/>
              </w:rPr>
            </w:pPr>
            <w:r>
              <w:rPr>
                <w:rFonts w:hint="eastAsia" w:ascii="仿宋" w:hAnsi="仿宋" w:eastAsia="仿宋" w:cs="仿宋"/>
                <w:b/>
                <w:bCs w:val="0"/>
                <w:color w:val="auto"/>
                <w:sz w:val="18"/>
                <w:szCs w:val="18"/>
                <w:lang w:val="en-US" w:eastAsia="zh-CN"/>
              </w:rPr>
              <w:t>说明: 响应文件中需提供所投产品的合格检测报告。</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F15416A">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EE9396">
            <w:pPr>
              <w:spacing w:line="300" w:lineRule="auto"/>
              <w:rPr>
                <w:rStyle w:val="18"/>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6"/>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三、响应报价要求</w:t>
            </w:r>
            <w:r>
              <w:rPr>
                <w:rFonts w:hint="eastAsia" w:ascii="仿宋" w:hAnsi="仿宋" w:eastAsia="仿宋" w:cs="仿宋"/>
                <w:b/>
                <w:sz w:val="24"/>
              </w:rPr>
              <w:t>：</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18"/>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F91A4C">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1、响应供应商的最终响应报价为采购人的交货单价。交货单价即是合同期间的最终单价，在合同期内，价格不再随着市场同类商品市场价格的调整而进行调整。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18"/>
                <w:rFonts w:ascii="宋体" w:hAnsi="宋体" w:eastAsia="宋体" w:cs="宋体"/>
                <w:szCs w:val="21"/>
              </w:rPr>
            </w:pPr>
          </w:p>
        </w:tc>
      </w:tr>
      <w:tr w14:paraId="2153A9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05EF2">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C7B4F">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2、本次响应报价应为人民币含税全包价，包括货物价格、包装费、运杂费、保险费、卸车费、配合费、检测费、配送费、税金及本项目执行过程中需要的其他费用等。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96003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F969">
            <w:pPr>
              <w:spacing w:line="300" w:lineRule="auto"/>
              <w:rPr>
                <w:rStyle w:val="18"/>
                <w:rFonts w:ascii="宋体" w:hAnsi="宋体" w:eastAsia="宋体" w:cs="宋体"/>
                <w:szCs w:val="21"/>
              </w:rPr>
            </w:pPr>
          </w:p>
        </w:tc>
      </w:tr>
      <w:tr w14:paraId="53F299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0853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B9C04E">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3、响应供应商对以上采购清单的货物进行报价，</w:t>
            </w:r>
            <w:r>
              <w:rPr>
                <w:rFonts w:hint="eastAsia" w:ascii="仿宋" w:hAnsi="仿宋" w:eastAsia="仿宋" w:cs="仿宋"/>
                <w:b/>
                <w:bCs w:val="0"/>
                <w:color w:val="000000" w:themeColor="text1"/>
                <w:sz w:val="24"/>
                <w:szCs w:val="24"/>
              </w:rPr>
              <w:t>注明产品品牌</w:t>
            </w:r>
            <w:r>
              <w:rPr>
                <w:rFonts w:hint="eastAsia" w:ascii="仿宋" w:hAnsi="仿宋" w:eastAsia="仿宋" w:cs="仿宋"/>
                <w:b w:val="0"/>
                <w:bCs/>
                <w:color w:val="000000" w:themeColor="text1"/>
                <w:sz w:val="24"/>
                <w:szCs w:val="24"/>
              </w:rPr>
              <w:t>，报价不得高于单价的最高限价，且总报价不得高于本项目采购预算价，缺项、漏项的报价为无效报价。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E92B8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5A260">
            <w:pPr>
              <w:spacing w:line="300" w:lineRule="auto"/>
              <w:rPr>
                <w:rStyle w:val="18"/>
                <w:rFonts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921BB">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
                <w:sz w:val="24"/>
                <w:lang w:val="en-US" w:eastAsia="zh-CN"/>
              </w:rPr>
              <w:t>四、</w:t>
            </w:r>
            <w:r>
              <w:rPr>
                <w:rFonts w:hint="eastAsia" w:ascii="仿宋" w:hAnsi="仿宋" w:eastAsia="仿宋" w:cs="仿宋"/>
                <w:b/>
                <w:sz w:val="24"/>
              </w:rPr>
              <w:t>技术要求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spacing w:line="300" w:lineRule="auto"/>
              <w:rPr>
                <w:rStyle w:val="18"/>
                <w:rFonts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F541C">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1、成交供应商应提供已注册品牌制造商原装、全新、符合国家及采购人提出的有关质量标准的产品。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spacing w:line="300" w:lineRule="auto"/>
              <w:rPr>
                <w:rStyle w:val="18"/>
                <w:rFonts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9A843">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2、所有货物在开箱检验时必须完好，无破损，配置与装箱单相符。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spacing w:line="300" w:lineRule="auto"/>
              <w:rPr>
                <w:rStyle w:val="18"/>
                <w:rFonts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76AB">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3、成交供应商所提供产品的性能、配置参数等不能低于采购文件所提出的要求。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spacing w:line="300" w:lineRule="auto"/>
              <w:rPr>
                <w:rStyle w:val="18"/>
                <w:rFonts w:ascii="宋体" w:hAnsi="宋体" w:eastAsia="宋体" w:cs="宋体"/>
                <w:szCs w:val="21"/>
              </w:rPr>
            </w:pPr>
          </w:p>
        </w:tc>
      </w:tr>
      <w:tr w14:paraId="184101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460F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036ED">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4、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F07F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1C90F">
            <w:pPr>
              <w:spacing w:line="300" w:lineRule="auto"/>
              <w:rPr>
                <w:rStyle w:val="18"/>
                <w:rFonts w:ascii="宋体" w:hAnsi="宋体" w:eastAsia="宋体" w:cs="宋体"/>
                <w:szCs w:val="21"/>
              </w:rPr>
            </w:pPr>
          </w:p>
        </w:tc>
      </w:tr>
      <w:tr w14:paraId="014DAF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89A424">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2E3803">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5、成交供应商不得经营未经注册、无合格证明、过期、失效或者淘汰的产品，如因产品质量原因造成的一切损失由成交供应商负全部责任。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7DCA1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8C4D7">
            <w:pPr>
              <w:spacing w:line="300" w:lineRule="auto"/>
              <w:rPr>
                <w:rStyle w:val="18"/>
                <w:rFonts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F72681">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
                <w:sz w:val="24"/>
              </w:rPr>
              <w:t>五、包装、装卸、运输及保险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spacing w:line="300" w:lineRule="auto"/>
              <w:rPr>
                <w:rStyle w:val="18"/>
                <w:rFonts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79DDF">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27908">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1、成交供应商所供货物包装质量必须符合国家相关标准，货物的包装均应有良好的防锈、防腐的措施，货物要求有包装保护运至现场。凡由于包装不良造成的损失和由此产生的费用均由成交供应商承担。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E0F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spacing w:line="300" w:lineRule="auto"/>
              <w:rPr>
                <w:rStyle w:val="18"/>
                <w:rFonts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6D82E">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9AFD2">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2、成交供应商负责根据用户指定的地点，将货物送到现场过程中的全部运输，包括装卸车、货物现场的搬运，由此产生的费用均由成交供应商承担。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C4E6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spacing w:line="300" w:lineRule="auto"/>
              <w:rPr>
                <w:rStyle w:val="18"/>
                <w:rFonts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48CCA">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9AE48">
            <w:pPr>
              <w:numPr>
                <w:ilvl w:val="0"/>
                <w:numId w:val="0"/>
              </w:numPr>
              <w:spacing w:line="440" w:lineRule="exact"/>
              <w:ind w:left="0" w:leftChars="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3、如货物运输过程中因事故造成货物短缺、损坏，成交供应商应及时安排换货，以保证合同货物及时交付，换货的相关费用由成交供应商承担。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58CF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spacing w:line="300" w:lineRule="auto"/>
              <w:rPr>
                <w:rStyle w:val="18"/>
                <w:rFonts w:ascii="宋体" w:hAnsi="宋体" w:eastAsia="宋体" w:cs="宋体"/>
                <w:szCs w:val="21"/>
              </w:rPr>
            </w:pPr>
          </w:p>
        </w:tc>
      </w:tr>
      <w:tr w14:paraId="4FE6D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83A5E4">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264BC">
            <w:pPr>
              <w:numPr>
                <w:ilvl w:val="0"/>
                <w:numId w:val="0"/>
              </w:num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4、货物的质量保险由成交供应商负责，成交供应商负责其派出的现场服务人员人身意外保险。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1F0E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070EC">
            <w:pPr>
              <w:spacing w:line="300" w:lineRule="auto"/>
              <w:rPr>
                <w:rStyle w:val="18"/>
                <w:rFonts w:ascii="宋体" w:hAnsi="宋体" w:eastAsia="宋体" w:cs="宋体"/>
                <w:szCs w:val="21"/>
              </w:rPr>
            </w:pPr>
          </w:p>
        </w:tc>
      </w:tr>
      <w:tr w14:paraId="681540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1" w:hRule="atLeast"/>
          <w:jc w:val="center"/>
        </w:trPr>
        <w:tc>
          <w:tcPr>
            <w:tcW w:w="7189" w:type="dxa"/>
            <w:gridSpan w:val="6"/>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371BC8">
            <w:pPr>
              <w:spacing w:line="300" w:lineRule="auto"/>
              <w:rPr>
                <w:rFonts w:hint="eastAsia" w:ascii="仿宋" w:hAnsi="仿宋" w:eastAsia="仿宋" w:cs="仿宋"/>
                <w:color w:val="000000" w:themeColor="text1"/>
                <w:sz w:val="24"/>
                <w:szCs w:val="24"/>
              </w:rPr>
            </w:pPr>
            <w:r>
              <w:rPr>
                <w:rFonts w:hint="eastAsia" w:ascii="仿宋" w:hAnsi="仿宋" w:eastAsia="仿宋" w:cs="仿宋"/>
                <w:b/>
                <w:sz w:val="24"/>
              </w:rPr>
              <w:t>六、验收方式</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AC22D6">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837B39">
            <w:pPr>
              <w:spacing w:line="300" w:lineRule="auto"/>
              <w:rPr>
                <w:rFonts w:hint="eastAsia" w:ascii="仿宋" w:hAnsi="仿宋" w:eastAsia="仿宋" w:cs="仿宋"/>
                <w:color w:val="000000" w:themeColor="text1"/>
                <w:sz w:val="24"/>
                <w:szCs w:val="24"/>
              </w:rPr>
            </w:pPr>
          </w:p>
        </w:tc>
      </w:tr>
      <w:tr w14:paraId="17C923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F06557">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1</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385189">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1、成交供应商应按照采购人的指定位置进行安装并完成调试，确保运行正常。</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78B378">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B6604B">
            <w:pPr>
              <w:spacing w:line="300" w:lineRule="auto"/>
              <w:rPr>
                <w:rFonts w:hint="eastAsia" w:ascii="仿宋" w:hAnsi="仿宋" w:eastAsia="仿宋" w:cs="仿宋"/>
                <w:color w:val="000000" w:themeColor="text1"/>
                <w:sz w:val="24"/>
                <w:szCs w:val="24"/>
              </w:rPr>
            </w:pPr>
          </w:p>
        </w:tc>
      </w:tr>
      <w:tr w14:paraId="3A3F0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1CC52C">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2</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23E6B5">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2、货物在验收过程中发现所交付的货物有短缺、次品、损坏或其他不符合磋商文件、合同规定之情形者，采购人有权拒付该批物品的费用，并由成交供应商承担由此发生的一切费用和损失。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791A45">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42173">
            <w:pPr>
              <w:spacing w:line="300" w:lineRule="auto"/>
              <w:rPr>
                <w:rFonts w:hint="eastAsia" w:ascii="仿宋" w:hAnsi="仿宋" w:eastAsia="仿宋" w:cs="仿宋"/>
                <w:color w:val="000000" w:themeColor="text1"/>
                <w:sz w:val="24"/>
                <w:szCs w:val="24"/>
              </w:rPr>
            </w:pPr>
          </w:p>
        </w:tc>
      </w:tr>
      <w:tr w14:paraId="5425C1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93AD52">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3</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61B870">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3、所有货物在使用过程中发现以次充好或使用假冒伪劣产品的，成交供应商须无条件更换货物并按假一赔三进行赔偿。此种情况超过2次或以上的，采购人有权单方终止合同，履约保证金不予以退还。</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D7DD84">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716CE3">
            <w:pPr>
              <w:spacing w:line="300" w:lineRule="auto"/>
              <w:rPr>
                <w:rFonts w:hint="eastAsia" w:ascii="仿宋" w:hAnsi="仿宋" w:eastAsia="仿宋" w:cs="仿宋"/>
                <w:color w:val="000000" w:themeColor="text1"/>
                <w:sz w:val="24"/>
                <w:szCs w:val="24"/>
              </w:rPr>
            </w:pPr>
          </w:p>
        </w:tc>
      </w:tr>
      <w:tr w14:paraId="5FAE18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705A58">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4</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BEAB6A">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57F071">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52E6A9">
            <w:pPr>
              <w:spacing w:line="300" w:lineRule="auto"/>
              <w:rPr>
                <w:rFonts w:hint="eastAsia" w:ascii="仿宋" w:hAnsi="仿宋" w:eastAsia="仿宋" w:cs="仿宋"/>
                <w:color w:val="000000" w:themeColor="text1"/>
                <w:sz w:val="24"/>
                <w:szCs w:val="24"/>
              </w:rPr>
            </w:pPr>
          </w:p>
        </w:tc>
      </w:tr>
      <w:tr w14:paraId="771E35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62F77">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2ADFE">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5、若成交供应商提供的产品发生知识产权纠纷的，由成交供应商执行处置与原知识产权所有者协商解决，采购人不承担与之相关的任何经济和法律责任。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EB6D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6A756">
            <w:pPr>
              <w:spacing w:line="300" w:lineRule="auto"/>
              <w:rPr>
                <w:rStyle w:val="18"/>
                <w:rFonts w:ascii="宋体" w:hAnsi="宋体" w:eastAsia="宋体" w:cs="宋体"/>
                <w:szCs w:val="21"/>
              </w:rPr>
            </w:pPr>
          </w:p>
        </w:tc>
      </w:tr>
      <w:tr w14:paraId="09D431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03797F">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12DB35">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6、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79B8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C152A">
            <w:pPr>
              <w:spacing w:line="300" w:lineRule="auto"/>
              <w:rPr>
                <w:rStyle w:val="18"/>
                <w:rFonts w:ascii="宋体" w:hAnsi="宋体" w:eastAsia="宋体" w:cs="宋体"/>
                <w:szCs w:val="21"/>
              </w:rPr>
            </w:pPr>
          </w:p>
        </w:tc>
      </w:tr>
      <w:tr w14:paraId="0C470D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297463">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C7D488">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7、成交供应商提前交付采购人购买的产品等，必须事前得到采购人书面同意，否则由此引起的储存保管费用及标的物毁损灭失风险由成交供应商自行承担。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BA23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96DE96">
            <w:pPr>
              <w:spacing w:line="300" w:lineRule="auto"/>
              <w:rPr>
                <w:rStyle w:val="18"/>
                <w:rFonts w:ascii="宋体" w:hAnsi="宋体" w:eastAsia="宋体" w:cs="宋体"/>
                <w:szCs w:val="21"/>
              </w:rPr>
            </w:pPr>
          </w:p>
        </w:tc>
      </w:tr>
      <w:tr w14:paraId="5BBBFB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C86BC">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34723F">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8、成交供应商按采购人采购计划中指定医院的地址送货，费用由成交供应商承担。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5254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4EF726">
            <w:pPr>
              <w:spacing w:line="300" w:lineRule="auto"/>
              <w:rPr>
                <w:rStyle w:val="18"/>
                <w:rFonts w:ascii="宋体" w:hAnsi="宋体" w:eastAsia="宋体" w:cs="宋体"/>
                <w:szCs w:val="21"/>
              </w:rPr>
            </w:pPr>
          </w:p>
        </w:tc>
      </w:tr>
      <w:tr w14:paraId="04C167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5105">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b/>
                <w:bCs/>
                <w:sz w:val="24"/>
                <w:lang w:val="en-US" w:eastAsia="zh-CN"/>
              </w:rPr>
              <w:t>七</w:t>
            </w:r>
            <w:r>
              <w:rPr>
                <w:rFonts w:hint="eastAsia" w:ascii="仿宋" w:hAnsi="仿宋" w:eastAsia="仿宋" w:cs="仿宋"/>
                <w:b/>
                <w:bCs/>
                <w:sz w:val="24"/>
              </w:rPr>
              <w:t>、售后服务要求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C2C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04068">
            <w:pPr>
              <w:spacing w:line="300" w:lineRule="auto"/>
              <w:rPr>
                <w:rStyle w:val="18"/>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8D6473">
            <w:pPr>
              <w:spacing w:line="440" w:lineRule="exact"/>
              <w:rPr>
                <w:rFonts w:ascii="仿宋" w:hAnsi="仿宋" w:eastAsia="仿宋" w:cs="仿宋"/>
                <w:color w:val="000000"/>
                <w:sz w:val="24"/>
              </w:rPr>
            </w:pPr>
            <w:r>
              <w:rPr>
                <w:rFonts w:hint="eastAsia" w:ascii="仿宋" w:hAnsi="仿宋" w:eastAsia="仿宋" w:cs="仿宋"/>
                <w:color w:val="000000"/>
                <w:sz w:val="24"/>
              </w:rPr>
              <w:t>1、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w:t>
            </w:r>
            <w:r>
              <w:rPr>
                <w:rFonts w:hint="eastAsia" w:ascii="仿宋" w:hAnsi="仿宋" w:eastAsia="仿宋" w:cs="仿宋"/>
                <w:color w:val="000000"/>
                <w:sz w:val="24"/>
                <w:u w:val="single"/>
              </w:rPr>
              <w:t>6</w:t>
            </w:r>
            <w:r>
              <w:rPr>
                <w:rFonts w:hint="eastAsia" w:ascii="仿宋" w:hAnsi="仿宋" w:eastAsia="仿宋" w:cs="仿宋"/>
                <w:color w:val="000000"/>
                <w:sz w:val="24"/>
              </w:rPr>
              <w:t>个月。</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18"/>
                <w:rFonts w:ascii="宋体" w:hAnsi="宋体" w:eastAsia="宋体" w:cs="宋体"/>
                <w:szCs w:val="21"/>
              </w:rPr>
            </w:pPr>
          </w:p>
        </w:tc>
      </w:tr>
      <w:tr w14:paraId="0C0678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3B056">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9D2669">
            <w:pPr>
              <w:spacing w:line="440" w:lineRule="exact"/>
              <w:rPr>
                <w:rFonts w:hint="eastAsia" w:ascii="仿宋" w:hAnsi="仿宋" w:eastAsia="仿宋" w:cs="仿宋"/>
                <w:color w:val="000000"/>
                <w:sz w:val="24"/>
              </w:rPr>
            </w:pPr>
            <w:r>
              <w:rPr>
                <w:rFonts w:hint="eastAsia" w:ascii="仿宋" w:hAnsi="仿宋" w:eastAsia="仿宋" w:cs="仿宋"/>
                <w:color w:val="000000"/>
                <w:sz w:val="24"/>
              </w:rPr>
              <w:t>2、因成交供应商所供应的货物质量问题造成采购人设备故障或出现严重事故的，由成交供应商负责更换，所造成的一切损失及责任由成交供应商承担，同时采购人有权单方面终止合同且履约保证金不再退还。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54EA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5A84E">
            <w:pPr>
              <w:spacing w:line="300" w:lineRule="auto"/>
              <w:rPr>
                <w:rStyle w:val="18"/>
                <w:rFonts w:ascii="宋体" w:hAnsi="宋体" w:eastAsia="宋体" w:cs="宋体"/>
                <w:szCs w:val="21"/>
              </w:rPr>
            </w:pPr>
          </w:p>
        </w:tc>
      </w:tr>
      <w:tr w14:paraId="6C1324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FA14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955DE3">
            <w:pPr>
              <w:spacing w:line="440" w:lineRule="exact"/>
              <w:rPr>
                <w:rFonts w:hint="eastAsia" w:ascii="仿宋" w:hAnsi="仿宋" w:eastAsia="仿宋" w:cs="仿宋"/>
                <w:color w:val="000000"/>
                <w:sz w:val="24"/>
              </w:rPr>
            </w:pPr>
            <w:r>
              <w:rPr>
                <w:rFonts w:hint="eastAsia" w:ascii="仿宋" w:hAnsi="仿宋" w:eastAsia="仿宋" w:cs="仿宋"/>
                <w:color w:val="000000"/>
                <w:sz w:val="24"/>
              </w:rPr>
              <w:t>3、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E1C6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BAEAD">
            <w:pPr>
              <w:spacing w:line="300" w:lineRule="auto"/>
              <w:rPr>
                <w:rStyle w:val="18"/>
                <w:rFonts w:ascii="宋体" w:hAnsi="宋体" w:eastAsia="宋体" w:cs="宋体"/>
                <w:szCs w:val="21"/>
              </w:rPr>
            </w:pPr>
          </w:p>
        </w:tc>
      </w:tr>
      <w:tr w14:paraId="47EEFA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2791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8EE004">
            <w:pPr>
              <w:spacing w:line="440" w:lineRule="exact"/>
              <w:rPr>
                <w:rFonts w:hint="eastAsia" w:ascii="仿宋" w:hAnsi="仿宋" w:eastAsia="仿宋" w:cs="仿宋"/>
                <w:color w:val="000000"/>
                <w:sz w:val="24"/>
              </w:rPr>
            </w:pPr>
            <w:r>
              <w:rPr>
                <w:rFonts w:hint="eastAsia" w:ascii="仿宋" w:hAnsi="仿宋" w:eastAsia="仿宋" w:cs="仿宋"/>
                <w:color w:val="000000"/>
                <w:sz w:val="24"/>
              </w:rPr>
              <w:t>4、质保期：当次所提供的货物质保期为验收合格之日起壹年。质保期内，成交供应商须提供货物“包退、包换、包修”的质量“三包”服务。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6B54A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3A5E9">
            <w:pPr>
              <w:spacing w:line="300" w:lineRule="auto"/>
              <w:rPr>
                <w:rStyle w:val="18"/>
                <w:rFonts w:ascii="宋体" w:hAnsi="宋体" w:eastAsia="宋体" w:cs="宋体"/>
                <w:szCs w:val="21"/>
              </w:rPr>
            </w:pPr>
          </w:p>
        </w:tc>
      </w:tr>
      <w:tr w14:paraId="5690D3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28EE5">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ACAEAD">
            <w:pPr>
              <w:spacing w:line="440" w:lineRule="exact"/>
              <w:rPr>
                <w:rFonts w:hint="eastAsia" w:ascii="仿宋" w:hAnsi="仿宋" w:eastAsia="仿宋" w:cs="仿宋"/>
                <w:color w:val="000000"/>
                <w:sz w:val="24"/>
              </w:rPr>
            </w:pPr>
            <w:r>
              <w:rPr>
                <w:rFonts w:hint="eastAsia" w:ascii="仿宋" w:hAnsi="仿宋" w:eastAsia="仿宋" w:cs="仿宋"/>
                <w:color w:val="000000"/>
                <w:sz w:val="24"/>
              </w:rPr>
              <w:t>5、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11A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05E5D">
            <w:pPr>
              <w:spacing w:line="300" w:lineRule="auto"/>
              <w:rPr>
                <w:rStyle w:val="18"/>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13E32">
            <w:pPr>
              <w:spacing w:line="440" w:lineRule="exact"/>
              <w:rPr>
                <w:rFonts w:ascii="仿宋" w:hAnsi="仿宋" w:eastAsia="仿宋" w:cs="仿宋"/>
                <w:color w:val="000000"/>
                <w:sz w:val="24"/>
              </w:rPr>
            </w:pPr>
            <w:r>
              <w:rPr>
                <w:rFonts w:hint="eastAsia" w:ascii="仿宋" w:hAnsi="仿宋" w:eastAsia="仿宋" w:cs="仿宋"/>
                <w:b/>
                <w:bCs/>
                <w:sz w:val="24"/>
                <w:lang w:val="en-US" w:eastAsia="zh-CN"/>
              </w:rPr>
              <w:t>八</w:t>
            </w:r>
            <w:r>
              <w:rPr>
                <w:rFonts w:hint="eastAsia" w:ascii="仿宋" w:hAnsi="仿宋" w:eastAsia="仿宋" w:cs="仿宋"/>
                <w:b/>
                <w:bCs/>
                <w:sz w:val="24"/>
              </w:rPr>
              <w:t>、付款方式</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18"/>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37585FC">
            <w:pPr>
              <w:spacing w:line="440" w:lineRule="exact"/>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1、签订合同后5个工作日内成交供应商需向采购人交合同总金额的5%作为履约保证金。保证金的退还为最后一批送货验收合格后一个月内一次性退还。如有违约事项，采购人根据约定条款扣款，剩余款项予以无息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18"/>
                <w:rFonts w:ascii="宋体" w:hAnsi="宋体" w:eastAsia="宋体" w:cs="宋体"/>
                <w:szCs w:val="21"/>
              </w:rPr>
            </w:pPr>
          </w:p>
        </w:tc>
      </w:tr>
      <w:tr w14:paraId="3ADE4E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971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862BEB">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2、合同签订后，供货期内采购人可按照实际使用需要分批次要求成交供应商供货。合同无预付款，每批次订货无预付款。</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ABC8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9A0E7">
            <w:pPr>
              <w:spacing w:line="300" w:lineRule="auto"/>
              <w:rPr>
                <w:rStyle w:val="18"/>
                <w:rFonts w:ascii="宋体" w:hAnsi="宋体" w:eastAsia="宋体" w:cs="宋体"/>
                <w:szCs w:val="21"/>
              </w:rPr>
            </w:pPr>
          </w:p>
        </w:tc>
      </w:tr>
      <w:tr w14:paraId="1C36F1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0946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8ABFA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A24F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1BC19">
            <w:pPr>
              <w:spacing w:line="300" w:lineRule="auto"/>
              <w:rPr>
                <w:rStyle w:val="18"/>
                <w:rFonts w:ascii="宋体" w:hAnsi="宋体" w:eastAsia="宋体" w:cs="宋体"/>
                <w:szCs w:val="21"/>
              </w:rPr>
            </w:pPr>
          </w:p>
        </w:tc>
      </w:tr>
      <w:tr w14:paraId="666824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E27F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577203">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4、成交供应商须开具与响应文件中报价人名称、响应报价一致的有效全额增值税普通发票。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C62C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259C1">
            <w:pPr>
              <w:spacing w:line="300" w:lineRule="auto"/>
              <w:rPr>
                <w:rStyle w:val="18"/>
                <w:rFonts w:ascii="宋体" w:hAnsi="宋体" w:eastAsia="宋体" w:cs="宋体"/>
                <w:szCs w:val="21"/>
              </w:rPr>
            </w:pPr>
          </w:p>
        </w:tc>
      </w:tr>
      <w:tr w14:paraId="4F3CF5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5C607">
            <w:pPr>
              <w:spacing w:line="440" w:lineRule="exact"/>
              <w:rPr>
                <w:rFonts w:hint="eastAsia" w:ascii="仿宋" w:hAnsi="仿宋" w:eastAsia="仿宋" w:cs="仿宋"/>
                <w:color w:val="000000" w:themeColor="text1"/>
                <w:sz w:val="24"/>
                <w:lang w:val="zh-CN"/>
              </w:rPr>
            </w:pPr>
            <w:r>
              <w:rPr>
                <w:rFonts w:hint="eastAsia" w:ascii="仿宋" w:hAnsi="仿宋" w:eastAsia="仿宋" w:cs="仿宋"/>
                <w:b/>
                <w:bCs/>
                <w:sz w:val="24"/>
                <w:lang w:val="en-US" w:eastAsia="zh-CN"/>
              </w:rPr>
              <w:t>九</w:t>
            </w:r>
            <w:r>
              <w:rPr>
                <w:rFonts w:hint="eastAsia" w:ascii="仿宋" w:hAnsi="仿宋" w:eastAsia="仿宋" w:cs="仿宋"/>
                <w:b/>
                <w:bCs/>
                <w:sz w:val="24"/>
              </w:rPr>
              <w:t>、违约责任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49A27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F50BA">
            <w:pPr>
              <w:spacing w:line="300" w:lineRule="auto"/>
              <w:rPr>
                <w:rStyle w:val="18"/>
                <w:rFonts w:ascii="宋体" w:hAnsi="宋体" w:eastAsia="宋体" w:cs="宋体"/>
                <w:szCs w:val="21"/>
              </w:rPr>
            </w:pPr>
          </w:p>
        </w:tc>
      </w:tr>
      <w:tr w14:paraId="3A4C5E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D82E4">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1DAF8D">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采购人应在合同规定时间内，按合同执行进度向成交供应商支付货款，逾期支付的，采购人向成交供应商按合同订立时全国银行间同业拆借中心公布的一年期贷款市场报价利率支付违约金，违约金总额上限为未付总额的5%。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FACFF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981D41">
            <w:pPr>
              <w:spacing w:line="300" w:lineRule="auto"/>
              <w:rPr>
                <w:rStyle w:val="18"/>
                <w:rFonts w:ascii="宋体" w:hAnsi="宋体" w:eastAsia="宋体" w:cs="宋体"/>
                <w:szCs w:val="21"/>
              </w:rPr>
            </w:pPr>
          </w:p>
        </w:tc>
      </w:tr>
      <w:tr w14:paraId="0EC21C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968D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3E4A23">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CA75A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4775E5">
            <w:pPr>
              <w:spacing w:line="300" w:lineRule="auto"/>
              <w:rPr>
                <w:rStyle w:val="18"/>
                <w:rFonts w:ascii="宋体" w:hAnsi="宋体" w:eastAsia="宋体" w:cs="宋体"/>
                <w:szCs w:val="21"/>
              </w:rPr>
            </w:pPr>
          </w:p>
        </w:tc>
      </w:tr>
      <w:tr w14:paraId="77DCE6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3D587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C83E9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3、成交供应商交付的货物不符合合同规定的，采购人有权拒收，成交供应商向采购人支付合同总价的20％的违约金。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2089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E5AA51">
            <w:pPr>
              <w:spacing w:line="300" w:lineRule="auto"/>
              <w:rPr>
                <w:rStyle w:val="18"/>
                <w:rFonts w:ascii="宋体" w:hAnsi="宋体" w:eastAsia="宋体" w:cs="宋体"/>
                <w:szCs w:val="21"/>
              </w:rPr>
            </w:pPr>
          </w:p>
        </w:tc>
      </w:tr>
      <w:tr w14:paraId="283097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318CB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0268F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4、采购人无正当理由拒收货物的，采购人向成交供应商支付当次送货金额的 5‰的违约金。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43D6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F8670">
            <w:pPr>
              <w:spacing w:line="300" w:lineRule="auto"/>
              <w:rPr>
                <w:rStyle w:val="18"/>
                <w:rFonts w:ascii="宋体" w:hAnsi="宋体" w:eastAsia="宋体" w:cs="宋体"/>
                <w:szCs w:val="21"/>
              </w:rPr>
            </w:pPr>
          </w:p>
        </w:tc>
      </w:tr>
      <w:tr w14:paraId="4A690D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093A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51BCF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5、货物在保质期内如无法提供质保服务，成交供应商承担采购人就此造成的一切更换费和其它损失。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33FC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A86AE">
            <w:pPr>
              <w:spacing w:line="300" w:lineRule="auto"/>
              <w:rPr>
                <w:rStyle w:val="18"/>
                <w:rFonts w:ascii="宋体" w:hAnsi="宋体" w:eastAsia="宋体" w:cs="宋体"/>
                <w:szCs w:val="21"/>
              </w:rPr>
            </w:pPr>
          </w:p>
        </w:tc>
      </w:tr>
      <w:tr w14:paraId="09F0EA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DA682E">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CC4BF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6、所有货物在使用过程中发现以次充好或使用假冒伪劣产品的，成交供应商须无条件更换货物并按假一赔三进行赔偿。此种情况超过2次或以上的，履约保证金不予以退还，采购人有权单方终止合同。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77DD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B6AE9">
            <w:pPr>
              <w:spacing w:line="300" w:lineRule="auto"/>
              <w:rPr>
                <w:rStyle w:val="18"/>
                <w:rFonts w:ascii="宋体" w:hAnsi="宋体" w:eastAsia="宋体" w:cs="宋体"/>
                <w:szCs w:val="21"/>
              </w:rPr>
            </w:pPr>
          </w:p>
        </w:tc>
      </w:tr>
      <w:tr w14:paraId="2DC2D5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08DD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1FB8BC">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7、若成交供应商提供的货物发生知识产权纠纷的，由成交供应商执行处置与原知识产权所有者协商解决，采购人不承担与之相关的任何经济和法律责任。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39C3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CC4B5">
            <w:pPr>
              <w:spacing w:line="300" w:lineRule="auto"/>
              <w:rPr>
                <w:rStyle w:val="18"/>
                <w:rFonts w:ascii="宋体" w:hAnsi="宋体" w:eastAsia="宋体" w:cs="宋体"/>
                <w:szCs w:val="21"/>
              </w:rPr>
            </w:pPr>
          </w:p>
        </w:tc>
      </w:tr>
      <w:tr w14:paraId="0698B7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3FF2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BA1FC0">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8、因成交供应商原因造成采购人货物无法按时正常使用，成交供应商承担合同标的金额20%的违约金，违约金不足以赔偿采购人损失的，应另行补足采购人损失。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19BF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50229">
            <w:pPr>
              <w:spacing w:line="300" w:lineRule="auto"/>
              <w:rPr>
                <w:rStyle w:val="18"/>
                <w:rFonts w:ascii="宋体" w:hAnsi="宋体" w:eastAsia="宋体" w:cs="宋体"/>
                <w:szCs w:val="21"/>
              </w:rPr>
            </w:pPr>
          </w:p>
        </w:tc>
      </w:tr>
      <w:tr w14:paraId="4EAC9F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EC58F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9</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9A2E1E">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9、双方对本项目（含涉及本项目相关通知和函电）内容应严格履行保密义务，未经一方书面同意或许可，均不得在任何时候以任何方式和理由向第三人泄露，否则，任何一方应赔偿由此给对方造成的一切损失。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41479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268B68">
            <w:pPr>
              <w:spacing w:line="300" w:lineRule="auto"/>
              <w:rPr>
                <w:rStyle w:val="18"/>
                <w:rFonts w:ascii="宋体" w:hAnsi="宋体" w:eastAsia="宋体" w:cs="宋体"/>
                <w:szCs w:val="21"/>
              </w:rPr>
            </w:pPr>
          </w:p>
        </w:tc>
      </w:tr>
      <w:tr w14:paraId="2EAD43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D178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10</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86CA7B9">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10、成交供应商给采购人造成的损失，采购人可采取必要的途径或方式追索，由此引起的费用由成交供应商承担，包括但不仅限于律师费、查档费、鉴定费、公证费、交通费、诉讼费、财产保全责任保险费等。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4D1FB">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0A1EC2">
            <w:pPr>
              <w:spacing w:line="300" w:lineRule="auto"/>
              <w:rPr>
                <w:rStyle w:val="18"/>
                <w:rFonts w:ascii="宋体" w:hAnsi="宋体" w:eastAsia="宋体" w:cs="宋体"/>
                <w:szCs w:val="21"/>
              </w:rPr>
            </w:pPr>
          </w:p>
        </w:tc>
      </w:tr>
      <w:tr w14:paraId="2152B7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4B21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D9D915">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11、在本合同履行期间，若成交供应商在参与本次采购活动或履行本合同过程中，存在违纪违法行为，且被具有法定职权的监察、司法或行政机关(包括但不限于纪委监委、公安机关、检察机关等)正式立案审查或调查的，采购人有权立即单方面终止本合同，并以书面形式通知成交供应商解除本合同。因前款情形导致本合同解除的，视为成交供应商严重违约。成交供应商应在收到采购人解除通知后五个工作日内，赔偿采购人因此遭受的全部直接及间接经济损失，包括但不限于:采购人为履行本合同已支付的费用、为寻找替代供应商或服务商所增加的额外成本、采购人对第三方承担的违约或赔偿责任，以及采购人为处理此事宜所支出的合理律师费、差旅费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58EBF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F1D92">
            <w:pPr>
              <w:spacing w:line="300" w:lineRule="auto"/>
              <w:rPr>
                <w:rStyle w:val="18"/>
                <w:rFonts w:ascii="宋体" w:hAnsi="宋体" w:eastAsia="宋体" w:cs="宋体"/>
                <w:szCs w:val="21"/>
              </w:rPr>
            </w:pPr>
          </w:p>
        </w:tc>
      </w:tr>
      <w:tr w14:paraId="1EC1D8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ACB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F55066">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12、其它违约责任按《中华人民共和国民法典》处理。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D2C6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E4759">
            <w:pPr>
              <w:spacing w:line="300" w:lineRule="auto"/>
              <w:rPr>
                <w:rStyle w:val="18"/>
                <w:rFonts w:ascii="宋体" w:hAnsi="宋体" w:eastAsia="宋体" w:cs="宋体"/>
                <w:szCs w:val="21"/>
              </w:rPr>
            </w:pPr>
          </w:p>
        </w:tc>
      </w:tr>
    </w:tbl>
    <w:p w14:paraId="513B3153">
      <w:pPr>
        <w:spacing w:line="360" w:lineRule="auto"/>
        <w:jc w:val="left"/>
        <w:outlineLvl w:val="1"/>
        <w:rPr>
          <w:rStyle w:val="18"/>
          <w:rFonts w:ascii="宋体" w:hAnsi="宋体" w:eastAsia="宋体" w:cs="宋体"/>
          <w:b/>
          <w:bCs/>
          <w:szCs w:val="21"/>
        </w:rPr>
        <w:sectPr>
          <w:headerReference r:id="rId35" w:type="default"/>
          <w:footerReference r:id="rId36" w:type="default"/>
          <w:pgSz w:w="11900" w:h="16840"/>
          <w:pgMar w:top="1440" w:right="1800" w:bottom="1440" w:left="1800" w:header="0" w:footer="567" w:gutter="0"/>
          <w:cols w:space="720" w:num="1"/>
        </w:sectPr>
      </w:pPr>
    </w:p>
    <w:p w14:paraId="216EADF3">
      <w:pPr>
        <w:numPr>
          <w:ilvl w:val="0"/>
          <w:numId w:val="3"/>
        </w:numPr>
        <w:spacing w:line="360" w:lineRule="auto"/>
        <w:rPr>
          <w:rStyle w:val="18"/>
          <w:rFonts w:hint="eastAsia" w:hAnsi="宋体" w:cs="宋体"/>
          <w:b/>
          <w:bCs/>
          <w:szCs w:val="21"/>
          <w:lang w:val="en-US" w:eastAsia="zh-CN"/>
        </w:rPr>
      </w:pPr>
      <w:bookmarkStart w:id="16" w:name="_GoBack"/>
      <w:bookmarkEnd w:id="16"/>
      <w:r>
        <w:rPr>
          <w:rStyle w:val="18"/>
          <w:rFonts w:hint="eastAsia" w:hAnsi="宋体" w:cs="宋体"/>
          <w:b/>
          <w:bCs/>
          <w:szCs w:val="21"/>
          <w:lang w:val="en-US" w:eastAsia="zh-CN"/>
        </w:rPr>
        <w:t>所投产品的合格检测报告。</w:t>
      </w:r>
    </w:p>
    <w:p w14:paraId="39AA0BFC">
      <w:pPr>
        <w:numPr>
          <w:ilvl w:val="0"/>
          <w:numId w:val="0"/>
        </w:numPr>
        <w:spacing w:line="360" w:lineRule="auto"/>
        <w:rPr>
          <w:rStyle w:val="18"/>
          <w:rFonts w:hint="default" w:hAnsi="宋体" w:cs="宋体"/>
          <w:b/>
          <w:bCs/>
          <w:szCs w:val="21"/>
          <w:lang w:val="en-US" w:eastAsia="zh-CN"/>
        </w:rPr>
      </w:pPr>
      <w:r>
        <w:rPr>
          <w:rStyle w:val="18"/>
          <w:rFonts w:hint="eastAsia" w:hAnsi="宋体" w:cs="宋体"/>
          <w:b/>
          <w:bCs/>
          <w:szCs w:val="21"/>
          <w:lang w:val="en-US" w:eastAsia="zh-CN"/>
        </w:rPr>
        <w:t>（一）卫生消毒湿巾</w:t>
      </w:r>
    </w:p>
    <w:p w14:paraId="67D0A6ED">
      <w:pPr>
        <w:spacing w:line="360" w:lineRule="auto"/>
        <w:rPr>
          <w:rStyle w:val="18"/>
          <w:rFonts w:hint="eastAsia" w:hAnsi="宋体" w:cs="宋体"/>
          <w:b/>
          <w:bCs/>
          <w:szCs w:val="21"/>
          <w:lang w:val="en-US" w:eastAsia="zh-CN"/>
        </w:rPr>
      </w:pPr>
    </w:p>
    <w:p w14:paraId="00D260E7">
      <w:pPr>
        <w:spacing w:line="360" w:lineRule="auto"/>
        <w:rPr>
          <w:rStyle w:val="18"/>
          <w:rFonts w:hint="eastAsia" w:hAnsi="宋体" w:cs="宋体"/>
          <w:b/>
          <w:bCs/>
          <w:szCs w:val="21"/>
          <w:lang w:val="en-US" w:eastAsia="zh-CN"/>
        </w:rPr>
      </w:pPr>
    </w:p>
    <w:p w14:paraId="04E723E1">
      <w:pPr>
        <w:spacing w:line="360" w:lineRule="auto"/>
        <w:rPr>
          <w:rStyle w:val="18"/>
          <w:rFonts w:hint="eastAsia" w:hAnsi="宋体" w:cs="宋体"/>
          <w:b/>
          <w:bCs/>
          <w:szCs w:val="21"/>
          <w:lang w:val="en-US" w:eastAsia="zh-CN"/>
        </w:rPr>
      </w:pPr>
    </w:p>
    <w:p w14:paraId="2A7977C9">
      <w:pPr>
        <w:spacing w:line="360" w:lineRule="auto"/>
        <w:rPr>
          <w:rStyle w:val="18"/>
          <w:rFonts w:hint="eastAsia" w:hAnsi="宋体" w:cs="宋体"/>
          <w:b/>
          <w:bCs/>
          <w:szCs w:val="21"/>
          <w:lang w:val="en-US" w:eastAsia="zh-CN"/>
        </w:rPr>
      </w:pPr>
    </w:p>
    <w:p w14:paraId="4C25C8FE">
      <w:pPr>
        <w:spacing w:line="360" w:lineRule="auto"/>
        <w:rPr>
          <w:rStyle w:val="18"/>
          <w:rFonts w:hint="eastAsia" w:hAnsi="宋体" w:cs="宋体"/>
          <w:b/>
          <w:bCs/>
          <w:szCs w:val="21"/>
          <w:lang w:val="en-US" w:eastAsia="zh-CN"/>
        </w:rPr>
      </w:pPr>
    </w:p>
    <w:p w14:paraId="18AE215B">
      <w:pPr>
        <w:spacing w:line="360" w:lineRule="auto"/>
        <w:rPr>
          <w:rStyle w:val="18"/>
          <w:rFonts w:hint="eastAsia" w:hAnsi="宋体" w:cs="宋体"/>
          <w:b/>
          <w:bCs/>
          <w:szCs w:val="21"/>
          <w:lang w:val="en-US" w:eastAsia="zh-CN"/>
        </w:rPr>
      </w:pPr>
    </w:p>
    <w:p w14:paraId="0D08712E">
      <w:pPr>
        <w:spacing w:line="360" w:lineRule="auto"/>
        <w:rPr>
          <w:rStyle w:val="18"/>
          <w:rFonts w:hint="eastAsia" w:hAnsi="宋体" w:cs="宋体"/>
          <w:b/>
          <w:bCs/>
          <w:szCs w:val="21"/>
          <w:lang w:val="en-US" w:eastAsia="zh-CN"/>
        </w:rPr>
      </w:pPr>
    </w:p>
    <w:p w14:paraId="764DA0AB">
      <w:pPr>
        <w:spacing w:line="360" w:lineRule="auto"/>
        <w:rPr>
          <w:rStyle w:val="18"/>
          <w:rFonts w:hint="eastAsia" w:hAnsi="宋体" w:cs="宋体"/>
          <w:b/>
          <w:bCs/>
          <w:szCs w:val="21"/>
          <w:lang w:val="en-US" w:eastAsia="zh-CN"/>
        </w:rPr>
      </w:pPr>
    </w:p>
    <w:p w14:paraId="6F228B57">
      <w:pPr>
        <w:spacing w:line="360" w:lineRule="auto"/>
        <w:rPr>
          <w:rStyle w:val="18"/>
          <w:rFonts w:hint="eastAsia" w:hAnsi="宋体" w:cs="宋体"/>
          <w:b/>
          <w:bCs/>
          <w:szCs w:val="21"/>
          <w:lang w:val="en-US" w:eastAsia="zh-CN"/>
        </w:rPr>
      </w:pPr>
    </w:p>
    <w:p w14:paraId="3BC74829">
      <w:pPr>
        <w:spacing w:line="360" w:lineRule="auto"/>
        <w:rPr>
          <w:rStyle w:val="18"/>
          <w:rFonts w:hint="eastAsia" w:hAnsi="宋体" w:cs="宋体"/>
          <w:b/>
          <w:bCs/>
          <w:szCs w:val="21"/>
          <w:lang w:val="en-US" w:eastAsia="zh-CN"/>
        </w:rPr>
      </w:pPr>
    </w:p>
    <w:p w14:paraId="7A8FC92A">
      <w:pPr>
        <w:spacing w:line="360" w:lineRule="auto"/>
        <w:rPr>
          <w:rStyle w:val="18"/>
          <w:rFonts w:hint="eastAsia" w:hAnsi="宋体" w:cs="宋体"/>
          <w:b/>
          <w:bCs/>
          <w:szCs w:val="21"/>
          <w:lang w:val="en-US" w:eastAsia="zh-CN"/>
        </w:rPr>
      </w:pPr>
    </w:p>
    <w:p w14:paraId="24525BE6">
      <w:pPr>
        <w:spacing w:line="360" w:lineRule="auto"/>
        <w:rPr>
          <w:rStyle w:val="18"/>
          <w:rFonts w:hint="eastAsia" w:hAnsi="宋体" w:cs="宋体"/>
          <w:b/>
          <w:bCs/>
          <w:szCs w:val="21"/>
          <w:lang w:val="en-US" w:eastAsia="zh-CN"/>
        </w:rPr>
      </w:pPr>
    </w:p>
    <w:p w14:paraId="6833928C">
      <w:pPr>
        <w:spacing w:line="360" w:lineRule="auto"/>
        <w:rPr>
          <w:rStyle w:val="18"/>
          <w:rFonts w:hint="eastAsia" w:hAnsi="宋体" w:cs="宋体"/>
          <w:b/>
          <w:bCs/>
          <w:szCs w:val="21"/>
          <w:lang w:val="en-US" w:eastAsia="zh-CN"/>
        </w:rPr>
      </w:pPr>
    </w:p>
    <w:p w14:paraId="54B508BF">
      <w:pPr>
        <w:spacing w:line="360" w:lineRule="auto"/>
        <w:rPr>
          <w:rStyle w:val="18"/>
          <w:rFonts w:hint="eastAsia" w:hAnsi="宋体" w:cs="宋体"/>
          <w:b/>
          <w:bCs/>
          <w:szCs w:val="21"/>
          <w:lang w:val="en-US" w:eastAsia="zh-CN"/>
        </w:rPr>
      </w:pPr>
    </w:p>
    <w:p w14:paraId="5C802A7E">
      <w:pPr>
        <w:spacing w:line="360" w:lineRule="auto"/>
        <w:rPr>
          <w:rStyle w:val="18"/>
          <w:rFonts w:hint="eastAsia" w:hAnsi="宋体" w:cs="宋体"/>
          <w:b/>
          <w:bCs/>
          <w:szCs w:val="21"/>
          <w:lang w:val="en-US" w:eastAsia="zh-CN"/>
        </w:rPr>
      </w:pPr>
    </w:p>
    <w:p w14:paraId="693EBE6A">
      <w:pPr>
        <w:spacing w:line="360" w:lineRule="auto"/>
        <w:rPr>
          <w:rStyle w:val="18"/>
          <w:rFonts w:hint="eastAsia" w:hAnsi="宋体" w:cs="宋体"/>
          <w:b/>
          <w:bCs/>
          <w:szCs w:val="21"/>
          <w:lang w:val="en-US" w:eastAsia="zh-CN"/>
        </w:rPr>
      </w:pPr>
    </w:p>
    <w:p w14:paraId="29A03A37">
      <w:pPr>
        <w:spacing w:line="360" w:lineRule="auto"/>
        <w:rPr>
          <w:rStyle w:val="18"/>
          <w:rFonts w:hint="eastAsia" w:hAnsi="宋体" w:cs="宋体"/>
          <w:b/>
          <w:bCs/>
          <w:szCs w:val="21"/>
          <w:lang w:val="en-US" w:eastAsia="zh-CN"/>
        </w:rPr>
      </w:pPr>
    </w:p>
    <w:p w14:paraId="086A9B32">
      <w:pPr>
        <w:spacing w:line="360" w:lineRule="auto"/>
        <w:rPr>
          <w:rStyle w:val="18"/>
          <w:rFonts w:hint="eastAsia" w:hAnsi="宋体" w:cs="宋体"/>
          <w:b/>
          <w:bCs/>
          <w:szCs w:val="21"/>
          <w:lang w:val="en-US" w:eastAsia="zh-CN"/>
        </w:rPr>
      </w:pPr>
    </w:p>
    <w:p w14:paraId="661E6E2E">
      <w:pPr>
        <w:spacing w:line="360" w:lineRule="auto"/>
        <w:rPr>
          <w:rStyle w:val="18"/>
          <w:rFonts w:hint="eastAsia" w:hAnsi="宋体" w:cs="宋体"/>
          <w:b/>
          <w:bCs/>
          <w:szCs w:val="21"/>
          <w:lang w:val="en-US" w:eastAsia="zh-CN"/>
        </w:rPr>
      </w:pPr>
    </w:p>
    <w:p w14:paraId="351236C3">
      <w:pPr>
        <w:spacing w:line="360" w:lineRule="auto"/>
        <w:rPr>
          <w:rStyle w:val="18"/>
          <w:rFonts w:hint="eastAsia" w:hAnsi="宋体" w:cs="宋体"/>
          <w:b/>
          <w:bCs/>
          <w:szCs w:val="21"/>
          <w:lang w:val="en-US" w:eastAsia="zh-CN"/>
        </w:rPr>
      </w:pPr>
    </w:p>
    <w:p w14:paraId="723891F6">
      <w:pPr>
        <w:spacing w:line="360" w:lineRule="auto"/>
        <w:rPr>
          <w:rStyle w:val="18"/>
          <w:rFonts w:hint="eastAsia" w:hAnsi="宋体" w:cs="宋体"/>
          <w:b/>
          <w:bCs/>
          <w:szCs w:val="21"/>
          <w:lang w:val="en-US" w:eastAsia="zh-CN"/>
        </w:rPr>
      </w:pPr>
    </w:p>
    <w:p w14:paraId="401A570E">
      <w:pPr>
        <w:spacing w:line="360" w:lineRule="auto"/>
        <w:rPr>
          <w:rStyle w:val="18"/>
          <w:rFonts w:hint="eastAsia" w:hAnsi="宋体" w:cs="宋体"/>
          <w:b/>
          <w:bCs/>
          <w:szCs w:val="21"/>
          <w:lang w:val="en-US" w:eastAsia="zh-CN"/>
        </w:rPr>
      </w:pPr>
    </w:p>
    <w:p w14:paraId="403F6C06">
      <w:pPr>
        <w:spacing w:line="360" w:lineRule="auto"/>
        <w:rPr>
          <w:rStyle w:val="18"/>
          <w:rFonts w:hint="eastAsia" w:hAnsi="宋体" w:cs="宋体"/>
          <w:b/>
          <w:bCs/>
          <w:szCs w:val="21"/>
          <w:lang w:val="en-US" w:eastAsia="zh-CN"/>
        </w:rPr>
      </w:pPr>
    </w:p>
    <w:p w14:paraId="740FEC75">
      <w:pPr>
        <w:spacing w:line="360" w:lineRule="auto"/>
        <w:rPr>
          <w:rStyle w:val="18"/>
          <w:rFonts w:hint="eastAsia" w:hAnsi="宋体" w:cs="宋体"/>
          <w:b/>
          <w:bCs/>
          <w:szCs w:val="21"/>
          <w:lang w:val="en-US" w:eastAsia="zh-CN"/>
        </w:rPr>
      </w:pPr>
    </w:p>
    <w:p w14:paraId="361F7BCF">
      <w:pPr>
        <w:spacing w:line="360" w:lineRule="auto"/>
        <w:rPr>
          <w:rStyle w:val="18"/>
          <w:rFonts w:hint="eastAsia" w:hAnsi="宋体" w:cs="宋体"/>
          <w:b/>
          <w:bCs/>
          <w:szCs w:val="21"/>
          <w:lang w:val="en-US" w:eastAsia="zh-CN"/>
        </w:rPr>
      </w:pPr>
    </w:p>
    <w:p w14:paraId="3BADA7AB">
      <w:pPr>
        <w:spacing w:line="360" w:lineRule="auto"/>
        <w:rPr>
          <w:rStyle w:val="18"/>
          <w:rFonts w:hint="eastAsia" w:hAnsi="宋体" w:cs="宋体"/>
          <w:b/>
          <w:bCs/>
          <w:szCs w:val="21"/>
          <w:lang w:val="en-US" w:eastAsia="zh-CN"/>
        </w:rPr>
      </w:pPr>
    </w:p>
    <w:p w14:paraId="68CC4637">
      <w:pPr>
        <w:spacing w:line="360" w:lineRule="auto"/>
        <w:rPr>
          <w:rStyle w:val="18"/>
          <w:rFonts w:hint="eastAsia" w:hAnsi="宋体" w:cs="宋体"/>
          <w:b/>
          <w:bCs/>
          <w:szCs w:val="21"/>
          <w:lang w:val="en-US" w:eastAsia="zh-CN"/>
        </w:rPr>
      </w:pPr>
    </w:p>
    <w:p w14:paraId="4746573C">
      <w:pPr>
        <w:spacing w:line="360" w:lineRule="auto"/>
        <w:rPr>
          <w:rStyle w:val="18"/>
          <w:rFonts w:hint="eastAsia" w:hAnsi="宋体" w:cs="宋体"/>
          <w:b/>
          <w:bCs/>
          <w:szCs w:val="21"/>
          <w:lang w:val="en-US" w:eastAsia="zh-CN"/>
        </w:rPr>
      </w:pPr>
    </w:p>
    <w:p w14:paraId="2F54C2FA">
      <w:pPr>
        <w:spacing w:line="360" w:lineRule="auto"/>
        <w:rPr>
          <w:rStyle w:val="18"/>
          <w:rFonts w:hint="eastAsia" w:hAnsi="宋体" w:cs="宋体"/>
          <w:b/>
          <w:bCs/>
          <w:szCs w:val="21"/>
          <w:lang w:val="en-US" w:eastAsia="zh-CN"/>
        </w:rPr>
      </w:pPr>
    </w:p>
    <w:p w14:paraId="587471A6">
      <w:pPr>
        <w:spacing w:line="360" w:lineRule="auto"/>
        <w:rPr>
          <w:rStyle w:val="18"/>
          <w:rFonts w:hint="eastAsia" w:hAnsi="宋体" w:cs="宋体"/>
          <w:b/>
          <w:bCs/>
          <w:szCs w:val="21"/>
          <w:lang w:val="en-US" w:eastAsia="zh-CN"/>
        </w:rPr>
      </w:pPr>
    </w:p>
    <w:p w14:paraId="0D3E9476">
      <w:pPr>
        <w:spacing w:line="360" w:lineRule="auto"/>
        <w:rPr>
          <w:rStyle w:val="18"/>
          <w:rFonts w:hint="eastAsia" w:hAnsi="宋体" w:cs="宋体"/>
          <w:b/>
          <w:bCs/>
          <w:szCs w:val="21"/>
          <w:lang w:val="en-US" w:eastAsia="zh-CN"/>
        </w:rPr>
      </w:pPr>
    </w:p>
    <w:p w14:paraId="29D3D164">
      <w:pPr>
        <w:spacing w:line="360" w:lineRule="auto"/>
        <w:rPr>
          <w:rStyle w:val="18"/>
          <w:rFonts w:hint="eastAsia" w:hAnsi="宋体" w:cs="宋体"/>
          <w:b/>
          <w:bCs/>
          <w:szCs w:val="21"/>
          <w:lang w:val="en-US" w:eastAsia="zh-CN"/>
        </w:rPr>
      </w:pPr>
    </w:p>
    <w:p w14:paraId="1F0FA854">
      <w:pPr>
        <w:spacing w:line="360" w:lineRule="auto"/>
        <w:jc w:val="left"/>
        <w:outlineLvl w:val="1"/>
        <w:rPr>
          <w:rStyle w:val="18"/>
          <w:rFonts w:ascii="宋体" w:hAnsi="宋体" w:eastAsia="宋体" w:cs="宋体"/>
          <w:b/>
          <w:bCs/>
          <w:szCs w:val="21"/>
        </w:rPr>
        <w:sectPr>
          <w:headerReference r:id="rId37" w:type="default"/>
          <w:footerReference r:id="rId38" w:type="default"/>
          <w:pgSz w:w="11900" w:h="16840"/>
          <w:pgMar w:top="1440" w:right="1800" w:bottom="1440" w:left="1800" w:header="0" w:footer="567" w:gutter="0"/>
          <w:cols w:space="720" w:num="1"/>
        </w:sectPr>
      </w:pPr>
    </w:p>
    <w:p w14:paraId="200BF2F7">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（二）环境表面消毒湿巾</w:t>
      </w:r>
    </w:p>
    <w:p w14:paraId="4739DFCB">
      <w:pPr>
        <w:spacing w:line="360" w:lineRule="auto"/>
        <w:rPr>
          <w:rStyle w:val="18"/>
          <w:rFonts w:hint="eastAsia" w:hAnsi="宋体" w:cs="宋体"/>
          <w:b/>
          <w:bCs/>
          <w:szCs w:val="21"/>
          <w:lang w:val="en-US" w:eastAsia="zh-CN"/>
        </w:rPr>
      </w:pPr>
    </w:p>
    <w:p w14:paraId="4BF8DAD7">
      <w:pPr>
        <w:spacing w:line="360" w:lineRule="auto"/>
        <w:rPr>
          <w:rStyle w:val="18"/>
          <w:rFonts w:hint="eastAsia" w:hAnsi="宋体" w:cs="宋体"/>
          <w:b/>
          <w:bCs/>
          <w:szCs w:val="21"/>
          <w:lang w:val="en-US" w:eastAsia="zh-CN"/>
        </w:rPr>
      </w:pPr>
    </w:p>
    <w:p w14:paraId="1EDDEEC0">
      <w:pPr>
        <w:spacing w:line="360" w:lineRule="auto"/>
        <w:rPr>
          <w:rStyle w:val="18"/>
          <w:rFonts w:hint="eastAsia" w:hAnsi="宋体" w:cs="宋体"/>
          <w:b/>
          <w:bCs/>
          <w:szCs w:val="21"/>
          <w:lang w:val="en-US" w:eastAsia="zh-CN"/>
        </w:rPr>
      </w:pPr>
    </w:p>
    <w:p w14:paraId="5BE86188">
      <w:pPr>
        <w:spacing w:line="360" w:lineRule="auto"/>
        <w:rPr>
          <w:rStyle w:val="18"/>
          <w:rFonts w:hint="eastAsia" w:hAnsi="宋体" w:cs="宋体"/>
          <w:b/>
          <w:bCs/>
          <w:szCs w:val="21"/>
          <w:lang w:val="en-US" w:eastAsia="zh-CN"/>
        </w:rPr>
      </w:pPr>
    </w:p>
    <w:p w14:paraId="0F1558A4">
      <w:pPr>
        <w:spacing w:line="360" w:lineRule="auto"/>
        <w:rPr>
          <w:rStyle w:val="18"/>
          <w:rFonts w:hint="eastAsia" w:hAnsi="宋体" w:cs="宋体"/>
          <w:b/>
          <w:bCs/>
          <w:szCs w:val="21"/>
          <w:lang w:val="en-US" w:eastAsia="zh-CN"/>
        </w:rPr>
      </w:pPr>
    </w:p>
    <w:p w14:paraId="7C0853C1">
      <w:pPr>
        <w:spacing w:line="360" w:lineRule="auto"/>
        <w:rPr>
          <w:rStyle w:val="18"/>
          <w:rFonts w:hint="eastAsia" w:hAnsi="宋体" w:cs="宋体"/>
          <w:b/>
          <w:bCs/>
          <w:szCs w:val="21"/>
          <w:lang w:val="en-US" w:eastAsia="zh-CN"/>
        </w:rPr>
      </w:pPr>
    </w:p>
    <w:p w14:paraId="0644EF19">
      <w:pPr>
        <w:spacing w:line="360" w:lineRule="auto"/>
        <w:rPr>
          <w:rStyle w:val="18"/>
          <w:rFonts w:hint="eastAsia" w:hAnsi="宋体" w:cs="宋体"/>
          <w:b/>
          <w:bCs/>
          <w:szCs w:val="21"/>
          <w:lang w:val="en-US" w:eastAsia="zh-CN"/>
        </w:rPr>
      </w:pPr>
    </w:p>
    <w:p w14:paraId="5D0DD6DF">
      <w:pPr>
        <w:spacing w:line="360" w:lineRule="auto"/>
        <w:rPr>
          <w:rStyle w:val="18"/>
          <w:rFonts w:hint="eastAsia" w:hAnsi="宋体" w:cs="宋体"/>
          <w:b/>
          <w:bCs/>
          <w:szCs w:val="21"/>
          <w:lang w:val="en-US" w:eastAsia="zh-CN"/>
        </w:rPr>
      </w:pPr>
    </w:p>
    <w:p w14:paraId="1634664E">
      <w:pPr>
        <w:spacing w:line="360" w:lineRule="auto"/>
        <w:rPr>
          <w:rStyle w:val="18"/>
          <w:rFonts w:hint="eastAsia" w:hAnsi="宋体" w:cs="宋体"/>
          <w:b/>
          <w:bCs/>
          <w:szCs w:val="21"/>
          <w:lang w:val="en-US" w:eastAsia="zh-CN"/>
        </w:rPr>
      </w:pPr>
    </w:p>
    <w:p w14:paraId="136096F3">
      <w:pPr>
        <w:spacing w:line="360" w:lineRule="auto"/>
        <w:rPr>
          <w:rStyle w:val="18"/>
          <w:rFonts w:hint="eastAsia" w:hAnsi="宋体" w:cs="宋体"/>
          <w:b/>
          <w:bCs/>
          <w:szCs w:val="21"/>
          <w:lang w:val="en-US" w:eastAsia="zh-CN"/>
        </w:rPr>
      </w:pPr>
    </w:p>
    <w:p w14:paraId="33B9A46E">
      <w:pPr>
        <w:spacing w:line="360" w:lineRule="auto"/>
        <w:rPr>
          <w:rStyle w:val="18"/>
          <w:rFonts w:hint="eastAsia" w:hAnsi="宋体" w:cs="宋体"/>
          <w:b/>
          <w:bCs/>
          <w:szCs w:val="21"/>
          <w:lang w:val="en-US" w:eastAsia="zh-CN"/>
        </w:rPr>
      </w:pPr>
    </w:p>
    <w:p w14:paraId="2F642B5C">
      <w:pPr>
        <w:spacing w:line="360" w:lineRule="auto"/>
        <w:rPr>
          <w:rStyle w:val="18"/>
          <w:rFonts w:hint="eastAsia" w:hAnsi="宋体" w:cs="宋体"/>
          <w:b/>
          <w:bCs/>
          <w:szCs w:val="21"/>
          <w:lang w:val="en-US" w:eastAsia="zh-CN"/>
        </w:rPr>
      </w:pPr>
    </w:p>
    <w:p w14:paraId="6F9FB558">
      <w:pPr>
        <w:spacing w:line="360" w:lineRule="auto"/>
        <w:rPr>
          <w:rStyle w:val="18"/>
          <w:rFonts w:hint="eastAsia" w:hAnsi="宋体" w:cs="宋体"/>
          <w:b/>
          <w:bCs/>
          <w:szCs w:val="21"/>
          <w:lang w:val="en-US" w:eastAsia="zh-CN"/>
        </w:rPr>
      </w:pPr>
    </w:p>
    <w:p w14:paraId="3EF20783">
      <w:pPr>
        <w:spacing w:line="360" w:lineRule="auto"/>
        <w:rPr>
          <w:rStyle w:val="18"/>
          <w:rFonts w:hint="eastAsia" w:hAnsi="宋体" w:cs="宋体"/>
          <w:b/>
          <w:bCs/>
          <w:szCs w:val="21"/>
          <w:lang w:val="en-US" w:eastAsia="zh-CN"/>
        </w:rPr>
      </w:pPr>
    </w:p>
    <w:p w14:paraId="10630236">
      <w:pPr>
        <w:spacing w:line="360" w:lineRule="auto"/>
        <w:rPr>
          <w:rStyle w:val="18"/>
          <w:rFonts w:hint="eastAsia" w:hAnsi="宋体" w:cs="宋体"/>
          <w:b/>
          <w:bCs/>
          <w:szCs w:val="21"/>
          <w:lang w:val="en-US" w:eastAsia="zh-CN"/>
        </w:rPr>
      </w:pPr>
    </w:p>
    <w:p w14:paraId="66C2B89C">
      <w:pPr>
        <w:spacing w:line="360" w:lineRule="auto"/>
        <w:rPr>
          <w:rStyle w:val="18"/>
          <w:rFonts w:hint="eastAsia" w:hAnsi="宋体" w:cs="宋体"/>
          <w:b/>
          <w:bCs/>
          <w:szCs w:val="21"/>
          <w:lang w:val="en-US" w:eastAsia="zh-CN"/>
        </w:rPr>
      </w:pPr>
    </w:p>
    <w:p w14:paraId="661BD167">
      <w:pPr>
        <w:spacing w:line="360" w:lineRule="auto"/>
        <w:rPr>
          <w:rStyle w:val="18"/>
          <w:rFonts w:hint="eastAsia" w:hAnsi="宋体" w:cs="宋体"/>
          <w:b/>
          <w:bCs/>
          <w:szCs w:val="21"/>
          <w:lang w:val="en-US" w:eastAsia="zh-CN"/>
        </w:rPr>
      </w:pPr>
    </w:p>
    <w:p w14:paraId="62106AED">
      <w:pPr>
        <w:spacing w:line="360" w:lineRule="auto"/>
        <w:rPr>
          <w:rStyle w:val="18"/>
          <w:rFonts w:hint="eastAsia" w:hAnsi="宋体" w:cs="宋体"/>
          <w:b/>
          <w:bCs/>
          <w:szCs w:val="21"/>
          <w:lang w:val="en-US" w:eastAsia="zh-CN"/>
        </w:rPr>
      </w:pPr>
    </w:p>
    <w:p w14:paraId="631E428A">
      <w:pPr>
        <w:spacing w:line="360" w:lineRule="auto"/>
        <w:rPr>
          <w:rStyle w:val="18"/>
          <w:rFonts w:hint="eastAsia" w:hAnsi="宋体" w:cs="宋体"/>
          <w:b/>
          <w:bCs/>
          <w:szCs w:val="21"/>
          <w:lang w:val="en-US" w:eastAsia="zh-CN"/>
        </w:rPr>
      </w:pPr>
    </w:p>
    <w:p w14:paraId="5D63F892">
      <w:pPr>
        <w:spacing w:line="360" w:lineRule="auto"/>
        <w:rPr>
          <w:rStyle w:val="18"/>
          <w:rFonts w:hint="eastAsia" w:hAnsi="宋体" w:cs="宋体"/>
          <w:b/>
          <w:bCs/>
          <w:szCs w:val="21"/>
          <w:lang w:val="en-US" w:eastAsia="zh-CN"/>
        </w:rPr>
      </w:pPr>
    </w:p>
    <w:p w14:paraId="472515E4">
      <w:pPr>
        <w:spacing w:line="360" w:lineRule="auto"/>
        <w:rPr>
          <w:rStyle w:val="18"/>
          <w:rFonts w:hint="eastAsia" w:hAnsi="宋体" w:cs="宋体"/>
          <w:b/>
          <w:bCs/>
          <w:szCs w:val="21"/>
          <w:lang w:val="en-US" w:eastAsia="zh-CN"/>
        </w:rPr>
      </w:pPr>
    </w:p>
    <w:p w14:paraId="65115760">
      <w:pPr>
        <w:spacing w:line="360" w:lineRule="auto"/>
        <w:rPr>
          <w:rStyle w:val="18"/>
          <w:rFonts w:hint="eastAsia" w:hAnsi="宋体" w:cs="宋体"/>
          <w:b/>
          <w:bCs/>
          <w:szCs w:val="21"/>
          <w:lang w:val="en-US" w:eastAsia="zh-CN"/>
        </w:rPr>
      </w:pPr>
    </w:p>
    <w:p w14:paraId="1EB98474">
      <w:pPr>
        <w:spacing w:line="360" w:lineRule="auto"/>
        <w:rPr>
          <w:rStyle w:val="18"/>
          <w:rFonts w:hint="eastAsia" w:hAnsi="宋体" w:cs="宋体"/>
          <w:b/>
          <w:bCs/>
          <w:szCs w:val="21"/>
          <w:lang w:val="en-US" w:eastAsia="zh-CN"/>
        </w:rPr>
      </w:pPr>
    </w:p>
    <w:p w14:paraId="60D088BE">
      <w:pPr>
        <w:spacing w:line="360" w:lineRule="auto"/>
        <w:rPr>
          <w:rStyle w:val="18"/>
          <w:rFonts w:hint="eastAsia" w:hAnsi="宋体" w:cs="宋体"/>
          <w:b/>
          <w:bCs/>
          <w:szCs w:val="21"/>
          <w:lang w:val="en-US" w:eastAsia="zh-CN"/>
        </w:rPr>
      </w:pPr>
    </w:p>
    <w:p w14:paraId="2482232C">
      <w:pPr>
        <w:spacing w:line="360" w:lineRule="auto"/>
        <w:rPr>
          <w:rStyle w:val="18"/>
          <w:rFonts w:hint="eastAsia" w:hAnsi="宋体" w:cs="宋体"/>
          <w:b/>
          <w:bCs/>
          <w:szCs w:val="21"/>
          <w:lang w:val="en-US" w:eastAsia="zh-CN"/>
        </w:rPr>
      </w:pPr>
    </w:p>
    <w:p w14:paraId="6C98E619">
      <w:pPr>
        <w:spacing w:line="360" w:lineRule="auto"/>
        <w:rPr>
          <w:rStyle w:val="18"/>
          <w:rFonts w:hint="eastAsia" w:hAnsi="宋体" w:cs="宋体"/>
          <w:b/>
          <w:bCs/>
          <w:szCs w:val="21"/>
          <w:lang w:val="en-US" w:eastAsia="zh-CN"/>
        </w:rPr>
      </w:pPr>
    </w:p>
    <w:p w14:paraId="5E50B127">
      <w:pPr>
        <w:spacing w:line="360" w:lineRule="auto"/>
        <w:rPr>
          <w:rStyle w:val="18"/>
          <w:rFonts w:hint="eastAsia" w:hAnsi="宋体" w:cs="宋体"/>
          <w:b/>
          <w:bCs/>
          <w:szCs w:val="21"/>
          <w:lang w:val="en-US" w:eastAsia="zh-CN"/>
        </w:rPr>
      </w:pPr>
    </w:p>
    <w:p w14:paraId="5D5D821E">
      <w:pPr>
        <w:spacing w:line="360" w:lineRule="auto"/>
        <w:jc w:val="left"/>
        <w:outlineLvl w:val="1"/>
        <w:rPr>
          <w:rStyle w:val="18"/>
          <w:rFonts w:ascii="宋体" w:hAnsi="宋体" w:eastAsia="宋体" w:cs="宋体"/>
          <w:b/>
          <w:bCs/>
          <w:szCs w:val="21"/>
        </w:rPr>
        <w:sectPr>
          <w:headerReference r:id="rId39" w:type="default"/>
          <w:footerReference r:id="rId40" w:type="default"/>
          <w:pgSz w:w="11900" w:h="16840"/>
          <w:pgMar w:top="1440" w:right="1800" w:bottom="1440" w:left="1800" w:header="0" w:footer="567" w:gutter="0"/>
          <w:cols w:space="720" w:num="1"/>
        </w:sectPr>
      </w:pPr>
    </w:p>
    <w:p w14:paraId="37971A52">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（三）</w:t>
      </w:r>
      <w:r>
        <w:rPr>
          <w:rFonts w:hint="eastAsia" w:hAnsi="宋体" w:cs="宋体" w:asciiTheme="minorHAnsi" w:eastAsiaTheme="minorEastAsia"/>
          <w:b/>
          <w:bCs/>
          <w:kern w:val="2"/>
          <w:sz w:val="21"/>
          <w:szCs w:val="21"/>
          <w:lang w:val="en-US" w:eastAsia="zh-CN" w:bidi="ar-SA"/>
        </w:rPr>
        <w:t>医用擦手巾</w:t>
      </w:r>
    </w:p>
    <w:p w14:paraId="2A952F52">
      <w:pPr>
        <w:spacing w:line="360" w:lineRule="auto"/>
        <w:rPr>
          <w:rStyle w:val="18"/>
          <w:rFonts w:hint="eastAsia" w:hAnsi="宋体" w:cs="宋体"/>
          <w:b/>
          <w:bCs/>
          <w:szCs w:val="21"/>
          <w:lang w:val="en-US" w:eastAsia="zh-CN"/>
        </w:rPr>
      </w:pPr>
    </w:p>
    <w:p w14:paraId="467765B0">
      <w:pPr>
        <w:spacing w:line="360" w:lineRule="auto"/>
        <w:rPr>
          <w:rStyle w:val="18"/>
          <w:rFonts w:hint="eastAsia" w:hAnsi="宋体" w:cs="宋体"/>
          <w:b/>
          <w:bCs/>
          <w:szCs w:val="21"/>
          <w:lang w:val="en-US" w:eastAsia="zh-CN"/>
        </w:rPr>
      </w:pPr>
    </w:p>
    <w:p w14:paraId="7B9D13C4">
      <w:pPr>
        <w:spacing w:line="360" w:lineRule="auto"/>
        <w:rPr>
          <w:rStyle w:val="18"/>
          <w:rFonts w:hint="eastAsia" w:hAnsi="宋体" w:cs="宋体"/>
          <w:b/>
          <w:bCs/>
          <w:szCs w:val="21"/>
          <w:lang w:val="en-US" w:eastAsia="zh-CN"/>
        </w:rPr>
      </w:pPr>
    </w:p>
    <w:p w14:paraId="4F54B433">
      <w:pPr>
        <w:spacing w:line="360" w:lineRule="auto"/>
        <w:rPr>
          <w:rStyle w:val="18"/>
          <w:rFonts w:hint="eastAsia" w:hAnsi="宋体" w:cs="宋体"/>
          <w:b/>
          <w:bCs/>
          <w:szCs w:val="21"/>
          <w:lang w:val="en-US" w:eastAsia="zh-CN"/>
        </w:rPr>
      </w:pPr>
    </w:p>
    <w:p w14:paraId="563D32D0">
      <w:pPr>
        <w:spacing w:line="360" w:lineRule="auto"/>
        <w:rPr>
          <w:rStyle w:val="18"/>
          <w:rFonts w:hint="eastAsia" w:hAnsi="宋体" w:cs="宋体"/>
          <w:b/>
          <w:bCs/>
          <w:szCs w:val="21"/>
          <w:lang w:val="en-US" w:eastAsia="zh-CN"/>
        </w:rPr>
      </w:pPr>
    </w:p>
    <w:p w14:paraId="4DBC1296">
      <w:pPr>
        <w:spacing w:line="360" w:lineRule="auto"/>
        <w:rPr>
          <w:rStyle w:val="18"/>
          <w:rFonts w:hint="eastAsia" w:hAnsi="宋体" w:cs="宋体"/>
          <w:b/>
          <w:bCs/>
          <w:szCs w:val="21"/>
          <w:lang w:val="en-US" w:eastAsia="zh-CN"/>
        </w:rPr>
      </w:pPr>
    </w:p>
    <w:p w14:paraId="3365E4C0">
      <w:pPr>
        <w:spacing w:line="360" w:lineRule="auto"/>
        <w:rPr>
          <w:rStyle w:val="18"/>
          <w:rFonts w:hint="eastAsia" w:hAnsi="宋体" w:cs="宋体"/>
          <w:b/>
          <w:bCs/>
          <w:szCs w:val="21"/>
          <w:lang w:val="en-US" w:eastAsia="zh-CN"/>
        </w:rPr>
      </w:pPr>
    </w:p>
    <w:p w14:paraId="2A069AD2">
      <w:pPr>
        <w:spacing w:line="360" w:lineRule="auto"/>
        <w:rPr>
          <w:rStyle w:val="18"/>
          <w:rFonts w:hint="eastAsia" w:hAnsi="宋体" w:cs="宋体"/>
          <w:b/>
          <w:bCs/>
          <w:szCs w:val="21"/>
          <w:lang w:val="en-US" w:eastAsia="zh-CN"/>
        </w:rPr>
      </w:pPr>
    </w:p>
    <w:p w14:paraId="042BFC50">
      <w:pPr>
        <w:spacing w:line="360" w:lineRule="auto"/>
        <w:rPr>
          <w:rStyle w:val="18"/>
          <w:rFonts w:hint="eastAsia" w:hAnsi="宋体" w:cs="宋体"/>
          <w:b/>
          <w:bCs/>
          <w:szCs w:val="21"/>
          <w:lang w:val="en-US" w:eastAsia="zh-CN"/>
        </w:rPr>
      </w:pPr>
    </w:p>
    <w:p w14:paraId="2207BD6E">
      <w:pPr>
        <w:spacing w:line="360" w:lineRule="auto"/>
        <w:rPr>
          <w:rStyle w:val="18"/>
          <w:rFonts w:hint="eastAsia" w:hAnsi="宋体" w:cs="宋体"/>
          <w:b/>
          <w:bCs/>
          <w:szCs w:val="21"/>
          <w:lang w:val="en-US" w:eastAsia="zh-CN"/>
        </w:rPr>
      </w:pPr>
    </w:p>
    <w:p w14:paraId="4A2731B0">
      <w:pPr>
        <w:spacing w:line="360" w:lineRule="auto"/>
        <w:rPr>
          <w:rStyle w:val="18"/>
          <w:rFonts w:hint="eastAsia" w:hAnsi="宋体" w:cs="宋体"/>
          <w:b/>
          <w:bCs/>
          <w:szCs w:val="21"/>
          <w:lang w:val="en-US" w:eastAsia="zh-CN"/>
        </w:rPr>
      </w:pPr>
    </w:p>
    <w:p w14:paraId="0EB06408">
      <w:pPr>
        <w:spacing w:line="360" w:lineRule="auto"/>
        <w:rPr>
          <w:rStyle w:val="18"/>
          <w:rFonts w:hint="eastAsia" w:hAnsi="宋体" w:cs="宋体"/>
          <w:b/>
          <w:bCs/>
          <w:szCs w:val="21"/>
          <w:lang w:val="en-US" w:eastAsia="zh-CN"/>
        </w:rPr>
      </w:pPr>
    </w:p>
    <w:p w14:paraId="59E02E72">
      <w:pPr>
        <w:spacing w:line="360" w:lineRule="auto"/>
        <w:rPr>
          <w:rStyle w:val="18"/>
          <w:rFonts w:hint="eastAsia" w:hAnsi="宋体" w:cs="宋体"/>
          <w:b/>
          <w:bCs/>
          <w:szCs w:val="21"/>
          <w:lang w:val="en-US" w:eastAsia="zh-CN"/>
        </w:rPr>
      </w:pPr>
    </w:p>
    <w:p w14:paraId="4534D128">
      <w:pPr>
        <w:spacing w:line="360" w:lineRule="auto"/>
        <w:rPr>
          <w:rStyle w:val="18"/>
          <w:rFonts w:hint="eastAsia" w:hAnsi="宋体" w:cs="宋体"/>
          <w:b/>
          <w:bCs/>
          <w:szCs w:val="21"/>
          <w:lang w:val="en-US" w:eastAsia="zh-CN"/>
        </w:rPr>
      </w:pPr>
    </w:p>
    <w:p w14:paraId="1D00E1B0">
      <w:pPr>
        <w:spacing w:line="360" w:lineRule="auto"/>
        <w:rPr>
          <w:rStyle w:val="18"/>
          <w:rFonts w:hint="eastAsia" w:hAnsi="宋体" w:cs="宋体"/>
          <w:b/>
          <w:bCs/>
          <w:szCs w:val="21"/>
          <w:lang w:val="en-US" w:eastAsia="zh-CN"/>
        </w:rPr>
      </w:pPr>
    </w:p>
    <w:p w14:paraId="264D367E">
      <w:pPr>
        <w:spacing w:line="360" w:lineRule="auto"/>
        <w:rPr>
          <w:rStyle w:val="18"/>
          <w:rFonts w:hint="eastAsia" w:hAnsi="宋体" w:cs="宋体"/>
          <w:b/>
          <w:bCs/>
          <w:szCs w:val="21"/>
          <w:lang w:val="en-US" w:eastAsia="zh-CN"/>
        </w:rPr>
      </w:pPr>
    </w:p>
    <w:p w14:paraId="58EB3C72">
      <w:pPr>
        <w:spacing w:line="360" w:lineRule="auto"/>
        <w:rPr>
          <w:rStyle w:val="18"/>
          <w:rFonts w:hint="eastAsia" w:hAnsi="宋体" w:cs="宋体"/>
          <w:b/>
          <w:bCs/>
          <w:szCs w:val="21"/>
          <w:lang w:val="en-US" w:eastAsia="zh-CN"/>
        </w:rPr>
      </w:pPr>
    </w:p>
    <w:p w14:paraId="4B621B15">
      <w:pPr>
        <w:spacing w:line="360" w:lineRule="auto"/>
        <w:rPr>
          <w:rStyle w:val="18"/>
          <w:rFonts w:hint="eastAsia" w:hAnsi="宋体" w:cs="宋体"/>
          <w:b/>
          <w:bCs/>
          <w:szCs w:val="21"/>
          <w:lang w:val="en-US" w:eastAsia="zh-CN"/>
        </w:rPr>
      </w:pPr>
    </w:p>
    <w:p w14:paraId="3A3AE326">
      <w:pPr>
        <w:spacing w:line="360" w:lineRule="auto"/>
        <w:rPr>
          <w:rStyle w:val="18"/>
          <w:rFonts w:hint="eastAsia" w:hAnsi="宋体" w:cs="宋体"/>
          <w:b/>
          <w:bCs/>
          <w:szCs w:val="21"/>
          <w:lang w:val="en-US" w:eastAsia="zh-CN"/>
        </w:rPr>
      </w:pPr>
    </w:p>
    <w:p w14:paraId="1A6DB8CE">
      <w:pPr>
        <w:spacing w:line="360" w:lineRule="auto"/>
        <w:rPr>
          <w:rStyle w:val="18"/>
          <w:rFonts w:hint="eastAsia" w:hAnsi="宋体" w:cs="宋体"/>
          <w:b/>
          <w:bCs/>
          <w:szCs w:val="21"/>
          <w:lang w:val="en-US" w:eastAsia="zh-CN"/>
        </w:rPr>
      </w:pPr>
    </w:p>
    <w:p w14:paraId="68E81520">
      <w:pPr>
        <w:spacing w:line="360" w:lineRule="auto"/>
        <w:rPr>
          <w:rStyle w:val="18"/>
          <w:rFonts w:hint="eastAsia" w:hAnsi="宋体" w:cs="宋体"/>
          <w:b/>
          <w:bCs/>
          <w:szCs w:val="21"/>
          <w:lang w:val="en-US" w:eastAsia="zh-CN"/>
        </w:rPr>
      </w:pPr>
    </w:p>
    <w:p w14:paraId="40BD729D">
      <w:pPr>
        <w:spacing w:line="360" w:lineRule="auto"/>
        <w:rPr>
          <w:rStyle w:val="18"/>
          <w:rFonts w:hint="eastAsia" w:hAnsi="宋体" w:cs="宋体"/>
          <w:b/>
          <w:bCs/>
          <w:szCs w:val="21"/>
          <w:lang w:val="en-US" w:eastAsia="zh-CN"/>
        </w:rPr>
      </w:pPr>
    </w:p>
    <w:p w14:paraId="6F895E4F">
      <w:pPr>
        <w:spacing w:line="360" w:lineRule="auto"/>
        <w:rPr>
          <w:rStyle w:val="18"/>
          <w:rFonts w:hint="eastAsia" w:hAnsi="宋体" w:cs="宋体"/>
          <w:b/>
          <w:bCs/>
          <w:szCs w:val="21"/>
          <w:lang w:val="en-US" w:eastAsia="zh-CN"/>
        </w:rPr>
      </w:pPr>
    </w:p>
    <w:p w14:paraId="18765C34">
      <w:pPr>
        <w:spacing w:line="360" w:lineRule="auto"/>
        <w:rPr>
          <w:rStyle w:val="18"/>
          <w:rFonts w:hint="eastAsia" w:hAnsi="宋体" w:cs="宋体"/>
          <w:b/>
          <w:bCs/>
          <w:szCs w:val="21"/>
          <w:lang w:val="en-US" w:eastAsia="zh-CN"/>
        </w:rPr>
      </w:pPr>
    </w:p>
    <w:p w14:paraId="7EF0DCE3">
      <w:pPr>
        <w:spacing w:line="360" w:lineRule="auto"/>
        <w:rPr>
          <w:rStyle w:val="18"/>
          <w:rFonts w:hint="eastAsia" w:hAnsi="宋体" w:cs="宋体"/>
          <w:b/>
          <w:bCs/>
          <w:szCs w:val="21"/>
          <w:lang w:val="en-US" w:eastAsia="zh-CN"/>
        </w:rPr>
      </w:pPr>
    </w:p>
    <w:p w14:paraId="1BB54557">
      <w:pPr>
        <w:spacing w:line="360" w:lineRule="auto"/>
        <w:rPr>
          <w:rStyle w:val="18"/>
          <w:rFonts w:hint="eastAsia" w:hAnsi="宋体" w:cs="宋体"/>
          <w:b/>
          <w:bCs/>
          <w:szCs w:val="21"/>
          <w:lang w:val="en-US" w:eastAsia="zh-CN"/>
        </w:rPr>
      </w:pPr>
    </w:p>
    <w:p w14:paraId="23918EC8">
      <w:pPr>
        <w:spacing w:line="360" w:lineRule="auto"/>
        <w:rPr>
          <w:rStyle w:val="18"/>
          <w:rFonts w:hint="eastAsia" w:hAnsi="宋体" w:cs="宋体"/>
          <w:b/>
          <w:bCs/>
          <w:szCs w:val="21"/>
          <w:lang w:val="en-US" w:eastAsia="zh-CN"/>
        </w:rPr>
      </w:pPr>
    </w:p>
    <w:p w14:paraId="37E9A0E1">
      <w:pPr>
        <w:spacing w:line="360" w:lineRule="auto"/>
        <w:jc w:val="left"/>
        <w:outlineLvl w:val="1"/>
        <w:rPr>
          <w:rStyle w:val="18"/>
          <w:rFonts w:ascii="宋体" w:hAnsi="宋体" w:eastAsia="宋体" w:cs="宋体"/>
          <w:b/>
          <w:bCs/>
          <w:szCs w:val="21"/>
        </w:rPr>
        <w:sectPr>
          <w:headerReference r:id="rId41" w:type="default"/>
          <w:footerReference r:id="rId42" w:type="default"/>
          <w:pgSz w:w="11900" w:h="16840"/>
          <w:pgMar w:top="1440" w:right="1800" w:bottom="1440" w:left="1800" w:header="0" w:footer="567" w:gutter="0"/>
          <w:cols w:space="720" w:num="1"/>
        </w:sectPr>
      </w:pPr>
    </w:p>
    <w:p w14:paraId="0914F0FD">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（四）</w:t>
      </w:r>
      <w:r>
        <w:rPr>
          <w:rFonts w:hint="eastAsia" w:hAnsi="宋体" w:cs="宋体" w:asciiTheme="minorHAnsi" w:eastAsiaTheme="minorEastAsia"/>
          <w:b/>
          <w:bCs/>
          <w:kern w:val="2"/>
          <w:sz w:val="21"/>
          <w:szCs w:val="21"/>
          <w:lang w:val="en-US" w:eastAsia="zh-CN" w:bidi="ar-SA"/>
        </w:rPr>
        <w:t>天然皂液</w:t>
      </w:r>
    </w:p>
    <w:p w14:paraId="5FA75BEF">
      <w:pPr>
        <w:spacing w:line="360" w:lineRule="auto"/>
        <w:rPr>
          <w:rStyle w:val="18"/>
          <w:rFonts w:hint="eastAsia" w:hAnsi="宋体" w:cs="宋体"/>
          <w:b/>
          <w:bCs/>
          <w:szCs w:val="21"/>
          <w:lang w:val="en-US" w:eastAsia="zh-CN"/>
        </w:rPr>
      </w:pPr>
    </w:p>
    <w:p w14:paraId="22980B05">
      <w:pPr>
        <w:spacing w:line="360" w:lineRule="auto"/>
        <w:rPr>
          <w:rStyle w:val="18"/>
          <w:rFonts w:hint="eastAsia" w:hAnsi="宋体" w:cs="宋体"/>
          <w:b/>
          <w:bCs/>
          <w:szCs w:val="21"/>
          <w:lang w:val="en-US" w:eastAsia="zh-CN"/>
        </w:rPr>
      </w:pPr>
    </w:p>
    <w:p w14:paraId="390ABF81">
      <w:pPr>
        <w:spacing w:line="360" w:lineRule="auto"/>
        <w:rPr>
          <w:rStyle w:val="18"/>
          <w:rFonts w:hint="eastAsia" w:hAnsi="宋体" w:cs="宋体"/>
          <w:b/>
          <w:bCs/>
          <w:szCs w:val="21"/>
          <w:lang w:val="en-US" w:eastAsia="zh-CN"/>
        </w:rPr>
      </w:pPr>
    </w:p>
    <w:p w14:paraId="66716D93">
      <w:pPr>
        <w:spacing w:line="360" w:lineRule="auto"/>
        <w:rPr>
          <w:rStyle w:val="18"/>
          <w:rFonts w:hint="eastAsia" w:hAnsi="宋体" w:cs="宋体"/>
          <w:b/>
          <w:bCs/>
          <w:szCs w:val="21"/>
          <w:lang w:val="en-US" w:eastAsia="zh-CN"/>
        </w:rPr>
      </w:pPr>
    </w:p>
    <w:p w14:paraId="5E210E3C">
      <w:pPr>
        <w:spacing w:line="360" w:lineRule="auto"/>
        <w:rPr>
          <w:rStyle w:val="18"/>
          <w:rFonts w:hint="eastAsia" w:hAnsi="宋体" w:cs="宋体"/>
          <w:b/>
          <w:bCs/>
          <w:szCs w:val="21"/>
          <w:lang w:val="en-US" w:eastAsia="zh-CN"/>
        </w:rPr>
      </w:pPr>
    </w:p>
    <w:p w14:paraId="13D872F5">
      <w:pPr>
        <w:spacing w:line="360" w:lineRule="auto"/>
        <w:rPr>
          <w:rStyle w:val="18"/>
          <w:rFonts w:hint="eastAsia" w:hAnsi="宋体" w:cs="宋体"/>
          <w:b/>
          <w:bCs/>
          <w:szCs w:val="21"/>
          <w:lang w:val="en-US" w:eastAsia="zh-CN"/>
        </w:rPr>
      </w:pPr>
    </w:p>
    <w:p w14:paraId="2AB160EB">
      <w:pPr>
        <w:spacing w:line="360" w:lineRule="auto"/>
        <w:rPr>
          <w:rStyle w:val="18"/>
          <w:rFonts w:hint="eastAsia" w:hAnsi="宋体" w:cs="宋体"/>
          <w:b/>
          <w:bCs/>
          <w:szCs w:val="21"/>
          <w:lang w:val="en-US" w:eastAsia="zh-CN"/>
        </w:rPr>
      </w:pPr>
    </w:p>
    <w:p w14:paraId="7A54C5FD">
      <w:pPr>
        <w:spacing w:line="360" w:lineRule="auto"/>
        <w:rPr>
          <w:rStyle w:val="18"/>
          <w:rFonts w:hint="eastAsia" w:hAnsi="宋体" w:cs="宋体"/>
          <w:b/>
          <w:bCs/>
          <w:szCs w:val="21"/>
          <w:lang w:val="en-US" w:eastAsia="zh-CN"/>
        </w:rPr>
      </w:pPr>
    </w:p>
    <w:p w14:paraId="54850FC5">
      <w:pPr>
        <w:spacing w:line="360" w:lineRule="auto"/>
        <w:rPr>
          <w:rStyle w:val="18"/>
          <w:rFonts w:hint="eastAsia" w:hAnsi="宋体" w:cs="宋体"/>
          <w:b/>
          <w:bCs/>
          <w:szCs w:val="21"/>
          <w:lang w:val="en-US" w:eastAsia="zh-CN"/>
        </w:rPr>
      </w:pPr>
    </w:p>
    <w:p w14:paraId="25325277">
      <w:pPr>
        <w:spacing w:line="360" w:lineRule="auto"/>
        <w:rPr>
          <w:rStyle w:val="18"/>
          <w:rFonts w:hint="eastAsia" w:hAnsi="宋体" w:cs="宋体"/>
          <w:b/>
          <w:bCs/>
          <w:szCs w:val="21"/>
          <w:lang w:val="en-US" w:eastAsia="zh-CN"/>
        </w:rPr>
      </w:pPr>
    </w:p>
    <w:p w14:paraId="7DD99759">
      <w:pPr>
        <w:spacing w:line="360" w:lineRule="auto"/>
        <w:rPr>
          <w:rStyle w:val="18"/>
          <w:rFonts w:hint="eastAsia" w:hAnsi="宋体" w:cs="宋体"/>
          <w:b/>
          <w:bCs/>
          <w:szCs w:val="21"/>
          <w:lang w:val="en-US" w:eastAsia="zh-CN"/>
        </w:rPr>
      </w:pPr>
    </w:p>
    <w:p w14:paraId="42D5530B">
      <w:pPr>
        <w:spacing w:line="360" w:lineRule="auto"/>
        <w:rPr>
          <w:rStyle w:val="18"/>
          <w:rFonts w:hint="eastAsia" w:hAnsi="宋体" w:cs="宋体"/>
          <w:b/>
          <w:bCs/>
          <w:szCs w:val="21"/>
          <w:lang w:val="en-US" w:eastAsia="zh-CN"/>
        </w:rPr>
      </w:pPr>
    </w:p>
    <w:p w14:paraId="2F147A8A">
      <w:pPr>
        <w:spacing w:line="360" w:lineRule="auto"/>
        <w:rPr>
          <w:rStyle w:val="18"/>
          <w:rFonts w:hint="eastAsia" w:hAnsi="宋体" w:cs="宋体"/>
          <w:b/>
          <w:bCs/>
          <w:szCs w:val="21"/>
          <w:lang w:val="en-US" w:eastAsia="zh-CN"/>
        </w:rPr>
      </w:pPr>
    </w:p>
    <w:p w14:paraId="067B88A6">
      <w:pPr>
        <w:spacing w:line="360" w:lineRule="auto"/>
        <w:rPr>
          <w:rStyle w:val="18"/>
          <w:rFonts w:hint="eastAsia" w:hAnsi="宋体" w:cs="宋体"/>
          <w:b/>
          <w:bCs/>
          <w:szCs w:val="21"/>
          <w:lang w:val="en-US" w:eastAsia="zh-CN"/>
        </w:rPr>
      </w:pPr>
    </w:p>
    <w:p w14:paraId="349B80C0">
      <w:pPr>
        <w:spacing w:line="360" w:lineRule="auto"/>
        <w:rPr>
          <w:rStyle w:val="18"/>
          <w:rFonts w:hint="eastAsia" w:hAnsi="宋体" w:cs="宋体"/>
          <w:b/>
          <w:bCs/>
          <w:szCs w:val="21"/>
          <w:lang w:val="en-US" w:eastAsia="zh-CN"/>
        </w:rPr>
      </w:pPr>
    </w:p>
    <w:p w14:paraId="2C8E0006">
      <w:pPr>
        <w:spacing w:line="360" w:lineRule="auto"/>
        <w:rPr>
          <w:rStyle w:val="18"/>
          <w:rFonts w:hint="eastAsia" w:hAnsi="宋体" w:cs="宋体"/>
          <w:b/>
          <w:bCs/>
          <w:szCs w:val="21"/>
          <w:lang w:val="en-US" w:eastAsia="zh-CN"/>
        </w:rPr>
      </w:pPr>
    </w:p>
    <w:p w14:paraId="3F8C20D2">
      <w:pPr>
        <w:spacing w:line="360" w:lineRule="auto"/>
        <w:rPr>
          <w:rStyle w:val="18"/>
          <w:rFonts w:hint="eastAsia" w:hAnsi="宋体" w:cs="宋体"/>
          <w:b/>
          <w:bCs/>
          <w:szCs w:val="21"/>
          <w:lang w:val="en-US" w:eastAsia="zh-CN"/>
        </w:rPr>
      </w:pPr>
    </w:p>
    <w:p w14:paraId="2EB564F3">
      <w:pPr>
        <w:spacing w:line="360" w:lineRule="auto"/>
        <w:rPr>
          <w:rStyle w:val="18"/>
          <w:rFonts w:hint="eastAsia" w:hAnsi="宋体" w:cs="宋体"/>
          <w:b/>
          <w:bCs/>
          <w:szCs w:val="21"/>
          <w:lang w:val="en-US" w:eastAsia="zh-CN"/>
        </w:rPr>
      </w:pPr>
    </w:p>
    <w:p w14:paraId="2D29C0C7">
      <w:pPr>
        <w:spacing w:line="360" w:lineRule="auto"/>
        <w:rPr>
          <w:rStyle w:val="18"/>
          <w:rFonts w:hint="eastAsia" w:hAnsi="宋体" w:cs="宋体"/>
          <w:b/>
          <w:bCs/>
          <w:szCs w:val="21"/>
          <w:lang w:val="en-US" w:eastAsia="zh-CN"/>
        </w:rPr>
      </w:pPr>
    </w:p>
    <w:p w14:paraId="3283E09C">
      <w:pPr>
        <w:spacing w:line="360" w:lineRule="auto"/>
        <w:rPr>
          <w:rStyle w:val="18"/>
          <w:rFonts w:hint="eastAsia" w:hAnsi="宋体" w:cs="宋体"/>
          <w:b/>
          <w:bCs/>
          <w:szCs w:val="21"/>
          <w:lang w:val="en-US" w:eastAsia="zh-CN"/>
        </w:rPr>
      </w:pPr>
    </w:p>
    <w:p w14:paraId="71625521">
      <w:pPr>
        <w:spacing w:line="360" w:lineRule="auto"/>
        <w:rPr>
          <w:rStyle w:val="18"/>
          <w:rFonts w:hint="eastAsia" w:hAnsi="宋体" w:cs="宋体"/>
          <w:b/>
          <w:bCs/>
          <w:szCs w:val="21"/>
          <w:lang w:val="en-US" w:eastAsia="zh-CN"/>
        </w:rPr>
      </w:pPr>
    </w:p>
    <w:p w14:paraId="481F362D">
      <w:pPr>
        <w:spacing w:line="360" w:lineRule="auto"/>
        <w:rPr>
          <w:rStyle w:val="18"/>
          <w:rFonts w:hint="eastAsia" w:hAnsi="宋体" w:cs="宋体"/>
          <w:b/>
          <w:bCs/>
          <w:szCs w:val="21"/>
          <w:lang w:val="en-US" w:eastAsia="zh-CN"/>
        </w:rPr>
      </w:pPr>
    </w:p>
    <w:p w14:paraId="152027D7">
      <w:pPr>
        <w:spacing w:line="360" w:lineRule="auto"/>
        <w:rPr>
          <w:rStyle w:val="18"/>
          <w:rFonts w:hint="eastAsia" w:hAnsi="宋体" w:cs="宋体"/>
          <w:b/>
          <w:bCs/>
          <w:szCs w:val="21"/>
          <w:lang w:val="en-US" w:eastAsia="zh-CN"/>
        </w:rPr>
      </w:pPr>
    </w:p>
    <w:p w14:paraId="0556E786">
      <w:pPr>
        <w:spacing w:line="360" w:lineRule="auto"/>
        <w:rPr>
          <w:rStyle w:val="18"/>
          <w:rFonts w:hint="eastAsia" w:hAnsi="宋体" w:cs="宋体"/>
          <w:b/>
          <w:bCs/>
          <w:szCs w:val="21"/>
          <w:lang w:val="en-US" w:eastAsia="zh-CN"/>
        </w:rPr>
      </w:pPr>
    </w:p>
    <w:p w14:paraId="19A8406A">
      <w:pPr>
        <w:spacing w:line="360" w:lineRule="auto"/>
        <w:rPr>
          <w:rStyle w:val="18"/>
          <w:rFonts w:hint="eastAsia" w:hAnsi="宋体" w:cs="宋体"/>
          <w:b/>
          <w:bCs/>
          <w:szCs w:val="21"/>
          <w:lang w:val="en-US" w:eastAsia="zh-CN"/>
        </w:rPr>
      </w:pPr>
    </w:p>
    <w:p w14:paraId="0A847BC6">
      <w:pPr>
        <w:spacing w:line="360" w:lineRule="auto"/>
        <w:rPr>
          <w:rStyle w:val="18"/>
          <w:rFonts w:hint="eastAsia" w:hAnsi="宋体" w:cs="宋体"/>
          <w:b/>
          <w:bCs/>
          <w:szCs w:val="21"/>
          <w:lang w:val="en-US" w:eastAsia="zh-CN"/>
        </w:rPr>
      </w:pPr>
    </w:p>
    <w:p w14:paraId="3C96ADE9">
      <w:pPr>
        <w:spacing w:line="360" w:lineRule="auto"/>
        <w:rPr>
          <w:rStyle w:val="18"/>
          <w:rFonts w:hint="eastAsia" w:hAnsi="宋体" w:cs="宋体"/>
          <w:b/>
          <w:bCs/>
          <w:szCs w:val="21"/>
          <w:lang w:val="en-US" w:eastAsia="zh-CN"/>
        </w:rPr>
      </w:pPr>
    </w:p>
    <w:p w14:paraId="0365C59B">
      <w:pPr>
        <w:spacing w:line="360" w:lineRule="auto"/>
        <w:jc w:val="left"/>
        <w:outlineLvl w:val="1"/>
        <w:rPr>
          <w:rStyle w:val="18"/>
          <w:rFonts w:ascii="宋体" w:hAnsi="宋体" w:eastAsia="宋体" w:cs="宋体"/>
          <w:b/>
          <w:bCs/>
          <w:szCs w:val="21"/>
        </w:rPr>
        <w:sectPr>
          <w:headerReference r:id="rId43" w:type="default"/>
          <w:footerReference r:id="rId44" w:type="default"/>
          <w:pgSz w:w="11900" w:h="16840"/>
          <w:pgMar w:top="1440" w:right="1800" w:bottom="1440" w:left="1800" w:header="0" w:footer="567" w:gutter="0"/>
          <w:cols w:space="720" w:num="1"/>
        </w:sectPr>
      </w:pPr>
    </w:p>
    <w:p w14:paraId="210A0D6D">
      <w:pPr>
        <w:spacing w:line="360" w:lineRule="auto"/>
        <w:rPr>
          <w:rStyle w:val="18"/>
          <w:rFonts w:hAnsi="宋体" w:cs="宋体"/>
          <w:b/>
          <w:bCs/>
          <w:szCs w:val="21"/>
        </w:rPr>
      </w:pPr>
      <w:r>
        <w:rPr>
          <w:rStyle w:val="18"/>
          <w:rFonts w:hint="eastAsia" w:hAnsi="宋体" w:cs="宋体"/>
          <w:b/>
          <w:bCs/>
          <w:szCs w:val="21"/>
          <w:lang w:val="en-US" w:eastAsia="zh-CN"/>
        </w:rPr>
        <w:t>十</w:t>
      </w:r>
      <w:r>
        <w:rPr>
          <w:rStyle w:val="18"/>
          <w:rFonts w:hint="eastAsia" w:hAnsi="宋体" w:cs="宋体"/>
          <w:b/>
          <w:bCs/>
          <w:szCs w:val="21"/>
        </w:rPr>
        <w:t>、近三年内同类项目业绩相关证明文件</w:t>
      </w:r>
    </w:p>
    <w:p w14:paraId="5E88564C">
      <w:pPr>
        <w:spacing w:line="360" w:lineRule="auto"/>
        <w:rPr>
          <w:rStyle w:val="18"/>
          <w:rFonts w:hint="eastAsia" w:hAnsi="宋体" w:cs="宋体"/>
          <w:b/>
          <w:bCs/>
          <w:szCs w:val="21"/>
        </w:rPr>
      </w:pPr>
    </w:p>
    <w:p w14:paraId="0FD6E4EE">
      <w:pPr>
        <w:spacing w:line="360" w:lineRule="auto"/>
        <w:rPr>
          <w:rStyle w:val="18"/>
          <w:rFonts w:hint="eastAsia" w:hAnsi="宋体" w:cs="宋体"/>
          <w:b/>
          <w:bCs/>
          <w:szCs w:val="21"/>
        </w:rPr>
      </w:pPr>
    </w:p>
    <w:p w14:paraId="377FD6EA">
      <w:pPr>
        <w:spacing w:line="360" w:lineRule="auto"/>
        <w:rPr>
          <w:rStyle w:val="18"/>
          <w:rFonts w:hint="eastAsia" w:hAnsi="宋体" w:cs="宋体"/>
          <w:b/>
          <w:bCs/>
          <w:szCs w:val="21"/>
        </w:rPr>
      </w:pPr>
    </w:p>
    <w:p w14:paraId="0E5BFDDD">
      <w:pPr>
        <w:spacing w:line="360" w:lineRule="auto"/>
        <w:rPr>
          <w:rStyle w:val="18"/>
          <w:rFonts w:hint="eastAsia" w:hAnsi="宋体" w:cs="宋体"/>
          <w:b/>
          <w:bCs/>
          <w:szCs w:val="21"/>
        </w:rPr>
      </w:pPr>
    </w:p>
    <w:p w14:paraId="70CECC37">
      <w:pPr>
        <w:spacing w:line="360" w:lineRule="auto"/>
        <w:rPr>
          <w:rStyle w:val="18"/>
          <w:rFonts w:hint="eastAsia" w:hAnsi="宋体" w:cs="宋体"/>
          <w:b/>
          <w:bCs/>
          <w:szCs w:val="21"/>
        </w:rPr>
      </w:pPr>
    </w:p>
    <w:p w14:paraId="11F4F0EB">
      <w:pPr>
        <w:spacing w:line="360" w:lineRule="auto"/>
        <w:rPr>
          <w:rStyle w:val="18"/>
          <w:rFonts w:hint="eastAsia" w:hAnsi="宋体" w:cs="宋体"/>
          <w:b/>
          <w:bCs/>
          <w:szCs w:val="21"/>
        </w:rPr>
      </w:pPr>
    </w:p>
    <w:p w14:paraId="31AD1EEE">
      <w:pPr>
        <w:spacing w:line="360" w:lineRule="auto"/>
        <w:rPr>
          <w:rStyle w:val="18"/>
          <w:rFonts w:hint="eastAsia" w:hAnsi="宋体" w:cs="宋体"/>
          <w:b/>
          <w:bCs/>
          <w:szCs w:val="21"/>
        </w:rPr>
      </w:pPr>
    </w:p>
    <w:p w14:paraId="6EEC4A1D">
      <w:pPr>
        <w:spacing w:line="360" w:lineRule="auto"/>
        <w:rPr>
          <w:rStyle w:val="18"/>
          <w:rFonts w:hint="eastAsia" w:hAnsi="宋体" w:cs="宋体"/>
          <w:b/>
          <w:bCs/>
          <w:szCs w:val="21"/>
        </w:rPr>
      </w:pPr>
    </w:p>
    <w:p w14:paraId="4449A81D">
      <w:pPr>
        <w:spacing w:line="360" w:lineRule="auto"/>
        <w:rPr>
          <w:rStyle w:val="18"/>
          <w:rFonts w:hint="eastAsia" w:hAnsi="宋体" w:cs="宋体"/>
          <w:b/>
          <w:bCs/>
          <w:szCs w:val="21"/>
        </w:rPr>
      </w:pPr>
    </w:p>
    <w:p w14:paraId="794AD6F7">
      <w:pPr>
        <w:spacing w:line="360" w:lineRule="auto"/>
        <w:rPr>
          <w:rStyle w:val="18"/>
          <w:rFonts w:hint="eastAsia" w:hAnsi="宋体" w:cs="宋体"/>
          <w:b/>
          <w:bCs/>
          <w:szCs w:val="21"/>
        </w:rPr>
      </w:pPr>
    </w:p>
    <w:p w14:paraId="5139D136">
      <w:pPr>
        <w:spacing w:line="360" w:lineRule="auto"/>
        <w:rPr>
          <w:rStyle w:val="18"/>
          <w:rFonts w:hint="eastAsia" w:hAnsi="宋体" w:cs="宋体"/>
          <w:b/>
          <w:bCs/>
          <w:szCs w:val="21"/>
        </w:rPr>
      </w:pPr>
    </w:p>
    <w:p w14:paraId="1F64AE0C">
      <w:pPr>
        <w:spacing w:line="360" w:lineRule="auto"/>
        <w:rPr>
          <w:rStyle w:val="18"/>
          <w:rFonts w:hint="eastAsia" w:hAnsi="宋体" w:cs="宋体"/>
          <w:b/>
          <w:bCs/>
          <w:szCs w:val="21"/>
        </w:rPr>
      </w:pPr>
    </w:p>
    <w:p w14:paraId="6D9CA6C8">
      <w:pPr>
        <w:spacing w:line="360" w:lineRule="auto"/>
        <w:rPr>
          <w:rStyle w:val="18"/>
          <w:rFonts w:hint="eastAsia" w:hAnsi="宋体" w:cs="宋体"/>
          <w:b/>
          <w:bCs/>
          <w:szCs w:val="21"/>
        </w:rPr>
      </w:pPr>
    </w:p>
    <w:p w14:paraId="4687C19D">
      <w:pPr>
        <w:spacing w:line="360" w:lineRule="auto"/>
        <w:rPr>
          <w:rStyle w:val="18"/>
          <w:rFonts w:hint="eastAsia" w:hAnsi="宋体" w:cs="宋体"/>
          <w:b/>
          <w:bCs/>
          <w:szCs w:val="21"/>
        </w:rPr>
      </w:pPr>
    </w:p>
    <w:p w14:paraId="694EF2EC">
      <w:pPr>
        <w:spacing w:line="360" w:lineRule="auto"/>
        <w:rPr>
          <w:rStyle w:val="18"/>
          <w:rFonts w:hint="eastAsia" w:hAnsi="宋体" w:cs="宋体"/>
          <w:b/>
          <w:bCs/>
          <w:szCs w:val="21"/>
        </w:rPr>
      </w:pPr>
    </w:p>
    <w:p w14:paraId="77BF6530">
      <w:pPr>
        <w:spacing w:line="360" w:lineRule="auto"/>
        <w:rPr>
          <w:rStyle w:val="18"/>
          <w:rFonts w:hint="eastAsia" w:hAnsi="宋体" w:cs="宋体"/>
          <w:b/>
          <w:bCs/>
          <w:szCs w:val="21"/>
        </w:rPr>
      </w:pPr>
    </w:p>
    <w:p w14:paraId="38CC9F27">
      <w:pPr>
        <w:spacing w:line="360" w:lineRule="auto"/>
        <w:rPr>
          <w:rStyle w:val="18"/>
          <w:rFonts w:hint="eastAsia" w:hAnsi="宋体" w:cs="宋体"/>
          <w:b/>
          <w:bCs/>
          <w:szCs w:val="21"/>
        </w:rPr>
      </w:pPr>
    </w:p>
    <w:p w14:paraId="055728D2">
      <w:pPr>
        <w:spacing w:line="360" w:lineRule="auto"/>
        <w:rPr>
          <w:rStyle w:val="18"/>
          <w:rFonts w:hint="eastAsia" w:hAnsi="宋体" w:cs="宋体"/>
          <w:b/>
          <w:bCs/>
          <w:szCs w:val="21"/>
        </w:rPr>
      </w:pPr>
    </w:p>
    <w:p w14:paraId="2B3749B3">
      <w:pPr>
        <w:spacing w:line="360" w:lineRule="auto"/>
        <w:rPr>
          <w:rStyle w:val="18"/>
          <w:rFonts w:hint="eastAsia" w:hAnsi="宋体" w:cs="宋体"/>
          <w:b/>
          <w:bCs/>
          <w:szCs w:val="21"/>
        </w:rPr>
      </w:pPr>
    </w:p>
    <w:p w14:paraId="428DA212">
      <w:pPr>
        <w:spacing w:line="360" w:lineRule="auto"/>
        <w:rPr>
          <w:rStyle w:val="18"/>
          <w:rFonts w:hint="eastAsia" w:hAnsi="宋体" w:cs="宋体"/>
          <w:b/>
          <w:bCs/>
          <w:szCs w:val="21"/>
        </w:rPr>
      </w:pPr>
    </w:p>
    <w:p w14:paraId="7EE9B30B">
      <w:pPr>
        <w:spacing w:line="360" w:lineRule="auto"/>
        <w:rPr>
          <w:rStyle w:val="18"/>
          <w:rFonts w:hint="eastAsia" w:hAnsi="宋体" w:cs="宋体"/>
          <w:b/>
          <w:bCs/>
          <w:szCs w:val="21"/>
        </w:rPr>
      </w:pPr>
    </w:p>
    <w:p w14:paraId="0590F5E4">
      <w:pPr>
        <w:spacing w:line="360" w:lineRule="auto"/>
        <w:rPr>
          <w:rStyle w:val="18"/>
          <w:rFonts w:hint="eastAsia" w:hAnsi="宋体" w:cs="宋体"/>
          <w:b/>
          <w:bCs/>
          <w:szCs w:val="21"/>
        </w:rPr>
      </w:pPr>
    </w:p>
    <w:p w14:paraId="294ABA43">
      <w:pPr>
        <w:spacing w:line="360" w:lineRule="auto"/>
        <w:rPr>
          <w:rStyle w:val="18"/>
          <w:rFonts w:hint="eastAsia" w:hAnsi="宋体" w:cs="宋体"/>
          <w:b/>
          <w:bCs/>
          <w:szCs w:val="21"/>
        </w:rPr>
      </w:pPr>
    </w:p>
    <w:p w14:paraId="792D77C0">
      <w:pPr>
        <w:pStyle w:val="3"/>
        <w:rPr>
          <w:rStyle w:val="18"/>
          <w:rFonts w:hAnsi="宋体" w:eastAsia="宋体" w:cs="宋体"/>
          <w:b/>
          <w:bCs/>
          <w:sz w:val="32"/>
          <w:szCs w:val="28"/>
        </w:rPr>
      </w:pPr>
    </w:p>
    <w:p w14:paraId="20A28727">
      <w:pPr>
        <w:spacing w:line="360" w:lineRule="auto"/>
        <w:jc w:val="left"/>
        <w:outlineLvl w:val="1"/>
        <w:rPr>
          <w:rStyle w:val="18"/>
          <w:rFonts w:ascii="宋体" w:hAnsi="宋体" w:eastAsia="宋体" w:cs="宋体"/>
          <w:b/>
          <w:bCs/>
          <w:szCs w:val="21"/>
        </w:rPr>
        <w:sectPr>
          <w:headerReference r:id="rId45" w:type="default"/>
          <w:footerReference r:id="rId46" w:type="default"/>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lang w:val="en-US" w:eastAsia="zh-CN"/>
        </w:rPr>
        <w:t>十一</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lang w:val="en-US" w:eastAsia="zh-CN"/>
        </w:rPr>
        <w:t>十二</w:t>
      </w:r>
      <w:r>
        <w:rPr>
          <w:rStyle w:val="18"/>
          <w:rFonts w:hint="eastAsia" w:hAnsi="宋体" w:cs="宋体" w:asciiTheme="minorHAnsi"/>
          <w:b/>
          <w:bCs/>
          <w:szCs w:val="21"/>
        </w:rPr>
        <w:t>、供应商认为需要提供的其他材料（如产品彩页</w:t>
      </w:r>
      <w:r>
        <w:rPr>
          <w:rStyle w:val="18"/>
          <w:rFonts w:hint="eastAsia" w:hAnsi="宋体" w:cs="宋体" w:asciiTheme="minorHAnsi"/>
          <w:b/>
          <w:bCs/>
          <w:szCs w:val="21"/>
          <w:lang w:eastAsia="zh-CN"/>
        </w:rPr>
        <w:t>、</w:t>
      </w:r>
      <w:r>
        <w:rPr>
          <w:rStyle w:val="18"/>
          <w:rFonts w:hint="eastAsia" w:hAnsi="宋体" w:cs="宋体" w:asciiTheme="minorHAnsi"/>
          <w:b/>
          <w:bCs/>
          <w:szCs w:val="21"/>
          <w:lang w:val="en-US" w:eastAsia="zh-CN"/>
        </w:rPr>
        <w:t>说明书</w:t>
      </w:r>
      <w:r>
        <w:rPr>
          <w:rStyle w:val="18"/>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w:t>
      </w:r>
      <w:r>
        <w:rPr>
          <w:rStyle w:val="18"/>
          <w:rFonts w:hint="eastAsia" w:hAnsi="宋体" w:cs="宋体" w:asciiTheme="minorHAnsi"/>
          <w:b/>
          <w:bCs/>
          <w:szCs w:val="21"/>
          <w:lang w:val="en-US" w:eastAsia="zh-CN"/>
        </w:rPr>
        <w:t>三</w:t>
      </w:r>
      <w:r>
        <w:rPr>
          <w:rStyle w:val="18"/>
          <w:rFonts w:hint="eastAsia" w:hAnsi="宋体" w:cs="宋体" w:asciiTheme="minorHAnsi"/>
          <w:b/>
          <w:bCs/>
          <w:szCs w:val="21"/>
        </w:rPr>
        <w:t>、报价单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896"/>
        <w:gridCol w:w="1330"/>
        <w:gridCol w:w="848"/>
        <w:gridCol w:w="578"/>
        <w:gridCol w:w="816"/>
        <w:gridCol w:w="1058"/>
        <w:gridCol w:w="878"/>
        <w:gridCol w:w="1283"/>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37"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rPr>
              <w:t>序号</w:t>
            </w:r>
          </w:p>
        </w:tc>
        <w:tc>
          <w:tcPr>
            <w:tcW w:w="1896" w:type="dxa"/>
            <w:vAlign w:val="center"/>
          </w:tcPr>
          <w:p w14:paraId="1D2FC5B0">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采购项目</w:t>
            </w:r>
          </w:p>
        </w:tc>
        <w:tc>
          <w:tcPr>
            <w:tcW w:w="1330" w:type="dxa"/>
            <w:vAlign w:val="center"/>
          </w:tcPr>
          <w:p w14:paraId="7A56F75F">
            <w:pPr>
              <w:widowControl/>
              <w:snapToGrid w:val="0"/>
              <w:spacing w:line="240" w:lineRule="auto"/>
              <w:ind w:left="0" w:leftChars="0" w:right="0" w:rightChars="0" w:firstLine="0" w:firstLineChars="0"/>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品牌</w:t>
            </w:r>
          </w:p>
        </w:tc>
        <w:tc>
          <w:tcPr>
            <w:tcW w:w="848" w:type="dxa"/>
            <w:vAlign w:val="center"/>
          </w:tcPr>
          <w:p w14:paraId="0C59706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质保期</w:t>
            </w:r>
          </w:p>
          <w:p w14:paraId="5E50135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eastAsia="zh-CN"/>
              </w:rPr>
            </w:pPr>
            <w:r>
              <w:rPr>
                <w:rFonts w:hint="eastAsia" w:ascii="宋体" w:hAnsi="宋体" w:eastAsia="宋体" w:cs="宋体"/>
                <w:b/>
                <w:bCs/>
                <w:kern w:val="0"/>
                <w:sz w:val="18"/>
                <w:szCs w:val="18"/>
                <w:lang w:eastAsia="zh-CN"/>
              </w:rPr>
              <w:t>（</w:t>
            </w:r>
            <w:r>
              <w:rPr>
                <w:rFonts w:hint="eastAsia" w:ascii="宋体" w:hAnsi="宋体" w:eastAsia="宋体" w:cs="宋体"/>
                <w:b/>
                <w:bCs/>
                <w:kern w:val="0"/>
                <w:sz w:val="18"/>
                <w:szCs w:val="18"/>
                <w:lang w:val="en-US" w:eastAsia="zh-CN"/>
              </w:rPr>
              <w:t>年</w:t>
            </w:r>
            <w:r>
              <w:rPr>
                <w:rFonts w:hint="eastAsia" w:ascii="宋体" w:hAnsi="宋体" w:eastAsia="宋体" w:cs="宋体"/>
                <w:b/>
                <w:bCs/>
                <w:kern w:val="0"/>
                <w:sz w:val="18"/>
                <w:szCs w:val="18"/>
                <w:lang w:eastAsia="zh-CN"/>
              </w:rPr>
              <w:t>）</w:t>
            </w:r>
          </w:p>
        </w:tc>
        <w:tc>
          <w:tcPr>
            <w:tcW w:w="578" w:type="dxa"/>
            <w:vAlign w:val="center"/>
          </w:tcPr>
          <w:p w14:paraId="7428B9BB">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816"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预估</w:t>
            </w:r>
            <w:r>
              <w:rPr>
                <w:rFonts w:hint="eastAsia" w:ascii="宋体" w:hAnsi="宋体" w:eastAsia="宋体" w:cs="宋体"/>
                <w:b/>
                <w:bCs/>
                <w:kern w:val="0"/>
                <w:sz w:val="21"/>
                <w:szCs w:val="21"/>
              </w:rPr>
              <w:t>数量</w:t>
            </w:r>
          </w:p>
        </w:tc>
        <w:tc>
          <w:tcPr>
            <w:tcW w:w="1058" w:type="dxa"/>
            <w:vAlign w:val="center"/>
          </w:tcPr>
          <w:p w14:paraId="258AF549">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val="en-US" w:eastAsia="zh-CN"/>
              </w:rPr>
            </w:pPr>
            <w:r>
              <w:rPr>
                <w:rFonts w:hint="eastAsia" w:ascii="宋体" w:hAnsi="宋体" w:eastAsia="宋体" w:cs="宋体"/>
                <w:b/>
                <w:bCs/>
                <w:kern w:val="0"/>
                <w:sz w:val="18"/>
                <w:szCs w:val="18"/>
                <w:lang w:val="en-US" w:eastAsia="zh-CN"/>
              </w:rPr>
              <w:t>最高单价限价</w:t>
            </w:r>
          </w:p>
          <w:p w14:paraId="39007F9C">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18"/>
                <w:szCs w:val="18"/>
                <w:lang w:val="en-US" w:eastAsia="zh-CN"/>
              </w:rPr>
              <w:t>（元）</w:t>
            </w:r>
          </w:p>
        </w:tc>
        <w:tc>
          <w:tcPr>
            <w:tcW w:w="878" w:type="dxa"/>
            <w:vAlign w:val="center"/>
          </w:tcPr>
          <w:p w14:paraId="190F1ABE">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单价</w:t>
            </w:r>
          </w:p>
          <w:p w14:paraId="1485187D">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（元）</w:t>
            </w:r>
          </w:p>
        </w:tc>
        <w:tc>
          <w:tcPr>
            <w:tcW w:w="1283" w:type="dxa"/>
            <w:vAlign w:val="center"/>
          </w:tcPr>
          <w:p w14:paraId="3A2819C5">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lang w:val="en-US" w:eastAsia="zh-CN"/>
              </w:rPr>
              <w:t>小计</w:t>
            </w:r>
            <w:r>
              <w:rPr>
                <w:rFonts w:hint="eastAsia" w:ascii="宋体" w:hAnsi="宋体" w:eastAsia="宋体" w:cs="宋体"/>
                <w:b/>
                <w:bCs/>
                <w:kern w:val="0"/>
                <w:sz w:val="21"/>
                <w:szCs w:val="21"/>
              </w:rPr>
              <w:t>（元）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288604F3">
            <w:pPr>
              <w:widowControl/>
              <w:snapToGrid w:val="0"/>
              <w:ind w:left="0" w:leftChars="0" w:right="0" w:rightChars="0" w:firstLine="0" w:firstLineChars="0"/>
              <w:jc w:val="center"/>
              <w:textAlignment w:val="center"/>
              <w:rPr>
                <w:rFonts w:ascii="宋体" w:hAnsi="仿宋" w:eastAsia="宋体" w:cs="仿宋"/>
                <w:color w:val="000000"/>
                <w:sz w:val="20"/>
                <w:szCs w:val="24"/>
              </w:rPr>
            </w:pPr>
            <w:r>
              <w:rPr>
                <w:rFonts w:hint="eastAsia" w:ascii="宋体" w:hAnsi="仿宋" w:eastAsia="宋体" w:cs="仿宋"/>
                <w:color w:val="000000"/>
                <w:kern w:val="0"/>
                <w:sz w:val="20"/>
                <w:szCs w:val="24"/>
              </w:rPr>
              <w:t>1</w:t>
            </w:r>
          </w:p>
        </w:tc>
        <w:tc>
          <w:tcPr>
            <w:tcW w:w="1896" w:type="dxa"/>
            <w:shd w:val="clear" w:color="auto" w:fill="auto"/>
            <w:vAlign w:val="center"/>
          </w:tcPr>
          <w:p w14:paraId="0AFC6F7B">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卫生消毒湿巾</w:t>
            </w:r>
          </w:p>
        </w:tc>
        <w:tc>
          <w:tcPr>
            <w:tcW w:w="1330" w:type="dxa"/>
            <w:shd w:val="clear" w:color="auto" w:fill="auto"/>
            <w:vAlign w:val="center"/>
          </w:tcPr>
          <w:p w14:paraId="3CBBEA33">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restart"/>
            <w:shd w:val="clear" w:color="auto" w:fill="auto"/>
            <w:vAlign w:val="center"/>
          </w:tcPr>
          <w:p w14:paraId="249B8DBC">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76D52059">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片</w:t>
            </w:r>
          </w:p>
        </w:tc>
        <w:tc>
          <w:tcPr>
            <w:tcW w:w="816" w:type="dxa"/>
            <w:vAlign w:val="center"/>
          </w:tcPr>
          <w:p w14:paraId="2C97EE51">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100000</w:t>
            </w:r>
          </w:p>
        </w:tc>
        <w:tc>
          <w:tcPr>
            <w:tcW w:w="1058" w:type="dxa"/>
            <w:vAlign w:val="center"/>
          </w:tcPr>
          <w:p w14:paraId="0E6DEC41">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0.20</w:t>
            </w:r>
          </w:p>
        </w:tc>
        <w:tc>
          <w:tcPr>
            <w:tcW w:w="878" w:type="dxa"/>
            <w:vAlign w:val="center"/>
          </w:tcPr>
          <w:p w14:paraId="41045943">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3447CBA5">
            <w:pPr>
              <w:snapToGrid w:val="0"/>
              <w:ind w:left="0" w:leftChars="0" w:right="0" w:rightChars="0" w:firstLine="0" w:firstLineChars="0"/>
              <w:jc w:val="right"/>
              <w:rPr>
                <w:rFonts w:ascii="宋体" w:hAnsi="仿宋" w:eastAsia="宋体" w:cs="仿宋"/>
                <w:color w:val="000000"/>
                <w:sz w:val="20"/>
                <w:szCs w:val="21"/>
              </w:rPr>
            </w:pPr>
          </w:p>
        </w:tc>
      </w:tr>
      <w:tr w14:paraId="2213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3371C50F">
            <w:pPr>
              <w:widowControl/>
              <w:snapToGrid w:val="0"/>
              <w:ind w:left="0" w:leftChars="0" w:right="0" w:rightChars="0" w:firstLine="0" w:firstLineChars="0"/>
              <w:jc w:val="center"/>
              <w:textAlignment w:val="center"/>
              <w:rPr>
                <w:rFonts w:hint="eastAsia"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2</w:t>
            </w:r>
          </w:p>
        </w:tc>
        <w:tc>
          <w:tcPr>
            <w:tcW w:w="1896" w:type="dxa"/>
            <w:shd w:val="clear" w:color="auto" w:fill="auto"/>
            <w:vAlign w:val="center"/>
          </w:tcPr>
          <w:p w14:paraId="50E43FFF">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环境表面消毒湿巾</w:t>
            </w:r>
          </w:p>
        </w:tc>
        <w:tc>
          <w:tcPr>
            <w:tcW w:w="1330" w:type="dxa"/>
            <w:shd w:val="clear" w:color="auto" w:fill="auto"/>
            <w:vAlign w:val="center"/>
          </w:tcPr>
          <w:p w14:paraId="0E6142F6">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1C69DC2B">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230F90A4">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片</w:t>
            </w:r>
          </w:p>
        </w:tc>
        <w:tc>
          <w:tcPr>
            <w:tcW w:w="816" w:type="dxa"/>
            <w:vAlign w:val="center"/>
          </w:tcPr>
          <w:p w14:paraId="25D89F65">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24000</w:t>
            </w:r>
          </w:p>
        </w:tc>
        <w:tc>
          <w:tcPr>
            <w:tcW w:w="1058" w:type="dxa"/>
            <w:vAlign w:val="center"/>
          </w:tcPr>
          <w:p w14:paraId="18B203D2">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0.24</w:t>
            </w:r>
          </w:p>
        </w:tc>
        <w:tc>
          <w:tcPr>
            <w:tcW w:w="878" w:type="dxa"/>
            <w:vAlign w:val="center"/>
          </w:tcPr>
          <w:p w14:paraId="5FFE6B0B">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10DF1931">
            <w:pPr>
              <w:snapToGrid w:val="0"/>
              <w:ind w:left="0" w:leftChars="0" w:right="0" w:rightChars="0" w:firstLine="0" w:firstLineChars="0"/>
              <w:jc w:val="right"/>
              <w:rPr>
                <w:rFonts w:ascii="宋体" w:hAnsi="仿宋" w:eastAsia="宋体" w:cs="仿宋"/>
                <w:color w:val="000000"/>
                <w:sz w:val="20"/>
                <w:szCs w:val="21"/>
              </w:rPr>
            </w:pPr>
          </w:p>
        </w:tc>
      </w:tr>
      <w:tr w14:paraId="338CB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67DC20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3</w:t>
            </w:r>
          </w:p>
        </w:tc>
        <w:tc>
          <w:tcPr>
            <w:tcW w:w="1896" w:type="dxa"/>
            <w:shd w:val="clear" w:color="auto" w:fill="auto"/>
            <w:vAlign w:val="center"/>
          </w:tcPr>
          <w:p w14:paraId="7D7D4B4D">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医用擦手巾</w:t>
            </w:r>
          </w:p>
        </w:tc>
        <w:tc>
          <w:tcPr>
            <w:tcW w:w="1330" w:type="dxa"/>
            <w:shd w:val="clear" w:color="auto" w:fill="auto"/>
            <w:vAlign w:val="center"/>
          </w:tcPr>
          <w:p w14:paraId="7C7C6DD8">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121FB69D">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7DEC5847">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卷</w:t>
            </w:r>
          </w:p>
        </w:tc>
        <w:tc>
          <w:tcPr>
            <w:tcW w:w="816" w:type="dxa"/>
            <w:vAlign w:val="center"/>
          </w:tcPr>
          <w:p w14:paraId="6BB5AE81">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240</w:t>
            </w:r>
          </w:p>
        </w:tc>
        <w:tc>
          <w:tcPr>
            <w:tcW w:w="1058" w:type="dxa"/>
            <w:vAlign w:val="center"/>
          </w:tcPr>
          <w:p w14:paraId="7D05DEA7">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130</w:t>
            </w:r>
          </w:p>
        </w:tc>
        <w:tc>
          <w:tcPr>
            <w:tcW w:w="878" w:type="dxa"/>
            <w:vAlign w:val="center"/>
          </w:tcPr>
          <w:p w14:paraId="10993129">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1DB3AB76">
            <w:pPr>
              <w:snapToGrid w:val="0"/>
              <w:ind w:left="0" w:leftChars="0" w:right="0" w:rightChars="0" w:firstLine="0" w:firstLineChars="0"/>
              <w:jc w:val="right"/>
              <w:rPr>
                <w:rFonts w:ascii="宋体" w:hAnsi="仿宋" w:eastAsia="宋体" w:cs="仿宋"/>
                <w:color w:val="000000"/>
                <w:sz w:val="20"/>
                <w:szCs w:val="21"/>
              </w:rPr>
            </w:pPr>
          </w:p>
        </w:tc>
      </w:tr>
      <w:tr w14:paraId="51615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4BF002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4</w:t>
            </w:r>
          </w:p>
        </w:tc>
        <w:tc>
          <w:tcPr>
            <w:tcW w:w="1896" w:type="dxa"/>
            <w:shd w:val="clear" w:color="auto" w:fill="auto"/>
            <w:vAlign w:val="center"/>
          </w:tcPr>
          <w:p w14:paraId="4D7D5F78">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天然皂液</w:t>
            </w:r>
          </w:p>
        </w:tc>
        <w:tc>
          <w:tcPr>
            <w:tcW w:w="1330" w:type="dxa"/>
            <w:shd w:val="clear" w:color="auto" w:fill="auto"/>
            <w:vAlign w:val="center"/>
          </w:tcPr>
          <w:p w14:paraId="2C73A68E">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5EAACC49">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35E9ACBA">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瓶</w:t>
            </w:r>
          </w:p>
        </w:tc>
        <w:tc>
          <w:tcPr>
            <w:tcW w:w="816" w:type="dxa"/>
            <w:vAlign w:val="center"/>
          </w:tcPr>
          <w:p w14:paraId="34E133FE">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40</w:t>
            </w:r>
          </w:p>
        </w:tc>
        <w:tc>
          <w:tcPr>
            <w:tcW w:w="1058" w:type="dxa"/>
            <w:vAlign w:val="center"/>
          </w:tcPr>
          <w:p w14:paraId="71C56BD3">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6.8</w:t>
            </w:r>
          </w:p>
        </w:tc>
        <w:tc>
          <w:tcPr>
            <w:tcW w:w="878" w:type="dxa"/>
            <w:vAlign w:val="center"/>
          </w:tcPr>
          <w:p w14:paraId="603B0B40">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0034F4FD">
            <w:pPr>
              <w:snapToGrid w:val="0"/>
              <w:ind w:left="0" w:leftChars="0" w:right="0" w:rightChars="0" w:firstLine="0" w:firstLineChars="0"/>
              <w:jc w:val="right"/>
              <w:rPr>
                <w:rFonts w:ascii="宋体" w:hAnsi="仿宋" w:eastAsia="宋体" w:cs="仿宋"/>
                <w:color w:val="000000"/>
                <w:sz w:val="20"/>
                <w:szCs w:val="21"/>
              </w:rPr>
            </w:pPr>
          </w:p>
        </w:tc>
      </w:tr>
      <w:tr w14:paraId="76BA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41" w:type="dxa"/>
            <w:gridSpan w:val="8"/>
            <w:vAlign w:val="center"/>
          </w:tcPr>
          <w:p w14:paraId="10486415">
            <w:pPr>
              <w:pStyle w:val="23"/>
              <w:snapToGrid w:val="0"/>
              <w:spacing w:before="62" w:line="240" w:lineRule="auto"/>
              <w:ind w:left="0" w:leftChars="0" w:right="0" w:rightChars="0" w:firstLine="0" w:firstLineChars="0"/>
              <w:jc w:val="center"/>
              <w:rPr>
                <w:rFonts w:hint="default" w:ascii="宋体" w:hAnsi="仿宋" w:eastAsia="宋体" w:cs="仿宋"/>
                <w:b/>
                <w:color w:val="000000"/>
                <w:sz w:val="20"/>
                <w:szCs w:val="21"/>
                <w:lang w:val="en-US"/>
              </w:rPr>
            </w:pPr>
            <w:r>
              <w:rPr>
                <w:rFonts w:hint="eastAsia" w:ascii="宋体" w:hAnsi="仿宋" w:eastAsia="宋体" w:cs="仿宋"/>
                <w:b/>
                <w:color w:val="000000"/>
                <w:sz w:val="20"/>
                <w:szCs w:val="21"/>
                <w:lang w:val="en-US" w:eastAsia="zh-CN"/>
              </w:rPr>
              <w:t>合计（元）</w:t>
            </w:r>
          </w:p>
        </w:tc>
        <w:tc>
          <w:tcPr>
            <w:tcW w:w="1283" w:type="dxa"/>
            <w:vAlign w:val="center"/>
          </w:tcPr>
          <w:p w14:paraId="2C4C98EB">
            <w:pPr>
              <w:snapToGrid w:val="0"/>
              <w:ind w:left="0" w:leftChars="0" w:right="0" w:rightChars="0" w:firstLine="0" w:firstLineChars="0"/>
              <w:jc w:val="right"/>
              <w:rPr>
                <w:rFonts w:ascii="宋体" w:hAnsi="仿宋" w:eastAsia="宋体" w:cs="仿宋"/>
                <w:b/>
                <w:color w:val="000000"/>
                <w:sz w:val="20"/>
                <w:szCs w:val="21"/>
              </w:rPr>
            </w:pPr>
          </w:p>
        </w:tc>
      </w:tr>
      <w:tr w14:paraId="26BF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24" w:type="dxa"/>
            <w:gridSpan w:val="9"/>
            <w:vAlign w:val="center"/>
          </w:tcPr>
          <w:p w14:paraId="0E1D6A67">
            <w:pPr>
              <w:snapToGrid w:val="0"/>
              <w:ind w:left="0" w:leftChars="0" w:right="0" w:rightChars="0" w:firstLine="0" w:firstLineChars="0"/>
              <w:jc w:val="left"/>
              <w:rPr>
                <w:rFonts w:hint="eastAsia" w:ascii="宋体" w:hAnsi="仿宋" w:eastAsia="宋体" w:cs="仿宋"/>
                <w:b w:val="0"/>
                <w:bCs/>
                <w:color w:val="000000"/>
                <w:sz w:val="20"/>
                <w:szCs w:val="21"/>
              </w:rPr>
            </w:pPr>
            <w:r>
              <w:rPr>
                <w:rFonts w:hint="eastAsia" w:ascii="宋体" w:hAnsi="仿宋" w:eastAsia="宋体" w:cs="仿宋"/>
                <w:b w:val="0"/>
                <w:bCs/>
                <w:color w:val="000000"/>
                <w:sz w:val="20"/>
                <w:szCs w:val="21"/>
                <w:lang w:val="en-US" w:eastAsia="zh-CN"/>
              </w:rPr>
              <w:t>备注：1、</w:t>
            </w:r>
            <w:r>
              <w:rPr>
                <w:rFonts w:hint="eastAsia" w:ascii="宋体" w:hAnsi="仿宋" w:eastAsia="宋体" w:cs="仿宋"/>
                <w:b w:val="0"/>
                <w:bCs/>
                <w:color w:val="000000"/>
                <w:sz w:val="20"/>
                <w:szCs w:val="21"/>
              </w:rPr>
              <w:t>本项目的采购数量为一年内预计发生量，结算时以实际发生量为准。</w:t>
            </w:r>
          </w:p>
          <w:p w14:paraId="1B444C1B">
            <w:pPr>
              <w:snapToGrid w:val="0"/>
              <w:ind w:left="0" w:leftChars="0" w:right="0" w:rightChars="0" w:firstLine="600" w:firstLineChars="300"/>
              <w:jc w:val="left"/>
              <w:rPr>
                <w:rFonts w:ascii="宋体" w:hAnsi="仿宋" w:eastAsia="宋体" w:cs="仿宋"/>
                <w:b/>
                <w:color w:val="000000"/>
                <w:sz w:val="20"/>
                <w:szCs w:val="21"/>
              </w:rPr>
            </w:pPr>
            <w:r>
              <w:rPr>
                <w:rFonts w:hint="eastAsia" w:ascii="宋体" w:hAnsi="仿宋" w:eastAsia="宋体" w:cs="仿宋"/>
                <w:b w:val="0"/>
                <w:bCs/>
                <w:color w:val="000000"/>
                <w:sz w:val="20"/>
                <w:szCs w:val="21"/>
                <w:lang w:val="en-US" w:eastAsia="zh-CN"/>
              </w:rPr>
              <w:t>2、</w:t>
            </w:r>
            <w:r>
              <w:rPr>
                <w:rFonts w:hint="eastAsia" w:ascii="宋体" w:hAnsi="仿宋" w:eastAsia="宋体" w:cs="仿宋"/>
                <w:b w:val="0"/>
                <w:bCs/>
                <w:color w:val="000000"/>
                <w:sz w:val="20"/>
                <w:szCs w:val="21"/>
              </w:rPr>
              <w:t>响应供应商的最终响应报价为采购人的交货单价。</w:t>
            </w:r>
          </w:p>
        </w:tc>
      </w:tr>
    </w:tbl>
    <w:p w14:paraId="7D7DB77A">
      <w:pPr>
        <w:widowControl/>
        <w:spacing w:line="360" w:lineRule="auto"/>
        <w:jc w:val="left"/>
        <w:rPr>
          <w:rFonts w:hint="eastAsia"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6B6E8BE">
      <w:pPr>
        <w:spacing w:line="360" w:lineRule="auto"/>
        <w:jc w:val="left"/>
        <w:rPr>
          <w:rFonts w:hint="eastAsia" w:ascii="宋体" w:hAnsi="宋体" w:eastAsia="宋体" w:cs="宋体"/>
          <w:szCs w:val="21"/>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sectPr>
      <w:headerReference r:id="rId4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909EF">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4C4D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9A3A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B0804">
    <w:pPr>
      <w:pStyle w:val="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FF99">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75995">
    <w:pPr>
      <w:pStyle w:val="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6E377">
    <w:pPr>
      <w:pStyle w:val="9"/>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B9A14">
    <w:pPr>
      <w:pStyle w:val="9"/>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09FD0">
    <w:pPr>
      <w:pStyle w:val="9"/>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61A1D">
    <w:pPr>
      <w:pStyle w:val="9"/>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87649">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B7D7">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BF1C4">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83130">
    <w:pPr>
      <w:pStyle w:val="10"/>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3076B">
    <w:pPr>
      <w:pStyle w:val="10"/>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14757">
    <w:pPr>
      <w:pStyle w:val="1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14402">
    <w:pPr>
      <w:pStyle w:val="10"/>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B0ACE">
    <w:pPr>
      <w:pStyle w:val="10"/>
      <w:pBdr>
        <w:bottom w:val="none" w:color="auto" w:sz="0" w:space="0"/>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80F3C">
    <w:pPr>
      <w:pStyle w:val="10"/>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0F128">
    <w:pPr>
      <w:pStyle w:val="10"/>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53EF290E"/>
    <w:multiLevelType w:val="singleLevel"/>
    <w:tmpl w:val="53EF290E"/>
    <w:lvl w:ilvl="0" w:tentative="0">
      <w:start w:val="9"/>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6517763"/>
    <w:rsid w:val="06744454"/>
    <w:rsid w:val="079103FC"/>
    <w:rsid w:val="094D472E"/>
    <w:rsid w:val="09D37DDB"/>
    <w:rsid w:val="0ADA106B"/>
    <w:rsid w:val="0C1E558E"/>
    <w:rsid w:val="0C752452"/>
    <w:rsid w:val="0CA21D1B"/>
    <w:rsid w:val="0CCD43BF"/>
    <w:rsid w:val="0F5C08A7"/>
    <w:rsid w:val="0FA32362"/>
    <w:rsid w:val="109B7A67"/>
    <w:rsid w:val="147A71AE"/>
    <w:rsid w:val="15EB7E43"/>
    <w:rsid w:val="18EE0096"/>
    <w:rsid w:val="1ABB15C8"/>
    <w:rsid w:val="1B302BD7"/>
    <w:rsid w:val="1C584391"/>
    <w:rsid w:val="1E59565E"/>
    <w:rsid w:val="1E840AC7"/>
    <w:rsid w:val="20B87907"/>
    <w:rsid w:val="20E33B6F"/>
    <w:rsid w:val="20FE31B4"/>
    <w:rsid w:val="21620EBE"/>
    <w:rsid w:val="2342170A"/>
    <w:rsid w:val="235F3BE9"/>
    <w:rsid w:val="25754019"/>
    <w:rsid w:val="266B527C"/>
    <w:rsid w:val="26B62310"/>
    <w:rsid w:val="26BC7A25"/>
    <w:rsid w:val="279B01F3"/>
    <w:rsid w:val="28DF6635"/>
    <w:rsid w:val="29241B7C"/>
    <w:rsid w:val="29792012"/>
    <w:rsid w:val="2A473181"/>
    <w:rsid w:val="2D670E53"/>
    <w:rsid w:val="2F0F75BD"/>
    <w:rsid w:val="322E5C68"/>
    <w:rsid w:val="328808C1"/>
    <w:rsid w:val="32944A59"/>
    <w:rsid w:val="331F3816"/>
    <w:rsid w:val="335464C2"/>
    <w:rsid w:val="33DA0B02"/>
    <w:rsid w:val="33E04C8F"/>
    <w:rsid w:val="3489363D"/>
    <w:rsid w:val="36E33B5E"/>
    <w:rsid w:val="3A5A5133"/>
    <w:rsid w:val="3ACD2F93"/>
    <w:rsid w:val="3C4B6E1C"/>
    <w:rsid w:val="3D8A3F82"/>
    <w:rsid w:val="3DD84CED"/>
    <w:rsid w:val="3E6B5D05"/>
    <w:rsid w:val="3EB72B54"/>
    <w:rsid w:val="3F967699"/>
    <w:rsid w:val="40153FD6"/>
    <w:rsid w:val="401A5407"/>
    <w:rsid w:val="424C37E8"/>
    <w:rsid w:val="426C4E45"/>
    <w:rsid w:val="4354121F"/>
    <w:rsid w:val="43655275"/>
    <w:rsid w:val="470C4606"/>
    <w:rsid w:val="47C83823"/>
    <w:rsid w:val="490E789E"/>
    <w:rsid w:val="490F4F35"/>
    <w:rsid w:val="49E22908"/>
    <w:rsid w:val="4A5F2AFE"/>
    <w:rsid w:val="4B7A033A"/>
    <w:rsid w:val="4DAE7B79"/>
    <w:rsid w:val="50CB7645"/>
    <w:rsid w:val="52C85C92"/>
    <w:rsid w:val="53BC3594"/>
    <w:rsid w:val="54585977"/>
    <w:rsid w:val="571B30F9"/>
    <w:rsid w:val="572527C3"/>
    <w:rsid w:val="576C719B"/>
    <w:rsid w:val="5AA45688"/>
    <w:rsid w:val="5C0E1B80"/>
    <w:rsid w:val="5C8C51C9"/>
    <w:rsid w:val="5DB96942"/>
    <w:rsid w:val="5E6C4D7F"/>
    <w:rsid w:val="5F3A3F0B"/>
    <w:rsid w:val="60CF596C"/>
    <w:rsid w:val="612D28B6"/>
    <w:rsid w:val="61F212C3"/>
    <w:rsid w:val="624C78D4"/>
    <w:rsid w:val="67592D41"/>
    <w:rsid w:val="68F16986"/>
    <w:rsid w:val="6919495C"/>
    <w:rsid w:val="6A3B747A"/>
    <w:rsid w:val="6B4C6025"/>
    <w:rsid w:val="6BB6035B"/>
    <w:rsid w:val="6BC91C66"/>
    <w:rsid w:val="6C561999"/>
    <w:rsid w:val="6F145826"/>
    <w:rsid w:val="70922C0A"/>
    <w:rsid w:val="718F6E95"/>
    <w:rsid w:val="72D245E7"/>
    <w:rsid w:val="750E3C20"/>
    <w:rsid w:val="76BE71B6"/>
    <w:rsid w:val="77146A1E"/>
    <w:rsid w:val="79801E52"/>
    <w:rsid w:val="79D14349"/>
    <w:rsid w:val="7A995229"/>
    <w:rsid w:val="7B11178B"/>
    <w:rsid w:val="7B26298F"/>
    <w:rsid w:val="7C270BB8"/>
    <w:rsid w:val="7CC83BA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 w:type="paragraph" w:customStyle="1" w:styleId="23">
    <w:name w:val="Table Text"/>
    <w:basedOn w:val="1"/>
    <w:semiHidden/>
    <w:qFormat/>
    <w:uiPriority w:val="0"/>
    <w:rPr>
      <w:rFonts w:ascii="宋体" w:hAnsi="宋体" w:eastAsia="宋体" w:cs="宋体"/>
      <w:sz w:val="20"/>
      <w:szCs w:val="20"/>
      <w:lang w:val="en-US" w:eastAsia="en-US" w:bidi="ar-SA"/>
    </w:rPr>
  </w:style>
  <w:style w:type="paragraph" w:customStyle="1" w:styleId="24">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header" Target="header23.xml"/><Relationship Id="rId44" Type="http://schemas.openxmlformats.org/officeDocument/2006/relationships/footer" Target="footer20.xml"/><Relationship Id="rId43" Type="http://schemas.openxmlformats.org/officeDocument/2006/relationships/header" Target="header22.xml"/><Relationship Id="rId42" Type="http://schemas.openxmlformats.org/officeDocument/2006/relationships/footer" Target="footer19.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header" Target="header20.xml"/><Relationship Id="rId38" Type="http://schemas.openxmlformats.org/officeDocument/2006/relationships/footer" Target="footer17.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27</Pages>
  <Words>8301</Words>
  <Characters>8565</Characters>
  <Lines>1</Lines>
  <Paragraphs>1</Paragraphs>
  <TotalTime>7</TotalTime>
  <ScaleCrop>false</ScaleCrop>
  <LinksUpToDate>false</LinksUpToDate>
  <CharactersWithSpaces>8878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2026-05-13T07:30:47Z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