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1"/>
          <w:rFonts w:ascii="宋体" w:hAnsi="宋体" w:eastAsia="宋体" w:cs="宋体"/>
          <w:b/>
          <w:bCs/>
          <w:sz w:val="32"/>
          <w:szCs w:val="28"/>
        </w:rPr>
      </w:pPr>
    </w:p>
    <w:p w14:paraId="29205C80">
      <w:pPr>
        <w:spacing w:line="360" w:lineRule="auto"/>
        <w:jc w:val="center"/>
        <w:outlineLvl w:val="1"/>
        <w:rPr>
          <w:rStyle w:val="21"/>
          <w:rFonts w:ascii="宋体" w:hAnsi="宋体" w:eastAsia="宋体" w:cs="宋体"/>
          <w:b/>
          <w:bCs/>
          <w:sz w:val="32"/>
          <w:szCs w:val="28"/>
        </w:rPr>
      </w:pPr>
    </w:p>
    <w:p w14:paraId="747644DA">
      <w:pPr>
        <w:spacing w:line="360" w:lineRule="auto"/>
        <w:jc w:val="center"/>
        <w:outlineLvl w:val="1"/>
        <w:rPr>
          <w:rStyle w:val="21"/>
          <w:rFonts w:ascii="宋体" w:hAnsi="宋体" w:eastAsia="宋体" w:cs="宋体"/>
          <w:b/>
          <w:bCs/>
          <w:sz w:val="32"/>
          <w:szCs w:val="28"/>
        </w:rPr>
      </w:pPr>
    </w:p>
    <w:p w14:paraId="29CFB632">
      <w:pPr>
        <w:spacing w:line="360" w:lineRule="auto"/>
        <w:jc w:val="center"/>
        <w:outlineLvl w:val="1"/>
        <w:rPr>
          <w:rStyle w:val="21"/>
          <w:rFonts w:ascii="宋体" w:hAnsi="宋体" w:eastAsia="宋体" w:cs="宋体"/>
          <w:b/>
          <w:bCs/>
          <w:sz w:val="32"/>
          <w:szCs w:val="28"/>
        </w:rPr>
      </w:pPr>
    </w:p>
    <w:p w14:paraId="1DBB6225">
      <w:pPr>
        <w:pStyle w:val="2"/>
        <w:rPr>
          <w:rStyle w:val="21"/>
          <w:rFonts w:ascii="宋体" w:hAnsi="宋体" w:eastAsia="宋体" w:cs="宋体"/>
          <w:b/>
          <w:bCs/>
          <w:sz w:val="32"/>
          <w:szCs w:val="28"/>
        </w:rPr>
      </w:pPr>
    </w:p>
    <w:p w14:paraId="735BB836">
      <w:pPr>
        <w:pStyle w:val="13"/>
        <w:rPr>
          <w:rStyle w:val="21"/>
          <w:rFonts w:ascii="宋体" w:hAnsi="宋体" w:eastAsia="宋体" w:cs="宋体"/>
          <w:b/>
          <w:bCs/>
          <w:sz w:val="32"/>
          <w:szCs w:val="28"/>
        </w:rPr>
      </w:pPr>
    </w:p>
    <w:p w14:paraId="63EB2AE2">
      <w:pPr>
        <w:pStyle w:val="13"/>
        <w:rPr>
          <w:rStyle w:val="21"/>
          <w:rFonts w:ascii="宋体" w:hAnsi="宋体" w:eastAsia="宋体" w:cs="宋体"/>
          <w:b/>
          <w:bCs/>
          <w:sz w:val="32"/>
          <w:szCs w:val="28"/>
        </w:rPr>
      </w:pPr>
    </w:p>
    <w:p w14:paraId="0603898B">
      <w:pPr>
        <w:pStyle w:val="13"/>
        <w:rPr>
          <w:rStyle w:val="21"/>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1"/>
          <w:rFonts w:hint="eastAsia" w:ascii="宋体" w:hAnsi="宋体" w:eastAsia="宋体" w:cs="宋体"/>
          <w:b/>
          <w:bCs/>
          <w:sz w:val="48"/>
          <w:szCs w:val="48"/>
        </w:rPr>
        <w:t>中山市小榄人民医院双能X射线骨密度仪</w:t>
      </w:r>
      <w:r>
        <w:rPr>
          <w:rStyle w:val="21"/>
          <w:rFonts w:hint="eastAsia" w:ascii="宋体" w:hAnsi="宋体" w:eastAsia="宋体" w:cs="宋体"/>
          <w:b/>
          <w:bCs/>
          <w:sz w:val="48"/>
          <w:szCs w:val="48"/>
          <w:lang w:val="en-US" w:eastAsia="zh-CN"/>
        </w:rPr>
        <w:t>采购项目（第三次）</w:t>
      </w:r>
      <w:r>
        <w:rPr>
          <w:rStyle w:val="21"/>
          <w:rFonts w:hint="eastAsia" w:ascii="宋体" w:hAnsi="宋体" w:eastAsia="宋体" w:cs="宋体"/>
          <w:b/>
          <w:bCs/>
          <w:sz w:val="48"/>
          <w:szCs w:val="48"/>
        </w:rPr>
        <w:t>响应文件</w:t>
      </w:r>
    </w:p>
    <w:p w14:paraId="2DC29192">
      <w:pPr>
        <w:spacing w:line="360" w:lineRule="auto"/>
        <w:jc w:val="center"/>
        <w:outlineLvl w:val="1"/>
        <w:rPr>
          <w:rStyle w:val="21"/>
          <w:rFonts w:ascii="宋体" w:hAnsi="宋体" w:eastAsia="宋体" w:cs="宋体"/>
          <w:b/>
          <w:bCs/>
          <w:sz w:val="32"/>
          <w:szCs w:val="28"/>
        </w:rPr>
      </w:pPr>
    </w:p>
    <w:p w14:paraId="682D2E69">
      <w:pPr>
        <w:spacing w:line="360" w:lineRule="auto"/>
        <w:jc w:val="center"/>
        <w:outlineLvl w:val="1"/>
        <w:rPr>
          <w:rStyle w:val="21"/>
          <w:rFonts w:ascii="宋体" w:hAnsi="宋体" w:eastAsia="宋体" w:cs="宋体"/>
          <w:b/>
          <w:bCs/>
          <w:sz w:val="32"/>
          <w:szCs w:val="28"/>
        </w:rPr>
      </w:pPr>
    </w:p>
    <w:p w14:paraId="79690979">
      <w:pPr>
        <w:spacing w:line="360" w:lineRule="auto"/>
        <w:jc w:val="center"/>
        <w:outlineLvl w:val="1"/>
        <w:rPr>
          <w:rStyle w:val="21"/>
          <w:rFonts w:ascii="宋体" w:hAnsi="宋体" w:eastAsia="宋体" w:cs="宋体"/>
          <w:b/>
          <w:bCs/>
          <w:sz w:val="32"/>
          <w:szCs w:val="28"/>
        </w:rPr>
      </w:pPr>
    </w:p>
    <w:p w14:paraId="785DCD5E">
      <w:pPr>
        <w:spacing w:line="360" w:lineRule="auto"/>
        <w:jc w:val="center"/>
        <w:outlineLvl w:val="1"/>
        <w:rPr>
          <w:rStyle w:val="21"/>
          <w:rFonts w:ascii="宋体" w:hAnsi="宋体" w:eastAsia="宋体" w:cs="宋体"/>
          <w:b/>
          <w:bCs/>
          <w:sz w:val="32"/>
          <w:szCs w:val="28"/>
        </w:rPr>
      </w:pPr>
    </w:p>
    <w:p w14:paraId="1E1FC401">
      <w:pPr>
        <w:spacing w:line="360" w:lineRule="auto"/>
        <w:jc w:val="center"/>
        <w:outlineLvl w:val="1"/>
        <w:rPr>
          <w:rStyle w:val="21"/>
          <w:rFonts w:ascii="宋体" w:hAnsi="宋体" w:eastAsia="宋体" w:cs="宋体"/>
          <w:b/>
          <w:bCs/>
          <w:sz w:val="32"/>
          <w:szCs w:val="28"/>
        </w:rPr>
      </w:pPr>
    </w:p>
    <w:p w14:paraId="0B1A64F6">
      <w:pPr>
        <w:pStyle w:val="5"/>
        <w:rPr>
          <w:rStyle w:val="21"/>
          <w:rFonts w:hAnsi="宋体" w:eastAsia="宋体" w:cs="宋体"/>
          <w:b/>
          <w:bCs/>
          <w:sz w:val="32"/>
          <w:szCs w:val="28"/>
        </w:rPr>
      </w:pPr>
    </w:p>
    <w:p w14:paraId="36D50582">
      <w:pPr>
        <w:spacing w:line="360" w:lineRule="auto"/>
        <w:ind w:firstLine="1680" w:firstLineChars="700"/>
        <w:outlineLvl w:val="1"/>
        <w:rPr>
          <w:rStyle w:val="21"/>
          <w:rFonts w:ascii="宋体" w:hAnsi="宋体" w:eastAsia="宋体" w:cs="宋体"/>
          <w:sz w:val="24"/>
          <w:szCs w:val="24"/>
          <w:u w:val="single"/>
        </w:rPr>
      </w:pPr>
      <w:r>
        <w:rPr>
          <w:rStyle w:val="21"/>
          <w:rFonts w:hint="eastAsia" w:ascii="宋体" w:hAnsi="宋体" w:eastAsia="宋体" w:cs="宋体"/>
          <w:sz w:val="24"/>
          <w:szCs w:val="24"/>
        </w:rPr>
        <w:t>报名单位：</w:t>
      </w:r>
    </w:p>
    <w:p w14:paraId="18575D7B">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联系人：</w:t>
      </w:r>
    </w:p>
    <w:p w14:paraId="2B268989">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联系电话：</w:t>
      </w:r>
    </w:p>
    <w:p w14:paraId="4C86367F">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邮箱：</w:t>
      </w:r>
    </w:p>
    <w:p w14:paraId="4F98A372">
      <w:pPr>
        <w:pStyle w:val="5"/>
        <w:rPr>
          <w:rStyle w:val="21"/>
          <w:rFonts w:hAnsi="宋体" w:eastAsia="宋体" w:cs="宋体"/>
          <w:b/>
          <w:bCs/>
          <w:sz w:val="32"/>
          <w:szCs w:val="28"/>
        </w:rPr>
      </w:pPr>
    </w:p>
    <w:p w14:paraId="2CEB2395">
      <w:pPr>
        <w:spacing w:line="360" w:lineRule="auto"/>
        <w:jc w:val="left"/>
        <w:outlineLvl w:val="1"/>
        <w:rPr>
          <w:rStyle w:val="21"/>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1"/>
          <w:rFonts w:ascii="宋体" w:hAnsi="宋体" w:eastAsia="宋体" w:cs="宋体"/>
          <w:b/>
          <w:bCs/>
          <w:szCs w:val="21"/>
        </w:rPr>
      </w:pPr>
      <w:r>
        <w:rPr>
          <w:rStyle w:val="21"/>
          <w:rFonts w:hint="eastAsia" w:ascii="宋体" w:hAnsi="宋体" w:eastAsia="宋体" w:cs="宋体"/>
          <w:b/>
          <w:bCs/>
          <w:szCs w:val="21"/>
        </w:rPr>
        <w:t>一、承诺函</w:t>
      </w:r>
    </w:p>
    <w:p w14:paraId="68108DD9">
      <w:pPr>
        <w:spacing w:line="360" w:lineRule="auto"/>
        <w:jc w:val="center"/>
        <w:outlineLvl w:val="1"/>
        <w:rPr>
          <w:rStyle w:val="21"/>
          <w:rFonts w:ascii="宋体" w:hAnsi="宋体" w:eastAsia="宋体" w:cs="宋体"/>
          <w:b/>
          <w:bCs/>
          <w:sz w:val="28"/>
          <w:szCs w:val="28"/>
        </w:rPr>
      </w:pPr>
      <w:r>
        <w:rPr>
          <w:rStyle w:val="21"/>
          <w:rFonts w:hint="eastAsia" w:ascii="宋体" w:hAnsi="宋体" w:eastAsia="宋体" w:cs="宋体"/>
          <w:b/>
          <w:bCs/>
          <w:sz w:val="28"/>
          <w:szCs w:val="28"/>
        </w:rPr>
        <w:t>承诺函</w:t>
      </w:r>
    </w:p>
    <w:p w14:paraId="51FEAC2F">
      <w:pPr>
        <w:pStyle w:val="2"/>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中山市小榄人民医院双能X射线骨密度仪采购项目（第</w:t>
      </w:r>
      <w:r>
        <w:rPr>
          <w:rFonts w:hint="eastAsia" w:ascii="宋体" w:hAnsi="宋体" w:eastAsia="宋体" w:cs="宋体"/>
          <w:sz w:val="24"/>
          <w:u w:val="single"/>
          <w:lang w:val="en-US" w:eastAsia="zh-CN"/>
        </w:rPr>
        <w:t>三</w:t>
      </w:r>
      <w:r>
        <w:rPr>
          <w:rFonts w:hint="eastAsia" w:ascii="宋体" w:hAnsi="宋体" w:eastAsia="宋体" w:cs="宋体"/>
          <w:sz w:val="24"/>
          <w:u w:val="single"/>
        </w:rPr>
        <w:t>次）</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2"/>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2"/>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1838"/>
      <w:bookmarkStart w:id="2" w:name="_Toc30971"/>
      <w:bookmarkStart w:id="3" w:name="_Toc17857"/>
    </w:p>
    <w:bookmarkEnd w:id="0"/>
    <w:bookmarkEnd w:id="1"/>
    <w:bookmarkEnd w:id="2"/>
    <w:bookmarkEnd w:id="3"/>
    <w:p w14:paraId="4D9EBDD1">
      <w:pPr>
        <w:pStyle w:val="13"/>
        <w:spacing w:line="360" w:lineRule="auto"/>
        <w:ind w:firstLine="0"/>
        <w:outlineLvl w:val="1"/>
        <w:rPr>
          <w:rFonts w:ascii="宋体" w:hAnsi="宋体" w:eastAsia="宋体" w:cs="宋体"/>
          <w:szCs w:val="21"/>
        </w:rPr>
      </w:pPr>
      <w:bookmarkStart w:id="4" w:name="_Toc12015"/>
      <w:bookmarkStart w:id="5" w:name="_Toc25638"/>
      <w:bookmarkStart w:id="6" w:name="_Toc20589"/>
      <w:bookmarkStart w:id="7" w:name="_Toc11351"/>
      <w:bookmarkStart w:id="8" w:name="_Toc15526"/>
      <w:bookmarkStart w:id="9" w:name="_Toc27661"/>
      <w:r>
        <w:rPr>
          <w:rStyle w:val="21"/>
          <w:rFonts w:hint="eastAsia" w:ascii="宋体" w:hAnsi="宋体" w:eastAsia="宋体" w:cs="宋体"/>
          <w:b/>
          <w:bCs/>
          <w:szCs w:val="21"/>
          <w:lang w:val="en-US" w:eastAsia="zh-CN"/>
        </w:rPr>
        <w:t>二</w:t>
      </w:r>
      <w:r>
        <w:rPr>
          <w:rStyle w:val="21"/>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20"/>
        <w:rPr>
          <w:rFonts w:ascii="宋体" w:hAnsi="宋体" w:eastAsia="宋体" w:cs="宋体"/>
        </w:rPr>
      </w:pPr>
    </w:p>
    <w:p w14:paraId="1B1CFAFE">
      <w:pPr>
        <w:pStyle w:val="19"/>
        <w:spacing w:line="360" w:lineRule="auto"/>
        <w:jc w:val="center"/>
        <w:rPr>
          <w:rStyle w:val="21"/>
          <w:rFonts w:hAnsi="宋体"/>
          <w:b/>
          <w:bCs/>
          <w:color w:val="auto"/>
          <w:kern w:val="2"/>
          <w:sz w:val="32"/>
          <w:szCs w:val="28"/>
        </w:rPr>
      </w:pPr>
    </w:p>
    <w:p w14:paraId="624AEA83">
      <w:pPr>
        <w:spacing w:line="360" w:lineRule="auto"/>
        <w:rPr>
          <w:rStyle w:val="21"/>
          <w:rFonts w:hAnsi="宋体" w:cs="宋体"/>
          <w:b/>
          <w:bCs/>
          <w:szCs w:val="21"/>
        </w:rPr>
      </w:pPr>
    </w:p>
    <w:p w14:paraId="35164767">
      <w:pPr>
        <w:spacing w:line="360" w:lineRule="auto"/>
        <w:rPr>
          <w:rStyle w:val="21"/>
          <w:rFonts w:hAnsi="宋体" w:cs="宋体"/>
          <w:b/>
          <w:bCs/>
          <w:szCs w:val="21"/>
        </w:rPr>
      </w:pPr>
    </w:p>
    <w:p w14:paraId="22C4D0BE">
      <w:pPr>
        <w:pStyle w:val="5"/>
        <w:rPr>
          <w:rStyle w:val="21"/>
          <w:rFonts w:hAnsi="宋体" w:eastAsia="宋体" w:cs="宋体"/>
          <w:b/>
          <w:bCs/>
          <w:sz w:val="32"/>
          <w:szCs w:val="28"/>
        </w:rPr>
      </w:pPr>
    </w:p>
    <w:p w14:paraId="533D7B51">
      <w:pPr>
        <w:spacing w:line="360" w:lineRule="auto"/>
        <w:jc w:val="left"/>
        <w:outlineLvl w:val="1"/>
        <w:rPr>
          <w:rStyle w:val="21"/>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1"/>
          <w:rFonts w:hAnsi="宋体" w:cs="宋体"/>
          <w:b/>
          <w:bCs/>
          <w:szCs w:val="21"/>
        </w:rPr>
      </w:pPr>
      <w:r>
        <w:rPr>
          <w:rStyle w:val="21"/>
          <w:rFonts w:hint="eastAsia" w:hAnsi="宋体" w:cs="宋体"/>
          <w:b/>
          <w:bCs/>
          <w:szCs w:val="21"/>
          <w:lang w:val="en-US" w:eastAsia="zh-CN"/>
        </w:rPr>
        <w:t>三</w:t>
      </w:r>
      <w:r>
        <w:rPr>
          <w:rStyle w:val="21"/>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2"/>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1"/>
          <w:rFonts w:hAnsi="宋体" w:cs="宋体"/>
          <w:b/>
          <w:bCs/>
          <w:szCs w:val="21"/>
        </w:rPr>
      </w:pPr>
      <w:r>
        <w:rPr>
          <w:rStyle w:val="21"/>
          <w:rFonts w:hint="eastAsia" w:hAnsi="宋体" w:cs="宋体"/>
          <w:b/>
          <w:bCs/>
          <w:szCs w:val="21"/>
          <w:lang w:val="en-US" w:eastAsia="zh-CN"/>
        </w:rPr>
        <w:t>四</w:t>
      </w:r>
      <w:r>
        <w:rPr>
          <w:rStyle w:val="21"/>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中山市小榄人民医院双能X射线骨密度仪采购项目（第</w:t>
      </w:r>
      <w:r>
        <w:rPr>
          <w:rFonts w:hint="eastAsia" w:ascii="宋体" w:hAnsi="宋体" w:eastAsia="宋体" w:cs="宋体"/>
          <w:sz w:val="24"/>
          <w:u w:val="single"/>
          <w:lang w:val="en-US" w:eastAsia="zh-CN"/>
        </w:rPr>
        <w:t>三</w:t>
      </w:r>
      <w:r>
        <w:rPr>
          <w:rFonts w:hint="eastAsia" w:ascii="宋体" w:hAnsi="宋体" w:eastAsia="宋体" w:cs="宋体"/>
          <w:sz w:val="24"/>
          <w:u w:val="single"/>
        </w:rPr>
        <w:t>次）</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20"/>
        <w:ind w:firstLine="480"/>
        <w:rPr>
          <w:rFonts w:ascii="宋体" w:hAnsi="宋体" w:eastAsia="宋体" w:cs="宋体"/>
          <w:bCs/>
          <w:sz w:val="24"/>
          <w:szCs w:val="24"/>
        </w:rPr>
      </w:pPr>
    </w:p>
    <w:p w14:paraId="4B36850D">
      <w:pPr>
        <w:spacing w:line="360" w:lineRule="auto"/>
        <w:rPr>
          <w:rStyle w:val="21"/>
          <w:rFonts w:hAnsi="宋体" w:cs="宋体"/>
          <w:b/>
          <w:bCs/>
          <w:szCs w:val="21"/>
        </w:rPr>
      </w:pPr>
      <w:bookmarkStart w:id="10" w:name="_Toc1074"/>
      <w:bookmarkStart w:id="11" w:name="_Toc23967"/>
      <w:bookmarkStart w:id="12" w:name="_Toc2041"/>
      <w:bookmarkStart w:id="13" w:name="_Toc16435"/>
      <w:bookmarkStart w:id="14" w:name="_Toc12967"/>
      <w:bookmarkStart w:id="15" w:name="_Toc26969"/>
    </w:p>
    <w:p w14:paraId="6B36BEBF">
      <w:pPr>
        <w:spacing w:line="360" w:lineRule="auto"/>
        <w:rPr>
          <w:rStyle w:val="21"/>
          <w:rFonts w:hAnsi="宋体" w:cs="宋体"/>
          <w:b/>
          <w:bCs/>
          <w:szCs w:val="21"/>
        </w:rPr>
      </w:pPr>
    </w:p>
    <w:p w14:paraId="04C42C05">
      <w:pPr>
        <w:spacing w:line="360" w:lineRule="auto"/>
        <w:rPr>
          <w:rStyle w:val="21"/>
          <w:rFonts w:hAnsi="宋体" w:cs="宋体"/>
          <w:b/>
          <w:bCs/>
          <w:szCs w:val="21"/>
        </w:rPr>
      </w:pPr>
    </w:p>
    <w:p w14:paraId="22047CCF">
      <w:pPr>
        <w:spacing w:line="360" w:lineRule="auto"/>
        <w:rPr>
          <w:rStyle w:val="21"/>
          <w:rFonts w:hAnsi="宋体" w:cs="宋体"/>
          <w:b/>
          <w:bCs/>
          <w:szCs w:val="21"/>
        </w:rPr>
      </w:pPr>
    </w:p>
    <w:p w14:paraId="1669B3E9">
      <w:pPr>
        <w:pStyle w:val="5"/>
        <w:rPr>
          <w:rStyle w:val="21"/>
          <w:rFonts w:hAnsi="宋体" w:eastAsia="宋体" w:cs="宋体"/>
          <w:b/>
          <w:bCs/>
          <w:sz w:val="32"/>
          <w:szCs w:val="28"/>
        </w:rPr>
      </w:pPr>
    </w:p>
    <w:p w14:paraId="3D226190">
      <w:pPr>
        <w:spacing w:line="360" w:lineRule="auto"/>
        <w:jc w:val="left"/>
        <w:outlineLvl w:val="1"/>
        <w:rPr>
          <w:rStyle w:val="21"/>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21"/>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1"/>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5"/>
        <w:rPr>
          <w:rStyle w:val="21"/>
          <w:rFonts w:hAnsi="宋体" w:eastAsia="宋体" w:cs="宋体"/>
          <w:b/>
          <w:bCs/>
          <w:sz w:val="32"/>
          <w:szCs w:val="28"/>
        </w:rPr>
      </w:pPr>
    </w:p>
    <w:p w14:paraId="7F841ABB">
      <w:pPr>
        <w:spacing w:line="360" w:lineRule="auto"/>
        <w:jc w:val="left"/>
        <w:outlineLvl w:val="1"/>
        <w:rPr>
          <w:rStyle w:val="21"/>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21"/>
          <w:rFonts w:hAnsi="宋体" w:cs="宋体"/>
          <w:b/>
          <w:bCs/>
          <w:szCs w:val="21"/>
        </w:rPr>
      </w:pPr>
      <w:r>
        <w:rPr>
          <w:rStyle w:val="21"/>
          <w:rFonts w:hint="eastAsia" w:hAnsi="宋体" w:cs="宋体"/>
          <w:b/>
          <w:bCs/>
          <w:szCs w:val="21"/>
          <w:lang w:val="en-US" w:eastAsia="zh-CN"/>
        </w:rPr>
        <w:t>六</w:t>
      </w:r>
      <w:r>
        <w:rPr>
          <w:rStyle w:val="21"/>
          <w:rFonts w:hint="eastAsia" w:hAnsi="宋体" w:cs="宋体"/>
          <w:b/>
          <w:bCs/>
          <w:szCs w:val="21"/>
        </w:rPr>
        <w:t>、各级经销商资质证件（包括但不限于营业执照、医疗器械经营许可证等）</w:t>
      </w:r>
    </w:p>
    <w:p w14:paraId="02C0B470">
      <w:pPr>
        <w:spacing w:line="360" w:lineRule="auto"/>
        <w:rPr>
          <w:rStyle w:val="21"/>
          <w:rFonts w:hAnsi="宋体" w:cs="宋体"/>
          <w:b/>
          <w:bCs/>
          <w:szCs w:val="21"/>
        </w:rPr>
      </w:pPr>
    </w:p>
    <w:p w14:paraId="052A8400">
      <w:pPr>
        <w:spacing w:line="360" w:lineRule="auto"/>
        <w:rPr>
          <w:rStyle w:val="21"/>
          <w:rFonts w:hAnsi="宋体" w:cs="宋体"/>
          <w:b/>
          <w:bCs/>
          <w:szCs w:val="21"/>
        </w:rPr>
      </w:pPr>
    </w:p>
    <w:p w14:paraId="2A006E02">
      <w:pPr>
        <w:spacing w:line="360" w:lineRule="auto"/>
        <w:rPr>
          <w:rStyle w:val="21"/>
          <w:rFonts w:hAnsi="宋体" w:cs="宋体"/>
          <w:b/>
          <w:bCs/>
          <w:szCs w:val="21"/>
        </w:rPr>
      </w:pPr>
    </w:p>
    <w:p w14:paraId="445C7CD3">
      <w:pPr>
        <w:spacing w:line="360" w:lineRule="auto"/>
        <w:rPr>
          <w:rStyle w:val="21"/>
          <w:rFonts w:hAnsi="宋体" w:cs="宋体"/>
          <w:b/>
          <w:bCs/>
          <w:szCs w:val="21"/>
        </w:rPr>
      </w:pPr>
    </w:p>
    <w:p w14:paraId="21D12C00">
      <w:pPr>
        <w:spacing w:line="360" w:lineRule="auto"/>
        <w:rPr>
          <w:rStyle w:val="21"/>
          <w:rFonts w:hAnsi="宋体" w:cs="宋体"/>
          <w:b/>
          <w:bCs/>
          <w:szCs w:val="21"/>
        </w:rPr>
      </w:pPr>
    </w:p>
    <w:p w14:paraId="617BFC2C">
      <w:pPr>
        <w:spacing w:line="360" w:lineRule="auto"/>
        <w:rPr>
          <w:rStyle w:val="21"/>
          <w:rFonts w:hAnsi="宋体" w:cs="宋体"/>
          <w:b/>
          <w:bCs/>
          <w:szCs w:val="21"/>
        </w:rPr>
      </w:pPr>
    </w:p>
    <w:p w14:paraId="3851B3C5">
      <w:pPr>
        <w:spacing w:line="360" w:lineRule="auto"/>
        <w:rPr>
          <w:rStyle w:val="21"/>
          <w:rFonts w:hAnsi="宋体" w:cs="宋体"/>
          <w:b/>
          <w:bCs/>
          <w:szCs w:val="21"/>
        </w:rPr>
      </w:pPr>
    </w:p>
    <w:p w14:paraId="38F07E4E">
      <w:pPr>
        <w:spacing w:line="360" w:lineRule="auto"/>
        <w:rPr>
          <w:rStyle w:val="21"/>
          <w:rFonts w:hAnsi="宋体" w:cs="宋体"/>
          <w:b/>
          <w:bCs/>
          <w:szCs w:val="21"/>
        </w:rPr>
      </w:pPr>
    </w:p>
    <w:p w14:paraId="670AC29A">
      <w:pPr>
        <w:spacing w:line="360" w:lineRule="auto"/>
        <w:rPr>
          <w:rStyle w:val="21"/>
          <w:rFonts w:hAnsi="宋体" w:cs="宋体"/>
          <w:b/>
          <w:bCs/>
          <w:szCs w:val="21"/>
        </w:rPr>
      </w:pPr>
    </w:p>
    <w:p w14:paraId="3AAA860D">
      <w:pPr>
        <w:spacing w:line="360" w:lineRule="auto"/>
        <w:rPr>
          <w:rStyle w:val="21"/>
          <w:rFonts w:hAnsi="宋体" w:cs="宋体"/>
          <w:b/>
          <w:bCs/>
          <w:szCs w:val="21"/>
        </w:rPr>
      </w:pPr>
    </w:p>
    <w:p w14:paraId="2A349DED">
      <w:pPr>
        <w:spacing w:line="360" w:lineRule="auto"/>
        <w:rPr>
          <w:rStyle w:val="21"/>
          <w:rFonts w:hAnsi="宋体" w:cs="宋体"/>
          <w:b/>
          <w:bCs/>
          <w:szCs w:val="21"/>
        </w:rPr>
      </w:pPr>
    </w:p>
    <w:p w14:paraId="457BAF26">
      <w:pPr>
        <w:spacing w:line="360" w:lineRule="auto"/>
        <w:rPr>
          <w:rStyle w:val="21"/>
          <w:rFonts w:hAnsi="宋体" w:cs="宋体"/>
          <w:b/>
          <w:bCs/>
          <w:szCs w:val="21"/>
        </w:rPr>
      </w:pPr>
    </w:p>
    <w:p w14:paraId="1C5EFAB6">
      <w:pPr>
        <w:spacing w:line="360" w:lineRule="auto"/>
        <w:rPr>
          <w:rStyle w:val="21"/>
          <w:rFonts w:hAnsi="宋体" w:cs="宋体"/>
          <w:b/>
          <w:bCs/>
          <w:szCs w:val="21"/>
        </w:rPr>
      </w:pPr>
    </w:p>
    <w:p w14:paraId="19DB3363">
      <w:pPr>
        <w:spacing w:line="360" w:lineRule="auto"/>
        <w:rPr>
          <w:rStyle w:val="21"/>
          <w:rFonts w:hAnsi="宋体" w:cs="宋体"/>
          <w:b/>
          <w:bCs/>
          <w:szCs w:val="21"/>
        </w:rPr>
      </w:pPr>
    </w:p>
    <w:p w14:paraId="7FCA80A3">
      <w:pPr>
        <w:spacing w:line="360" w:lineRule="auto"/>
        <w:rPr>
          <w:rStyle w:val="21"/>
          <w:rFonts w:hAnsi="宋体" w:cs="宋体"/>
          <w:b/>
          <w:bCs/>
          <w:szCs w:val="21"/>
        </w:rPr>
      </w:pPr>
    </w:p>
    <w:p w14:paraId="6A8506B2">
      <w:pPr>
        <w:spacing w:line="360" w:lineRule="auto"/>
        <w:rPr>
          <w:rStyle w:val="21"/>
          <w:rFonts w:hAnsi="宋体" w:cs="宋体"/>
          <w:b/>
          <w:bCs/>
          <w:szCs w:val="21"/>
        </w:rPr>
      </w:pPr>
    </w:p>
    <w:p w14:paraId="5219F6B2">
      <w:pPr>
        <w:spacing w:line="360" w:lineRule="auto"/>
        <w:rPr>
          <w:rStyle w:val="21"/>
          <w:rFonts w:hAnsi="宋体" w:cs="宋体"/>
          <w:b/>
          <w:bCs/>
          <w:szCs w:val="21"/>
        </w:rPr>
      </w:pPr>
    </w:p>
    <w:p w14:paraId="130E2F2B">
      <w:pPr>
        <w:spacing w:line="360" w:lineRule="auto"/>
        <w:rPr>
          <w:rStyle w:val="21"/>
          <w:rFonts w:hAnsi="宋体" w:cs="宋体"/>
          <w:b/>
          <w:bCs/>
          <w:szCs w:val="21"/>
        </w:rPr>
      </w:pPr>
    </w:p>
    <w:p w14:paraId="447166F6">
      <w:pPr>
        <w:spacing w:line="360" w:lineRule="auto"/>
        <w:rPr>
          <w:rStyle w:val="21"/>
          <w:rFonts w:hAnsi="宋体" w:cs="宋体"/>
          <w:b/>
          <w:bCs/>
          <w:szCs w:val="21"/>
        </w:rPr>
      </w:pPr>
    </w:p>
    <w:p w14:paraId="3F42EBB4">
      <w:pPr>
        <w:spacing w:line="360" w:lineRule="auto"/>
        <w:rPr>
          <w:rStyle w:val="21"/>
          <w:rFonts w:hAnsi="宋体" w:cs="宋体"/>
          <w:b/>
          <w:bCs/>
          <w:szCs w:val="21"/>
        </w:rPr>
      </w:pPr>
    </w:p>
    <w:p w14:paraId="6237488B">
      <w:pPr>
        <w:spacing w:line="360" w:lineRule="auto"/>
        <w:rPr>
          <w:rStyle w:val="21"/>
          <w:rFonts w:hAnsi="宋体" w:cs="宋体"/>
          <w:b/>
          <w:bCs/>
          <w:szCs w:val="21"/>
        </w:rPr>
      </w:pPr>
    </w:p>
    <w:p w14:paraId="69DFC3B0">
      <w:pPr>
        <w:spacing w:line="360" w:lineRule="auto"/>
        <w:rPr>
          <w:rStyle w:val="21"/>
          <w:rFonts w:hAnsi="宋体" w:cs="宋体"/>
          <w:b/>
          <w:bCs/>
          <w:szCs w:val="21"/>
        </w:rPr>
      </w:pPr>
    </w:p>
    <w:p w14:paraId="7A8319D2">
      <w:pPr>
        <w:spacing w:line="360" w:lineRule="auto"/>
        <w:rPr>
          <w:rStyle w:val="21"/>
          <w:rFonts w:hAnsi="宋体" w:cs="宋体"/>
          <w:b/>
          <w:bCs/>
          <w:szCs w:val="21"/>
        </w:rPr>
      </w:pPr>
    </w:p>
    <w:p w14:paraId="3F81E911">
      <w:pPr>
        <w:spacing w:line="360" w:lineRule="auto"/>
        <w:rPr>
          <w:rStyle w:val="21"/>
          <w:rFonts w:hAnsi="宋体" w:cs="宋体"/>
          <w:b/>
          <w:bCs/>
          <w:szCs w:val="21"/>
        </w:rPr>
      </w:pPr>
    </w:p>
    <w:p w14:paraId="72F1BFCC">
      <w:pPr>
        <w:spacing w:line="360" w:lineRule="auto"/>
        <w:rPr>
          <w:rStyle w:val="21"/>
          <w:rFonts w:hAnsi="宋体" w:cs="宋体"/>
          <w:b/>
          <w:bCs/>
          <w:szCs w:val="21"/>
        </w:rPr>
      </w:pPr>
    </w:p>
    <w:p w14:paraId="5C008695">
      <w:pPr>
        <w:spacing w:line="360" w:lineRule="auto"/>
        <w:rPr>
          <w:rStyle w:val="21"/>
          <w:rFonts w:hAnsi="宋体" w:cs="宋体"/>
          <w:b/>
          <w:bCs/>
          <w:szCs w:val="21"/>
        </w:rPr>
      </w:pPr>
    </w:p>
    <w:p w14:paraId="0A2B8727">
      <w:pPr>
        <w:spacing w:line="360" w:lineRule="auto"/>
        <w:rPr>
          <w:rStyle w:val="21"/>
          <w:rFonts w:hAnsi="宋体" w:cs="宋体"/>
          <w:b/>
          <w:bCs/>
          <w:szCs w:val="21"/>
        </w:rPr>
      </w:pPr>
    </w:p>
    <w:p w14:paraId="0BF02009">
      <w:pPr>
        <w:pStyle w:val="5"/>
        <w:rPr>
          <w:rStyle w:val="21"/>
          <w:rFonts w:hAnsi="宋体" w:eastAsia="宋体" w:cs="宋体"/>
          <w:b/>
          <w:bCs/>
          <w:sz w:val="32"/>
          <w:szCs w:val="28"/>
        </w:rPr>
      </w:pPr>
    </w:p>
    <w:p w14:paraId="11B8B397">
      <w:pPr>
        <w:spacing w:line="360" w:lineRule="auto"/>
        <w:jc w:val="left"/>
        <w:outlineLvl w:val="1"/>
        <w:rPr>
          <w:rStyle w:val="21"/>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21"/>
          <w:rFonts w:hint="eastAsia" w:hAnsi="宋体" w:cs="宋体" w:eastAsiaTheme="minorEastAsia"/>
          <w:b/>
          <w:bCs/>
          <w:szCs w:val="21"/>
          <w:lang w:eastAsia="zh-CN"/>
        </w:rPr>
      </w:pPr>
      <w:r>
        <w:rPr>
          <w:rStyle w:val="21"/>
          <w:rFonts w:hint="eastAsia" w:hAnsi="宋体" w:cs="宋体"/>
          <w:b/>
          <w:bCs/>
          <w:szCs w:val="21"/>
          <w:lang w:val="en-US" w:eastAsia="zh-CN"/>
        </w:rPr>
        <w:t>七、</w:t>
      </w:r>
      <w:r>
        <w:rPr>
          <w:rStyle w:val="21"/>
          <w:rFonts w:hint="eastAsia" w:hAnsi="宋体" w:cs="宋体"/>
          <w:b/>
          <w:bCs/>
          <w:szCs w:val="21"/>
        </w:rPr>
        <w:t>所投产品</w:t>
      </w:r>
      <w:r>
        <w:rPr>
          <w:rStyle w:val="21"/>
          <w:rFonts w:hint="eastAsia" w:hAnsi="宋体" w:cs="宋体"/>
          <w:b/>
          <w:bCs/>
          <w:szCs w:val="21"/>
          <w:lang w:eastAsia="zh-CN"/>
        </w:rPr>
        <w:t>（</w:t>
      </w:r>
      <w:r>
        <w:rPr>
          <w:rStyle w:val="21"/>
          <w:rFonts w:hint="eastAsia" w:hAnsi="宋体" w:cs="宋体"/>
          <w:b/>
          <w:bCs/>
          <w:szCs w:val="21"/>
          <w:lang w:val="en-US" w:eastAsia="zh-CN"/>
        </w:rPr>
        <w:t>含</w:t>
      </w:r>
      <w:r>
        <w:rPr>
          <w:rStyle w:val="26"/>
          <w:rFonts w:hint="eastAsia" w:ascii="宋体" w:hAnsi="宋体" w:eastAsia="宋体" w:cs="宋体"/>
          <w:b/>
          <w:bCs/>
          <w:sz w:val="24"/>
          <w:szCs w:val="24"/>
        </w:rPr>
        <w:t>配件</w:t>
      </w:r>
      <w:r>
        <w:rPr>
          <w:rStyle w:val="26"/>
          <w:rFonts w:hint="eastAsia" w:ascii="宋体" w:hAnsi="宋体" w:eastAsia="宋体" w:cs="宋体"/>
          <w:b/>
          <w:bCs/>
          <w:sz w:val="24"/>
          <w:szCs w:val="24"/>
          <w:lang w:eastAsia="zh-CN"/>
        </w:rPr>
        <w:t>、</w:t>
      </w:r>
      <w:r>
        <w:rPr>
          <w:rStyle w:val="26"/>
          <w:rFonts w:hint="eastAsia" w:ascii="宋体" w:hAnsi="宋体" w:eastAsia="宋体" w:cs="宋体"/>
          <w:b/>
          <w:bCs/>
          <w:sz w:val="24"/>
          <w:szCs w:val="24"/>
          <w:lang w:val="en-US" w:eastAsia="zh-CN"/>
        </w:rPr>
        <w:t>耗材</w:t>
      </w:r>
      <w:r>
        <w:rPr>
          <w:rStyle w:val="21"/>
          <w:rFonts w:hint="eastAsia" w:hAnsi="宋体" w:cs="宋体"/>
          <w:b/>
          <w:bCs/>
          <w:szCs w:val="21"/>
          <w:lang w:eastAsia="zh-CN"/>
        </w:rPr>
        <w:t>）</w:t>
      </w:r>
      <w:r>
        <w:rPr>
          <w:rStyle w:val="21"/>
          <w:rFonts w:hint="eastAsia" w:hAnsi="宋体" w:cs="宋体"/>
          <w:b/>
          <w:bCs/>
          <w:szCs w:val="21"/>
        </w:rPr>
        <w:t>医疗器械注册证/备案证明材料</w:t>
      </w:r>
      <w:r>
        <w:rPr>
          <w:rStyle w:val="21"/>
          <w:rFonts w:hint="eastAsia" w:hAnsi="宋体" w:cs="宋体"/>
          <w:b/>
          <w:bCs/>
          <w:szCs w:val="21"/>
          <w:lang w:eastAsia="zh-CN"/>
        </w:rPr>
        <w:t>（</w:t>
      </w:r>
      <w:r>
        <w:rPr>
          <w:rStyle w:val="21"/>
          <w:rFonts w:hint="eastAsia" w:hAnsi="宋体" w:cs="宋体"/>
          <w:b/>
          <w:bCs/>
          <w:szCs w:val="21"/>
          <w:lang w:val="en-US" w:eastAsia="zh-CN"/>
        </w:rPr>
        <w:t>如有</w:t>
      </w:r>
      <w:r>
        <w:rPr>
          <w:rStyle w:val="21"/>
          <w:rFonts w:hint="eastAsia" w:hAnsi="宋体" w:cs="宋体"/>
          <w:b/>
          <w:bCs/>
          <w:szCs w:val="21"/>
          <w:lang w:eastAsia="zh-CN"/>
        </w:rPr>
        <w:t>）</w:t>
      </w:r>
    </w:p>
    <w:p w14:paraId="591DDC4C">
      <w:pPr>
        <w:spacing w:line="360" w:lineRule="auto"/>
        <w:rPr>
          <w:rStyle w:val="21"/>
          <w:rFonts w:hAnsi="宋体" w:cs="宋体"/>
          <w:b/>
          <w:bCs/>
          <w:szCs w:val="21"/>
        </w:rPr>
      </w:pPr>
    </w:p>
    <w:p w14:paraId="5A787023">
      <w:pPr>
        <w:spacing w:line="360" w:lineRule="auto"/>
        <w:rPr>
          <w:rStyle w:val="21"/>
          <w:rFonts w:hAnsi="宋体" w:cs="宋体"/>
          <w:b/>
          <w:bCs/>
          <w:szCs w:val="21"/>
        </w:rPr>
      </w:pPr>
    </w:p>
    <w:p w14:paraId="7974626B">
      <w:pPr>
        <w:spacing w:line="360" w:lineRule="auto"/>
        <w:rPr>
          <w:rStyle w:val="21"/>
          <w:rFonts w:hAnsi="宋体" w:cs="宋体"/>
          <w:b/>
          <w:bCs/>
          <w:szCs w:val="21"/>
        </w:rPr>
      </w:pPr>
    </w:p>
    <w:p w14:paraId="795396A9">
      <w:pPr>
        <w:spacing w:line="360" w:lineRule="auto"/>
        <w:rPr>
          <w:rStyle w:val="21"/>
          <w:rFonts w:hAnsi="宋体" w:cs="宋体"/>
          <w:b/>
          <w:bCs/>
          <w:szCs w:val="21"/>
        </w:rPr>
      </w:pPr>
    </w:p>
    <w:p w14:paraId="69504B86">
      <w:pPr>
        <w:spacing w:line="360" w:lineRule="auto"/>
        <w:rPr>
          <w:rStyle w:val="21"/>
          <w:rFonts w:hAnsi="宋体" w:cs="宋体"/>
          <w:b/>
          <w:bCs/>
          <w:szCs w:val="21"/>
        </w:rPr>
      </w:pPr>
    </w:p>
    <w:p w14:paraId="60A2CF39">
      <w:pPr>
        <w:spacing w:line="360" w:lineRule="auto"/>
        <w:rPr>
          <w:rStyle w:val="21"/>
          <w:rFonts w:hAnsi="宋体" w:cs="宋体"/>
          <w:b/>
          <w:bCs/>
          <w:szCs w:val="21"/>
        </w:rPr>
      </w:pPr>
    </w:p>
    <w:p w14:paraId="3F4C5246">
      <w:pPr>
        <w:spacing w:line="360" w:lineRule="auto"/>
        <w:rPr>
          <w:rStyle w:val="21"/>
          <w:rFonts w:hAnsi="宋体" w:cs="宋体"/>
          <w:b/>
          <w:bCs/>
          <w:szCs w:val="21"/>
        </w:rPr>
      </w:pPr>
    </w:p>
    <w:p w14:paraId="1EE1D0D7">
      <w:pPr>
        <w:spacing w:line="360" w:lineRule="auto"/>
        <w:rPr>
          <w:rStyle w:val="21"/>
          <w:rFonts w:hAnsi="宋体" w:cs="宋体"/>
          <w:b/>
          <w:bCs/>
          <w:szCs w:val="21"/>
        </w:rPr>
      </w:pPr>
    </w:p>
    <w:p w14:paraId="54FCBF7C">
      <w:pPr>
        <w:spacing w:line="360" w:lineRule="auto"/>
        <w:rPr>
          <w:rStyle w:val="21"/>
          <w:rFonts w:hAnsi="宋体" w:cs="宋体"/>
          <w:b/>
          <w:bCs/>
          <w:szCs w:val="21"/>
        </w:rPr>
      </w:pPr>
    </w:p>
    <w:p w14:paraId="12021096">
      <w:pPr>
        <w:spacing w:line="360" w:lineRule="auto"/>
        <w:rPr>
          <w:rStyle w:val="21"/>
          <w:rFonts w:hAnsi="宋体" w:cs="宋体"/>
          <w:b/>
          <w:bCs/>
          <w:szCs w:val="21"/>
        </w:rPr>
      </w:pPr>
    </w:p>
    <w:p w14:paraId="198614CC">
      <w:pPr>
        <w:spacing w:line="360" w:lineRule="auto"/>
        <w:rPr>
          <w:rStyle w:val="21"/>
          <w:rFonts w:hAnsi="宋体" w:cs="宋体"/>
          <w:b/>
          <w:bCs/>
          <w:szCs w:val="21"/>
        </w:rPr>
      </w:pPr>
    </w:p>
    <w:p w14:paraId="0951196C">
      <w:pPr>
        <w:spacing w:line="360" w:lineRule="auto"/>
        <w:rPr>
          <w:rStyle w:val="21"/>
          <w:rFonts w:hAnsi="宋体" w:cs="宋体"/>
          <w:b/>
          <w:bCs/>
          <w:szCs w:val="21"/>
        </w:rPr>
      </w:pPr>
    </w:p>
    <w:p w14:paraId="58F95394">
      <w:pPr>
        <w:spacing w:line="360" w:lineRule="auto"/>
        <w:rPr>
          <w:rStyle w:val="21"/>
          <w:rFonts w:hAnsi="宋体" w:cs="宋体"/>
          <w:b/>
          <w:bCs/>
          <w:szCs w:val="21"/>
        </w:rPr>
      </w:pPr>
    </w:p>
    <w:p w14:paraId="07598A54">
      <w:pPr>
        <w:spacing w:line="360" w:lineRule="auto"/>
        <w:rPr>
          <w:rStyle w:val="21"/>
          <w:rFonts w:hAnsi="宋体" w:cs="宋体"/>
          <w:b/>
          <w:bCs/>
          <w:szCs w:val="21"/>
        </w:rPr>
      </w:pPr>
    </w:p>
    <w:p w14:paraId="66455A89">
      <w:pPr>
        <w:spacing w:line="360" w:lineRule="auto"/>
        <w:rPr>
          <w:rStyle w:val="21"/>
          <w:rFonts w:hAnsi="宋体" w:cs="宋体"/>
          <w:b/>
          <w:bCs/>
          <w:szCs w:val="21"/>
        </w:rPr>
      </w:pPr>
    </w:p>
    <w:p w14:paraId="2C3F6716">
      <w:pPr>
        <w:spacing w:line="360" w:lineRule="auto"/>
        <w:rPr>
          <w:rStyle w:val="21"/>
          <w:rFonts w:hAnsi="宋体" w:cs="宋体"/>
          <w:b/>
          <w:bCs/>
          <w:szCs w:val="21"/>
        </w:rPr>
      </w:pPr>
    </w:p>
    <w:p w14:paraId="48E15F45">
      <w:pPr>
        <w:spacing w:line="360" w:lineRule="auto"/>
        <w:rPr>
          <w:rStyle w:val="21"/>
          <w:rFonts w:hAnsi="宋体" w:cs="宋体"/>
          <w:b/>
          <w:bCs/>
          <w:szCs w:val="21"/>
        </w:rPr>
      </w:pPr>
    </w:p>
    <w:p w14:paraId="2D2C0225">
      <w:pPr>
        <w:spacing w:line="360" w:lineRule="auto"/>
        <w:rPr>
          <w:rStyle w:val="21"/>
          <w:rFonts w:hAnsi="宋体" w:cs="宋体"/>
          <w:b/>
          <w:bCs/>
          <w:szCs w:val="21"/>
        </w:rPr>
      </w:pPr>
    </w:p>
    <w:p w14:paraId="3690BF01">
      <w:pPr>
        <w:spacing w:line="360" w:lineRule="auto"/>
        <w:rPr>
          <w:rStyle w:val="21"/>
          <w:rFonts w:hAnsi="宋体" w:cs="宋体"/>
          <w:b/>
          <w:bCs/>
          <w:szCs w:val="21"/>
        </w:rPr>
      </w:pPr>
    </w:p>
    <w:p w14:paraId="20AC0009">
      <w:pPr>
        <w:spacing w:line="360" w:lineRule="auto"/>
        <w:rPr>
          <w:rStyle w:val="21"/>
          <w:rFonts w:hAnsi="宋体" w:cs="宋体"/>
          <w:b/>
          <w:bCs/>
          <w:szCs w:val="21"/>
        </w:rPr>
      </w:pPr>
    </w:p>
    <w:p w14:paraId="4E1FFBBD">
      <w:pPr>
        <w:spacing w:line="360" w:lineRule="auto"/>
        <w:rPr>
          <w:rStyle w:val="21"/>
          <w:rFonts w:hAnsi="宋体" w:cs="宋体"/>
          <w:b/>
          <w:bCs/>
          <w:szCs w:val="21"/>
        </w:rPr>
      </w:pPr>
    </w:p>
    <w:p w14:paraId="6B02C456">
      <w:pPr>
        <w:spacing w:line="360" w:lineRule="auto"/>
        <w:rPr>
          <w:rStyle w:val="21"/>
          <w:rFonts w:hAnsi="宋体" w:cs="宋体"/>
          <w:b/>
          <w:bCs/>
          <w:szCs w:val="21"/>
        </w:rPr>
      </w:pPr>
    </w:p>
    <w:p w14:paraId="4B295237">
      <w:pPr>
        <w:spacing w:line="360" w:lineRule="auto"/>
        <w:rPr>
          <w:rStyle w:val="21"/>
          <w:rFonts w:hAnsi="宋体" w:cs="宋体"/>
          <w:b/>
          <w:bCs/>
          <w:szCs w:val="21"/>
        </w:rPr>
      </w:pPr>
    </w:p>
    <w:p w14:paraId="6500B5B2">
      <w:pPr>
        <w:spacing w:line="360" w:lineRule="auto"/>
        <w:rPr>
          <w:rStyle w:val="21"/>
          <w:rFonts w:hAnsi="宋体" w:cs="宋体"/>
          <w:b/>
          <w:bCs/>
          <w:szCs w:val="21"/>
        </w:rPr>
      </w:pPr>
    </w:p>
    <w:p w14:paraId="12FF08BF">
      <w:pPr>
        <w:spacing w:line="360" w:lineRule="auto"/>
        <w:rPr>
          <w:rStyle w:val="21"/>
          <w:rFonts w:hAnsi="宋体" w:cs="宋体"/>
          <w:b/>
          <w:bCs/>
          <w:szCs w:val="21"/>
        </w:rPr>
      </w:pPr>
    </w:p>
    <w:p w14:paraId="7709A8E1">
      <w:pPr>
        <w:pStyle w:val="5"/>
        <w:rPr>
          <w:rStyle w:val="21"/>
          <w:rFonts w:hAnsi="宋体" w:eastAsia="宋体" w:cs="宋体"/>
          <w:b/>
          <w:bCs/>
          <w:sz w:val="32"/>
          <w:szCs w:val="28"/>
        </w:rPr>
      </w:pPr>
    </w:p>
    <w:p w14:paraId="520C8F61">
      <w:pPr>
        <w:spacing w:line="360" w:lineRule="auto"/>
        <w:jc w:val="left"/>
        <w:outlineLvl w:val="1"/>
        <w:rPr>
          <w:rStyle w:val="21"/>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21"/>
          <w:rFonts w:ascii="Times New Roman" w:hAnsi="宋体" w:eastAsia="宋体" w:cs="宋体"/>
          <w:b/>
          <w:bCs/>
          <w:szCs w:val="21"/>
        </w:rPr>
      </w:pPr>
      <w:r>
        <w:rPr>
          <w:rStyle w:val="21"/>
          <w:rFonts w:hint="eastAsia" w:hAnsi="宋体" w:cs="宋体"/>
          <w:b/>
          <w:bCs/>
          <w:szCs w:val="21"/>
          <w:lang w:val="en-US" w:eastAsia="zh-CN"/>
        </w:rPr>
        <w:t>八、</w:t>
      </w:r>
      <w:r>
        <w:rPr>
          <w:rStyle w:val="21"/>
          <w:rFonts w:hint="eastAsia" w:hAnsi="宋体" w:cs="宋体"/>
          <w:b/>
          <w:bCs/>
          <w:szCs w:val="21"/>
        </w:rPr>
        <w:t>相关授权（★投标供应商须在投标文件提供该项目完整的授权书。</w:t>
      </w:r>
      <w:r>
        <w:rPr>
          <w:rStyle w:val="21"/>
          <w:rFonts w:hint="eastAsia" w:ascii="Times New Roman" w:hAnsi="宋体" w:eastAsia="宋体" w:cs="宋体"/>
          <w:b/>
          <w:bCs/>
          <w:szCs w:val="21"/>
        </w:rPr>
        <w:t>）</w:t>
      </w:r>
    </w:p>
    <w:p w14:paraId="5AA707ED">
      <w:pPr>
        <w:spacing w:line="360" w:lineRule="auto"/>
        <w:rPr>
          <w:rStyle w:val="21"/>
          <w:rFonts w:hAnsi="宋体" w:cs="宋体"/>
          <w:b/>
          <w:bCs/>
          <w:szCs w:val="21"/>
        </w:rPr>
      </w:pPr>
    </w:p>
    <w:p w14:paraId="420CABD9">
      <w:pPr>
        <w:spacing w:line="360" w:lineRule="auto"/>
        <w:rPr>
          <w:rStyle w:val="21"/>
          <w:rFonts w:hAnsi="宋体" w:cs="宋体"/>
          <w:b/>
          <w:bCs/>
          <w:szCs w:val="21"/>
        </w:rPr>
      </w:pPr>
    </w:p>
    <w:p w14:paraId="0EAB10EE">
      <w:pPr>
        <w:spacing w:line="360" w:lineRule="auto"/>
        <w:rPr>
          <w:rStyle w:val="21"/>
          <w:rFonts w:hAnsi="宋体" w:cs="宋体"/>
          <w:b/>
          <w:bCs/>
          <w:szCs w:val="21"/>
        </w:rPr>
      </w:pPr>
    </w:p>
    <w:p w14:paraId="784A9EA2">
      <w:pPr>
        <w:spacing w:line="360" w:lineRule="auto"/>
        <w:rPr>
          <w:rStyle w:val="21"/>
          <w:rFonts w:hAnsi="宋体" w:cs="宋体"/>
          <w:b/>
          <w:bCs/>
          <w:szCs w:val="21"/>
        </w:rPr>
      </w:pPr>
    </w:p>
    <w:p w14:paraId="5792927C">
      <w:pPr>
        <w:spacing w:line="360" w:lineRule="auto"/>
        <w:rPr>
          <w:rStyle w:val="21"/>
          <w:rFonts w:hAnsi="宋体" w:cs="宋体"/>
          <w:b/>
          <w:bCs/>
          <w:szCs w:val="21"/>
        </w:rPr>
      </w:pPr>
    </w:p>
    <w:p w14:paraId="1F5F5F92">
      <w:pPr>
        <w:spacing w:line="360" w:lineRule="auto"/>
        <w:rPr>
          <w:rStyle w:val="21"/>
          <w:rFonts w:hAnsi="宋体" w:cs="宋体"/>
          <w:b/>
          <w:bCs/>
          <w:szCs w:val="21"/>
        </w:rPr>
      </w:pPr>
    </w:p>
    <w:p w14:paraId="5EE767BB">
      <w:pPr>
        <w:spacing w:line="360" w:lineRule="auto"/>
        <w:rPr>
          <w:rStyle w:val="21"/>
          <w:rFonts w:hAnsi="宋体" w:cs="宋体"/>
          <w:b/>
          <w:bCs/>
          <w:szCs w:val="21"/>
        </w:rPr>
      </w:pPr>
    </w:p>
    <w:p w14:paraId="0190E002">
      <w:pPr>
        <w:spacing w:line="360" w:lineRule="auto"/>
        <w:rPr>
          <w:rStyle w:val="21"/>
          <w:rFonts w:hAnsi="宋体" w:cs="宋体"/>
          <w:b/>
          <w:bCs/>
          <w:szCs w:val="21"/>
        </w:rPr>
      </w:pPr>
    </w:p>
    <w:p w14:paraId="68426BDC">
      <w:pPr>
        <w:spacing w:line="360" w:lineRule="auto"/>
        <w:rPr>
          <w:rStyle w:val="21"/>
          <w:rFonts w:hAnsi="宋体" w:cs="宋体"/>
          <w:b/>
          <w:bCs/>
          <w:szCs w:val="21"/>
        </w:rPr>
      </w:pPr>
    </w:p>
    <w:p w14:paraId="339527BC">
      <w:pPr>
        <w:spacing w:line="360" w:lineRule="auto"/>
        <w:rPr>
          <w:rStyle w:val="21"/>
          <w:rFonts w:hAnsi="宋体" w:cs="宋体"/>
          <w:b/>
          <w:bCs/>
          <w:szCs w:val="21"/>
        </w:rPr>
      </w:pPr>
    </w:p>
    <w:p w14:paraId="5F028957">
      <w:pPr>
        <w:spacing w:line="360" w:lineRule="auto"/>
        <w:rPr>
          <w:rStyle w:val="21"/>
          <w:rFonts w:hAnsi="宋体" w:cs="宋体"/>
          <w:b/>
          <w:bCs/>
          <w:szCs w:val="21"/>
        </w:rPr>
      </w:pPr>
    </w:p>
    <w:p w14:paraId="574FA398">
      <w:pPr>
        <w:spacing w:line="360" w:lineRule="auto"/>
        <w:rPr>
          <w:rStyle w:val="21"/>
          <w:rFonts w:hAnsi="宋体" w:cs="宋体"/>
          <w:b/>
          <w:bCs/>
          <w:szCs w:val="21"/>
        </w:rPr>
      </w:pPr>
    </w:p>
    <w:p w14:paraId="209C4AA1">
      <w:pPr>
        <w:spacing w:line="360" w:lineRule="auto"/>
        <w:rPr>
          <w:rStyle w:val="21"/>
          <w:rFonts w:hAnsi="宋体" w:cs="宋体"/>
          <w:b/>
          <w:bCs/>
          <w:szCs w:val="21"/>
        </w:rPr>
      </w:pPr>
    </w:p>
    <w:p w14:paraId="08A1C208">
      <w:pPr>
        <w:spacing w:line="360" w:lineRule="auto"/>
        <w:rPr>
          <w:rStyle w:val="21"/>
          <w:rFonts w:hAnsi="宋体" w:cs="宋体"/>
          <w:b/>
          <w:bCs/>
          <w:szCs w:val="21"/>
        </w:rPr>
      </w:pPr>
    </w:p>
    <w:p w14:paraId="702984FE">
      <w:pPr>
        <w:spacing w:line="360" w:lineRule="auto"/>
        <w:rPr>
          <w:rStyle w:val="21"/>
          <w:rFonts w:hAnsi="宋体" w:cs="宋体"/>
          <w:b/>
          <w:bCs/>
          <w:szCs w:val="21"/>
        </w:rPr>
      </w:pPr>
    </w:p>
    <w:p w14:paraId="1E85755D">
      <w:pPr>
        <w:spacing w:line="360" w:lineRule="auto"/>
        <w:rPr>
          <w:rStyle w:val="21"/>
          <w:rFonts w:hAnsi="宋体" w:cs="宋体"/>
          <w:b/>
          <w:bCs/>
          <w:szCs w:val="21"/>
        </w:rPr>
      </w:pPr>
    </w:p>
    <w:p w14:paraId="1339726E">
      <w:pPr>
        <w:spacing w:line="360" w:lineRule="auto"/>
        <w:rPr>
          <w:rStyle w:val="21"/>
          <w:rFonts w:hAnsi="宋体" w:cs="宋体"/>
          <w:b/>
          <w:bCs/>
          <w:szCs w:val="21"/>
        </w:rPr>
      </w:pPr>
    </w:p>
    <w:p w14:paraId="5AD7BAC0">
      <w:pPr>
        <w:spacing w:line="360" w:lineRule="auto"/>
        <w:rPr>
          <w:rStyle w:val="21"/>
          <w:rFonts w:hAnsi="宋体" w:cs="宋体"/>
          <w:b/>
          <w:bCs/>
          <w:szCs w:val="21"/>
        </w:rPr>
      </w:pPr>
    </w:p>
    <w:p w14:paraId="7D445D09">
      <w:pPr>
        <w:spacing w:line="360" w:lineRule="auto"/>
        <w:rPr>
          <w:rStyle w:val="21"/>
          <w:rFonts w:hAnsi="宋体" w:cs="宋体"/>
          <w:b/>
          <w:bCs/>
          <w:szCs w:val="21"/>
        </w:rPr>
      </w:pPr>
    </w:p>
    <w:p w14:paraId="6C5489EA">
      <w:pPr>
        <w:spacing w:line="360" w:lineRule="auto"/>
        <w:rPr>
          <w:rStyle w:val="21"/>
          <w:rFonts w:hAnsi="宋体" w:cs="宋体"/>
          <w:b/>
          <w:bCs/>
          <w:szCs w:val="21"/>
        </w:rPr>
      </w:pPr>
    </w:p>
    <w:p w14:paraId="12AC3249">
      <w:pPr>
        <w:spacing w:line="360" w:lineRule="auto"/>
        <w:rPr>
          <w:rStyle w:val="21"/>
          <w:rFonts w:hAnsi="宋体" w:cs="宋体"/>
          <w:b/>
          <w:bCs/>
          <w:szCs w:val="21"/>
        </w:rPr>
      </w:pPr>
    </w:p>
    <w:p w14:paraId="0E5CA29C">
      <w:pPr>
        <w:spacing w:line="360" w:lineRule="auto"/>
        <w:rPr>
          <w:rStyle w:val="21"/>
          <w:rFonts w:hAnsi="宋体" w:cs="宋体"/>
          <w:b/>
          <w:bCs/>
          <w:szCs w:val="21"/>
        </w:rPr>
      </w:pPr>
    </w:p>
    <w:p w14:paraId="7A2F06C8">
      <w:pPr>
        <w:spacing w:line="360" w:lineRule="auto"/>
        <w:rPr>
          <w:rStyle w:val="21"/>
          <w:rFonts w:hAnsi="宋体" w:cs="宋体"/>
          <w:b/>
          <w:bCs/>
          <w:szCs w:val="21"/>
        </w:rPr>
      </w:pPr>
    </w:p>
    <w:p w14:paraId="273343A0">
      <w:pPr>
        <w:spacing w:line="360" w:lineRule="auto"/>
        <w:rPr>
          <w:rStyle w:val="21"/>
          <w:rFonts w:hAnsi="宋体" w:cs="宋体"/>
          <w:b/>
          <w:bCs/>
          <w:szCs w:val="21"/>
        </w:rPr>
      </w:pPr>
    </w:p>
    <w:p w14:paraId="6ACA90BF">
      <w:pPr>
        <w:spacing w:line="360" w:lineRule="auto"/>
        <w:rPr>
          <w:rStyle w:val="21"/>
          <w:rFonts w:hAnsi="宋体" w:cs="宋体"/>
          <w:b/>
          <w:bCs/>
          <w:szCs w:val="21"/>
        </w:rPr>
      </w:pPr>
    </w:p>
    <w:p w14:paraId="38047457">
      <w:pPr>
        <w:spacing w:line="360" w:lineRule="auto"/>
        <w:rPr>
          <w:rStyle w:val="21"/>
          <w:rFonts w:hAnsi="宋体" w:cs="宋体"/>
          <w:b/>
          <w:bCs/>
          <w:szCs w:val="21"/>
        </w:rPr>
      </w:pPr>
    </w:p>
    <w:p w14:paraId="260BC1AB">
      <w:pPr>
        <w:pStyle w:val="5"/>
        <w:rPr>
          <w:rStyle w:val="21"/>
          <w:rFonts w:hAnsi="宋体" w:eastAsia="宋体" w:cs="宋体"/>
          <w:b/>
          <w:bCs/>
          <w:sz w:val="32"/>
          <w:szCs w:val="28"/>
        </w:rPr>
      </w:pPr>
    </w:p>
    <w:p w14:paraId="5B2C2514">
      <w:pPr>
        <w:spacing w:line="360" w:lineRule="auto"/>
        <w:jc w:val="left"/>
        <w:outlineLvl w:val="1"/>
        <w:rPr>
          <w:rStyle w:val="21"/>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1"/>
          <w:rFonts w:hint="eastAsia" w:hAnsi="宋体" w:cs="宋体"/>
          <w:b/>
          <w:bCs/>
          <w:szCs w:val="21"/>
          <w:lang w:val="en-US" w:eastAsia="zh-CN"/>
        </w:rPr>
        <w:t>九</w:t>
      </w:r>
      <w:r>
        <w:rPr>
          <w:rStyle w:val="21"/>
          <w:rFonts w:hint="eastAsia" w:hAnsi="宋体" w:cs="宋体"/>
          <w:b/>
          <w:bCs/>
          <w:szCs w:val="21"/>
        </w:rPr>
        <w:t>、采购需求偏离表</w:t>
      </w:r>
      <w:bookmarkEnd w:id="10"/>
      <w:bookmarkEnd w:id="11"/>
      <w:bookmarkEnd w:id="12"/>
      <w:bookmarkEnd w:id="13"/>
      <w:bookmarkEnd w:id="14"/>
      <w:bookmarkEnd w:id="15"/>
    </w:p>
    <w:p w14:paraId="3AA95037">
      <w:pPr>
        <w:pStyle w:val="2"/>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1"/>
          <w:rFonts w:hAnsi="宋体" w:cs="宋体"/>
          <w:szCs w:val="21"/>
        </w:rPr>
      </w:pPr>
      <w:r>
        <w:rPr>
          <w:rStyle w:val="21"/>
          <w:rFonts w:hint="eastAsia" w:hAnsi="宋体" w:cs="宋体"/>
          <w:szCs w:val="21"/>
        </w:rPr>
        <w:t>填写要求：</w:t>
      </w:r>
    </w:p>
    <w:p w14:paraId="119F1AA9">
      <w:pPr>
        <w:numPr>
          <w:ilvl w:val="0"/>
          <w:numId w:val="2"/>
        </w:numPr>
        <w:spacing w:line="360" w:lineRule="auto"/>
        <w:rPr>
          <w:rStyle w:val="21"/>
          <w:rFonts w:hAnsi="宋体" w:cs="宋体"/>
          <w:szCs w:val="21"/>
        </w:rPr>
      </w:pPr>
      <w:r>
        <w:rPr>
          <w:rStyle w:val="21"/>
          <w:rFonts w:hint="eastAsia" w:hAnsi="宋体" w:cs="宋体"/>
          <w:szCs w:val="21"/>
        </w:rPr>
        <w:t>请按采购需求的要求逐条响应，正负偏离参数请备注说明。</w:t>
      </w:r>
    </w:p>
    <w:p w14:paraId="5C10C3F2">
      <w:pPr>
        <w:spacing w:line="360" w:lineRule="auto"/>
      </w:pPr>
      <w:r>
        <w:rPr>
          <w:rStyle w:val="21"/>
          <w:rFonts w:hint="eastAsia" w:hAnsi="宋体" w:cs="宋体"/>
          <w:szCs w:val="21"/>
        </w:rPr>
        <w:t>2、其中带★的参数是必须完全响应的参数。带</w:t>
      </w:r>
      <w:r>
        <w:rPr>
          <w:rFonts w:hint="eastAsia" w:ascii="宋体" w:hAnsi="宋体" w:eastAsia="宋体" w:cs="宋体"/>
        </w:rPr>
        <w:t>▲的参数为重要参数。</w:t>
      </w:r>
    </w:p>
    <w:tbl>
      <w:tblPr>
        <w:tblStyle w:val="15"/>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3319"/>
        <w:gridCol w:w="3230"/>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序号</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采购</w:t>
            </w:r>
            <w:r>
              <w:rPr>
                <w:rStyle w:val="21"/>
                <w:rFonts w:hint="eastAsia" w:ascii="宋体" w:hAnsi="宋体" w:eastAsia="宋体" w:cs="宋体"/>
                <w:szCs w:val="21"/>
                <w:lang w:val="zh-TW"/>
              </w:rPr>
              <w:t>需求的</w:t>
            </w:r>
            <w:r>
              <w:rPr>
                <w:rStyle w:val="21"/>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21"/>
                <w:rFonts w:ascii="宋体" w:hAnsi="宋体" w:eastAsia="宋体" w:cs="宋体"/>
                <w:szCs w:val="21"/>
                <w:lang w:val="zh-TW"/>
              </w:rPr>
            </w:pPr>
            <w:r>
              <w:rPr>
                <w:rStyle w:val="21"/>
                <w:rFonts w:hint="eastAsia" w:ascii="宋体" w:hAnsi="宋体" w:eastAsia="宋体" w:cs="宋体"/>
                <w:szCs w:val="21"/>
                <w:lang w:val="zh-TW"/>
              </w:rPr>
              <w:t>完全响应或</w:t>
            </w:r>
          </w:p>
          <w:p w14:paraId="09BCB41A">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21"/>
                <w:rFonts w:ascii="宋体" w:hAnsi="宋体" w:eastAsia="宋体" w:cs="宋体"/>
                <w:szCs w:val="21"/>
              </w:rPr>
            </w:pPr>
            <w:r>
              <w:rPr>
                <w:rStyle w:val="21"/>
                <w:rFonts w:hint="eastAsia" w:ascii="宋体" w:hAnsi="宋体" w:eastAsia="宋体" w:cs="宋体"/>
                <w:szCs w:val="21"/>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F1A081">
            <w:pPr>
              <w:spacing w:line="440" w:lineRule="exact"/>
              <w:rPr>
                <w:rStyle w:val="21"/>
                <w:rFonts w:ascii="仿宋" w:hAnsi="仿宋" w:eastAsia="仿宋" w:cs="仿宋"/>
                <w:color w:val="000000" w:themeColor="text1"/>
                <w:sz w:val="24"/>
                <w:szCs w:val="22"/>
              </w:rPr>
            </w:pPr>
            <w:r>
              <w:rPr>
                <w:rFonts w:hint="eastAsia" w:ascii="仿宋" w:hAnsi="仿宋" w:eastAsia="仿宋" w:cs="仿宋"/>
                <w:color w:val="000000" w:themeColor="text1"/>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21"/>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21"/>
                <w:rFonts w:ascii="宋体" w:hAnsi="宋体" w:eastAsia="宋体" w:cs="宋体"/>
                <w:szCs w:val="21"/>
              </w:rPr>
            </w:pPr>
            <w:r>
              <w:rPr>
                <w:rStyle w:val="21"/>
                <w:rFonts w:hint="eastAsia" w:ascii="宋体" w:hAnsi="宋体" w:eastAsia="宋体" w:cs="宋体"/>
                <w:szCs w:val="21"/>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693B92">
            <w:pPr>
              <w:spacing w:line="440" w:lineRule="exact"/>
              <w:rPr>
                <w:rStyle w:val="21"/>
                <w:rFonts w:ascii="仿宋" w:hAnsi="仿宋" w:eastAsia="仿宋" w:cs="仿宋"/>
                <w:color w:val="000000" w:themeColor="text1"/>
                <w:sz w:val="24"/>
                <w:szCs w:val="22"/>
              </w:rPr>
            </w:pPr>
            <w:r>
              <w:rPr>
                <w:rFonts w:hint="eastAsia" w:ascii="仿宋" w:hAnsi="仿宋" w:eastAsia="仿宋" w:cs="仿宋"/>
                <w:color w:val="000000" w:themeColor="text1"/>
                <w:sz w:val="24"/>
              </w:rPr>
              <w:t>2.</w:t>
            </w:r>
            <w:r>
              <w:rPr>
                <w:rFonts w:hint="eastAsia" w:ascii="仿宋" w:hAnsi="仿宋" w:eastAsia="仿宋" w:cs="仿宋"/>
                <w:color w:val="000000" w:themeColor="text1"/>
                <w:sz w:val="24"/>
                <w:lang w:eastAsia="zh-CN"/>
              </w:rPr>
              <w:t>采购需求</w:t>
            </w:r>
            <w:r>
              <w:rPr>
                <w:rFonts w:hint="eastAsia" w:ascii="仿宋" w:hAnsi="仿宋" w:eastAsia="仿宋" w:cs="仿宋"/>
                <w:color w:val="000000" w:themeColor="text1"/>
                <w:sz w:val="24"/>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21"/>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Style w:val="21"/>
                <w:rFonts w:hint="eastAsia" w:ascii="仿宋" w:hAnsi="仿宋" w:eastAsia="仿宋" w:cs="仿宋"/>
                <w:color w:val="000000" w:themeColor="text1"/>
                <w:sz w:val="24"/>
                <w:szCs w:val="22"/>
              </w:rPr>
              <w:t>★</w:t>
            </w:r>
            <w:r>
              <w:rPr>
                <w:rFonts w:hint="eastAsia" w:ascii="宋体" w:hAnsi="宋体" w:cs="宋体"/>
                <w:szCs w:val="21"/>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019F09C">
            <w:pPr>
              <w:spacing w:line="440" w:lineRule="exact"/>
              <w:rPr>
                <w:rFonts w:ascii="仿宋" w:hAnsi="仿宋" w:eastAsia="仿宋" w:cs="仿宋"/>
                <w:color w:val="000000"/>
                <w:sz w:val="24"/>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若所投标的属于医疗器械，</w:t>
            </w:r>
            <w:r>
              <w:rPr>
                <w:rFonts w:hint="eastAsia" w:ascii="仿宋" w:hAnsi="仿宋" w:eastAsia="仿宋" w:cs="仿宋"/>
                <w:color w:val="000000" w:themeColor="text1"/>
                <w:sz w:val="24"/>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21"/>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21"/>
                <w:rFonts w:ascii="宋体" w:hAnsi="宋体" w:eastAsia="宋体" w:cs="宋体"/>
                <w:szCs w:val="21"/>
              </w:rPr>
            </w:pPr>
            <w:r>
              <w:rPr>
                <w:rStyle w:val="21"/>
                <w:rFonts w:hint="eastAsia" w:ascii="宋体" w:hAnsi="宋体" w:eastAsia="宋体" w:cs="宋体"/>
                <w:szCs w:val="21"/>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064801">
            <w:pPr>
              <w:spacing w:line="440" w:lineRule="exact"/>
              <w:rPr>
                <w:rFonts w:ascii="宋体" w:hAnsi="宋体" w:eastAsia="宋体" w:cs="宋体"/>
                <w:kern w:val="0"/>
                <w:szCs w:val="21"/>
              </w:rPr>
            </w:pPr>
            <w:r>
              <w:rPr>
                <w:rFonts w:hint="eastAsia" w:ascii="仿宋" w:hAnsi="仿宋" w:eastAsia="仿宋" w:cs="仿宋"/>
                <w:color w:val="000000" w:themeColor="text1"/>
                <w:sz w:val="24"/>
                <w:lang w:val="en-US" w:eastAsia="zh-CN"/>
              </w:rPr>
              <w:t>4</w:t>
            </w:r>
            <w:r>
              <w:rPr>
                <w:rFonts w:hint="eastAsia" w:ascii="仿宋" w:hAnsi="仿宋" w:eastAsia="仿宋" w:cs="仿宋"/>
                <w:color w:val="000000" w:themeColor="text1"/>
                <w:sz w:val="24"/>
              </w:rPr>
              <w:t>.本文的“质保期”是指中标标的物经约定的验收机构完成验收之日起算，截止中标人承诺的期限。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21"/>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57" w:type="dxa"/>
                  <w:vAlign w:val="top"/>
                </w:tcPr>
                <w:p w14:paraId="247320F0">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461" w:type="dxa"/>
                  <w:vAlign w:val="top"/>
                </w:tcPr>
                <w:p w14:paraId="054F7DDD">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lang w:val="en-US" w:eastAsia="zh-CN"/>
                    </w:rPr>
                    <w:t>双能X射线骨密度仪</w:t>
                  </w:r>
                </w:p>
              </w:tc>
              <w:tc>
                <w:tcPr>
                  <w:tcW w:w="1857" w:type="dxa"/>
                  <w:shd w:val="clear" w:color="auto" w:fill="auto"/>
                  <w:vAlign w:val="top"/>
                </w:tcPr>
                <w:p w14:paraId="40588117">
                  <w:pPr>
                    <w:spacing w:line="440" w:lineRule="exact"/>
                    <w:rPr>
                      <w:rFonts w:hint="default" w:ascii="仿宋" w:hAnsi="仿宋" w:eastAsia="仿宋" w:cs="仿宋"/>
                      <w:color w:val="000000" w:themeColor="text1"/>
                      <w:kern w:val="2"/>
                      <w:sz w:val="24"/>
                      <w:szCs w:val="22"/>
                      <w:lang w:val="en-US" w:eastAsia="zh-CN" w:bidi="ar-SA"/>
                    </w:rPr>
                  </w:pPr>
                  <w:r>
                    <w:rPr>
                      <w:rFonts w:hint="eastAsia" w:ascii="仿宋" w:hAnsi="仿宋" w:eastAsia="仿宋" w:cs="仿宋"/>
                      <w:color w:val="000000" w:themeColor="text1"/>
                      <w:sz w:val="24"/>
                      <w:lang w:val="en-US" w:eastAsia="zh-CN"/>
                    </w:rPr>
                    <w:t>影像医学科/放射科</w:t>
                  </w:r>
                </w:p>
              </w:tc>
              <w:tc>
                <w:tcPr>
                  <w:tcW w:w="1461" w:type="dxa"/>
                  <w:vAlign w:val="top"/>
                </w:tcPr>
                <w:p w14:paraId="4D3E388D">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p>
              </w:tc>
            </w:tr>
          </w:tbl>
          <w:p w14:paraId="26B12F7A">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核心产品：高性能双能X线骨密度仪</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DXA</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w:t>
            </w:r>
          </w:p>
          <w:p w14:paraId="493F7AF1">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用途：为满足我院在骨质疏松症、肥胖症及肌少症等代谢性疾病临床诊疗与科研工作中的需求，现计划采购一台高性能双能X线骨密度仪(DXA)。该设备需具备人体骨矿物质含量高精度测量能力，以及全身肌肉与脂肪组织精确成分分析功能。除支持骨质疏松症诊断、骨折风险评估及治疗效果监测等基本临床功能外，还需助力肥胖症与肌少症领域的跨学科科研协作</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此项内容已纳入放射科“十五五”专科建设规划范畴。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21"/>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3"/>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21"/>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21"/>
                <w:rFonts w:hint="eastAsia" w:ascii="仿宋" w:hAnsi="仿宋" w:eastAsia="仿宋" w:cs="仿宋"/>
                <w:sz w:val="24"/>
                <w:szCs w:val="24"/>
                <w:lang w:val="en-US" w:eastAsia="zh-CN"/>
              </w:rPr>
            </w:pP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CAB59F">
            <w:pPr>
              <w:keepNext/>
              <w:keepLines w:val="0"/>
              <w:widowControl/>
              <w:suppressLineNumbers w:val="0"/>
              <w:snapToGrid w:val="0"/>
              <w:ind w:left="0" w:leftChars="0" w:right="0" w:rightChars="0" w:firstLine="0" w:firstLineChars="0"/>
              <w:jc w:val="center"/>
              <w:textAlignment w:val="center"/>
              <w:rPr>
                <w:rStyle w:val="21"/>
                <w:rFonts w:hint="default" w:ascii="仿宋" w:hAnsi="仿宋" w:eastAsia="仿宋" w:cs="仿宋"/>
                <w:bCs/>
                <w:color w:val="000000" w:themeColor="text1"/>
                <w:sz w:val="24"/>
                <w:szCs w:val="22"/>
                <w:lang w:val="en-US" w:eastAsia="zh-CN"/>
              </w:rPr>
            </w:pPr>
            <w:r>
              <w:rPr>
                <w:rFonts w:hint="eastAsia" w:ascii="仿宋_GB2312" w:hAnsi="仿宋_GB2312" w:eastAsia="仿宋_GB2312" w:cs="仿宋_GB2312"/>
                <w:b/>
                <w:i w:val="0"/>
                <w:iCs w:val="0"/>
                <w:color w:val="000000"/>
                <w:kern w:val="0"/>
                <w:sz w:val="24"/>
                <w:szCs w:val="24"/>
                <w:u w:val="none"/>
                <w:lang w:val="en-US" w:eastAsia="zh-CN" w:bidi="ar"/>
              </w:rPr>
              <w:t>配置名称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7D651F">
            <w:pPr>
              <w:keepNext/>
              <w:keepLines w:val="0"/>
              <w:widowControl/>
              <w:suppressLineNumbers w:val="0"/>
              <w:snapToGrid w:val="0"/>
              <w:ind w:left="0" w:leftChars="0" w:right="0" w:rightChars="0" w:firstLine="0" w:firstLineChars="0"/>
              <w:jc w:val="center"/>
              <w:textAlignment w:val="center"/>
              <w:rPr>
                <w:rStyle w:val="21"/>
                <w:rFonts w:hint="default" w:ascii="仿宋" w:hAnsi="仿宋" w:eastAsia="仿宋" w:cs="仿宋"/>
                <w:bCs/>
                <w:color w:val="000000" w:themeColor="text1"/>
                <w:sz w:val="24"/>
                <w:szCs w:val="22"/>
                <w:lang w:val="en-US" w:eastAsia="zh-CN"/>
              </w:rPr>
            </w:pPr>
            <w:r>
              <w:rPr>
                <w:rFonts w:hint="eastAsia" w:ascii="仿宋_GB2312" w:hAnsi="仿宋_GB2312" w:eastAsia="仿宋_GB2312" w:cs="仿宋_GB2312"/>
                <w:b/>
                <w:i w:val="0"/>
                <w:iCs w:val="0"/>
                <w:color w:val="000000"/>
                <w:kern w:val="0"/>
                <w:sz w:val="24"/>
                <w:szCs w:val="24"/>
                <w:u w:val="none"/>
                <w:lang w:val="en-US" w:eastAsia="zh-CN" w:bidi="ar"/>
              </w:rPr>
              <w:t>参数要求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2B1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21"/>
                <w:rFonts w:ascii="宋体" w:hAnsi="宋体" w:eastAsia="宋体" w:cs="宋体"/>
                <w:szCs w:val="21"/>
              </w:rPr>
            </w:pPr>
          </w:p>
        </w:tc>
      </w:tr>
      <w:tr w14:paraId="7B1A98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727296">
            <w:pPr>
              <w:spacing w:line="300" w:lineRule="auto"/>
              <w:jc w:val="center"/>
              <w:rPr>
                <w:rStyle w:val="21"/>
                <w:rFonts w:hint="eastAsia" w:ascii="仿宋" w:hAnsi="仿宋" w:eastAsia="仿宋" w:cs="仿宋"/>
                <w:sz w:val="24"/>
                <w:szCs w:val="24"/>
                <w:lang w:val="en-US" w:eastAsia="zh-CN"/>
              </w:rPr>
            </w:pP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B76F1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1硬件性能要求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EC16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80B3C4">
            <w:pPr>
              <w:spacing w:line="300" w:lineRule="auto"/>
              <w:rPr>
                <w:rStyle w:val="21"/>
                <w:rFonts w:ascii="宋体" w:hAnsi="宋体" w:eastAsia="宋体" w:cs="宋体"/>
                <w:szCs w:val="21"/>
              </w:rPr>
            </w:pPr>
          </w:p>
        </w:tc>
      </w:tr>
      <w:tr w14:paraId="2D879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3DB04F3">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97499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扫描方式</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A94CDB">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扇形束扫描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DFF6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D9BA7">
            <w:pPr>
              <w:spacing w:line="300" w:lineRule="auto"/>
              <w:rPr>
                <w:rStyle w:val="21"/>
                <w:rFonts w:ascii="宋体" w:hAnsi="宋体" w:eastAsia="宋体" w:cs="宋体"/>
                <w:szCs w:val="21"/>
              </w:rPr>
            </w:pPr>
          </w:p>
        </w:tc>
      </w:tr>
      <w:tr w14:paraId="7C6DC9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0894729">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F9B87E">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探测器</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6A283E">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≥16通道</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74371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01C68">
            <w:pPr>
              <w:spacing w:line="300" w:lineRule="auto"/>
              <w:rPr>
                <w:rStyle w:val="21"/>
                <w:rFonts w:ascii="宋体" w:hAnsi="宋体" w:eastAsia="宋体" w:cs="宋体"/>
                <w:szCs w:val="21"/>
              </w:rPr>
            </w:pPr>
          </w:p>
        </w:tc>
      </w:tr>
      <w:tr w14:paraId="4A6AC3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E0DB04B">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56841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9"/>
                <w:rFonts w:hint="eastAsia" w:ascii="仿宋_GB2312" w:hAnsi="仿宋_GB2312" w:eastAsia="仿宋_GB2312" w:cs="仿宋_GB2312"/>
                <w:sz w:val="24"/>
                <w:szCs w:val="24"/>
                <w:lang w:val="en-US" w:eastAsia="zh-CN" w:bidi="ar"/>
              </w:rPr>
              <w:t>球管管电流</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7FF31">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≥3 mA</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04AF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C90A4">
            <w:pPr>
              <w:spacing w:line="300" w:lineRule="auto"/>
              <w:rPr>
                <w:rStyle w:val="21"/>
                <w:rFonts w:ascii="宋体" w:hAnsi="宋体" w:eastAsia="宋体" w:cs="宋体"/>
                <w:szCs w:val="21"/>
              </w:rPr>
            </w:pPr>
          </w:p>
        </w:tc>
      </w:tr>
      <w:tr w14:paraId="26D195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C69145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9911E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扫描视野</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53A82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≥195 cm × 60 cm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AB83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37DAFC">
            <w:pPr>
              <w:spacing w:line="300" w:lineRule="auto"/>
              <w:rPr>
                <w:rStyle w:val="21"/>
                <w:rFonts w:ascii="宋体" w:hAnsi="宋体" w:eastAsia="宋体" w:cs="宋体"/>
                <w:szCs w:val="21"/>
              </w:rPr>
            </w:pPr>
          </w:p>
        </w:tc>
      </w:tr>
      <w:tr w14:paraId="62B7C8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F42B3D">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FA19D3">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扫描床承重</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D18645">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≥150 kg，如无法满足，需说明对肥胖患者的适应性</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03AE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ED143">
            <w:pPr>
              <w:spacing w:line="300" w:lineRule="auto"/>
              <w:rPr>
                <w:rStyle w:val="21"/>
                <w:rFonts w:ascii="宋体" w:hAnsi="宋体" w:eastAsia="宋体" w:cs="宋体"/>
                <w:szCs w:val="21"/>
              </w:rPr>
            </w:pPr>
          </w:p>
        </w:tc>
      </w:tr>
      <w:tr w14:paraId="79A721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8F91A2D">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5DFF0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扫描臂距床面高度</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643989">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40cm，如无法满足，需说明对肥胖患者的适应性</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FE03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E5C92">
            <w:pPr>
              <w:spacing w:line="300" w:lineRule="auto"/>
              <w:rPr>
                <w:rStyle w:val="21"/>
                <w:rFonts w:ascii="宋体" w:hAnsi="宋体" w:eastAsia="宋体" w:cs="宋体"/>
                <w:szCs w:val="21"/>
              </w:rPr>
            </w:pPr>
          </w:p>
        </w:tc>
      </w:tr>
      <w:tr w14:paraId="57EF41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0CF855D">
            <w:pPr>
              <w:spacing w:line="300" w:lineRule="auto"/>
              <w:jc w:val="center"/>
              <w:rPr>
                <w:rStyle w:val="21"/>
                <w:rFonts w:hint="default"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w:t>
            </w:r>
            <w:r>
              <w:rPr>
                <w:rStyle w:val="21"/>
                <w:rFonts w:hint="eastAsia" w:ascii="仿宋" w:hAnsi="仿宋" w:eastAsia="仿宋" w:cs="仿宋"/>
                <w:sz w:val="24"/>
                <w:szCs w:val="24"/>
                <w:lang w:val="en-US" w:eastAsia="zh-CN"/>
              </w:rPr>
              <w:t>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1BAE0C">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▲扫描时间</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A6E534">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Style w:val="30"/>
                <w:rFonts w:hint="eastAsia" w:ascii="仿宋_GB2312" w:hAnsi="仿宋_GB2312" w:eastAsia="仿宋_GB2312" w:cs="仿宋_GB2312"/>
                <w:sz w:val="24"/>
                <w:szCs w:val="24"/>
                <w:lang w:val="en-US" w:eastAsia="zh-CN" w:bidi="ar"/>
              </w:rPr>
              <w:t>腰椎或髋关节标准扫描时间≤30秒，全身扫描时间</w:t>
            </w:r>
            <w:r>
              <w:rPr>
                <w:rStyle w:val="27"/>
                <w:rFonts w:hint="eastAsia" w:ascii="仿宋_GB2312" w:hAnsi="仿宋_GB2312" w:eastAsia="仿宋_GB2312" w:cs="仿宋_GB2312"/>
                <w:sz w:val="24"/>
                <w:szCs w:val="24"/>
                <w:lang w:val="en-US" w:eastAsia="zh-CN" w:bidi="ar"/>
              </w:rPr>
              <w:t>≤5min</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B88A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4F185">
            <w:pPr>
              <w:spacing w:line="300" w:lineRule="auto"/>
              <w:rPr>
                <w:rStyle w:val="21"/>
                <w:rFonts w:ascii="宋体" w:hAnsi="宋体" w:eastAsia="宋体" w:cs="宋体"/>
                <w:szCs w:val="21"/>
              </w:rPr>
            </w:pPr>
          </w:p>
        </w:tc>
      </w:tr>
      <w:tr w14:paraId="4747A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9A2AF0A">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8</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D1D72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扫描精度</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FB3011">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活体腰椎或髋关节: ≤1%，仿人体腰椎的质控模块扫描精度≤1%（提供相关证明材料复印件）</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29A8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3AE095">
            <w:pPr>
              <w:spacing w:line="300" w:lineRule="auto"/>
              <w:rPr>
                <w:rStyle w:val="21"/>
                <w:rFonts w:ascii="宋体" w:hAnsi="宋体" w:eastAsia="宋体" w:cs="宋体"/>
                <w:szCs w:val="21"/>
              </w:rPr>
            </w:pPr>
          </w:p>
        </w:tc>
      </w:tr>
      <w:tr w14:paraId="68F01A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C24E1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9</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FEAE0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扫描定位</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2E1EC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精准激光定位</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1823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305F4">
            <w:pPr>
              <w:spacing w:line="300" w:lineRule="auto"/>
              <w:rPr>
                <w:rStyle w:val="21"/>
                <w:rFonts w:ascii="宋体" w:hAnsi="宋体" w:eastAsia="宋体" w:cs="宋体"/>
                <w:szCs w:val="21"/>
              </w:rPr>
            </w:pPr>
          </w:p>
        </w:tc>
      </w:tr>
      <w:tr w14:paraId="0A7C2C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C24B60F">
            <w:pPr>
              <w:spacing w:line="300" w:lineRule="auto"/>
              <w:jc w:val="center"/>
              <w:rPr>
                <w:rStyle w:val="21"/>
                <w:rFonts w:hint="eastAsia" w:ascii="仿宋" w:hAnsi="仿宋" w:eastAsia="仿宋" w:cs="仿宋"/>
                <w:sz w:val="24"/>
                <w:szCs w:val="24"/>
                <w:lang w:val="en-US" w:eastAsia="zh-CN"/>
              </w:rPr>
            </w:pP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1A045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2  临床功能需求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F920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917EA">
            <w:pPr>
              <w:spacing w:line="300" w:lineRule="auto"/>
              <w:rPr>
                <w:rStyle w:val="21"/>
                <w:rFonts w:ascii="宋体" w:hAnsi="宋体" w:eastAsia="宋体" w:cs="宋体"/>
                <w:szCs w:val="21"/>
              </w:rPr>
            </w:pPr>
          </w:p>
        </w:tc>
      </w:tr>
      <w:tr w14:paraId="6D6D06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7C57204">
            <w:pPr>
              <w:spacing w:line="300" w:lineRule="auto"/>
              <w:jc w:val="center"/>
              <w:rPr>
                <w:rStyle w:val="21"/>
                <w:rFonts w:hint="default" w:ascii="仿宋" w:hAnsi="仿宋" w:eastAsia="仿宋" w:cs="仿宋"/>
                <w:sz w:val="24"/>
                <w:szCs w:val="24"/>
                <w:lang w:val="en-US" w:eastAsia="zh-CN"/>
              </w:rPr>
            </w:pPr>
            <w:r>
              <w:rPr>
                <w:rStyle w:val="27"/>
                <w:rFonts w:hint="eastAsia" w:ascii="仿宋_GB2312" w:hAnsi="仿宋_GB2312" w:eastAsia="仿宋_GB2312" w:cs="仿宋_GB2312"/>
                <w:sz w:val="24"/>
                <w:szCs w:val="24"/>
                <w:lang w:val="en-US" w:eastAsia="zh-CN" w:bidi="ar"/>
              </w:rPr>
              <w:t>▲</w:t>
            </w:r>
            <w:r>
              <w:rPr>
                <w:rStyle w:val="21"/>
                <w:rFonts w:hint="eastAsia" w:ascii="仿宋" w:hAnsi="仿宋" w:eastAsia="仿宋" w:cs="仿宋"/>
                <w:sz w:val="24"/>
                <w:szCs w:val="24"/>
                <w:lang w:val="en-US" w:eastAsia="zh-CN"/>
              </w:rPr>
              <w:t>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87EEBD">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▲骨密度检测</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B599E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腰椎/股骨扫描时间≤30秒，精度CV≤1.0%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83E46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93BF9">
            <w:pPr>
              <w:spacing w:line="300" w:lineRule="auto"/>
              <w:rPr>
                <w:rStyle w:val="21"/>
                <w:rFonts w:ascii="宋体" w:hAnsi="宋体" w:eastAsia="宋体" w:cs="宋体"/>
                <w:szCs w:val="21"/>
              </w:rPr>
            </w:pPr>
          </w:p>
        </w:tc>
      </w:tr>
      <w:tr w14:paraId="1A626E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D0CF437">
            <w:pPr>
              <w:spacing w:line="300" w:lineRule="auto"/>
              <w:jc w:val="center"/>
              <w:rPr>
                <w:rStyle w:val="21"/>
                <w:rFonts w:hint="default"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w:t>
            </w:r>
            <w:r>
              <w:rPr>
                <w:rStyle w:val="21"/>
                <w:rFonts w:hint="eastAsia" w:ascii="仿宋" w:hAnsi="仿宋" w:eastAsia="仿宋" w:cs="仿宋"/>
                <w:sz w:val="24"/>
                <w:szCs w:val="24"/>
                <w:lang w:val="en-US" w:eastAsia="zh-CN"/>
              </w:rPr>
              <w:t>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7C682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★全身体成分分析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09D03C7">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全身骨矿物质、肌肉、脂肪成分分析，并可进行四肢、胸部、腹部的单独区域分析测量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150A1">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45212">
            <w:pPr>
              <w:spacing w:line="300" w:lineRule="auto"/>
              <w:rPr>
                <w:rStyle w:val="21"/>
                <w:rFonts w:ascii="宋体" w:hAnsi="宋体" w:eastAsia="宋体" w:cs="宋体"/>
                <w:szCs w:val="21"/>
              </w:rPr>
            </w:pPr>
          </w:p>
        </w:tc>
      </w:tr>
      <w:tr w14:paraId="081E9A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9A42705">
            <w:pPr>
              <w:spacing w:line="300" w:lineRule="auto"/>
              <w:jc w:val="center"/>
              <w:rPr>
                <w:rStyle w:val="21"/>
                <w:rFonts w:hint="default"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w:t>
            </w:r>
            <w:r>
              <w:rPr>
                <w:rStyle w:val="21"/>
                <w:rFonts w:hint="eastAsia" w:ascii="仿宋" w:hAnsi="仿宋" w:eastAsia="仿宋" w:cs="仿宋"/>
                <w:sz w:val="24"/>
                <w:szCs w:val="24"/>
                <w:lang w:val="en-US" w:eastAsia="zh-CN"/>
              </w:rPr>
              <w:t>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EB85D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★腹部体成分分析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BA69C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可对内脏脂肪（VAT）定量评估,需提供VAT面积、体积、质量数据</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B199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D3D2DE">
            <w:pPr>
              <w:spacing w:line="300" w:lineRule="auto"/>
              <w:rPr>
                <w:rStyle w:val="21"/>
                <w:rFonts w:ascii="宋体" w:hAnsi="宋体" w:eastAsia="宋体" w:cs="宋体"/>
                <w:szCs w:val="21"/>
              </w:rPr>
            </w:pPr>
          </w:p>
        </w:tc>
      </w:tr>
      <w:tr w14:paraId="329241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75139C2">
            <w:pPr>
              <w:spacing w:line="300" w:lineRule="auto"/>
              <w:jc w:val="center"/>
              <w:rPr>
                <w:rStyle w:val="21"/>
                <w:rFonts w:hint="default" w:ascii="仿宋" w:hAnsi="仿宋" w:eastAsia="仿宋" w:cs="仿宋"/>
                <w:sz w:val="24"/>
                <w:szCs w:val="24"/>
                <w:lang w:val="en-US" w:eastAsia="zh-CN"/>
              </w:rPr>
            </w:pPr>
            <w:r>
              <w:rPr>
                <w:rStyle w:val="27"/>
                <w:rFonts w:hint="eastAsia" w:ascii="仿宋_GB2312" w:hAnsi="仿宋_GB2312" w:eastAsia="仿宋_GB2312" w:cs="仿宋_GB2312"/>
                <w:sz w:val="24"/>
                <w:szCs w:val="24"/>
                <w:lang w:val="en-US" w:eastAsia="zh-CN" w:bidi="ar"/>
              </w:rPr>
              <w:t>▲</w:t>
            </w:r>
            <w:r>
              <w:rPr>
                <w:rStyle w:val="21"/>
                <w:rFonts w:hint="eastAsia" w:ascii="仿宋" w:hAnsi="仿宋" w:eastAsia="仿宋" w:cs="仿宋"/>
                <w:sz w:val="24"/>
                <w:szCs w:val="24"/>
                <w:lang w:val="en-US" w:eastAsia="zh-CN"/>
              </w:rPr>
              <w:t>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393437">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▲代谢评估</w:t>
            </w:r>
            <w:r>
              <w:rPr>
                <w:rStyle w:val="28"/>
                <w:rFonts w:hint="eastAsia" w:ascii="仿宋_GB2312" w:hAnsi="仿宋_GB2312" w:eastAsia="仿宋_GB2312" w:cs="仿宋_GB2312"/>
                <w:sz w:val="24"/>
                <w:szCs w:val="24"/>
                <w:lang w:val="en-US" w:eastAsia="zh-CN" w:bidi="ar"/>
              </w:rPr>
              <w:t>​</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EF4A5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肌少症分析</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6D2D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EF856">
            <w:pPr>
              <w:spacing w:line="300" w:lineRule="auto"/>
              <w:rPr>
                <w:rStyle w:val="21"/>
                <w:rFonts w:ascii="宋体" w:hAnsi="宋体" w:eastAsia="宋体" w:cs="宋体"/>
                <w:szCs w:val="21"/>
              </w:rPr>
            </w:pPr>
          </w:p>
        </w:tc>
      </w:tr>
      <w:tr w14:paraId="62450F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9EFAA75">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C231B5">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自动WHO体重指数评估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5443C0">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64F97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D7D40">
            <w:pPr>
              <w:spacing w:line="300" w:lineRule="auto"/>
              <w:rPr>
                <w:rStyle w:val="21"/>
                <w:rFonts w:ascii="宋体" w:hAnsi="宋体" w:eastAsia="宋体" w:cs="宋体"/>
                <w:szCs w:val="21"/>
              </w:rPr>
            </w:pPr>
          </w:p>
        </w:tc>
      </w:tr>
      <w:tr w14:paraId="3B81B9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105681F">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2AD76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一次全身扫描获取全身骨密度值（BMD），并可进行四肢、胸部、腹部的单独区域分析测量</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219BB">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7321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3A17">
            <w:pPr>
              <w:spacing w:line="300" w:lineRule="auto"/>
              <w:rPr>
                <w:rStyle w:val="21"/>
                <w:rFonts w:ascii="宋体" w:hAnsi="宋体" w:eastAsia="宋体" w:cs="宋体"/>
                <w:szCs w:val="21"/>
              </w:rPr>
            </w:pPr>
          </w:p>
        </w:tc>
      </w:tr>
      <w:tr w14:paraId="736CF2C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D629F3A">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97FED2">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b/>
                <w:i w:val="0"/>
                <w:iCs w:val="0"/>
                <w:color w:val="000000"/>
                <w:kern w:val="0"/>
                <w:sz w:val="24"/>
                <w:szCs w:val="24"/>
                <w:u w:val="none"/>
                <w:lang w:val="en-US" w:eastAsia="zh-CN" w:bidi="ar"/>
              </w:rPr>
            </w:pPr>
            <w:r>
              <w:rPr>
                <w:rStyle w:val="30"/>
                <w:rFonts w:hint="eastAsia" w:ascii="仿宋_GB2312" w:hAnsi="仿宋_GB2312" w:eastAsia="仿宋_GB2312" w:cs="仿宋_GB2312"/>
                <w:sz w:val="24"/>
                <w:szCs w:val="24"/>
                <w:lang w:val="en-US" w:eastAsia="zh-CN" w:bidi="ar"/>
              </w:rPr>
              <w:t>正位</w:t>
            </w:r>
            <w:r>
              <w:rPr>
                <w:rStyle w:val="27"/>
                <w:rFonts w:hint="eastAsia" w:ascii="仿宋_GB2312" w:hAnsi="仿宋_GB2312" w:eastAsia="仿宋_GB2312" w:cs="仿宋_GB2312"/>
                <w:sz w:val="24"/>
                <w:szCs w:val="24"/>
                <w:lang w:val="en-US" w:eastAsia="zh-CN" w:bidi="ar"/>
              </w:rPr>
              <w:t>脊柱</w:t>
            </w:r>
            <w:r>
              <w:rPr>
                <w:rStyle w:val="30"/>
                <w:rFonts w:hint="eastAsia" w:ascii="仿宋_GB2312" w:hAnsi="仿宋_GB2312" w:eastAsia="仿宋_GB2312" w:cs="仿宋_GB2312"/>
                <w:sz w:val="24"/>
                <w:szCs w:val="24"/>
                <w:lang w:val="en-US" w:eastAsia="zh-CN" w:bidi="ar"/>
              </w:rPr>
              <w:t>扫描、评估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EBC8D">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D1B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DEFD3">
            <w:pPr>
              <w:spacing w:line="300" w:lineRule="auto"/>
              <w:rPr>
                <w:rStyle w:val="21"/>
                <w:rFonts w:ascii="宋体" w:hAnsi="宋体" w:eastAsia="宋体" w:cs="宋体"/>
                <w:szCs w:val="21"/>
              </w:rPr>
            </w:pPr>
          </w:p>
        </w:tc>
      </w:tr>
      <w:tr w14:paraId="2A72F8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889DE7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8</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036B75">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b/>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侧位脊柱</w:t>
            </w:r>
            <w:r>
              <w:rPr>
                <w:rStyle w:val="30"/>
                <w:rFonts w:hint="eastAsia" w:ascii="仿宋_GB2312" w:hAnsi="仿宋_GB2312" w:eastAsia="仿宋_GB2312" w:cs="仿宋_GB2312"/>
                <w:sz w:val="24"/>
                <w:szCs w:val="24"/>
                <w:lang w:val="en-US" w:eastAsia="zh-CN" w:bidi="ar"/>
              </w:rPr>
              <w:t>扫描、评估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FB4B9C">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94AB3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DFF00">
            <w:pPr>
              <w:spacing w:line="300" w:lineRule="auto"/>
              <w:rPr>
                <w:rStyle w:val="21"/>
                <w:rFonts w:ascii="宋体" w:hAnsi="宋体" w:eastAsia="宋体" w:cs="宋体"/>
                <w:szCs w:val="21"/>
              </w:rPr>
            </w:pPr>
          </w:p>
        </w:tc>
      </w:tr>
      <w:tr w14:paraId="3C96D6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F63F468">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9</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4848A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单侧股骨扫描</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47D8C4">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b/>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335B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18F5E">
            <w:pPr>
              <w:spacing w:line="300" w:lineRule="auto"/>
              <w:rPr>
                <w:rStyle w:val="21"/>
                <w:rFonts w:ascii="宋体" w:hAnsi="宋体" w:eastAsia="宋体" w:cs="宋体"/>
                <w:szCs w:val="21"/>
              </w:rPr>
            </w:pPr>
          </w:p>
        </w:tc>
      </w:tr>
      <w:tr w14:paraId="382053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2175DF">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10</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034C1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双侧股骨自动扫描、评估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F692AE">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5F1B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D6DADD">
            <w:pPr>
              <w:spacing w:line="300" w:lineRule="auto"/>
              <w:rPr>
                <w:rStyle w:val="21"/>
                <w:rFonts w:ascii="宋体" w:hAnsi="宋体" w:eastAsia="宋体" w:cs="宋体"/>
                <w:szCs w:val="21"/>
              </w:rPr>
            </w:pPr>
          </w:p>
        </w:tc>
      </w:tr>
      <w:tr w14:paraId="65B331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0D8CD56">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A5E27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人工关节置换后的自动扫描、评估。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27B708">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60A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8B263">
            <w:pPr>
              <w:spacing w:line="300" w:lineRule="auto"/>
              <w:rPr>
                <w:rStyle w:val="21"/>
                <w:rFonts w:ascii="宋体" w:hAnsi="宋体" w:eastAsia="宋体" w:cs="宋体"/>
                <w:szCs w:val="21"/>
              </w:rPr>
            </w:pPr>
          </w:p>
        </w:tc>
      </w:tr>
      <w:tr w14:paraId="3A9F3A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9C0D99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454C12">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Knee膝关节分析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6908F7">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E899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CABF0">
            <w:pPr>
              <w:spacing w:line="300" w:lineRule="auto"/>
              <w:rPr>
                <w:rStyle w:val="21"/>
                <w:rFonts w:ascii="宋体" w:hAnsi="宋体" w:eastAsia="宋体" w:cs="宋体"/>
                <w:szCs w:val="21"/>
              </w:rPr>
            </w:pPr>
          </w:p>
        </w:tc>
      </w:tr>
      <w:tr w14:paraId="5F22CC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7FB2915">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F20C3F">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Hand手部分析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0F6142">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BFE4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82808">
            <w:pPr>
              <w:spacing w:line="300" w:lineRule="auto"/>
              <w:rPr>
                <w:rStyle w:val="21"/>
                <w:rFonts w:ascii="宋体" w:hAnsi="宋体" w:eastAsia="宋体" w:cs="宋体"/>
                <w:szCs w:val="21"/>
              </w:rPr>
            </w:pPr>
          </w:p>
        </w:tc>
      </w:tr>
      <w:tr w14:paraId="1E969C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4307626">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4EFE61">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前臂自动扫描、评估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D26BB2">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8183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4E4B2">
            <w:pPr>
              <w:spacing w:line="300" w:lineRule="auto"/>
              <w:rPr>
                <w:rStyle w:val="21"/>
                <w:rFonts w:ascii="宋体" w:hAnsi="宋体" w:eastAsia="宋体" w:cs="宋体"/>
                <w:szCs w:val="21"/>
              </w:rPr>
            </w:pPr>
          </w:p>
        </w:tc>
      </w:tr>
      <w:tr w14:paraId="45236E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4269998">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893129">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儿童软件（小儿脊柱、髋关节、全身骨密度测量）</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5CEE47">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A9D62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D3D02B">
            <w:pPr>
              <w:spacing w:line="300" w:lineRule="auto"/>
              <w:rPr>
                <w:rStyle w:val="21"/>
                <w:rFonts w:ascii="宋体" w:hAnsi="宋体" w:eastAsia="宋体" w:cs="宋体"/>
                <w:szCs w:val="21"/>
              </w:rPr>
            </w:pPr>
          </w:p>
        </w:tc>
      </w:tr>
      <w:tr w14:paraId="104AA7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89298A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06B61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小动物软件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094085">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478B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073060">
            <w:pPr>
              <w:spacing w:line="300" w:lineRule="auto"/>
              <w:rPr>
                <w:rStyle w:val="21"/>
                <w:rFonts w:ascii="宋体" w:hAnsi="宋体" w:eastAsia="宋体" w:cs="宋体"/>
                <w:szCs w:val="21"/>
              </w:rPr>
            </w:pPr>
          </w:p>
        </w:tc>
      </w:tr>
      <w:tr w14:paraId="3937F0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7616DD8">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B7AF7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负责接入采购人现有的PACS系统以及HIS系统</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808CB">
            <w:pPr>
              <w:keepNext/>
              <w:keepLines w:val="0"/>
              <w:widowControl/>
              <w:suppressLineNumbers w:val="0"/>
              <w:snapToGrid w:val="0"/>
              <w:ind w:left="0" w:leftChars="0" w:right="0" w:rightChars="0" w:firstLine="0" w:firstLineChars="0"/>
              <w:jc w:val="left"/>
              <w:textAlignment w:val="bottom"/>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A629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0992E">
            <w:pPr>
              <w:spacing w:line="300" w:lineRule="auto"/>
              <w:rPr>
                <w:rStyle w:val="21"/>
                <w:rFonts w:ascii="宋体" w:hAnsi="宋体" w:eastAsia="宋体" w:cs="宋体"/>
                <w:szCs w:val="21"/>
              </w:rPr>
            </w:pPr>
          </w:p>
        </w:tc>
      </w:tr>
      <w:tr w14:paraId="577725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AE278B3">
            <w:pPr>
              <w:spacing w:line="300" w:lineRule="auto"/>
              <w:jc w:val="center"/>
              <w:rPr>
                <w:rStyle w:val="21"/>
                <w:rFonts w:hint="eastAsia" w:ascii="仿宋" w:hAnsi="仿宋" w:eastAsia="仿宋" w:cs="仿宋"/>
                <w:sz w:val="24"/>
                <w:szCs w:val="24"/>
                <w:lang w:val="en-US" w:eastAsia="zh-CN"/>
              </w:rPr>
            </w:pP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3F7431">
            <w:pPr>
              <w:keepNext/>
              <w:keepLines w:val="0"/>
              <w:widowControl/>
              <w:suppressLineNumbers w:val="0"/>
              <w:snapToGrid w:val="0"/>
              <w:ind w:left="0" w:leftChars="0" w:right="0" w:rightChars="0" w:firstLine="0" w:firstLineChars="0"/>
              <w:jc w:val="center"/>
              <w:textAlignment w:val="bottom"/>
              <w:rPr>
                <w:rFonts w:hint="eastAsia" w:ascii="仿宋_GB2312" w:hAnsi="仿宋_GB2312" w:eastAsia="仿宋_GB2312" w:cs="仿宋_GB2312"/>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 xml:space="preserve">3  </w:t>
            </w:r>
            <w:r>
              <w:rPr>
                <w:rStyle w:val="30"/>
                <w:rFonts w:hint="eastAsia" w:ascii="仿宋_GB2312" w:hAnsi="仿宋_GB2312" w:eastAsia="仿宋_GB2312" w:cs="仿宋_GB2312"/>
                <w:sz w:val="24"/>
                <w:szCs w:val="24"/>
                <w:lang w:val="en-US" w:eastAsia="zh-CN" w:bidi="ar"/>
              </w:rPr>
              <w:t>临床应用软件包</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B3BA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10B9B">
            <w:pPr>
              <w:spacing w:line="300" w:lineRule="auto"/>
              <w:rPr>
                <w:rStyle w:val="21"/>
                <w:rFonts w:ascii="宋体" w:hAnsi="宋体" w:eastAsia="宋体" w:cs="宋体"/>
                <w:szCs w:val="21"/>
              </w:rPr>
            </w:pPr>
          </w:p>
        </w:tc>
      </w:tr>
      <w:tr w14:paraId="741D92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4039D9D">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D6DE7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骨密度及标准骨密度计算软件包</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9FD715">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全身骨密度分析软件，脊柱、椎体、髋关节、股骨、前壁/手分析、髋关节假体分析</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A0CAC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08477">
            <w:pPr>
              <w:spacing w:line="300" w:lineRule="auto"/>
              <w:rPr>
                <w:rStyle w:val="21"/>
                <w:rFonts w:ascii="宋体" w:hAnsi="宋体" w:eastAsia="宋体" w:cs="宋体"/>
                <w:szCs w:val="21"/>
              </w:rPr>
            </w:pPr>
          </w:p>
        </w:tc>
      </w:tr>
      <w:tr w14:paraId="5523FF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313E79E">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0C26E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中国人数据库</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AC1B2A">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2F3B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43011C">
            <w:pPr>
              <w:spacing w:line="300" w:lineRule="auto"/>
              <w:rPr>
                <w:rStyle w:val="21"/>
                <w:rFonts w:ascii="宋体" w:hAnsi="宋体" w:eastAsia="宋体" w:cs="宋体"/>
                <w:szCs w:val="21"/>
              </w:rPr>
            </w:pPr>
          </w:p>
        </w:tc>
      </w:tr>
      <w:tr w14:paraId="359E3B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4E10DE4">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96C149">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与前一次扫描结果对比分析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45044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CFEE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1786F5">
            <w:pPr>
              <w:spacing w:line="300" w:lineRule="auto"/>
              <w:rPr>
                <w:rStyle w:val="21"/>
                <w:rFonts w:ascii="宋体" w:hAnsi="宋体" w:eastAsia="宋体" w:cs="宋体"/>
                <w:szCs w:val="21"/>
              </w:rPr>
            </w:pPr>
          </w:p>
        </w:tc>
      </w:tr>
      <w:tr w14:paraId="60D060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9FE883E">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A3AA6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屏幕上扫描部位调整（可以通过软件，在屏幕上对扫描部位做精细调整，保证测量的精确性）</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AF2C7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D2663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021296">
            <w:pPr>
              <w:spacing w:line="300" w:lineRule="auto"/>
              <w:rPr>
                <w:rStyle w:val="21"/>
                <w:rFonts w:ascii="宋体" w:hAnsi="宋体" w:eastAsia="宋体" w:cs="宋体"/>
                <w:szCs w:val="21"/>
              </w:rPr>
            </w:pPr>
          </w:p>
        </w:tc>
      </w:tr>
      <w:tr w14:paraId="716BE4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9C5473">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3A6395">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体重差异校正软件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E91F9">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951E6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528A39">
            <w:pPr>
              <w:spacing w:line="300" w:lineRule="auto"/>
              <w:rPr>
                <w:rStyle w:val="21"/>
                <w:rFonts w:ascii="宋体" w:hAnsi="宋体" w:eastAsia="宋体" w:cs="宋体"/>
                <w:szCs w:val="21"/>
              </w:rPr>
            </w:pPr>
          </w:p>
        </w:tc>
      </w:tr>
      <w:tr w14:paraId="53D14E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F737313">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C8C9F8">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T值和Z值分析软件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29BD4B">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33E5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09DC7">
            <w:pPr>
              <w:spacing w:line="300" w:lineRule="auto"/>
              <w:rPr>
                <w:rStyle w:val="21"/>
                <w:rFonts w:ascii="宋体" w:hAnsi="宋体" w:eastAsia="宋体" w:cs="宋体"/>
                <w:szCs w:val="21"/>
              </w:rPr>
            </w:pPr>
          </w:p>
        </w:tc>
      </w:tr>
      <w:tr w14:paraId="4E7E1D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3C5DF9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C3CE92">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WHO骨折风险评估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172DB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D849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7A638A">
            <w:pPr>
              <w:spacing w:line="300" w:lineRule="auto"/>
              <w:rPr>
                <w:rStyle w:val="21"/>
                <w:rFonts w:ascii="宋体" w:hAnsi="宋体" w:eastAsia="宋体" w:cs="宋体"/>
                <w:szCs w:val="21"/>
              </w:rPr>
            </w:pPr>
          </w:p>
        </w:tc>
      </w:tr>
      <w:tr w14:paraId="361A84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FE3023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8</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941DE9">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校准系统：含质量检测程序，QA态势分析及质检模</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65D4EB">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41F2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05C26">
            <w:pPr>
              <w:spacing w:line="300" w:lineRule="auto"/>
              <w:rPr>
                <w:rStyle w:val="21"/>
                <w:rFonts w:ascii="宋体" w:hAnsi="宋体" w:eastAsia="宋体" w:cs="宋体"/>
                <w:szCs w:val="21"/>
              </w:rPr>
            </w:pPr>
          </w:p>
        </w:tc>
      </w:tr>
      <w:tr w14:paraId="471E9B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7407F9">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9</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05BED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检测结果趋势分析软件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68299F">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6025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93D58">
            <w:pPr>
              <w:spacing w:line="300" w:lineRule="auto"/>
              <w:rPr>
                <w:rStyle w:val="21"/>
                <w:rFonts w:ascii="宋体" w:hAnsi="宋体" w:eastAsia="宋体" w:cs="宋体"/>
                <w:szCs w:val="21"/>
              </w:rPr>
            </w:pPr>
          </w:p>
        </w:tc>
      </w:tr>
      <w:tr w14:paraId="5334A1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AFC91D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10</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A36777">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弯曲脊柱专用分析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A3AA95">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B028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F5B6D">
            <w:pPr>
              <w:spacing w:line="300" w:lineRule="auto"/>
              <w:rPr>
                <w:rStyle w:val="21"/>
                <w:rFonts w:ascii="宋体" w:hAnsi="宋体" w:eastAsia="宋体" w:cs="宋体"/>
                <w:szCs w:val="21"/>
              </w:rPr>
            </w:pPr>
          </w:p>
        </w:tc>
      </w:tr>
      <w:tr w14:paraId="7210D9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2BF1257">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C9C892">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扫描时自动对比该病人以往图像</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D41C36">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F793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00471">
            <w:pPr>
              <w:spacing w:line="300" w:lineRule="auto"/>
              <w:rPr>
                <w:rStyle w:val="21"/>
                <w:rFonts w:ascii="宋体" w:hAnsi="宋体" w:eastAsia="宋体" w:cs="宋体"/>
                <w:szCs w:val="21"/>
              </w:rPr>
            </w:pPr>
          </w:p>
        </w:tc>
      </w:tr>
      <w:tr w14:paraId="7DB9FF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635F6C">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4D5FC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高级体成分分析软件，全身骨含量、内脏脂肪、皮下脂肪、肌少症、基础代谢率分析。</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30AB15">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C1BD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64D5B">
            <w:pPr>
              <w:spacing w:line="300" w:lineRule="auto"/>
              <w:rPr>
                <w:rStyle w:val="21"/>
                <w:rFonts w:ascii="宋体" w:hAnsi="宋体" w:eastAsia="宋体" w:cs="宋体"/>
                <w:szCs w:val="21"/>
              </w:rPr>
            </w:pPr>
          </w:p>
        </w:tc>
      </w:tr>
      <w:tr w14:paraId="40CD55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845057B">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CE3D88">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小动物分析应用软件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51FEE4">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E2F2D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2E530">
            <w:pPr>
              <w:spacing w:line="300" w:lineRule="auto"/>
              <w:rPr>
                <w:rStyle w:val="21"/>
                <w:rFonts w:ascii="宋体" w:hAnsi="宋体" w:eastAsia="宋体" w:cs="宋体"/>
                <w:szCs w:val="21"/>
              </w:rPr>
            </w:pPr>
          </w:p>
        </w:tc>
      </w:tr>
      <w:tr w14:paraId="105B2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8CFC516">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3D7D19">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儿童全身测量软件</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DE55EE">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E9ECB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9120A">
            <w:pPr>
              <w:spacing w:line="300" w:lineRule="auto"/>
              <w:rPr>
                <w:rStyle w:val="21"/>
                <w:rFonts w:ascii="宋体" w:hAnsi="宋体" w:eastAsia="宋体" w:cs="宋体"/>
                <w:szCs w:val="21"/>
              </w:rPr>
            </w:pPr>
          </w:p>
        </w:tc>
      </w:tr>
      <w:tr w14:paraId="6FF60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F0E542F">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26ADE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多部位集成报告软件-多部位集成报告系统，将所有检测部位打印在一张报告上进行联合评估</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F99FFE">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D67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047E22">
            <w:pPr>
              <w:spacing w:line="300" w:lineRule="auto"/>
              <w:rPr>
                <w:rStyle w:val="21"/>
                <w:rFonts w:ascii="宋体" w:hAnsi="宋体" w:eastAsia="宋体" w:cs="宋体"/>
                <w:szCs w:val="21"/>
              </w:rPr>
            </w:pPr>
          </w:p>
        </w:tc>
      </w:tr>
      <w:tr w14:paraId="5863F1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02C0C67">
            <w:pPr>
              <w:spacing w:line="300" w:lineRule="auto"/>
              <w:jc w:val="center"/>
              <w:rPr>
                <w:rStyle w:val="21"/>
                <w:rFonts w:hint="eastAsia" w:ascii="仿宋" w:hAnsi="仿宋" w:eastAsia="仿宋" w:cs="仿宋"/>
                <w:sz w:val="24"/>
                <w:szCs w:val="24"/>
                <w:lang w:val="en-US" w:eastAsia="zh-CN"/>
              </w:rPr>
            </w:pP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AA203E">
            <w:pPr>
              <w:keepNext/>
              <w:keepLines w:val="0"/>
              <w:widowControl/>
              <w:suppressLineNumbers w:val="0"/>
              <w:snapToGrid w:val="0"/>
              <w:ind w:left="0" w:leftChars="0" w:right="0" w:rightChars="0" w:firstLine="0" w:firstLineChars="0"/>
              <w:jc w:val="center"/>
              <w:textAlignment w:val="bottom"/>
              <w:rPr>
                <w:rFonts w:hint="eastAsia" w:ascii="仿宋_GB2312" w:hAnsi="仿宋_GB2312" w:eastAsia="仿宋_GB2312" w:cs="仿宋_GB2312"/>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 xml:space="preserve">4  </w:t>
            </w:r>
            <w:r>
              <w:rPr>
                <w:rStyle w:val="30"/>
                <w:rFonts w:hint="eastAsia" w:ascii="仿宋_GB2312" w:hAnsi="仿宋_GB2312" w:eastAsia="仿宋_GB2312" w:cs="仿宋_GB2312"/>
                <w:sz w:val="24"/>
                <w:szCs w:val="24"/>
                <w:lang w:val="en-US" w:eastAsia="zh-CN" w:bidi="ar"/>
              </w:rPr>
              <w:t>计算机系统</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2AE34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48251">
            <w:pPr>
              <w:spacing w:line="300" w:lineRule="auto"/>
              <w:rPr>
                <w:rStyle w:val="21"/>
                <w:rFonts w:ascii="宋体" w:hAnsi="宋体" w:eastAsia="宋体" w:cs="宋体"/>
                <w:szCs w:val="21"/>
              </w:rPr>
            </w:pPr>
          </w:p>
        </w:tc>
      </w:tr>
      <w:tr w14:paraId="21E160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6F5FB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A9A94C3">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主控计算机</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60B01A">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61474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EBDDE6">
            <w:pPr>
              <w:spacing w:line="300" w:lineRule="auto"/>
              <w:rPr>
                <w:rStyle w:val="21"/>
                <w:rFonts w:ascii="宋体" w:hAnsi="宋体" w:eastAsia="宋体" w:cs="宋体"/>
                <w:szCs w:val="21"/>
              </w:rPr>
            </w:pPr>
          </w:p>
        </w:tc>
      </w:tr>
      <w:tr w14:paraId="2E57D6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9DA2D9">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DEB84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 xml:space="preserve">电脑工作站CPU </w:t>
            </w:r>
            <w:r>
              <w:rPr>
                <w:rStyle w:val="30"/>
                <w:rFonts w:hint="eastAsia" w:ascii="仿宋_GB2312" w:hAnsi="仿宋_GB2312" w:eastAsia="仿宋_GB2312" w:cs="仿宋_GB2312"/>
                <w:sz w:val="24"/>
                <w:szCs w:val="24"/>
                <w:lang w:val="en-US" w:eastAsia="zh-CN" w:bidi="ar"/>
              </w:rPr>
              <w:t>3 GHz以上</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860E7B">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84AF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577D97">
            <w:pPr>
              <w:spacing w:line="300" w:lineRule="auto"/>
              <w:rPr>
                <w:rStyle w:val="21"/>
                <w:rFonts w:ascii="宋体" w:hAnsi="宋体" w:eastAsia="宋体" w:cs="宋体"/>
                <w:szCs w:val="21"/>
              </w:rPr>
            </w:pPr>
          </w:p>
        </w:tc>
      </w:tr>
      <w:tr w14:paraId="51B911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675E922">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B93EF1">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Win10 操作系统</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990918">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6DCE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54E11">
            <w:pPr>
              <w:spacing w:line="300" w:lineRule="auto"/>
              <w:rPr>
                <w:rStyle w:val="21"/>
                <w:rFonts w:ascii="宋体" w:hAnsi="宋体" w:eastAsia="宋体" w:cs="宋体"/>
                <w:szCs w:val="21"/>
              </w:rPr>
            </w:pPr>
          </w:p>
        </w:tc>
      </w:tr>
      <w:tr w14:paraId="2A069C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D90A640">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6FB4A0">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内存：</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7EF290">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≥8GB</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DF25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FE18F">
            <w:pPr>
              <w:spacing w:line="300" w:lineRule="auto"/>
              <w:rPr>
                <w:rStyle w:val="21"/>
                <w:rFonts w:ascii="宋体" w:hAnsi="宋体" w:eastAsia="宋体" w:cs="宋体"/>
                <w:szCs w:val="21"/>
              </w:rPr>
            </w:pPr>
          </w:p>
        </w:tc>
      </w:tr>
      <w:tr w14:paraId="79C00A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CFA9E41">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5A923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硬盘</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8C157C">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≥1T</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A174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C44D2">
            <w:pPr>
              <w:spacing w:line="300" w:lineRule="auto"/>
              <w:rPr>
                <w:rStyle w:val="21"/>
                <w:rFonts w:ascii="宋体" w:hAnsi="宋体" w:eastAsia="宋体" w:cs="宋体"/>
                <w:szCs w:val="21"/>
              </w:rPr>
            </w:pPr>
          </w:p>
        </w:tc>
      </w:tr>
      <w:tr w14:paraId="5866B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5CF0777">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A4DEE7">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DVD±RW驱动器</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CB0647">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49CC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C5CA0D">
            <w:pPr>
              <w:spacing w:line="300" w:lineRule="auto"/>
              <w:rPr>
                <w:rStyle w:val="21"/>
                <w:rFonts w:ascii="宋体" w:hAnsi="宋体" w:eastAsia="宋体" w:cs="宋体"/>
                <w:szCs w:val="21"/>
              </w:rPr>
            </w:pPr>
          </w:p>
        </w:tc>
      </w:tr>
      <w:tr w14:paraId="0669AD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A8BE2D5">
            <w:pPr>
              <w:spacing w:line="300" w:lineRule="auto"/>
              <w:jc w:val="center"/>
              <w:rPr>
                <w:rStyle w:val="21"/>
                <w:rFonts w:hint="default" w:ascii="仿宋" w:hAnsi="仿宋" w:eastAsia="仿宋" w:cs="仿宋"/>
                <w:sz w:val="24"/>
                <w:szCs w:val="24"/>
                <w:lang w:val="en-US" w:eastAsia="zh-CN"/>
              </w:rPr>
            </w:pPr>
            <w:r>
              <w:rPr>
                <w:rStyle w:val="21"/>
                <w:rFonts w:hint="eastAsia" w:ascii="仿宋" w:hAnsi="仿宋" w:eastAsia="仿宋" w:cs="仿宋"/>
                <w:sz w:val="24"/>
                <w:szCs w:val="24"/>
                <w:lang w:val="en-US" w:eastAsia="zh-CN"/>
              </w:rPr>
              <w:t>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818F2B">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显示器</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C572BF">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≥24英寸</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D42F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04B341">
            <w:pPr>
              <w:spacing w:line="300" w:lineRule="auto"/>
              <w:rPr>
                <w:rStyle w:val="21"/>
                <w:rFonts w:ascii="宋体" w:hAnsi="宋体" w:eastAsia="宋体" w:cs="宋体"/>
                <w:szCs w:val="21"/>
              </w:rPr>
            </w:pPr>
          </w:p>
        </w:tc>
      </w:tr>
      <w:tr w14:paraId="79E64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0DDAB4F">
            <w:pPr>
              <w:spacing w:line="300" w:lineRule="auto"/>
              <w:jc w:val="center"/>
              <w:rPr>
                <w:rStyle w:val="21"/>
                <w:rFonts w:hint="eastAsia" w:ascii="仿宋" w:hAnsi="仿宋" w:eastAsia="仿宋" w:cs="仿宋"/>
                <w:sz w:val="24"/>
                <w:szCs w:val="24"/>
                <w:lang w:val="en-US" w:eastAsia="zh-CN"/>
              </w:rPr>
            </w:pP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37E38B">
            <w:pPr>
              <w:keepNext/>
              <w:keepLines w:val="0"/>
              <w:widowControl/>
              <w:suppressLineNumbers w:val="0"/>
              <w:snapToGrid w:val="0"/>
              <w:ind w:left="0" w:leftChars="0" w:right="0" w:rightChars="0" w:firstLine="0" w:firstLineChars="0"/>
              <w:jc w:val="center"/>
              <w:textAlignment w:val="bottom"/>
              <w:rPr>
                <w:rFonts w:hint="eastAsia" w:ascii="仿宋_GB2312" w:hAnsi="仿宋_GB2312" w:eastAsia="仿宋_GB2312" w:cs="仿宋_GB2312"/>
                <w:i w:val="0"/>
                <w:iCs w:val="0"/>
                <w:color w:val="000000"/>
                <w:kern w:val="0"/>
                <w:sz w:val="24"/>
                <w:szCs w:val="24"/>
                <w:u w:val="none"/>
                <w:lang w:val="en-US" w:eastAsia="zh-CN" w:bidi="ar"/>
              </w:rPr>
            </w:pPr>
            <w:r>
              <w:rPr>
                <w:rStyle w:val="27"/>
                <w:rFonts w:hint="eastAsia" w:ascii="仿宋_GB2312" w:hAnsi="仿宋_GB2312" w:eastAsia="仿宋_GB2312" w:cs="仿宋_GB2312"/>
                <w:sz w:val="24"/>
                <w:szCs w:val="24"/>
                <w:lang w:val="en-US" w:eastAsia="zh-CN" w:bidi="ar"/>
              </w:rPr>
              <w:t xml:space="preserve">5 </w:t>
            </w:r>
            <w:r>
              <w:rPr>
                <w:rStyle w:val="30"/>
                <w:rFonts w:hint="eastAsia" w:ascii="仿宋_GB2312" w:hAnsi="仿宋_GB2312" w:eastAsia="仿宋_GB2312" w:cs="仿宋_GB2312"/>
                <w:sz w:val="24"/>
                <w:szCs w:val="24"/>
                <w:lang w:val="en-US" w:eastAsia="zh-CN" w:bidi="ar"/>
              </w:rPr>
              <w:t>配置清单</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BFF04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498184">
            <w:pPr>
              <w:spacing w:line="300" w:lineRule="auto"/>
              <w:rPr>
                <w:rStyle w:val="21"/>
                <w:rFonts w:ascii="宋体" w:hAnsi="宋体" w:eastAsia="宋体" w:cs="宋体"/>
                <w:szCs w:val="21"/>
              </w:rPr>
            </w:pPr>
          </w:p>
        </w:tc>
      </w:tr>
      <w:tr w14:paraId="3CAFDE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09106BF">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2FBBAB">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名称和要求</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080744">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数量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77E35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96175">
            <w:pPr>
              <w:spacing w:line="300" w:lineRule="auto"/>
              <w:rPr>
                <w:rStyle w:val="21"/>
                <w:rFonts w:ascii="宋体" w:hAnsi="宋体" w:eastAsia="宋体" w:cs="宋体"/>
                <w:szCs w:val="21"/>
              </w:rPr>
            </w:pPr>
          </w:p>
        </w:tc>
      </w:tr>
      <w:tr w14:paraId="52E544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EB4C532">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B19EAA">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双能X线骨密度仪主机 ，符合技术参数要求</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CCA12B">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1套</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6C30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4484A">
            <w:pPr>
              <w:spacing w:line="300" w:lineRule="auto"/>
              <w:rPr>
                <w:rStyle w:val="21"/>
                <w:rFonts w:ascii="宋体" w:hAnsi="宋体" w:eastAsia="宋体" w:cs="宋体"/>
                <w:szCs w:val="21"/>
              </w:rPr>
            </w:pPr>
          </w:p>
        </w:tc>
      </w:tr>
      <w:tr w14:paraId="088575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533F04A">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66317E">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全套扫描定位器</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26FEF3">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1套</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3BE5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80A54">
            <w:pPr>
              <w:spacing w:line="300" w:lineRule="auto"/>
              <w:rPr>
                <w:rStyle w:val="21"/>
                <w:rFonts w:ascii="宋体" w:hAnsi="宋体" w:eastAsia="宋体" w:cs="宋体"/>
                <w:szCs w:val="21"/>
              </w:rPr>
            </w:pPr>
          </w:p>
        </w:tc>
      </w:tr>
      <w:tr w14:paraId="300763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CD3BDD">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4B0FE4">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脊柱正位扫描适配脚垫</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DD4ECA">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1个</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2B67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BF704">
            <w:pPr>
              <w:spacing w:line="300" w:lineRule="auto"/>
              <w:rPr>
                <w:rStyle w:val="21"/>
                <w:rFonts w:ascii="宋体" w:hAnsi="宋体" w:eastAsia="宋体" w:cs="宋体"/>
                <w:szCs w:val="21"/>
              </w:rPr>
            </w:pPr>
          </w:p>
        </w:tc>
      </w:tr>
      <w:tr w14:paraId="5FCBDE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88345C">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A424E8">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日常质控仿真人体脊柱体模</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DA3966">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1个</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2B20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B92A1">
            <w:pPr>
              <w:spacing w:line="300" w:lineRule="auto"/>
              <w:rPr>
                <w:rStyle w:val="21"/>
                <w:rFonts w:ascii="宋体" w:hAnsi="宋体" w:eastAsia="宋体" w:cs="宋体"/>
                <w:szCs w:val="21"/>
              </w:rPr>
            </w:pPr>
          </w:p>
        </w:tc>
      </w:tr>
      <w:tr w14:paraId="7498A9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12E855F">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8F494F">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工作站（一台台式电脑和一台显示器）</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4E64E0">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1套</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59FB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4F5D6">
            <w:pPr>
              <w:spacing w:line="300" w:lineRule="auto"/>
              <w:rPr>
                <w:rStyle w:val="21"/>
                <w:rFonts w:ascii="宋体" w:hAnsi="宋体" w:eastAsia="宋体" w:cs="宋体"/>
                <w:szCs w:val="21"/>
              </w:rPr>
            </w:pPr>
          </w:p>
        </w:tc>
      </w:tr>
      <w:tr w14:paraId="540051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3834503">
            <w:pPr>
              <w:keepNext/>
              <w:keepLines w:val="0"/>
              <w:widowControl/>
              <w:suppressLineNumbers w:val="0"/>
              <w:snapToGrid w:val="0"/>
              <w:ind w:left="0" w:leftChars="0" w:right="0" w:rightChars="0" w:firstLine="0" w:firstLineChars="0"/>
              <w:jc w:val="center"/>
              <w:textAlignment w:val="center"/>
              <w:rPr>
                <w:rStyle w:val="21"/>
                <w:rFonts w:hint="eastAsia" w:ascii="仿宋" w:hAnsi="仿宋" w:eastAsia="仿宋" w:cs="仿宋"/>
                <w:sz w:val="24"/>
                <w:szCs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7BF24D">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彩色打印机，打印速度≥15页/分钟，分辨率≥1200×1200dpi</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147CDE">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1台</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17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A4E18">
            <w:pPr>
              <w:spacing w:line="300" w:lineRule="auto"/>
              <w:rPr>
                <w:rStyle w:val="21"/>
                <w:rFonts w:ascii="宋体" w:hAnsi="宋体" w:eastAsia="宋体" w:cs="宋体"/>
                <w:szCs w:val="21"/>
              </w:rPr>
            </w:pPr>
          </w:p>
        </w:tc>
      </w:tr>
      <w:tr w14:paraId="3A8F1F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AD1121E">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331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59FEA3">
            <w:pPr>
              <w:keepNext/>
              <w:keepLines w:val="0"/>
              <w:widowControl/>
              <w:suppressLineNumbers w:val="0"/>
              <w:snapToGrid w:val="0"/>
              <w:ind w:left="0" w:leftChars="0" w:right="0" w:rightChars="0" w:firstLine="0" w:firstLineChars="0"/>
              <w:jc w:val="center"/>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中文操作手册和视频培训材料</w:t>
            </w:r>
          </w:p>
        </w:tc>
        <w:tc>
          <w:tcPr>
            <w:tcW w:w="3230"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5E92CC">
            <w:pPr>
              <w:keepNext/>
              <w:keepLines w:val="0"/>
              <w:widowControl/>
              <w:suppressLineNumbers w:val="0"/>
              <w:snapToGrid w:val="0"/>
              <w:ind w:left="0" w:leftChars="0" w:right="0" w:rightChars="0" w:firstLine="0" w:firstLineChars="0"/>
              <w:jc w:val="left"/>
              <w:textAlignment w:val="top"/>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1套</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CCF36C">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2B002">
            <w:pPr>
              <w:spacing w:line="300" w:lineRule="auto"/>
              <w:rPr>
                <w:rStyle w:val="21"/>
                <w:rFonts w:ascii="宋体" w:hAnsi="宋体" w:eastAsia="宋体" w:cs="宋体"/>
                <w:szCs w:val="21"/>
              </w:rPr>
            </w:pPr>
          </w:p>
        </w:tc>
      </w:tr>
      <w:tr w14:paraId="41F557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315A4F4">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6549" w:type="dxa"/>
            <w:gridSpan w:val="2"/>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DEDFB1">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★中标人负责接入采购现有PACS系统、HIS系统，费用包括在中标费内</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ABA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80076">
            <w:pPr>
              <w:spacing w:line="300" w:lineRule="auto"/>
              <w:rPr>
                <w:rStyle w:val="21"/>
                <w:rFonts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E98DA">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21"/>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1AF881">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775C65E0">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1.1交货地点：采购人指定地点。</w:t>
            </w:r>
          </w:p>
          <w:p w14:paraId="1C8A2698">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rPr>
              <w:t>1.2交货期：中标供应商应当在中标通知书发出之日起30日内按</w:t>
            </w:r>
            <w:r>
              <w:rPr>
                <w:rFonts w:hint="eastAsia" w:ascii="仿宋" w:hAnsi="仿宋" w:eastAsia="仿宋" w:cs="仿宋"/>
                <w:color w:val="000000" w:themeColor="text1"/>
                <w:sz w:val="24"/>
                <w:lang w:eastAsia="zh-CN"/>
              </w:rPr>
              <w:t>采购需求</w:t>
            </w:r>
            <w:r>
              <w:rPr>
                <w:rFonts w:hint="eastAsia" w:ascii="仿宋" w:hAnsi="仿宋" w:eastAsia="仿宋" w:cs="仿宋"/>
                <w:color w:val="000000" w:themeColor="text1"/>
                <w:sz w:val="24"/>
              </w:rPr>
              <w:t>及中标人的投标文件确定的事项与采购人签订合同，签订合同后</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60</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日内完成设</w:t>
            </w:r>
            <w:r>
              <w:rPr>
                <w:rFonts w:hint="eastAsia" w:ascii="仿宋" w:hAnsi="仿宋" w:eastAsia="仿宋" w:cs="仿宋"/>
                <w:color w:val="000000" w:themeColor="text1"/>
                <w:sz w:val="24"/>
                <w:highlight w:val="none"/>
              </w:rPr>
              <w:t>备的安装调试。</w:t>
            </w:r>
          </w:p>
          <w:p w14:paraId="27D3BB04">
            <w:pPr>
              <w:spacing w:line="440" w:lineRule="exact"/>
              <w:rPr>
                <w:rFonts w:hint="eastAsia" w:ascii="仿宋" w:hAnsi="仿宋" w:eastAsia="仿宋" w:cs="仿宋"/>
                <w:color w:val="000000" w:themeColor="text1"/>
                <w:sz w:val="24"/>
                <w:highlight w:val="none"/>
                <w:lang w:eastAsia="zh-CN"/>
              </w:rPr>
            </w:pPr>
            <w:r>
              <w:rPr>
                <w:rFonts w:hint="eastAsia" w:ascii="仿宋" w:hAnsi="仿宋" w:eastAsia="仿宋" w:cs="仿宋"/>
                <w:color w:val="000000" w:themeColor="text1"/>
                <w:sz w:val="24"/>
                <w:highlight w:val="none"/>
              </w:rPr>
              <w:t>1.3中标供应商须保证中标后所提供的设备为原装、全新合格的产品</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highlight w:val="none"/>
              </w:rPr>
              <w:t>1.4中标供应商负责派技术人员到现场进行安装调试，直至验收合格，安装调试所需费用应包含在投标总</w:t>
            </w:r>
            <w:r>
              <w:rPr>
                <w:rFonts w:hint="eastAsia" w:ascii="仿宋" w:hAnsi="仿宋" w:eastAsia="仿宋" w:cs="仿宋"/>
                <w:color w:val="000000" w:themeColor="text1"/>
                <w:sz w:val="24"/>
              </w:rPr>
              <w:t>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1.5验收方式：按《小榄镇</w:t>
            </w:r>
            <w:r>
              <w:rPr>
                <w:rFonts w:hint="eastAsia" w:ascii="仿宋" w:hAnsi="仿宋" w:eastAsia="仿宋" w:cs="仿宋"/>
                <w:color w:val="000000" w:themeColor="text1"/>
                <w:sz w:val="24"/>
                <w:lang w:eastAsia="zh-CN"/>
              </w:rPr>
              <w:t>公立</w:t>
            </w:r>
            <w:r>
              <w:rPr>
                <w:rFonts w:hint="eastAsia" w:ascii="仿宋" w:hAnsi="仿宋" w:eastAsia="仿宋" w:cs="仿宋"/>
                <w:color w:val="000000" w:themeColor="text1"/>
                <w:sz w:val="24"/>
              </w:rPr>
              <w:t>医院</w:t>
            </w:r>
            <w:r>
              <w:rPr>
                <w:rFonts w:hint="eastAsia" w:ascii="仿宋" w:hAnsi="仿宋" w:eastAsia="仿宋" w:cs="仿宋"/>
                <w:color w:val="000000" w:themeColor="text1"/>
                <w:sz w:val="24"/>
                <w:lang w:eastAsia="zh-CN"/>
              </w:rPr>
              <w:t>政府</w:t>
            </w:r>
            <w:r>
              <w:rPr>
                <w:rFonts w:hint="eastAsia" w:ascii="仿宋" w:hAnsi="仿宋" w:eastAsia="仿宋" w:cs="仿宋"/>
                <w:color w:val="000000" w:themeColor="text1"/>
                <w:sz w:val="24"/>
              </w:rPr>
              <w:t>采购和验收</w:t>
            </w:r>
            <w:r>
              <w:rPr>
                <w:rFonts w:hint="eastAsia" w:ascii="仿宋" w:hAnsi="仿宋" w:eastAsia="仿宋" w:cs="仿宋"/>
                <w:color w:val="000000" w:themeColor="text1"/>
                <w:sz w:val="24"/>
                <w:lang w:eastAsia="zh-CN"/>
              </w:rPr>
              <w:t>办法</w:t>
            </w:r>
            <w:r>
              <w:rPr>
                <w:rFonts w:hint="eastAsia" w:ascii="仿宋" w:hAnsi="仿宋" w:eastAsia="仿宋" w:cs="仿宋"/>
                <w:color w:val="000000" w:themeColor="text1"/>
                <w:sz w:val="24"/>
              </w:rPr>
              <w:t>》。</w:t>
            </w:r>
          </w:p>
          <w:p w14:paraId="6C1C48E2">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21"/>
                <w:rFonts w:ascii="宋体" w:hAnsi="宋体" w:eastAsia="宋体" w:cs="宋体"/>
                <w:szCs w:val="21"/>
              </w:rPr>
            </w:pPr>
          </w:p>
        </w:tc>
      </w:tr>
      <w:tr w14:paraId="33F72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E7F0E0">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BBED5E">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2.售后服务要求</w:t>
            </w:r>
          </w:p>
          <w:p w14:paraId="2B351F45">
            <w:pPr>
              <w:tabs>
                <w:tab w:val="left" w:pos="420"/>
              </w:tabs>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rPr>
            </w:pPr>
            <w:r>
              <w:rPr>
                <w:rStyle w:val="27"/>
                <w:rFonts w:hint="eastAsia" w:ascii="仿宋_GB2312" w:hAnsi="仿宋_GB2312" w:eastAsia="仿宋_GB2312" w:cs="仿宋_GB2312"/>
                <w:sz w:val="24"/>
                <w:szCs w:val="24"/>
                <w:lang w:val="en-US" w:eastAsia="zh-CN" w:bidi="ar"/>
              </w:rPr>
              <w:t>▲</w:t>
            </w:r>
            <w:r>
              <w:rPr>
                <w:rFonts w:hint="eastAsia" w:ascii="仿宋" w:hAnsi="仿宋" w:eastAsia="仿宋" w:cs="仿宋"/>
                <w:color w:val="000000" w:themeColor="text1"/>
                <w:sz w:val="24"/>
              </w:rPr>
              <w:t>2.2中标供应商须提供设备原厂质保（设备原厂质量保修范围和保修期）至少为</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1</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年。</w:t>
            </w:r>
          </w:p>
          <w:p w14:paraId="34C701EB">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2.3在售后期内，中标供应商在接到用户的维修通知，响应时间为半小时内，工程师到达现场时间为4小时内，排除故障时限为到达现场后8小时内。</w:t>
            </w:r>
          </w:p>
          <w:p w14:paraId="331D8A45">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9052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E76C1">
            <w:pPr>
              <w:spacing w:line="300" w:lineRule="auto"/>
              <w:rPr>
                <w:rStyle w:val="21"/>
                <w:rFonts w:ascii="宋体" w:hAnsi="宋体" w:eastAsia="宋体" w:cs="宋体"/>
                <w:szCs w:val="21"/>
              </w:rPr>
            </w:pPr>
          </w:p>
        </w:tc>
      </w:tr>
      <w:tr w14:paraId="35815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C2FEC">
            <w:pPr>
              <w:spacing w:line="440" w:lineRule="exact"/>
              <w:jc w:val="center"/>
              <w:rPr>
                <w:rFonts w:hint="default" w:ascii="仿宋" w:hAnsi="仿宋" w:eastAsia="仿宋" w:cs="仿宋"/>
                <w:sz w:val="24"/>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w:t>
            </w: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3.付款方式</w:t>
            </w:r>
          </w:p>
          <w:p w14:paraId="2B3E1177">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（1）合同；</w:t>
            </w:r>
          </w:p>
          <w:p w14:paraId="0C995C91">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（2）验收调试合格报告（加盖采购人公章）；</w:t>
            </w:r>
          </w:p>
          <w:p w14:paraId="58DAD011">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（3）中标供应商开具的正式发票（加盖发票专用章）。</w:t>
            </w:r>
          </w:p>
          <w:p w14:paraId="1E1E29C9">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rPr>
              <w:t>9</w:t>
            </w:r>
            <w:r>
              <w:rPr>
                <w:rFonts w:hint="eastAsia" w:ascii="仿宋" w:hAnsi="仿宋" w:eastAsia="仿宋" w:cs="仿宋"/>
                <w:color w:val="000000" w:themeColor="text1"/>
                <w:sz w:val="24"/>
              </w:rPr>
              <w:t>5%；合同总金额的5%</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作为第二期款项，</w:t>
            </w:r>
            <w:r>
              <w:rPr>
                <w:rFonts w:hint="eastAsia" w:ascii="仿宋" w:hAnsi="仿宋" w:eastAsia="仿宋" w:cs="仿宋"/>
                <w:color w:val="000000" w:themeColor="text1"/>
                <w:sz w:val="24"/>
              </w:rPr>
              <w:t>在</w:t>
            </w:r>
            <w:r>
              <w:rPr>
                <w:rFonts w:hint="eastAsia" w:ascii="仿宋" w:hAnsi="仿宋" w:eastAsia="仿宋" w:cs="仿宋"/>
                <w:color w:val="000000" w:themeColor="text1"/>
                <w:sz w:val="24"/>
                <w:highlight w:val="none"/>
                <w:u w:val="single"/>
                <w:lang w:val="en-US" w:eastAsia="zh-CN"/>
              </w:rPr>
              <w:t xml:space="preserve"> 验收合格之日起，满一年</w:t>
            </w:r>
            <w:r>
              <w:rPr>
                <w:rFonts w:hint="eastAsia" w:ascii="仿宋" w:hAnsi="仿宋" w:eastAsia="仿宋" w:cs="仿宋"/>
                <w:color w:val="000000" w:themeColor="text1"/>
                <w:sz w:val="24"/>
              </w:rPr>
              <w:t>后一次性无息</w:t>
            </w:r>
            <w:r>
              <w:rPr>
                <w:rFonts w:hint="eastAsia" w:ascii="仿宋" w:hAnsi="仿宋" w:eastAsia="仿宋" w:cs="仿宋"/>
                <w:color w:val="000000" w:themeColor="text1"/>
                <w:sz w:val="24"/>
                <w:lang w:val="en-US" w:eastAsia="zh-CN"/>
              </w:rPr>
              <w:t>支付</w:t>
            </w:r>
            <w:r>
              <w:rPr>
                <w:rFonts w:hint="eastAsia" w:ascii="仿宋" w:hAnsi="仿宋" w:eastAsia="仿宋" w:cs="仿宋"/>
                <w:color w:val="000000" w:themeColor="text1"/>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06D4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FC2B">
            <w:pPr>
              <w:spacing w:line="300" w:lineRule="auto"/>
              <w:rPr>
                <w:rStyle w:val="21"/>
                <w:rFonts w:ascii="宋体" w:hAnsi="宋体" w:eastAsia="宋体" w:cs="宋体"/>
                <w:szCs w:val="21"/>
              </w:rPr>
            </w:pPr>
          </w:p>
        </w:tc>
      </w:tr>
    </w:tbl>
    <w:p w14:paraId="268D0784">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415682AB">
      <w:pPr>
        <w:numPr>
          <w:ilvl w:val="0"/>
          <w:numId w:val="3"/>
        </w:numPr>
        <w:spacing w:line="360" w:lineRule="auto"/>
        <w:rPr>
          <w:rFonts w:hint="eastAsia"/>
          <w:b/>
          <w:bCs/>
          <w:lang w:val="en-US" w:eastAsia="zh-CN"/>
        </w:rPr>
      </w:pPr>
      <w:r>
        <w:rPr>
          <w:rStyle w:val="21"/>
          <w:rFonts w:hint="eastAsia" w:hAnsi="宋体" w:cs="宋体"/>
          <w:b/>
          <w:bCs/>
          <w:szCs w:val="21"/>
          <w:lang w:val="en-US" w:eastAsia="zh-CN"/>
        </w:rPr>
        <w:t>评分表（仅供参考，无需填写）</w:t>
      </w:r>
    </w:p>
    <w:p w14:paraId="1106F9DD">
      <w:pPr>
        <w:pStyle w:val="2"/>
        <w:rPr>
          <w:rFonts w:hint="eastAsia"/>
          <w:lang w:val="en-US" w:eastAsia="zh-CN"/>
        </w:rPr>
      </w:pPr>
    </w:p>
    <w:p w14:paraId="6AC73AC4">
      <w:pPr>
        <w:spacing w:line="440" w:lineRule="exact"/>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评分表</w:t>
      </w:r>
    </w:p>
    <w:p w14:paraId="5900E407">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6"/>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2181"/>
        <w:gridCol w:w="2182"/>
        <w:gridCol w:w="2182"/>
      </w:tblGrid>
      <w:tr w14:paraId="020F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181" w:type="dxa"/>
            <w:vAlign w:val="center"/>
          </w:tcPr>
          <w:p w14:paraId="02C9F5FC">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2181" w:type="dxa"/>
            <w:vAlign w:val="center"/>
          </w:tcPr>
          <w:p w14:paraId="28E67F19">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技术评审</w:t>
            </w:r>
          </w:p>
        </w:tc>
        <w:tc>
          <w:tcPr>
            <w:tcW w:w="2182" w:type="dxa"/>
            <w:vAlign w:val="center"/>
          </w:tcPr>
          <w:p w14:paraId="505A9511">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价格评审</w:t>
            </w:r>
          </w:p>
        </w:tc>
        <w:tc>
          <w:tcPr>
            <w:tcW w:w="2182" w:type="dxa"/>
            <w:vAlign w:val="center"/>
          </w:tcPr>
          <w:p w14:paraId="57ED817B">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1775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181" w:type="dxa"/>
            <w:vAlign w:val="center"/>
          </w:tcPr>
          <w:p w14:paraId="03CB2DDD">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15</w:t>
            </w:r>
            <w:r>
              <w:rPr>
                <w:rFonts w:hint="eastAsia" w:ascii="仿宋" w:hAnsi="仿宋" w:eastAsia="仿宋" w:cs="仿宋"/>
                <w:color w:val="auto"/>
                <w:highlight w:val="none"/>
              </w:rPr>
              <w:t>%</w:t>
            </w:r>
          </w:p>
        </w:tc>
        <w:tc>
          <w:tcPr>
            <w:tcW w:w="2181" w:type="dxa"/>
            <w:vAlign w:val="center"/>
          </w:tcPr>
          <w:p w14:paraId="2531AB6B">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55</w:t>
            </w:r>
            <w:r>
              <w:rPr>
                <w:rFonts w:hint="eastAsia" w:ascii="仿宋" w:hAnsi="仿宋" w:eastAsia="仿宋" w:cs="仿宋"/>
                <w:color w:val="auto"/>
                <w:highlight w:val="none"/>
              </w:rPr>
              <w:t>%</w:t>
            </w:r>
          </w:p>
        </w:tc>
        <w:tc>
          <w:tcPr>
            <w:tcW w:w="2182" w:type="dxa"/>
            <w:vAlign w:val="center"/>
          </w:tcPr>
          <w:p w14:paraId="21C14472">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2182" w:type="dxa"/>
            <w:vAlign w:val="center"/>
          </w:tcPr>
          <w:p w14:paraId="1C5DD2AC">
            <w:pPr>
              <w:pStyle w:val="13"/>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5D0A14F7">
      <w:pPr>
        <w:spacing w:line="440" w:lineRule="exact"/>
        <w:rPr>
          <w:rFonts w:ascii="仿宋" w:hAnsi="仿宋" w:eastAsia="仿宋" w:cs="仿宋"/>
          <w:color w:val="auto"/>
          <w:sz w:val="24"/>
          <w:highlight w:val="none"/>
        </w:rPr>
      </w:pPr>
    </w:p>
    <w:p w14:paraId="24DBE13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商务评审：</w:t>
      </w:r>
    </w:p>
    <w:tbl>
      <w:tblPr>
        <w:tblStyle w:val="15"/>
        <w:tblW w:w="9103"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fixed"/>
        <w:tblCellMar>
          <w:top w:w="0" w:type="dxa"/>
          <w:left w:w="108" w:type="dxa"/>
          <w:bottom w:w="0" w:type="dxa"/>
          <w:right w:w="108" w:type="dxa"/>
        </w:tblCellMar>
      </w:tblPr>
      <w:tblGrid>
        <w:gridCol w:w="668"/>
        <w:gridCol w:w="900"/>
        <w:gridCol w:w="674"/>
        <w:gridCol w:w="5865"/>
        <w:gridCol w:w="996"/>
      </w:tblGrid>
      <w:tr w14:paraId="747DD5BC">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668" w:type="dxa"/>
            <w:tcBorders>
              <w:top w:val="single" w:color="auto" w:sz="4" w:space="0"/>
              <w:left w:val="single" w:color="auto" w:sz="4" w:space="0"/>
              <w:bottom w:val="single" w:color="auto" w:sz="4" w:space="0"/>
              <w:right w:val="single" w:color="auto" w:sz="4" w:space="0"/>
            </w:tcBorders>
            <w:shd w:val="clear" w:color="000000" w:fill="D9D9D9"/>
            <w:vAlign w:val="center"/>
          </w:tcPr>
          <w:p w14:paraId="440A6029">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00" w:type="dxa"/>
            <w:tcBorders>
              <w:top w:val="single" w:color="auto" w:sz="4" w:space="0"/>
              <w:left w:val="single" w:color="auto" w:sz="4" w:space="0"/>
              <w:bottom w:val="single" w:color="auto" w:sz="4" w:space="0"/>
              <w:right w:val="single" w:color="auto" w:sz="4" w:space="0"/>
            </w:tcBorders>
            <w:shd w:val="clear" w:color="000000" w:fill="D9D9D9"/>
            <w:vAlign w:val="center"/>
          </w:tcPr>
          <w:p w14:paraId="5682796D">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评审指标</w:t>
            </w:r>
          </w:p>
        </w:tc>
        <w:tc>
          <w:tcPr>
            <w:tcW w:w="674" w:type="dxa"/>
            <w:tcBorders>
              <w:top w:val="single" w:color="auto" w:sz="4" w:space="0"/>
              <w:left w:val="single" w:color="auto" w:sz="4" w:space="0"/>
              <w:bottom w:val="single" w:color="auto" w:sz="4" w:space="0"/>
              <w:right w:val="single" w:color="auto" w:sz="4" w:space="0"/>
            </w:tcBorders>
            <w:shd w:val="clear" w:color="000000" w:fill="D9D9D9"/>
            <w:vAlign w:val="center"/>
          </w:tcPr>
          <w:p w14:paraId="2DDAC08F">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5865" w:type="dxa"/>
            <w:tcBorders>
              <w:top w:val="single" w:color="auto" w:sz="4" w:space="0"/>
              <w:left w:val="single" w:color="auto" w:sz="4" w:space="0"/>
              <w:bottom w:val="single" w:color="auto" w:sz="4" w:space="0"/>
              <w:right w:val="single" w:color="auto" w:sz="4" w:space="0"/>
            </w:tcBorders>
            <w:shd w:val="clear" w:color="000000" w:fill="D9D9D9"/>
            <w:vAlign w:val="center"/>
          </w:tcPr>
          <w:p w14:paraId="1987455D">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tcBorders>
              <w:top w:val="single" w:color="auto" w:sz="4" w:space="0"/>
              <w:left w:val="single" w:color="auto" w:sz="4" w:space="0"/>
              <w:bottom w:val="single" w:color="auto" w:sz="4" w:space="0"/>
              <w:right w:val="single" w:color="auto" w:sz="4" w:space="0"/>
            </w:tcBorders>
            <w:shd w:val="clear" w:color="000000" w:fill="D9D9D9"/>
            <w:vAlign w:val="center"/>
          </w:tcPr>
          <w:p w14:paraId="2782ACC4">
            <w:pPr>
              <w:wordWrap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供应商</w:t>
            </w:r>
          </w:p>
          <w:p w14:paraId="2B0F1A38">
            <w:pPr>
              <w:wordWrap w:val="0"/>
              <w:jc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w:t>
            </w:r>
          </w:p>
        </w:tc>
      </w:tr>
      <w:tr w14:paraId="6EDBA9FC">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5E3EDA8A">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5862CB93">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市场占有率</w:t>
            </w:r>
          </w:p>
        </w:tc>
        <w:tc>
          <w:tcPr>
            <w:tcW w:w="674" w:type="dxa"/>
            <w:tcBorders>
              <w:top w:val="single" w:color="auto" w:sz="4" w:space="0"/>
              <w:left w:val="single" w:color="auto" w:sz="4" w:space="0"/>
              <w:bottom w:val="single" w:color="auto" w:sz="4" w:space="0"/>
              <w:right w:val="single" w:color="auto" w:sz="4" w:space="0"/>
            </w:tcBorders>
            <w:vAlign w:val="center"/>
          </w:tcPr>
          <w:p w14:paraId="76A4BDD2">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5865" w:type="dxa"/>
            <w:tcBorders>
              <w:top w:val="single" w:color="auto" w:sz="4" w:space="0"/>
              <w:left w:val="single" w:color="auto" w:sz="4" w:space="0"/>
              <w:bottom w:val="single" w:color="auto" w:sz="4" w:space="0"/>
              <w:right w:val="single" w:color="auto" w:sz="4" w:space="0"/>
            </w:tcBorders>
            <w:vAlign w:val="center"/>
          </w:tcPr>
          <w:p w14:paraId="4ABA9097">
            <w:pPr>
              <w:rPr>
                <w:rFonts w:ascii="仿宋" w:hAnsi="仿宋" w:eastAsia="仿宋" w:cs="仿宋"/>
                <w:color w:val="auto"/>
                <w:sz w:val="24"/>
                <w:highlight w:val="none"/>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21</w:t>
            </w:r>
            <w:r>
              <w:rPr>
                <w:rFonts w:hint="eastAsia" w:ascii="仿宋" w:hAnsi="仿宋" w:eastAsia="仿宋" w:cs="仿宋"/>
                <w:color w:val="auto"/>
                <w:sz w:val="24"/>
                <w:highlight w:val="none"/>
              </w:rPr>
              <w:t>年至今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以合同签订时间为准</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承接</w:t>
            </w:r>
            <w:r>
              <w:rPr>
                <w:rFonts w:hint="eastAsia" w:ascii="仿宋" w:hAnsi="仿宋" w:eastAsia="仿宋" w:cs="仿宋"/>
                <w:color w:val="auto"/>
                <w:sz w:val="24"/>
                <w:highlight w:val="none"/>
                <w:lang w:val="en-US" w:eastAsia="zh-CN"/>
              </w:rPr>
              <w:t>型号</w:t>
            </w:r>
            <w:r>
              <w:rPr>
                <w:rFonts w:hint="eastAsia" w:ascii="仿宋" w:hAnsi="仿宋" w:eastAsia="仿宋" w:cs="仿宋"/>
                <w:color w:val="auto"/>
                <w:sz w:val="24"/>
                <w:highlight w:val="none"/>
              </w:rPr>
              <w:t>项目业绩</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应同时满足以下条件： </w:t>
            </w:r>
            <w:r>
              <w:rPr>
                <w:rFonts w:hint="eastAsia" w:ascii="仿宋" w:hAnsi="仿宋" w:eastAsia="仿宋" w:cs="仿宋"/>
                <w:color w:val="auto"/>
                <w:sz w:val="24"/>
                <w:highlight w:val="none"/>
                <w:lang w:val="en-US" w:eastAsia="zh-CN"/>
              </w:rPr>
              <w:t>1）可以</w:t>
            </w: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val="en-US" w:eastAsia="zh-CN"/>
              </w:rPr>
              <w:t>非</w:t>
            </w:r>
            <w:r>
              <w:rPr>
                <w:rFonts w:hint="eastAsia" w:ascii="仿宋" w:hAnsi="仿宋" w:eastAsia="仿宋" w:cs="仿宋"/>
                <w:color w:val="auto"/>
                <w:sz w:val="24"/>
                <w:highlight w:val="none"/>
              </w:rPr>
              <w:t>投标人名义签订；</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合同标的</w:t>
            </w:r>
            <w:r>
              <w:rPr>
                <w:rFonts w:hint="eastAsia" w:ascii="仿宋" w:hAnsi="仿宋" w:eastAsia="仿宋" w:cs="仿宋"/>
                <w:color w:val="auto"/>
                <w:sz w:val="24"/>
                <w:highlight w:val="none"/>
                <w:lang w:val="en-US" w:eastAsia="zh-CN"/>
              </w:rPr>
              <w:t>与</w:t>
            </w: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为同型号</w:t>
            </w:r>
            <w:r>
              <w:rPr>
                <w:rFonts w:hint="eastAsia" w:ascii="仿宋" w:hAnsi="仿宋" w:eastAsia="仿宋" w:cs="仿宋"/>
                <w:color w:val="auto"/>
                <w:sz w:val="24"/>
                <w:highlight w:val="none"/>
              </w:rPr>
              <w:t>设备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每提供1份得1分，本小项满分</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p w14:paraId="788F2286">
            <w:pPr>
              <w:rPr>
                <w:rFonts w:ascii="仿宋" w:hAnsi="仿宋" w:eastAsia="仿宋" w:cs="仿宋"/>
                <w:color w:val="auto"/>
                <w:sz w:val="24"/>
                <w:highlight w:val="none"/>
              </w:rPr>
            </w:pPr>
            <w:r>
              <w:rPr>
                <w:rFonts w:hint="eastAsia" w:ascii="仿宋" w:hAnsi="仿宋" w:eastAsia="仿宋" w:cs="仿宋"/>
                <w:color w:val="auto"/>
                <w:sz w:val="24"/>
                <w:highlight w:val="none"/>
              </w:rPr>
              <w:t>（注：投标文件中提供合同复印件并加盖公章，未提供或所提供资料模糊不清的不得分。）</w:t>
            </w:r>
          </w:p>
        </w:tc>
        <w:tc>
          <w:tcPr>
            <w:tcW w:w="996" w:type="dxa"/>
            <w:tcBorders>
              <w:top w:val="single" w:color="auto" w:sz="4" w:space="0"/>
              <w:left w:val="single" w:color="auto" w:sz="4" w:space="0"/>
              <w:bottom w:val="single" w:color="auto" w:sz="4" w:space="0"/>
              <w:right w:val="single" w:color="auto" w:sz="4" w:space="0"/>
            </w:tcBorders>
            <w:vAlign w:val="center"/>
          </w:tcPr>
          <w:p w14:paraId="1CC971C5">
            <w:pPr>
              <w:jc w:val="center"/>
              <w:rPr>
                <w:rFonts w:ascii="仿宋" w:hAnsi="仿宋" w:eastAsia="仿宋" w:cs="仿宋"/>
                <w:color w:val="auto"/>
                <w:sz w:val="24"/>
                <w:highlight w:val="none"/>
              </w:rPr>
            </w:pPr>
          </w:p>
        </w:tc>
      </w:tr>
      <w:tr w14:paraId="52C3C37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4A9CB896">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900" w:type="dxa"/>
            <w:tcBorders>
              <w:top w:val="single" w:color="auto" w:sz="4" w:space="0"/>
              <w:left w:val="single" w:color="auto" w:sz="4" w:space="0"/>
              <w:bottom w:val="single" w:color="auto" w:sz="4" w:space="0"/>
              <w:right w:val="single" w:color="auto" w:sz="4" w:space="0"/>
            </w:tcBorders>
            <w:vAlign w:val="center"/>
          </w:tcPr>
          <w:p w14:paraId="0EE8C6AA">
            <w:pPr>
              <w:rPr>
                <w:rFonts w:ascii="仿宋" w:hAnsi="仿宋" w:eastAsia="仿宋" w:cs="仿宋"/>
                <w:color w:val="auto"/>
                <w:sz w:val="24"/>
                <w:highlight w:val="none"/>
              </w:rPr>
            </w:pPr>
            <w:r>
              <w:rPr>
                <w:rFonts w:hint="eastAsia" w:ascii="仿宋" w:hAnsi="仿宋" w:eastAsia="仿宋" w:cs="仿宋"/>
                <w:color w:val="auto"/>
                <w:sz w:val="24"/>
                <w:highlight w:val="none"/>
              </w:rPr>
              <w:t>质量保证措施</w:t>
            </w:r>
          </w:p>
        </w:tc>
        <w:tc>
          <w:tcPr>
            <w:tcW w:w="674" w:type="dxa"/>
            <w:tcBorders>
              <w:top w:val="single" w:color="auto" w:sz="4" w:space="0"/>
              <w:left w:val="single" w:color="auto" w:sz="4" w:space="0"/>
              <w:bottom w:val="single" w:color="auto" w:sz="4" w:space="0"/>
              <w:right w:val="single" w:color="auto" w:sz="4" w:space="0"/>
            </w:tcBorders>
            <w:vAlign w:val="center"/>
          </w:tcPr>
          <w:p w14:paraId="210FEBEC">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5865" w:type="dxa"/>
            <w:tcBorders>
              <w:top w:val="single" w:color="auto" w:sz="4" w:space="0"/>
              <w:left w:val="single" w:color="auto" w:sz="4" w:space="0"/>
              <w:bottom w:val="single" w:color="auto" w:sz="4" w:space="0"/>
              <w:right w:val="single" w:color="auto" w:sz="4" w:space="0"/>
            </w:tcBorders>
            <w:vAlign w:val="center"/>
          </w:tcPr>
          <w:p w14:paraId="427BF116">
            <w:pPr>
              <w:rPr>
                <w:rFonts w:hint="eastAsia"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需求质保期要求的基础上延长1年，得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分；延长2年，得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分；本项最高得分不超过</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分。（延长的质保期须为原厂质保）</w:t>
            </w:r>
          </w:p>
          <w:p w14:paraId="5EDC9C80">
            <w:pPr>
              <w:rPr>
                <w:rFonts w:ascii="仿宋" w:hAnsi="仿宋" w:eastAsia="仿宋" w:cs="仿宋"/>
                <w:color w:val="auto"/>
                <w:sz w:val="24"/>
                <w:highlight w:val="none"/>
              </w:rPr>
            </w:pPr>
            <w:r>
              <w:rPr>
                <w:rFonts w:hint="eastAsia" w:ascii="仿宋" w:hAnsi="仿宋" w:eastAsia="仿宋" w:cs="仿宋"/>
                <w:b w:val="0"/>
                <w:bCs w:val="0"/>
                <w:color w:val="auto"/>
                <w:sz w:val="24"/>
                <w:szCs w:val="24"/>
                <w:highlight w:val="none"/>
              </w:rPr>
              <w:t>注：投标文件中须提供关于原厂质保和延长质保期年限的《承诺函》，格式自拟，不提供不得分。</w:t>
            </w:r>
          </w:p>
        </w:tc>
        <w:tc>
          <w:tcPr>
            <w:tcW w:w="996" w:type="dxa"/>
            <w:tcBorders>
              <w:top w:val="single" w:color="auto" w:sz="4" w:space="0"/>
              <w:left w:val="single" w:color="auto" w:sz="4" w:space="0"/>
              <w:bottom w:val="single" w:color="auto" w:sz="4" w:space="0"/>
              <w:right w:val="single" w:color="auto" w:sz="4" w:space="0"/>
            </w:tcBorders>
            <w:vAlign w:val="center"/>
          </w:tcPr>
          <w:p w14:paraId="69856CF1">
            <w:pPr>
              <w:jc w:val="center"/>
              <w:rPr>
                <w:rFonts w:ascii="仿宋" w:hAnsi="仿宋" w:eastAsia="仿宋" w:cs="仿宋"/>
                <w:color w:val="auto"/>
                <w:sz w:val="24"/>
                <w:highlight w:val="none"/>
              </w:rPr>
            </w:pPr>
          </w:p>
        </w:tc>
      </w:tr>
      <w:tr w14:paraId="15FC91AC">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2A6F1C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900" w:type="dxa"/>
            <w:tcBorders>
              <w:top w:val="single" w:color="auto" w:sz="4" w:space="0"/>
              <w:left w:val="single" w:color="auto" w:sz="4" w:space="0"/>
              <w:bottom w:val="single" w:color="auto" w:sz="4" w:space="0"/>
              <w:right w:val="single" w:color="auto" w:sz="4" w:space="0"/>
            </w:tcBorders>
            <w:vAlign w:val="center"/>
          </w:tcPr>
          <w:p w14:paraId="612E88B5">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商务响应情况</w:t>
            </w:r>
          </w:p>
        </w:tc>
        <w:tc>
          <w:tcPr>
            <w:tcW w:w="674" w:type="dxa"/>
            <w:tcBorders>
              <w:top w:val="single" w:color="auto" w:sz="4" w:space="0"/>
              <w:left w:val="single" w:color="auto" w:sz="4" w:space="0"/>
              <w:bottom w:val="single" w:color="auto" w:sz="4" w:space="0"/>
              <w:right w:val="single" w:color="auto" w:sz="4" w:space="0"/>
            </w:tcBorders>
            <w:vAlign w:val="center"/>
          </w:tcPr>
          <w:p w14:paraId="46EB7943">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5865" w:type="dxa"/>
            <w:tcBorders>
              <w:top w:val="single" w:color="auto" w:sz="4" w:space="0"/>
              <w:left w:val="single" w:color="auto" w:sz="4" w:space="0"/>
              <w:bottom w:val="single" w:color="auto" w:sz="4" w:space="0"/>
              <w:right w:val="single" w:color="auto" w:sz="4" w:space="0"/>
            </w:tcBorders>
            <w:vAlign w:val="center"/>
          </w:tcPr>
          <w:p w14:paraId="0BCEEEA5">
            <w:pPr>
              <w:pStyle w:val="6"/>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根据供应商的投标文件的商务响应程度进行评审。</w:t>
            </w:r>
          </w:p>
          <w:p w14:paraId="70EDAFC4">
            <w:pPr>
              <w:pStyle w:val="6"/>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1.重要条款（“▲”号条款）共1项，完全响应的得2分，负偏离或不响应的得0分，本小项最高得2分；</w:t>
            </w:r>
          </w:p>
          <w:p w14:paraId="2A672F32">
            <w:pPr>
              <w:pStyle w:val="6"/>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2.一般条款（非“▲”号条款）共8项，评审分数按以下公式进行计算：优于或完全响应的条款数量/一般条款（非“▲”号条款）总数量*2=本小项得分（按四舍五入保留两位）。</w:t>
            </w:r>
          </w:p>
          <w:p w14:paraId="0C8FB0D4">
            <w:pPr>
              <w:pStyle w:val="2"/>
              <w:rPr>
                <w:rFonts w:hint="default"/>
                <w:lang w:val="en-US" w:eastAsia="zh-CN"/>
              </w:rPr>
            </w:pPr>
            <w:r>
              <w:rPr>
                <w:rFonts w:hint="eastAsia" w:ascii="仿宋" w:hAnsi="仿宋" w:eastAsia="仿宋" w:cs="仿宋"/>
                <w:color w:val="auto"/>
                <w:sz w:val="24"/>
                <w:highlight w:val="none"/>
                <w:lang w:val="en-US" w:eastAsia="zh-CN"/>
              </w:rPr>
              <w:t>注：以“商务条件响应表”作为评审依据。</w:t>
            </w:r>
          </w:p>
        </w:tc>
        <w:tc>
          <w:tcPr>
            <w:tcW w:w="996" w:type="dxa"/>
            <w:tcBorders>
              <w:top w:val="single" w:color="auto" w:sz="4" w:space="0"/>
              <w:left w:val="single" w:color="auto" w:sz="4" w:space="0"/>
              <w:bottom w:val="single" w:color="auto" w:sz="4" w:space="0"/>
              <w:right w:val="single" w:color="auto" w:sz="4" w:space="0"/>
            </w:tcBorders>
            <w:vAlign w:val="center"/>
          </w:tcPr>
          <w:p w14:paraId="5A464186">
            <w:pPr>
              <w:jc w:val="center"/>
              <w:rPr>
                <w:rFonts w:ascii="仿宋" w:hAnsi="仿宋" w:eastAsia="仿宋" w:cs="仿宋"/>
                <w:color w:val="auto"/>
                <w:sz w:val="24"/>
                <w:highlight w:val="none"/>
              </w:rPr>
            </w:pPr>
          </w:p>
        </w:tc>
      </w:tr>
      <w:tr w14:paraId="2962824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567" w:hRule="atLeast"/>
          <w:jc w:val="center"/>
        </w:trPr>
        <w:tc>
          <w:tcPr>
            <w:tcW w:w="1568" w:type="dxa"/>
            <w:gridSpan w:val="2"/>
            <w:tcBorders>
              <w:top w:val="single" w:color="auto" w:sz="4" w:space="0"/>
              <w:left w:val="single" w:color="auto" w:sz="4" w:space="0"/>
              <w:bottom w:val="single" w:color="auto" w:sz="4" w:space="0"/>
              <w:right w:val="single" w:color="auto" w:sz="4" w:space="0"/>
            </w:tcBorders>
            <w:vAlign w:val="center"/>
          </w:tcPr>
          <w:p w14:paraId="4498AD1F">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674" w:type="dxa"/>
            <w:tcBorders>
              <w:top w:val="single" w:color="auto" w:sz="4" w:space="0"/>
              <w:left w:val="single" w:color="auto" w:sz="4" w:space="0"/>
              <w:bottom w:val="single" w:color="auto" w:sz="4" w:space="0"/>
              <w:right w:val="single" w:color="auto" w:sz="4" w:space="0"/>
            </w:tcBorders>
            <w:vAlign w:val="center"/>
          </w:tcPr>
          <w:p w14:paraId="27DC3E52">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15</w:t>
            </w:r>
          </w:p>
        </w:tc>
        <w:tc>
          <w:tcPr>
            <w:tcW w:w="5865" w:type="dxa"/>
            <w:tcBorders>
              <w:top w:val="single" w:color="auto" w:sz="4" w:space="0"/>
              <w:left w:val="single" w:color="auto" w:sz="4" w:space="0"/>
              <w:bottom w:val="single" w:color="auto" w:sz="4" w:space="0"/>
              <w:right w:val="single" w:color="auto" w:sz="4" w:space="0"/>
            </w:tcBorders>
            <w:vAlign w:val="center"/>
          </w:tcPr>
          <w:p w14:paraId="2EA55CA3">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tcBorders>
              <w:top w:val="single" w:color="auto" w:sz="4" w:space="0"/>
              <w:left w:val="single" w:color="auto" w:sz="4" w:space="0"/>
              <w:bottom w:val="single" w:color="auto" w:sz="4" w:space="0"/>
              <w:right w:val="single" w:color="auto" w:sz="4" w:space="0"/>
            </w:tcBorders>
            <w:vAlign w:val="center"/>
          </w:tcPr>
          <w:p w14:paraId="7A8892C8">
            <w:pPr>
              <w:jc w:val="center"/>
              <w:rPr>
                <w:rFonts w:ascii="仿宋" w:hAnsi="仿宋" w:eastAsia="仿宋" w:cs="仿宋"/>
                <w:color w:val="auto"/>
                <w:sz w:val="24"/>
                <w:highlight w:val="none"/>
              </w:rPr>
            </w:pPr>
          </w:p>
        </w:tc>
      </w:tr>
    </w:tbl>
    <w:p w14:paraId="7ED185EB">
      <w:pPr>
        <w:spacing w:line="440" w:lineRule="exact"/>
        <w:rPr>
          <w:rFonts w:ascii="仿宋" w:hAnsi="仿宋" w:eastAsia="仿宋" w:cs="仿宋"/>
          <w:color w:val="auto"/>
          <w:sz w:val="24"/>
          <w:highlight w:val="none"/>
        </w:rPr>
      </w:pPr>
    </w:p>
    <w:p w14:paraId="4591DF7D">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0CC2191">
      <w:pPr>
        <w:pStyle w:val="2"/>
        <w:rPr>
          <w:rFonts w:ascii="仿宋" w:hAnsi="仿宋" w:eastAsia="仿宋" w:cs="仿宋"/>
          <w:color w:val="auto"/>
          <w:sz w:val="24"/>
          <w:highlight w:val="none"/>
        </w:rPr>
      </w:pPr>
    </w:p>
    <w:p w14:paraId="58C70EA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技术评审：</w:t>
      </w:r>
    </w:p>
    <w:tbl>
      <w:tblPr>
        <w:tblStyle w:val="15"/>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45"/>
        <w:gridCol w:w="1032"/>
        <w:gridCol w:w="535"/>
        <w:gridCol w:w="6084"/>
        <w:gridCol w:w="996"/>
      </w:tblGrid>
      <w:tr w14:paraId="7F05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jc w:val="center"/>
        </w:trPr>
        <w:tc>
          <w:tcPr>
            <w:tcW w:w="445" w:type="dxa"/>
            <w:shd w:val="clear" w:color="000000" w:fill="auto"/>
            <w:vAlign w:val="center"/>
          </w:tcPr>
          <w:p w14:paraId="55DB588F">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032" w:type="dxa"/>
            <w:shd w:val="clear" w:color="000000" w:fill="auto"/>
            <w:vAlign w:val="center"/>
          </w:tcPr>
          <w:p w14:paraId="6E283134">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评分指标</w:t>
            </w:r>
          </w:p>
        </w:tc>
        <w:tc>
          <w:tcPr>
            <w:tcW w:w="535" w:type="dxa"/>
            <w:shd w:val="clear" w:color="000000" w:fill="auto"/>
            <w:vAlign w:val="center"/>
          </w:tcPr>
          <w:p w14:paraId="53C4671A">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84" w:type="dxa"/>
            <w:shd w:val="clear" w:color="000000" w:fill="auto"/>
            <w:vAlign w:val="center"/>
          </w:tcPr>
          <w:p w14:paraId="2B484D39">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shd w:val="clear" w:color="000000" w:fill="auto"/>
            <w:vAlign w:val="center"/>
          </w:tcPr>
          <w:p w14:paraId="4779660A">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供应商</w:t>
            </w:r>
          </w:p>
          <w:p w14:paraId="3C4F7597">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w:t>
            </w:r>
          </w:p>
        </w:tc>
      </w:tr>
      <w:tr w14:paraId="05AC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5B3EFC1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032" w:type="dxa"/>
            <w:shd w:val="clear" w:color="000000" w:fill="auto"/>
            <w:vAlign w:val="center"/>
          </w:tcPr>
          <w:p w14:paraId="5111E857">
            <w:pPr>
              <w:rPr>
                <w:rFonts w:ascii="仿宋" w:hAnsi="仿宋" w:eastAsia="仿宋" w:cs="仿宋"/>
                <w:color w:val="auto"/>
                <w:sz w:val="24"/>
                <w:highlight w:val="none"/>
              </w:rPr>
            </w:pPr>
            <w:r>
              <w:rPr>
                <w:rFonts w:hint="eastAsia" w:ascii="仿宋" w:hAnsi="仿宋" w:eastAsia="仿宋" w:cs="仿宋"/>
                <w:color w:val="auto"/>
                <w:sz w:val="24"/>
                <w:highlight w:val="none"/>
              </w:rPr>
              <w:t>一般条款响应程度</w:t>
            </w:r>
          </w:p>
        </w:tc>
        <w:tc>
          <w:tcPr>
            <w:tcW w:w="535" w:type="dxa"/>
            <w:shd w:val="clear" w:color="000000" w:fill="auto"/>
            <w:vAlign w:val="center"/>
          </w:tcPr>
          <w:p w14:paraId="1E48E268">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w:t>
            </w:r>
          </w:p>
        </w:tc>
        <w:tc>
          <w:tcPr>
            <w:tcW w:w="6084" w:type="dxa"/>
            <w:shd w:val="clear" w:color="000000" w:fill="auto"/>
            <w:vAlign w:val="center"/>
          </w:tcPr>
          <w:p w14:paraId="724D04E3">
            <w:pPr>
              <w:rPr>
                <w:rFonts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一般条款（非</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val="en-US" w:eastAsia="zh-CN"/>
              </w:rPr>
              <w:t>）每有一条不满足，扣1分，最高扣31</w:t>
            </w:r>
            <w:r>
              <w:rPr>
                <w:rFonts w:hint="eastAsia" w:ascii="仿宋" w:hAnsi="仿宋" w:eastAsia="仿宋" w:cs="仿宋"/>
                <w:color w:val="auto"/>
                <w:sz w:val="24"/>
                <w:highlight w:val="none"/>
              </w:rPr>
              <w:t>。注：以“技术和服务要求响应表”及应招标文件要求提供的相关证明材料作为评审依据。</w:t>
            </w:r>
          </w:p>
        </w:tc>
        <w:tc>
          <w:tcPr>
            <w:tcW w:w="996" w:type="dxa"/>
            <w:shd w:val="clear" w:color="000000" w:fill="auto"/>
            <w:vAlign w:val="center"/>
          </w:tcPr>
          <w:p w14:paraId="5C16EB13">
            <w:pPr>
              <w:rPr>
                <w:rFonts w:ascii="仿宋" w:hAnsi="仿宋" w:eastAsia="仿宋" w:cs="仿宋"/>
                <w:b/>
                <w:color w:val="auto"/>
                <w:sz w:val="24"/>
                <w:highlight w:val="none"/>
              </w:rPr>
            </w:pPr>
          </w:p>
        </w:tc>
      </w:tr>
      <w:tr w14:paraId="0B88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21DA0AA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032" w:type="dxa"/>
            <w:shd w:val="clear" w:color="000000" w:fill="auto"/>
            <w:vAlign w:val="center"/>
          </w:tcPr>
          <w:p w14:paraId="4F183E00">
            <w:pPr>
              <w:rPr>
                <w:rFonts w:ascii="仿宋" w:hAnsi="仿宋" w:eastAsia="仿宋" w:cs="仿宋"/>
                <w:color w:val="auto"/>
                <w:sz w:val="24"/>
                <w:highlight w:val="none"/>
              </w:rPr>
            </w:pPr>
            <w:r>
              <w:rPr>
                <w:rFonts w:hint="eastAsia" w:ascii="仿宋" w:hAnsi="仿宋" w:eastAsia="仿宋" w:cs="仿宋"/>
                <w:color w:val="auto"/>
                <w:sz w:val="24"/>
                <w:highlight w:val="none"/>
              </w:rPr>
              <w:t>重要条款响应程度</w:t>
            </w:r>
          </w:p>
        </w:tc>
        <w:tc>
          <w:tcPr>
            <w:tcW w:w="535" w:type="dxa"/>
            <w:shd w:val="clear" w:color="000000" w:fill="auto"/>
            <w:vAlign w:val="center"/>
          </w:tcPr>
          <w:p w14:paraId="177D9BC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6084" w:type="dxa"/>
            <w:shd w:val="clear" w:color="000000" w:fill="auto"/>
            <w:vAlign w:val="center"/>
          </w:tcPr>
          <w:p w14:paraId="575A899D">
            <w:pPr>
              <w:rPr>
                <w:rFonts w:ascii="仿宋" w:hAnsi="仿宋" w:eastAsia="仿宋" w:cs="仿宋"/>
                <w:color w:val="auto"/>
                <w:sz w:val="24"/>
                <w:highlight w:val="none"/>
              </w:rPr>
            </w:pPr>
            <w:r>
              <w:rPr>
                <w:rFonts w:hint="eastAsia" w:ascii="仿宋" w:hAnsi="仿宋" w:eastAsia="仿宋" w:cs="仿宋"/>
                <w:color w:val="auto"/>
                <w:sz w:val="24"/>
                <w:highlight w:val="none"/>
              </w:rPr>
              <w:t>本项目“▲”号条款</w:t>
            </w:r>
            <w:r>
              <w:rPr>
                <w:rFonts w:hint="eastAsia" w:ascii="仿宋" w:hAnsi="仿宋" w:eastAsia="仿宋" w:cs="仿宋"/>
                <w:color w:val="auto"/>
                <w:sz w:val="24"/>
                <w:highlight w:val="none"/>
                <w:lang w:val="en-US" w:eastAsia="zh-CN"/>
              </w:rPr>
              <w:t>每有一条不满足，扣4分，最高扣12分</w:t>
            </w: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提供相关证明材料为评审依据，证明材料包括但不限于说明书、白皮书、彩页等</w:t>
            </w:r>
            <w:r>
              <w:rPr>
                <w:rFonts w:hint="eastAsia" w:ascii="仿宋" w:hAnsi="仿宋" w:eastAsia="仿宋" w:cs="仿宋"/>
                <w:color w:val="auto"/>
                <w:sz w:val="24"/>
                <w:highlight w:val="none"/>
              </w:rPr>
              <w:t>。</w:t>
            </w:r>
          </w:p>
        </w:tc>
        <w:tc>
          <w:tcPr>
            <w:tcW w:w="996" w:type="dxa"/>
            <w:shd w:val="clear" w:color="000000" w:fill="auto"/>
            <w:vAlign w:val="center"/>
          </w:tcPr>
          <w:p w14:paraId="0CA3994F">
            <w:pPr>
              <w:rPr>
                <w:rFonts w:ascii="仿宋" w:hAnsi="仿宋" w:eastAsia="仿宋" w:cs="仿宋"/>
                <w:b/>
                <w:color w:val="auto"/>
                <w:sz w:val="24"/>
                <w:highlight w:val="none"/>
              </w:rPr>
            </w:pPr>
          </w:p>
        </w:tc>
      </w:tr>
      <w:tr w14:paraId="39B0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5F12090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032" w:type="dxa"/>
            <w:shd w:val="clear" w:color="000000" w:fill="auto"/>
            <w:vAlign w:val="center"/>
          </w:tcPr>
          <w:p w14:paraId="3E440C20">
            <w:pPr>
              <w:rPr>
                <w:rFonts w:ascii="仿宋" w:hAnsi="仿宋" w:eastAsia="仿宋" w:cs="仿宋"/>
                <w:color w:val="auto"/>
                <w:sz w:val="24"/>
                <w:highlight w:val="none"/>
              </w:rPr>
            </w:pPr>
          </w:p>
          <w:p w14:paraId="37BD18FF">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所投设备配置、选型及供货能力</w:t>
            </w:r>
          </w:p>
        </w:tc>
        <w:tc>
          <w:tcPr>
            <w:tcW w:w="535" w:type="dxa"/>
            <w:shd w:val="clear" w:color="000000" w:fill="auto"/>
            <w:vAlign w:val="center"/>
          </w:tcPr>
          <w:p w14:paraId="3BC86C35">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6084" w:type="dxa"/>
            <w:shd w:val="clear" w:color="000000" w:fill="auto"/>
            <w:vAlign w:val="center"/>
          </w:tcPr>
          <w:p w14:paraId="5644E934">
            <w:pPr>
              <w:rPr>
                <w:rFonts w:ascii="仿宋" w:hAnsi="仿宋" w:eastAsia="仿宋" w:cs="仿宋"/>
                <w:color w:val="auto"/>
                <w:sz w:val="24"/>
                <w:highlight w:val="none"/>
              </w:rPr>
            </w:pPr>
            <w:r>
              <w:rPr>
                <w:rFonts w:hint="eastAsia" w:ascii="仿宋" w:hAnsi="仿宋" w:eastAsia="仿宋" w:cs="仿宋"/>
                <w:color w:val="auto"/>
                <w:sz w:val="24"/>
                <w:highlight w:val="none"/>
              </w:rPr>
              <w:t>1.所投设备配置、选型及性能完全满足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需求且有相关证明材料证明，供货及时，能有稳定供货渠道的得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3DDE810E">
            <w:pPr>
              <w:rPr>
                <w:rFonts w:ascii="仿宋" w:hAnsi="仿宋" w:eastAsia="仿宋" w:cs="仿宋"/>
                <w:color w:val="auto"/>
                <w:sz w:val="24"/>
                <w:highlight w:val="none"/>
              </w:rPr>
            </w:pPr>
            <w:r>
              <w:rPr>
                <w:rFonts w:hint="eastAsia" w:ascii="仿宋" w:hAnsi="仿宋" w:eastAsia="仿宋" w:cs="仿宋"/>
                <w:color w:val="auto"/>
                <w:sz w:val="24"/>
                <w:highlight w:val="none"/>
              </w:rPr>
              <w:t>2.所投设备配置、选型、性能及供货能力基本满足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需求，但存在不足的得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72E60698">
            <w:pPr>
              <w:rPr>
                <w:rFonts w:ascii="仿宋" w:hAnsi="仿宋" w:eastAsia="仿宋" w:cs="仿宋"/>
                <w:color w:val="auto"/>
                <w:sz w:val="24"/>
                <w:highlight w:val="none"/>
              </w:rPr>
            </w:pPr>
            <w:r>
              <w:rPr>
                <w:rFonts w:hint="eastAsia" w:ascii="仿宋" w:hAnsi="仿宋" w:eastAsia="仿宋" w:cs="仿宋"/>
                <w:color w:val="auto"/>
                <w:sz w:val="24"/>
                <w:highlight w:val="none"/>
              </w:rPr>
              <w:t>3.所投设备配置、选型及供货能力基本不满足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 xml:space="preserve">需求的得 </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0424DF52">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（备注：提供设备配置清单或体现供货能力的相关证明材料，如相关认证、技术说明书或有效检验报告等证明材料）</w:t>
            </w:r>
          </w:p>
        </w:tc>
        <w:tc>
          <w:tcPr>
            <w:tcW w:w="996" w:type="dxa"/>
            <w:shd w:val="clear" w:color="000000" w:fill="auto"/>
            <w:vAlign w:val="center"/>
          </w:tcPr>
          <w:p w14:paraId="12EAE4C1">
            <w:pPr>
              <w:rPr>
                <w:rFonts w:ascii="仿宋" w:hAnsi="仿宋" w:eastAsia="仿宋" w:cs="仿宋"/>
                <w:color w:val="auto"/>
                <w:sz w:val="24"/>
                <w:highlight w:val="none"/>
              </w:rPr>
            </w:pPr>
          </w:p>
        </w:tc>
      </w:tr>
      <w:tr w14:paraId="40F3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43791EC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w:t>
            </w:r>
          </w:p>
        </w:tc>
        <w:tc>
          <w:tcPr>
            <w:tcW w:w="1032" w:type="dxa"/>
            <w:shd w:val="clear" w:color="000000" w:fill="auto"/>
            <w:vAlign w:val="center"/>
          </w:tcPr>
          <w:p w14:paraId="7844D643">
            <w:pPr>
              <w:rPr>
                <w:rFonts w:ascii="仿宋" w:hAnsi="仿宋" w:eastAsia="仿宋" w:cs="仿宋"/>
                <w:color w:val="auto"/>
                <w:sz w:val="24"/>
                <w:highlight w:val="none"/>
              </w:rPr>
            </w:pPr>
          </w:p>
          <w:p w14:paraId="4EC75DF1">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设备技术支撑程度和可靠性</w:t>
            </w:r>
          </w:p>
        </w:tc>
        <w:tc>
          <w:tcPr>
            <w:tcW w:w="535" w:type="dxa"/>
            <w:shd w:val="clear" w:color="000000" w:fill="auto"/>
            <w:vAlign w:val="center"/>
          </w:tcPr>
          <w:p w14:paraId="5E3C2AF0">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6</w:t>
            </w:r>
          </w:p>
        </w:tc>
        <w:tc>
          <w:tcPr>
            <w:tcW w:w="6084" w:type="dxa"/>
            <w:shd w:val="clear" w:color="000000" w:fill="auto"/>
            <w:vAlign w:val="center"/>
          </w:tcPr>
          <w:p w14:paraId="56310FA6">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根据供应商所投设备的技术和可靠性（技术支撑程度、工作原理先进性，自动化程度、运行稳定性程度等）进行评审。</w:t>
            </w:r>
          </w:p>
          <w:p w14:paraId="19747E81">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1.所投设备技术</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，可靠性强的，有较强的技术支持，工作原理</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，有较强的自动化能力，稳定运行性较强，得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14:paraId="61CB9713">
            <w:pPr>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2.所投设备技术较</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，可靠性一般，有稳定的技术支持，工作原理较为</w:t>
            </w:r>
            <w:r>
              <w:rPr>
                <w:rFonts w:hint="eastAsia" w:ascii="仿宋" w:hAnsi="仿宋" w:eastAsia="仿宋" w:cs="仿宋"/>
                <w:color w:val="auto"/>
                <w:sz w:val="24"/>
                <w:highlight w:val="none"/>
                <w:lang w:val="en-US" w:eastAsia="zh-CN"/>
              </w:rPr>
              <w:t>优异</w:t>
            </w:r>
            <w:r>
              <w:rPr>
                <w:rFonts w:hint="eastAsia" w:ascii="仿宋" w:hAnsi="仿宋" w:eastAsia="仿宋" w:cs="仿宋"/>
                <w:color w:val="auto"/>
                <w:sz w:val="24"/>
                <w:highlight w:val="none"/>
              </w:rPr>
              <w:t>，能自动化使用，有一定的稳定运行性，得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59BFBD67">
            <w:pPr>
              <w:spacing w:line="24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.所投设备的技术差，可靠性差的，没有技术支持，工作原理较差，自动化能力较差，得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996" w:type="dxa"/>
            <w:shd w:val="clear" w:color="000000" w:fill="auto"/>
            <w:vAlign w:val="center"/>
          </w:tcPr>
          <w:p w14:paraId="2F2D2DAB">
            <w:pPr>
              <w:rPr>
                <w:rFonts w:ascii="仿宋" w:hAnsi="仿宋" w:eastAsia="仿宋" w:cs="仿宋"/>
                <w:color w:val="auto"/>
                <w:sz w:val="24"/>
                <w:highlight w:val="none"/>
              </w:rPr>
            </w:pPr>
          </w:p>
        </w:tc>
      </w:tr>
      <w:tr w14:paraId="724FA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8" w:hRule="atLeast"/>
          <w:jc w:val="center"/>
        </w:trPr>
        <w:tc>
          <w:tcPr>
            <w:tcW w:w="1477" w:type="dxa"/>
            <w:gridSpan w:val="2"/>
            <w:shd w:val="clear" w:color="000000" w:fill="auto"/>
            <w:vAlign w:val="center"/>
          </w:tcPr>
          <w:p w14:paraId="2C3C87C8">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535" w:type="dxa"/>
            <w:shd w:val="clear" w:color="000000" w:fill="auto"/>
            <w:vAlign w:val="center"/>
          </w:tcPr>
          <w:p w14:paraId="4738BCFE">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55</w:t>
            </w:r>
          </w:p>
        </w:tc>
        <w:tc>
          <w:tcPr>
            <w:tcW w:w="6084" w:type="dxa"/>
            <w:shd w:val="clear" w:color="000000" w:fill="auto"/>
            <w:vAlign w:val="center"/>
          </w:tcPr>
          <w:p w14:paraId="16714828">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shd w:val="clear" w:color="000000" w:fill="auto"/>
            <w:vAlign w:val="center"/>
          </w:tcPr>
          <w:p w14:paraId="3C26E25E">
            <w:pPr>
              <w:rPr>
                <w:rFonts w:ascii="仿宋" w:hAnsi="仿宋" w:eastAsia="仿宋" w:cs="仿宋"/>
                <w:color w:val="auto"/>
                <w:sz w:val="24"/>
                <w:highlight w:val="none"/>
              </w:rPr>
            </w:pPr>
          </w:p>
        </w:tc>
      </w:tr>
    </w:tbl>
    <w:p w14:paraId="7CC91683">
      <w:pPr>
        <w:spacing w:line="440" w:lineRule="exact"/>
        <w:rPr>
          <w:rFonts w:hint="eastAsia" w:ascii="仿宋" w:hAnsi="仿宋" w:eastAsia="仿宋" w:cs="仿宋"/>
          <w:color w:val="000000" w:themeColor="text1"/>
          <w:sz w:val="24"/>
        </w:rPr>
      </w:pPr>
    </w:p>
    <w:p w14:paraId="0E09AB3E">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21"/>
          <w:rFonts w:hAnsi="宋体" w:cs="宋体"/>
          <w:b/>
          <w:bCs/>
          <w:szCs w:val="21"/>
        </w:rPr>
      </w:pPr>
      <w:r>
        <w:rPr>
          <w:rStyle w:val="21"/>
          <w:rFonts w:hint="eastAsia" w:hAnsi="宋体" w:cs="宋体"/>
          <w:b/>
          <w:bCs/>
          <w:szCs w:val="21"/>
          <w:lang w:val="en-US" w:eastAsia="zh-CN"/>
        </w:rPr>
        <w:t>十一</w:t>
      </w:r>
      <w:r>
        <w:rPr>
          <w:rStyle w:val="21"/>
          <w:rFonts w:hint="eastAsia" w:hAnsi="宋体" w:cs="宋体"/>
          <w:b/>
          <w:bCs/>
          <w:szCs w:val="21"/>
        </w:rPr>
        <w:t>、近三年内同类项目业绩相关证明文件</w:t>
      </w:r>
    </w:p>
    <w:p w14:paraId="52F259A9">
      <w:pPr>
        <w:spacing w:line="360" w:lineRule="auto"/>
        <w:rPr>
          <w:rStyle w:val="21"/>
          <w:rFonts w:hAnsi="宋体" w:cs="宋体"/>
          <w:b/>
          <w:bCs/>
          <w:szCs w:val="21"/>
        </w:rPr>
      </w:pPr>
    </w:p>
    <w:p w14:paraId="5AA013BE">
      <w:pPr>
        <w:spacing w:line="360" w:lineRule="auto"/>
        <w:rPr>
          <w:rStyle w:val="21"/>
          <w:rFonts w:hAnsi="宋体" w:cs="宋体"/>
          <w:b/>
          <w:bCs/>
          <w:szCs w:val="21"/>
        </w:rPr>
      </w:pPr>
    </w:p>
    <w:p w14:paraId="493C2083">
      <w:pPr>
        <w:spacing w:line="360" w:lineRule="auto"/>
        <w:rPr>
          <w:rStyle w:val="21"/>
          <w:rFonts w:hAnsi="宋体" w:cs="宋体"/>
          <w:b/>
          <w:bCs/>
          <w:szCs w:val="21"/>
        </w:rPr>
      </w:pPr>
    </w:p>
    <w:p w14:paraId="16701E72">
      <w:pPr>
        <w:spacing w:line="360" w:lineRule="auto"/>
        <w:rPr>
          <w:rStyle w:val="21"/>
          <w:rFonts w:hAnsi="宋体" w:cs="宋体"/>
          <w:b/>
          <w:bCs/>
          <w:szCs w:val="21"/>
        </w:rPr>
      </w:pPr>
    </w:p>
    <w:p w14:paraId="5F6FD0D8">
      <w:pPr>
        <w:spacing w:line="360" w:lineRule="auto"/>
        <w:rPr>
          <w:rStyle w:val="21"/>
          <w:rFonts w:hAnsi="宋体" w:cs="宋体"/>
          <w:b/>
          <w:bCs/>
          <w:szCs w:val="21"/>
        </w:rPr>
      </w:pPr>
    </w:p>
    <w:p w14:paraId="6F9485F3">
      <w:pPr>
        <w:spacing w:line="360" w:lineRule="auto"/>
        <w:rPr>
          <w:rStyle w:val="21"/>
          <w:rFonts w:hAnsi="宋体" w:cs="宋体"/>
          <w:b/>
          <w:bCs/>
          <w:szCs w:val="21"/>
        </w:rPr>
      </w:pPr>
    </w:p>
    <w:p w14:paraId="77F76471">
      <w:pPr>
        <w:spacing w:line="360" w:lineRule="auto"/>
        <w:rPr>
          <w:rStyle w:val="21"/>
          <w:rFonts w:hAnsi="宋体" w:cs="宋体"/>
          <w:b/>
          <w:bCs/>
          <w:szCs w:val="21"/>
        </w:rPr>
      </w:pPr>
    </w:p>
    <w:p w14:paraId="4F38EDD1">
      <w:pPr>
        <w:spacing w:line="360" w:lineRule="auto"/>
        <w:rPr>
          <w:rStyle w:val="21"/>
          <w:rFonts w:hAnsi="宋体" w:cs="宋体"/>
          <w:b/>
          <w:bCs/>
          <w:szCs w:val="21"/>
        </w:rPr>
      </w:pPr>
    </w:p>
    <w:p w14:paraId="6C22EEFB">
      <w:pPr>
        <w:spacing w:line="360" w:lineRule="auto"/>
        <w:rPr>
          <w:rStyle w:val="21"/>
          <w:rFonts w:hAnsi="宋体" w:cs="宋体"/>
          <w:b/>
          <w:bCs/>
          <w:szCs w:val="21"/>
        </w:rPr>
      </w:pPr>
    </w:p>
    <w:p w14:paraId="42E5279B">
      <w:pPr>
        <w:spacing w:line="360" w:lineRule="auto"/>
        <w:rPr>
          <w:rStyle w:val="21"/>
          <w:rFonts w:hAnsi="宋体" w:cs="宋体"/>
          <w:b/>
          <w:bCs/>
          <w:szCs w:val="21"/>
        </w:rPr>
      </w:pPr>
    </w:p>
    <w:p w14:paraId="4AB67DBB">
      <w:pPr>
        <w:spacing w:line="360" w:lineRule="auto"/>
        <w:rPr>
          <w:rStyle w:val="21"/>
          <w:rFonts w:hAnsi="宋体" w:cs="宋体"/>
          <w:b/>
          <w:bCs/>
          <w:szCs w:val="21"/>
        </w:rPr>
      </w:pPr>
    </w:p>
    <w:p w14:paraId="0DB07A3D">
      <w:pPr>
        <w:spacing w:line="360" w:lineRule="auto"/>
        <w:rPr>
          <w:rStyle w:val="21"/>
          <w:rFonts w:hAnsi="宋体" w:cs="宋体"/>
          <w:b/>
          <w:bCs/>
          <w:szCs w:val="21"/>
        </w:rPr>
      </w:pPr>
    </w:p>
    <w:p w14:paraId="0E5F593E">
      <w:pPr>
        <w:spacing w:line="360" w:lineRule="auto"/>
        <w:rPr>
          <w:rStyle w:val="21"/>
          <w:rFonts w:hAnsi="宋体" w:cs="宋体"/>
          <w:b/>
          <w:bCs/>
          <w:szCs w:val="21"/>
        </w:rPr>
      </w:pPr>
    </w:p>
    <w:p w14:paraId="529685A9">
      <w:pPr>
        <w:spacing w:line="360" w:lineRule="auto"/>
        <w:rPr>
          <w:rStyle w:val="21"/>
          <w:rFonts w:hAnsi="宋体" w:cs="宋体"/>
          <w:b/>
          <w:bCs/>
          <w:szCs w:val="21"/>
        </w:rPr>
      </w:pPr>
    </w:p>
    <w:p w14:paraId="665A95FB">
      <w:pPr>
        <w:spacing w:line="360" w:lineRule="auto"/>
        <w:rPr>
          <w:rStyle w:val="21"/>
          <w:rFonts w:hAnsi="宋体" w:cs="宋体"/>
          <w:b/>
          <w:bCs/>
          <w:szCs w:val="21"/>
        </w:rPr>
      </w:pPr>
    </w:p>
    <w:p w14:paraId="4F365AC2">
      <w:pPr>
        <w:spacing w:line="360" w:lineRule="auto"/>
        <w:rPr>
          <w:rStyle w:val="21"/>
          <w:rFonts w:hAnsi="宋体" w:cs="宋体"/>
          <w:b/>
          <w:bCs/>
          <w:szCs w:val="21"/>
        </w:rPr>
      </w:pPr>
    </w:p>
    <w:p w14:paraId="57F4D016">
      <w:pPr>
        <w:spacing w:line="360" w:lineRule="auto"/>
        <w:rPr>
          <w:rStyle w:val="21"/>
          <w:rFonts w:hAnsi="宋体" w:cs="宋体"/>
          <w:b/>
          <w:bCs/>
          <w:szCs w:val="21"/>
        </w:rPr>
      </w:pPr>
    </w:p>
    <w:p w14:paraId="43EB7F3F">
      <w:pPr>
        <w:spacing w:line="360" w:lineRule="auto"/>
        <w:rPr>
          <w:rStyle w:val="21"/>
          <w:rFonts w:hAnsi="宋体" w:cs="宋体"/>
          <w:b/>
          <w:bCs/>
          <w:szCs w:val="21"/>
        </w:rPr>
      </w:pPr>
    </w:p>
    <w:p w14:paraId="7E08B35D">
      <w:pPr>
        <w:spacing w:line="360" w:lineRule="auto"/>
        <w:rPr>
          <w:rStyle w:val="21"/>
          <w:rFonts w:hAnsi="宋体" w:cs="宋体"/>
          <w:b/>
          <w:bCs/>
          <w:szCs w:val="21"/>
        </w:rPr>
      </w:pPr>
    </w:p>
    <w:p w14:paraId="57EF6AD3">
      <w:pPr>
        <w:spacing w:line="360" w:lineRule="auto"/>
        <w:rPr>
          <w:rStyle w:val="21"/>
          <w:rFonts w:hAnsi="宋体" w:cs="宋体"/>
          <w:b/>
          <w:bCs/>
          <w:szCs w:val="21"/>
        </w:rPr>
      </w:pPr>
    </w:p>
    <w:p w14:paraId="7253FCCB">
      <w:pPr>
        <w:spacing w:line="360" w:lineRule="auto"/>
        <w:rPr>
          <w:rStyle w:val="21"/>
          <w:rFonts w:hAnsi="宋体" w:cs="宋体"/>
          <w:b/>
          <w:bCs/>
          <w:szCs w:val="21"/>
        </w:rPr>
      </w:pPr>
    </w:p>
    <w:p w14:paraId="68B76B66">
      <w:pPr>
        <w:spacing w:line="360" w:lineRule="auto"/>
        <w:rPr>
          <w:rStyle w:val="21"/>
          <w:rFonts w:hAnsi="宋体" w:cs="宋体"/>
          <w:b/>
          <w:bCs/>
          <w:szCs w:val="21"/>
        </w:rPr>
      </w:pPr>
    </w:p>
    <w:p w14:paraId="73AE9236">
      <w:pPr>
        <w:spacing w:line="360" w:lineRule="auto"/>
        <w:rPr>
          <w:rStyle w:val="21"/>
          <w:rFonts w:hAnsi="宋体" w:cs="宋体"/>
          <w:b/>
          <w:bCs/>
          <w:szCs w:val="21"/>
        </w:rPr>
      </w:pPr>
    </w:p>
    <w:p w14:paraId="3350902B">
      <w:pPr>
        <w:spacing w:line="360" w:lineRule="auto"/>
        <w:rPr>
          <w:rStyle w:val="21"/>
          <w:rFonts w:hAnsi="宋体" w:cs="宋体"/>
          <w:b/>
          <w:bCs/>
          <w:szCs w:val="21"/>
        </w:rPr>
      </w:pPr>
    </w:p>
    <w:p w14:paraId="5111E54E">
      <w:pPr>
        <w:spacing w:line="360" w:lineRule="auto"/>
        <w:rPr>
          <w:rStyle w:val="21"/>
          <w:rFonts w:hAnsi="宋体" w:cs="宋体"/>
          <w:b/>
          <w:bCs/>
          <w:szCs w:val="21"/>
        </w:rPr>
      </w:pPr>
    </w:p>
    <w:p w14:paraId="51484BFE">
      <w:pPr>
        <w:spacing w:line="360" w:lineRule="auto"/>
        <w:rPr>
          <w:rStyle w:val="21"/>
          <w:rFonts w:hAnsi="宋体" w:cs="宋体"/>
          <w:b/>
          <w:bCs/>
          <w:szCs w:val="21"/>
        </w:rPr>
      </w:pPr>
    </w:p>
    <w:p w14:paraId="0E5DF953">
      <w:pPr>
        <w:spacing w:line="360" w:lineRule="auto"/>
        <w:rPr>
          <w:rStyle w:val="21"/>
          <w:rFonts w:hAnsi="宋体" w:cs="宋体"/>
          <w:b/>
          <w:bCs/>
          <w:szCs w:val="21"/>
        </w:rPr>
      </w:pPr>
    </w:p>
    <w:p w14:paraId="684794C4">
      <w:pPr>
        <w:spacing w:line="360" w:lineRule="auto"/>
        <w:rPr>
          <w:rStyle w:val="21"/>
          <w:rFonts w:hAnsi="宋体" w:cs="宋体"/>
          <w:b/>
          <w:bCs/>
          <w:szCs w:val="21"/>
        </w:rPr>
      </w:pPr>
    </w:p>
    <w:p w14:paraId="316002F7">
      <w:pPr>
        <w:pStyle w:val="5"/>
        <w:rPr>
          <w:rStyle w:val="21"/>
          <w:rFonts w:hAnsi="宋体" w:eastAsia="宋体" w:cs="宋体"/>
          <w:b/>
          <w:bCs/>
          <w:sz w:val="32"/>
          <w:szCs w:val="28"/>
        </w:rPr>
      </w:pPr>
    </w:p>
    <w:p w14:paraId="02000B2E">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1"/>
          <w:rFonts w:hAnsi="宋体" w:cs="宋体"/>
          <w:b/>
          <w:bCs/>
          <w:szCs w:val="21"/>
        </w:rPr>
      </w:pPr>
      <w:r>
        <w:rPr>
          <w:rStyle w:val="21"/>
          <w:rFonts w:hint="eastAsia" w:hAnsi="宋体" w:cs="宋体"/>
          <w:b/>
          <w:bCs/>
          <w:szCs w:val="21"/>
        </w:rPr>
        <w:t>十</w:t>
      </w:r>
      <w:r>
        <w:rPr>
          <w:rStyle w:val="21"/>
          <w:rFonts w:hint="eastAsia" w:hAnsi="宋体" w:cs="宋体"/>
          <w:b/>
          <w:bCs/>
          <w:szCs w:val="21"/>
          <w:lang w:val="en-US" w:eastAsia="zh-CN"/>
        </w:rPr>
        <w:t>二</w:t>
      </w:r>
      <w:r>
        <w:rPr>
          <w:rStyle w:val="21"/>
          <w:rFonts w:hint="eastAsia" w:hAnsi="宋体" w:cs="宋体"/>
          <w:b/>
          <w:bCs/>
          <w:szCs w:val="21"/>
        </w:rPr>
        <w:t>、售后服务承诺（格式自拟）</w:t>
      </w:r>
    </w:p>
    <w:p w14:paraId="78561794">
      <w:pPr>
        <w:spacing w:line="360" w:lineRule="auto"/>
        <w:rPr>
          <w:rStyle w:val="21"/>
          <w:rFonts w:hAnsi="宋体" w:cs="宋体"/>
          <w:b/>
          <w:bCs/>
          <w:szCs w:val="21"/>
        </w:rPr>
      </w:pPr>
    </w:p>
    <w:p w14:paraId="3A12D526">
      <w:pPr>
        <w:spacing w:line="360" w:lineRule="auto"/>
        <w:rPr>
          <w:rStyle w:val="21"/>
          <w:rFonts w:hAnsi="宋体" w:cs="宋体"/>
          <w:b/>
          <w:bCs/>
          <w:szCs w:val="21"/>
        </w:rPr>
      </w:pPr>
    </w:p>
    <w:p w14:paraId="4AEE4B32">
      <w:pPr>
        <w:spacing w:line="360" w:lineRule="auto"/>
        <w:rPr>
          <w:rStyle w:val="21"/>
          <w:rFonts w:hAnsi="宋体" w:cs="宋体"/>
          <w:b/>
          <w:bCs/>
          <w:szCs w:val="21"/>
        </w:rPr>
      </w:pPr>
    </w:p>
    <w:p w14:paraId="5E1A8367">
      <w:pPr>
        <w:spacing w:line="360" w:lineRule="auto"/>
        <w:rPr>
          <w:rStyle w:val="21"/>
          <w:rFonts w:hAnsi="宋体" w:cs="宋体"/>
          <w:b/>
          <w:bCs/>
          <w:szCs w:val="21"/>
        </w:rPr>
      </w:pPr>
    </w:p>
    <w:p w14:paraId="6FA21346">
      <w:pPr>
        <w:spacing w:line="360" w:lineRule="auto"/>
        <w:rPr>
          <w:rStyle w:val="21"/>
          <w:rFonts w:hAnsi="宋体" w:cs="宋体"/>
          <w:b/>
          <w:bCs/>
          <w:szCs w:val="21"/>
        </w:rPr>
      </w:pPr>
    </w:p>
    <w:p w14:paraId="3253BB1E">
      <w:pPr>
        <w:spacing w:line="360" w:lineRule="auto"/>
        <w:rPr>
          <w:rStyle w:val="21"/>
          <w:rFonts w:hAnsi="宋体" w:cs="宋体"/>
          <w:b/>
          <w:bCs/>
          <w:szCs w:val="21"/>
        </w:rPr>
      </w:pPr>
    </w:p>
    <w:p w14:paraId="0B95D1C8">
      <w:pPr>
        <w:spacing w:line="360" w:lineRule="auto"/>
        <w:rPr>
          <w:rStyle w:val="21"/>
          <w:rFonts w:hAnsi="宋体" w:cs="宋体"/>
          <w:b/>
          <w:bCs/>
          <w:szCs w:val="21"/>
        </w:rPr>
      </w:pPr>
    </w:p>
    <w:p w14:paraId="5A3A11A7">
      <w:pPr>
        <w:spacing w:line="360" w:lineRule="auto"/>
        <w:rPr>
          <w:rStyle w:val="21"/>
          <w:rFonts w:hAnsi="宋体" w:cs="宋体"/>
          <w:b/>
          <w:bCs/>
          <w:szCs w:val="21"/>
        </w:rPr>
      </w:pPr>
    </w:p>
    <w:p w14:paraId="327F7BC8">
      <w:pPr>
        <w:spacing w:line="360" w:lineRule="auto"/>
        <w:rPr>
          <w:rStyle w:val="21"/>
          <w:rFonts w:hAnsi="宋体" w:cs="宋体"/>
          <w:b/>
          <w:bCs/>
          <w:szCs w:val="21"/>
        </w:rPr>
      </w:pPr>
    </w:p>
    <w:p w14:paraId="5F778C6E">
      <w:pPr>
        <w:spacing w:line="360" w:lineRule="auto"/>
        <w:rPr>
          <w:rStyle w:val="21"/>
          <w:rFonts w:hAnsi="宋体" w:cs="宋体"/>
          <w:b/>
          <w:bCs/>
          <w:szCs w:val="21"/>
        </w:rPr>
      </w:pPr>
    </w:p>
    <w:p w14:paraId="2B9BC478">
      <w:pPr>
        <w:spacing w:line="360" w:lineRule="auto"/>
        <w:rPr>
          <w:rStyle w:val="21"/>
          <w:rFonts w:hAnsi="宋体" w:cs="宋体"/>
          <w:b/>
          <w:bCs/>
          <w:szCs w:val="21"/>
        </w:rPr>
      </w:pPr>
    </w:p>
    <w:p w14:paraId="05863D42">
      <w:pPr>
        <w:spacing w:line="360" w:lineRule="auto"/>
        <w:rPr>
          <w:rStyle w:val="21"/>
          <w:rFonts w:hAnsi="宋体" w:cs="宋体"/>
          <w:b/>
          <w:bCs/>
          <w:szCs w:val="21"/>
        </w:rPr>
      </w:pPr>
    </w:p>
    <w:p w14:paraId="0B9BA52B">
      <w:pPr>
        <w:spacing w:line="360" w:lineRule="auto"/>
        <w:rPr>
          <w:rStyle w:val="21"/>
          <w:rFonts w:hAnsi="宋体" w:cs="宋体"/>
          <w:b/>
          <w:bCs/>
          <w:szCs w:val="21"/>
        </w:rPr>
      </w:pPr>
    </w:p>
    <w:p w14:paraId="2C88D3EB">
      <w:pPr>
        <w:spacing w:line="360" w:lineRule="auto"/>
        <w:rPr>
          <w:rStyle w:val="21"/>
          <w:rFonts w:hAnsi="宋体" w:cs="宋体"/>
          <w:b/>
          <w:bCs/>
          <w:szCs w:val="21"/>
        </w:rPr>
      </w:pPr>
    </w:p>
    <w:p w14:paraId="0740AC60">
      <w:pPr>
        <w:spacing w:line="360" w:lineRule="auto"/>
        <w:rPr>
          <w:rStyle w:val="21"/>
          <w:rFonts w:hAnsi="宋体" w:cs="宋体"/>
          <w:b/>
          <w:bCs/>
          <w:szCs w:val="21"/>
        </w:rPr>
      </w:pPr>
    </w:p>
    <w:p w14:paraId="7058E618">
      <w:pPr>
        <w:spacing w:line="360" w:lineRule="auto"/>
        <w:rPr>
          <w:rStyle w:val="21"/>
          <w:rFonts w:hAnsi="宋体" w:cs="宋体"/>
          <w:b/>
          <w:bCs/>
          <w:szCs w:val="21"/>
        </w:rPr>
      </w:pPr>
    </w:p>
    <w:p w14:paraId="06749A64">
      <w:pPr>
        <w:spacing w:line="360" w:lineRule="auto"/>
        <w:rPr>
          <w:rStyle w:val="21"/>
          <w:rFonts w:hAnsi="宋体" w:cs="宋体"/>
          <w:b/>
          <w:bCs/>
          <w:szCs w:val="21"/>
        </w:rPr>
      </w:pPr>
    </w:p>
    <w:p w14:paraId="3F0B3C63">
      <w:pPr>
        <w:spacing w:line="360" w:lineRule="auto"/>
        <w:rPr>
          <w:rStyle w:val="21"/>
          <w:rFonts w:hAnsi="宋体" w:cs="宋体"/>
          <w:b/>
          <w:bCs/>
          <w:szCs w:val="21"/>
        </w:rPr>
      </w:pPr>
    </w:p>
    <w:p w14:paraId="2A7A5737">
      <w:pPr>
        <w:pStyle w:val="20"/>
        <w:ind w:firstLine="0" w:firstLineChars="0"/>
        <w:rPr>
          <w:rStyle w:val="21"/>
          <w:rFonts w:hAnsi="宋体" w:cs="宋体" w:asciiTheme="minorHAnsi"/>
          <w:b/>
          <w:bCs/>
          <w:szCs w:val="21"/>
        </w:rPr>
      </w:pPr>
    </w:p>
    <w:p w14:paraId="1BFA4413">
      <w:pPr>
        <w:pStyle w:val="20"/>
        <w:ind w:firstLine="0" w:firstLineChars="0"/>
        <w:rPr>
          <w:rStyle w:val="21"/>
          <w:rFonts w:hAnsi="宋体" w:cs="宋体" w:asciiTheme="minorHAnsi"/>
          <w:b/>
          <w:bCs/>
          <w:szCs w:val="21"/>
        </w:rPr>
      </w:pPr>
    </w:p>
    <w:p w14:paraId="3C001377">
      <w:pPr>
        <w:pStyle w:val="20"/>
        <w:ind w:firstLine="0" w:firstLineChars="0"/>
        <w:rPr>
          <w:rStyle w:val="21"/>
          <w:rFonts w:hAnsi="宋体" w:cs="宋体" w:asciiTheme="minorHAnsi"/>
          <w:b/>
          <w:bCs/>
          <w:szCs w:val="21"/>
        </w:rPr>
      </w:pPr>
    </w:p>
    <w:p w14:paraId="29FC051C">
      <w:pPr>
        <w:pStyle w:val="20"/>
        <w:ind w:firstLine="0" w:firstLineChars="0"/>
        <w:rPr>
          <w:rStyle w:val="21"/>
          <w:rFonts w:hAnsi="宋体" w:cs="宋体" w:asciiTheme="minorHAnsi"/>
          <w:b/>
          <w:bCs/>
          <w:szCs w:val="21"/>
        </w:rPr>
      </w:pPr>
    </w:p>
    <w:p w14:paraId="37C1D7CB">
      <w:pPr>
        <w:pStyle w:val="20"/>
        <w:ind w:firstLine="0" w:firstLineChars="0"/>
        <w:rPr>
          <w:rStyle w:val="21"/>
          <w:rFonts w:hAnsi="宋体" w:cs="宋体" w:asciiTheme="minorHAnsi"/>
          <w:b/>
          <w:bCs/>
          <w:szCs w:val="21"/>
        </w:rPr>
      </w:pPr>
    </w:p>
    <w:p w14:paraId="123247C4">
      <w:pPr>
        <w:pStyle w:val="20"/>
        <w:ind w:firstLine="0" w:firstLineChars="0"/>
        <w:rPr>
          <w:rStyle w:val="21"/>
          <w:rFonts w:hAnsi="宋体" w:cs="宋体" w:asciiTheme="minorHAnsi"/>
          <w:b/>
          <w:bCs/>
          <w:szCs w:val="21"/>
        </w:rPr>
      </w:pPr>
    </w:p>
    <w:p w14:paraId="57827377">
      <w:pPr>
        <w:pStyle w:val="20"/>
        <w:ind w:firstLine="0" w:firstLineChars="0"/>
        <w:rPr>
          <w:rStyle w:val="21"/>
          <w:rFonts w:hAnsi="宋体" w:cs="宋体" w:asciiTheme="minorHAnsi"/>
          <w:b/>
          <w:bCs/>
          <w:szCs w:val="21"/>
        </w:rPr>
      </w:pPr>
    </w:p>
    <w:p w14:paraId="2A11629D">
      <w:pPr>
        <w:pStyle w:val="20"/>
        <w:ind w:firstLine="0" w:firstLineChars="0"/>
        <w:rPr>
          <w:rStyle w:val="21"/>
          <w:rFonts w:hAnsi="宋体" w:cs="宋体" w:asciiTheme="minorHAnsi"/>
          <w:b/>
          <w:bCs/>
          <w:szCs w:val="21"/>
        </w:rPr>
      </w:pPr>
    </w:p>
    <w:p w14:paraId="041B19EC">
      <w:pPr>
        <w:pStyle w:val="20"/>
        <w:ind w:firstLine="0" w:firstLineChars="0"/>
        <w:rPr>
          <w:rStyle w:val="21"/>
          <w:rFonts w:hAnsi="宋体" w:cs="宋体" w:asciiTheme="minorHAnsi"/>
          <w:b/>
          <w:bCs/>
          <w:szCs w:val="21"/>
        </w:rPr>
      </w:pPr>
    </w:p>
    <w:p w14:paraId="2395AB90">
      <w:pPr>
        <w:pStyle w:val="20"/>
        <w:ind w:firstLine="0" w:firstLineChars="0"/>
        <w:rPr>
          <w:rStyle w:val="21"/>
          <w:rFonts w:hAnsi="宋体" w:cs="宋体" w:asciiTheme="minorHAnsi"/>
          <w:b/>
          <w:bCs/>
          <w:szCs w:val="21"/>
        </w:rPr>
      </w:pPr>
    </w:p>
    <w:p w14:paraId="1CC37928">
      <w:pPr>
        <w:pStyle w:val="20"/>
        <w:ind w:firstLine="0" w:firstLineChars="0"/>
        <w:rPr>
          <w:rStyle w:val="21"/>
          <w:rFonts w:hAnsi="宋体" w:cs="宋体" w:asciiTheme="minorHAnsi"/>
          <w:b/>
          <w:bCs/>
          <w:szCs w:val="21"/>
        </w:rPr>
      </w:pPr>
    </w:p>
    <w:p w14:paraId="15406867">
      <w:pPr>
        <w:pStyle w:val="20"/>
        <w:ind w:firstLine="0" w:firstLineChars="0"/>
        <w:rPr>
          <w:rStyle w:val="21"/>
          <w:rFonts w:hAnsi="宋体" w:cs="宋体" w:asciiTheme="minorHAnsi"/>
          <w:b/>
          <w:bCs/>
          <w:szCs w:val="21"/>
        </w:rPr>
      </w:pPr>
    </w:p>
    <w:p w14:paraId="0041462A">
      <w:pPr>
        <w:pStyle w:val="20"/>
        <w:ind w:firstLine="0" w:firstLineChars="0"/>
        <w:rPr>
          <w:rStyle w:val="21"/>
          <w:rFonts w:hAnsi="宋体" w:cs="宋体" w:asciiTheme="minorHAnsi"/>
          <w:b/>
          <w:bCs/>
          <w:szCs w:val="21"/>
        </w:rPr>
      </w:pPr>
    </w:p>
    <w:p w14:paraId="20F4C26F">
      <w:pPr>
        <w:pStyle w:val="20"/>
        <w:ind w:firstLine="0" w:firstLineChars="0"/>
        <w:rPr>
          <w:rStyle w:val="21"/>
          <w:rFonts w:hAnsi="宋体" w:cs="宋体" w:asciiTheme="minorHAnsi"/>
          <w:b/>
          <w:bCs/>
          <w:szCs w:val="21"/>
        </w:rPr>
      </w:pPr>
    </w:p>
    <w:p w14:paraId="30FC8F43">
      <w:pPr>
        <w:pStyle w:val="20"/>
        <w:ind w:firstLine="0" w:firstLineChars="0"/>
        <w:rPr>
          <w:rStyle w:val="21"/>
          <w:rFonts w:hAnsi="宋体" w:cs="宋体" w:asciiTheme="minorHAnsi"/>
          <w:b/>
          <w:bCs/>
          <w:szCs w:val="21"/>
        </w:rPr>
      </w:pPr>
    </w:p>
    <w:p w14:paraId="62BCED6A">
      <w:pPr>
        <w:pStyle w:val="20"/>
        <w:ind w:firstLine="0" w:firstLineChars="0"/>
        <w:rPr>
          <w:rStyle w:val="21"/>
          <w:rFonts w:hAnsi="宋体" w:cs="宋体" w:asciiTheme="minorHAnsi"/>
          <w:b/>
          <w:bCs/>
          <w:szCs w:val="21"/>
        </w:rPr>
      </w:pPr>
    </w:p>
    <w:p w14:paraId="2D662D8D">
      <w:pPr>
        <w:pStyle w:val="20"/>
        <w:ind w:firstLine="0" w:firstLineChars="0"/>
        <w:rPr>
          <w:rStyle w:val="21"/>
          <w:rFonts w:hAnsi="宋体" w:cs="宋体" w:asciiTheme="minorHAnsi"/>
          <w:b/>
          <w:bCs/>
          <w:szCs w:val="21"/>
        </w:rPr>
      </w:pPr>
    </w:p>
    <w:p w14:paraId="1D6D7747">
      <w:pPr>
        <w:pStyle w:val="20"/>
        <w:ind w:firstLine="0" w:firstLineChars="0"/>
        <w:rPr>
          <w:rStyle w:val="21"/>
          <w:rFonts w:hAnsi="宋体" w:cs="宋体" w:asciiTheme="minorHAnsi"/>
          <w:b/>
          <w:bCs/>
          <w:szCs w:val="21"/>
        </w:rPr>
      </w:pPr>
    </w:p>
    <w:p w14:paraId="6FB32896">
      <w:pPr>
        <w:pStyle w:val="20"/>
        <w:ind w:firstLine="0" w:firstLineChars="0"/>
        <w:rPr>
          <w:rStyle w:val="21"/>
          <w:rFonts w:hAnsi="宋体" w:cs="宋体" w:asciiTheme="minorHAnsi"/>
          <w:b/>
          <w:bCs/>
          <w:szCs w:val="21"/>
        </w:rPr>
      </w:pPr>
    </w:p>
    <w:p w14:paraId="45546183">
      <w:pPr>
        <w:pStyle w:val="5"/>
        <w:rPr>
          <w:rStyle w:val="21"/>
          <w:rFonts w:hAnsi="宋体" w:eastAsia="宋体" w:cs="宋体"/>
          <w:b/>
          <w:bCs/>
          <w:sz w:val="32"/>
          <w:szCs w:val="28"/>
        </w:rPr>
      </w:pPr>
    </w:p>
    <w:p w14:paraId="241DEDA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4439C28">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三</w:t>
      </w:r>
      <w:r>
        <w:rPr>
          <w:rStyle w:val="21"/>
          <w:rFonts w:hint="eastAsia" w:hAnsi="宋体" w:cs="宋体" w:asciiTheme="minorHAnsi"/>
          <w:b/>
          <w:bCs/>
          <w:szCs w:val="21"/>
        </w:rPr>
        <w:t>、供应商认为需要提供的其他材料（如产品彩页</w:t>
      </w:r>
      <w:r>
        <w:rPr>
          <w:rStyle w:val="21"/>
          <w:rFonts w:hint="eastAsia" w:hAnsi="宋体" w:cs="宋体" w:asciiTheme="minorHAnsi"/>
          <w:b/>
          <w:bCs/>
          <w:szCs w:val="21"/>
          <w:lang w:eastAsia="zh-CN"/>
        </w:rPr>
        <w:t>、</w:t>
      </w:r>
      <w:r>
        <w:rPr>
          <w:rStyle w:val="21"/>
          <w:rFonts w:hint="eastAsia" w:hAnsi="宋体" w:cs="宋体" w:asciiTheme="minorHAnsi"/>
          <w:b/>
          <w:bCs/>
          <w:szCs w:val="21"/>
          <w:lang w:val="en-US" w:eastAsia="zh-CN"/>
        </w:rPr>
        <w:t>说明书</w:t>
      </w:r>
      <w:r>
        <w:rPr>
          <w:rStyle w:val="21"/>
          <w:rFonts w:hint="eastAsia" w:hAnsi="宋体" w:cs="宋体" w:asciiTheme="minorHAnsi"/>
          <w:b/>
          <w:bCs/>
          <w:szCs w:val="21"/>
        </w:rPr>
        <w:t>等资料，如无、可删）</w:t>
      </w:r>
    </w:p>
    <w:p w14:paraId="2B0BCDF2">
      <w:pPr>
        <w:pStyle w:val="2"/>
        <w:spacing w:line="360" w:lineRule="auto"/>
        <w:jc w:val="center"/>
        <w:rPr>
          <w:rFonts w:ascii="宋体" w:hAnsi="宋体" w:eastAsia="宋体" w:cs="宋体"/>
        </w:rPr>
      </w:pPr>
    </w:p>
    <w:p w14:paraId="3E2172A3">
      <w:pPr>
        <w:pStyle w:val="2"/>
        <w:spacing w:line="360" w:lineRule="auto"/>
        <w:jc w:val="center"/>
        <w:rPr>
          <w:rFonts w:ascii="宋体" w:hAnsi="宋体" w:eastAsia="宋体" w:cs="宋体"/>
        </w:rPr>
      </w:pPr>
    </w:p>
    <w:p w14:paraId="1C553ABD">
      <w:pPr>
        <w:pStyle w:val="2"/>
        <w:spacing w:line="360" w:lineRule="auto"/>
        <w:jc w:val="center"/>
        <w:rPr>
          <w:rFonts w:ascii="宋体" w:hAnsi="宋体" w:eastAsia="宋体" w:cs="宋体"/>
        </w:rPr>
      </w:pPr>
    </w:p>
    <w:p w14:paraId="1FFE24AE">
      <w:pPr>
        <w:pStyle w:val="2"/>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5"/>
        <w:rPr>
          <w:rStyle w:val="21"/>
          <w:rFonts w:hAnsi="宋体" w:eastAsia="宋体" w:cs="宋体"/>
          <w:b/>
          <w:bCs/>
          <w:sz w:val="32"/>
          <w:szCs w:val="28"/>
        </w:rPr>
      </w:pPr>
    </w:p>
    <w:p w14:paraId="0FFF3795">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3D9906E6">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四</w:t>
      </w:r>
      <w:r>
        <w:rPr>
          <w:rStyle w:val="21"/>
          <w:rFonts w:hint="eastAsia" w:hAnsi="宋体" w:cs="宋体" w:asciiTheme="minorHAnsi"/>
          <w:b/>
          <w:bCs/>
          <w:szCs w:val="21"/>
        </w:rPr>
        <w:t>、报价单</w:t>
      </w:r>
    </w:p>
    <w:p w14:paraId="1C341FE1">
      <w:pPr>
        <w:spacing w:line="360" w:lineRule="auto"/>
        <w:jc w:val="left"/>
        <w:outlineLvl w:val="1"/>
        <w:rPr>
          <w:rStyle w:val="21"/>
          <w:rFonts w:ascii="宋体" w:hAnsi="宋体" w:eastAsia="宋体" w:cs="宋体"/>
          <w:b/>
          <w:bCs/>
          <w:szCs w:val="21"/>
        </w:rPr>
      </w:pPr>
    </w:p>
    <w:p w14:paraId="5BE99235">
      <w:pPr>
        <w:pStyle w:val="20"/>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bookmarkStart w:id="16" w:name="_GoBack"/>
      <w:bookmarkEnd w:id="16"/>
    </w:p>
    <w:p w14:paraId="6226B406">
      <w:pPr>
        <w:spacing w:line="360" w:lineRule="auto"/>
        <w:ind w:firstLine="420" w:firstLineChars="200"/>
        <w:rPr>
          <w:rFonts w:ascii="宋体" w:hAnsi="宋体" w:eastAsia="宋体" w:cs="宋体"/>
          <w:szCs w:val="21"/>
        </w:rPr>
      </w:pPr>
    </w:p>
    <w:tbl>
      <w:tblPr>
        <w:tblStyle w:val="16"/>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715"/>
        <w:gridCol w:w="1444"/>
        <w:gridCol w:w="1445"/>
        <w:gridCol w:w="952"/>
        <w:gridCol w:w="1255"/>
        <w:gridCol w:w="849"/>
        <w:gridCol w:w="1526"/>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12" w:type="dxa"/>
            <w:vAlign w:val="center"/>
          </w:tcPr>
          <w:p w14:paraId="68F8AF81">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715" w:type="dxa"/>
            <w:vAlign w:val="center"/>
          </w:tcPr>
          <w:p w14:paraId="1D2FC5B0">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采购内容</w:t>
            </w:r>
          </w:p>
        </w:tc>
        <w:tc>
          <w:tcPr>
            <w:tcW w:w="1444" w:type="dxa"/>
            <w:vAlign w:val="center"/>
          </w:tcPr>
          <w:p w14:paraId="7A56F75F">
            <w:pPr>
              <w:widowControl/>
              <w:spacing w:line="288" w:lineRule="auto"/>
              <w:jc w:val="center"/>
              <w:rPr>
                <w:rFonts w:ascii="宋体" w:hAnsi="宋体" w:eastAsia="宋体" w:cs="宋体"/>
                <w:b/>
                <w:bCs/>
                <w:kern w:val="0"/>
                <w:szCs w:val="21"/>
              </w:rPr>
            </w:pPr>
            <w:r>
              <w:rPr>
                <w:rFonts w:ascii="宋体" w:hAnsi="宋体" w:eastAsia="宋体" w:cs="宋体"/>
                <w:b/>
                <w:bCs/>
                <w:kern w:val="0"/>
                <w:szCs w:val="21"/>
              </w:rPr>
              <w:t>生产厂家</w:t>
            </w:r>
          </w:p>
        </w:tc>
        <w:tc>
          <w:tcPr>
            <w:tcW w:w="1445" w:type="dxa"/>
            <w:vAlign w:val="center"/>
          </w:tcPr>
          <w:p w14:paraId="7D35B644">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952" w:type="dxa"/>
            <w:vAlign w:val="center"/>
          </w:tcPr>
          <w:p w14:paraId="5E50135C">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255" w:type="dxa"/>
            <w:vAlign w:val="center"/>
          </w:tcPr>
          <w:p w14:paraId="21307E22">
            <w:pPr>
              <w:widowControl/>
              <w:spacing w:line="288" w:lineRule="auto"/>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9" w:type="dxa"/>
            <w:vAlign w:val="center"/>
          </w:tcPr>
          <w:p w14:paraId="458F75E2">
            <w:pPr>
              <w:widowControl/>
              <w:spacing w:line="288" w:lineRule="auto"/>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526" w:type="dxa"/>
            <w:vAlign w:val="center"/>
          </w:tcPr>
          <w:p w14:paraId="3A2819C5">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lang w:val="en-US" w:eastAsia="zh-CN"/>
              </w:rPr>
              <w:t>报</w:t>
            </w:r>
            <w:r>
              <w:rPr>
                <w:rFonts w:hint="eastAsia" w:ascii="宋体" w:hAnsi="宋体" w:eastAsia="宋体" w:cs="宋体"/>
                <w:b/>
                <w:bCs/>
                <w:kern w:val="0"/>
                <w:szCs w:val="21"/>
              </w:rPr>
              <w:t>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288604F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715" w:type="dxa"/>
            <w:vAlign w:val="top"/>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名称，如有</w:t>
            </w:r>
            <w:r>
              <w:rPr>
                <w:rFonts w:hint="eastAsia" w:ascii="仿宋" w:hAnsi="仿宋" w:eastAsia="仿宋" w:cs="仿宋"/>
                <w:color w:val="000000"/>
                <w:szCs w:val="21"/>
              </w:rPr>
              <w:t>）</w:t>
            </w:r>
          </w:p>
        </w:tc>
        <w:tc>
          <w:tcPr>
            <w:tcW w:w="1444" w:type="dxa"/>
            <w:vAlign w:val="center"/>
          </w:tcPr>
          <w:p w14:paraId="09F4FA02">
            <w:pPr>
              <w:widowControl/>
              <w:jc w:val="center"/>
              <w:textAlignment w:val="center"/>
              <w:rPr>
                <w:rFonts w:ascii="仿宋" w:hAnsi="仿宋" w:eastAsia="仿宋" w:cs="仿宋"/>
                <w:color w:val="000000"/>
                <w:szCs w:val="21"/>
              </w:rPr>
            </w:pPr>
          </w:p>
        </w:tc>
        <w:tc>
          <w:tcPr>
            <w:tcW w:w="1445" w:type="dxa"/>
            <w:vAlign w:val="center"/>
          </w:tcPr>
          <w:p w14:paraId="21AF11E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型号，如有</w:t>
            </w:r>
            <w:r>
              <w:rPr>
                <w:rFonts w:hint="eastAsia" w:ascii="仿宋" w:hAnsi="仿宋" w:eastAsia="仿宋" w:cs="仿宋"/>
                <w:color w:val="000000"/>
                <w:szCs w:val="21"/>
              </w:rPr>
              <w:t>）</w:t>
            </w:r>
          </w:p>
        </w:tc>
        <w:tc>
          <w:tcPr>
            <w:tcW w:w="952" w:type="dxa"/>
            <w:vAlign w:val="center"/>
          </w:tcPr>
          <w:p w14:paraId="249B8DBC">
            <w:pPr>
              <w:widowControl/>
              <w:jc w:val="center"/>
              <w:textAlignment w:val="center"/>
              <w:rPr>
                <w:rFonts w:ascii="仿宋" w:hAnsi="仿宋" w:eastAsia="仿宋" w:cs="仿宋"/>
                <w:color w:val="000000"/>
                <w:sz w:val="24"/>
                <w:szCs w:val="24"/>
              </w:rPr>
            </w:pPr>
          </w:p>
        </w:tc>
        <w:tc>
          <w:tcPr>
            <w:tcW w:w="1255" w:type="dxa"/>
            <w:vAlign w:val="center"/>
          </w:tcPr>
          <w:p w14:paraId="27F0793A">
            <w:pPr>
              <w:widowControl/>
              <w:jc w:val="center"/>
              <w:textAlignment w:val="center"/>
              <w:rPr>
                <w:rFonts w:hint="default" w:ascii="仿宋" w:hAnsi="仿宋" w:eastAsia="仿宋" w:cs="仿宋"/>
                <w:color w:val="000000"/>
                <w:sz w:val="24"/>
                <w:szCs w:val="24"/>
                <w:lang w:val="en-US" w:eastAsia="zh-CN"/>
              </w:rPr>
            </w:pPr>
          </w:p>
        </w:tc>
        <w:tc>
          <w:tcPr>
            <w:tcW w:w="849" w:type="dxa"/>
            <w:vAlign w:val="center"/>
          </w:tcPr>
          <w:p w14:paraId="76D52059">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w:t>
            </w:r>
          </w:p>
        </w:tc>
        <w:tc>
          <w:tcPr>
            <w:tcW w:w="1526" w:type="dxa"/>
            <w:vAlign w:val="center"/>
          </w:tcPr>
          <w:p w14:paraId="0E6DEC41">
            <w:pPr>
              <w:jc w:val="center"/>
              <w:rPr>
                <w:rFonts w:ascii="仿宋" w:hAnsi="仿宋" w:eastAsia="仿宋" w:cs="仿宋"/>
                <w:color w:val="000000"/>
                <w:szCs w:val="21"/>
              </w:rPr>
            </w:pPr>
          </w:p>
        </w:tc>
      </w:tr>
      <w:tr w14:paraId="3933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8" w:type="dxa"/>
            <w:gridSpan w:val="8"/>
            <w:vAlign w:val="center"/>
          </w:tcPr>
          <w:p w14:paraId="74D50B2A">
            <w:pPr>
              <w:jc w:val="lef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配置清单：</w:t>
            </w:r>
          </w:p>
          <w:p w14:paraId="6A7A8D27">
            <w:pPr>
              <w:pStyle w:val="2"/>
              <w:rPr>
                <w:rFonts w:hint="eastAsia" w:ascii="仿宋" w:hAnsi="仿宋" w:eastAsia="仿宋" w:cs="仿宋"/>
                <w:color w:val="000000"/>
                <w:szCs w:val="21"/>
                <w:lang w:val="en-US" w:eastAsia="zh-CN"/>
              </w:rPr>
            </w:pPr>
          </w:p>
          <w:p w14:paraId="201BA2FA">
            <w:pPr>
              <w:pStyle w:val="8"/>
              <w:ind w:left="0" w:leftChars="0" w:firstLine="0" w:firstLineChars="0"/>
              <w:rPr>
                <w:rFonts w:hint="eastAsia" w:ascii="仿宋" w:hAnsi="仿宋" w:eastAsia="仿宋" w:cs="仿宋"/>
                <w:color w:val="000000"/>
                <w:szCs w:val="21"/>
                <w:lang w:val="en-US" w:eastAsia="zh-CN"/>
              </w:rPr>
            </w:pPr>
          </w:p>
          <w:p w14:paraId="7BF06692">
            <w:pPr>
              <w:rPr>
                <w:rFonts w:hint="eastAsia" w:ascii="仿宋" w:hAnsi="仿宋" w:eastAsia="仿宋" w:cs="仿宋"/>
                <w:color w:val="000000"/>
                <w:szCs w:val="21"/>
                <w:lang w:val="en-US" w:eastAsia="zh-CN"/>
              </w:rPr>
            </w:pPr>
          </w:p>
          <w:p w14:paraId="5D0EC4FB">
            <w:pPr>
              <w:pStyle w:val="2"/>
              <w:rPr>
                <w:rFonts w:hint="eastAsia"/>
                <w:lang w:val="en-US" w:eastAsia="zh-CN"/>
              </w:rPr>
            </w:pPr>
          </w:p>
        </w:tc>
      </w:tr>
    </w:tbl>
    <w:p w14:paraId="0AC980DC">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60FD644C">
      <w:pPr>
        <w:spacing w:line="360" w:lineRule="auto"/>
        <w:jc w:val="left"/>
        <w:rPr>
          <w:rFonts w:ascii="宋体" w:hAnsi="宋体" w:eastAsia="宋体" w:cs="宋体"/>
          <w:sz w:val="24"/>
          <w:szCs w:val="24"/>
        </w:rPr>
      </w:pPr>
    </w:p>
    <w:p w14:paraId="700FAF1A">
      <w:pPr>
        <w:pStyle w:val="2"/>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w:t>
      </w:r>
      <w:r>
        <w:rPr>
          <w:rFonts w:hint="eastAsia" w:ascii="宋体" w:hAnsi="宋体" w:eastAsia="宋体" w:cs="宋体"/>
          <w:b/>
          <w:bCs/>
          <w:color w:val="auto"/>
          <w:sz w:val="28"/>
          <w:szCs w:val="28"/>
          <w:highlight w:val="yellow"/>
          <w:u w:val="none"/>
          <w:lang w:val="en-US" w:eastAsia="zh-CN"/>
        </w:rPr>
        <w:t>报价单、配置清单</w:t>
      </w:r>
      <w:r>
        <w:rPr>
          <w:rFonts w:hint="eastAsia" w:ascii="宋体" w:hAnsi="宋体" w:eastAsia="宋体" w:cs="宋体"/>
          <w:b/>
          <w:bCs/>
          <w:color w:val="auto"/>
          <w:sz w:val="28"/>
          <w:szCs w:val="28"/>
          <w:u w:val="none"/>
          <w:lang w:val="en-US" w:eastAsia="zh-CN"/>
        </w:rPr>
        <w:t>中所有物品的名称和型号须与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45D46854">
      <w:pPr>
        <w:pStyle w:val="8"/>
        <w:ind w:left="0" w:leftChars="0" w:firstLine="0" w:firstLineChars="0"/>
      </w:pPr>
    </w:p>
    <w:sectPr>
      <w:headerReference r:id="rId4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1"/>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1"/>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1"/>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2"/>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2"/>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2"/>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2"/>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2"/>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2"/>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2"/>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2"/>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2"/>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2"/>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2"/>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0E204D"/>
    <w:multiLevelType w:val="singleLevel"/>
    <w:tmpl w:val="9B0E204D"/>
    <w:lvl w:ilvl="0" w:tentative="0">
      <w:start w:val="10"/>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25E438E"/>
    <w:rsid w:val="04B65128"/>
    <w:rsid w:val="06744454"/>
    <w:rsid w:val="06F45F53"/>
    <w:rsid w:val="079103FC"/>
    <w:rsid w:val="094D472E"/>
    <w:rsid w:val="09D37DDB"/>
    <w:rsid w:val="0CA21D1B"/>
    <w:rsid w:val="0CCD43BF"/>
    <w:rsid w:val="0D961CE8"/>
    <w:rsid w:val="0FA32362"/>
    <w:rsid w:val="0FB9497B"/>
    <w:rsid w:val="0FF32973"/>
    <w:rsid w:val="10401107"/>
    <w:rsid w:val="147A71AE"/>
    <w:rsid w:val="1ABB15C8"/>
    <w:rsid w:val="1B302BD7"/>
    <w:rsid w:val="1DE51021"/>
    <w:rsid w:val="1E840AC7"/>
    <w:rsid w:val="20E33B6F"/>
    <w:rsid w:val="20FE31B4"/>
    <w:rsid w:val="235F3BE9"/>
    <w:rsid w:val="239D6B35"/>
    <w:rsid w:val="26B62310"/>
    <w:rsid w:val="287F5B7B"/>
    <w:rsid w:val="28DF6635"/>
    <w:rsid w:val="29792012"/>
    <w:rsid w:val="2D670E53"/>
    <w:rsid w:val="2F0F75BD"/>
    <w:rsid w:val="328808C1"/>
    <w:rsid w:val="335464C2"/>
    <w:rsid w:val="33E32A95"/>
    <w:rsid w:val="36E33B5E"/>
    <w:rsid w:val="3ACD2F93"/>
    <w:rsid w:val="3DD84CED"/>
    <w:rsid w:val="3E6B5D05"/>
    <w:rsid w:val="3EB72B54"/>
    <w:rsid w:val="3F967699"/>
    <w:rsid w:val="426C4E45"/>
    <w:rsid w:val="4354121F"/>
    <w:rsid w:val="43655275"/>
    <w:rsid w:val="46571A7B"/>
    <w:rsid w:val="490E789E"/>
    <w:rsid w:val="490F4F35"/>
    <w:rsid w:val="49E22908"/>
    <w:rsid w:val="4A5F2AFE"/>
    <w:rsid w:val="4AC24923"/>
    <w:rsid w:val="4B333D3B"/>
    <w:rsid w:val="4B7A033A"/>
    <w:rsid w:val="50CB7645"/>
    <w:rsid w:val="52C85C92"/>
    <w:rsid w:val="53BC3594"/>
    <w:rsid w:val="576C719B"/>
    <w:rsid w:val="5AE5220F"/>
    <w:rsid w:val="5C0E1B80"/>
    <w:rsid w:val="5F3A3F0B"/>
    <w:rsid w:val="612D28B6"/>
    <w:rsid w:val="630E06E5"/>
    <w:rsid w:val="675A6A90"/>
    <w:rsid w:val="685172F0"/>
    <w:rsid w:val="68F16986"/>
    <w:rsid w:val="6A3B747A"/>
    <w:rsid w:val="6B4C6025"/>
    <w:rsid w:val="6BB6035B"/>
    <w:rsid w:val="6C054798"/>
    <w:rsid w:val="6C561999"/>
    <w:rsid w:val="70922C0A"/>
    <w:rsid w:val="72AD000F"/>
    <w:rsid w:val="72D245E7"/>
    <w:rsid w:val="750E3C20"/>
    <w:rsid w:val="76BE71B6"/>
    <w:rsid w:val="77146A1E"/>
    <w:rsid w:val="79801E52"/>
    <w:rsid w:val="79D14349"/>
    <w:rsid w:val="7A995229"/>
    <w:rsid w:val="7AE37614"/>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spacing w:line="360" w:lineRule="auto"/>
      <w:ind w:left="608" w:hanging="608"/>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21"/>
    <w:autoRedefine/>
    <w:qFormat/>
    <w:uiPriority w:val="0"/>
    <w:pPr>
      <w:spacing w:after="120" w:line="480" w:lineRule="auto"/>
      <w:ind w:left="420" w:leftChars="200"/>
    </w:pPr>
    <w:rPr>
      <w:szCs w:val="20"/>
    </w:rPr>
  </w:style>
  <w:style w:type="paragraph" w:styleId="11">
    <w:name w:val="footer"/>
    <w:basedOn w:val="1"/>
    <w:link w:val="25"/>
    <w:qFormat/>
    <w:uiPriority w:val="99"/>
    <w:pPr>
      <w:tabs>
        <w:tab w:val="center" w:pos="4153"/>
        <w:tab w:val="right" w:pos="8306"/>
      </w:tabs>
      <w:snapToGrid w:val="0"/>
      <w:jc w:val="left"/>
    </w:pPr>
    <w:rPr>
      <w:sz w:val="18"/>
    </w:rPr>
  </w:style>
  <w:style w:type="paragraph" w:styleId="12">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7"/>
    <w:qFormat/>
    <w:uiPriority w:val="0"/>
    <w:pPr>
      <w:snapToGrid w:val="0"/>
      <w:ind w:left="420" w:firstLine="420" w:firstLineChars="200"/>
    </w:pPr>
    <w:rPr>
      <w:rFonts w:ascii="Tahoma" w:hAnsi="Tahoma"/>
      <w:szCs w:val="24"/>
    </w:rPr>
  </w:style>
  <w:style w:type="table" w:styleId="16">
    <w:name w:val="Table Grid"/>
    <w:basedOn w:val="1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0">
    <w:name w:val="List Paragraph"/>
    <w:basedOn w:val="1"/>
    <w:autoRedefine/>
    <w:qFormat/>
    <w:uiPriority w:val="34"/>
    <w:pPr>
      <w:ind w:firstLine="420" w:firstLineChars="200"/>
    </w:pPr>
    <w:rPr>
      <w:rFonts w:ascii="Calibri" w:hAnsi="Calibri"/>
    </w:rPr>
  </w:style>
  <w:style w:type="character" w:customStyle="1" w:styleId="21">
    <w:name w:val="正文文本缩进 2 Char"/>
    <w:link w:val="10"/>
    <w:autoRedefine/>
    <w:qFormat/>
    <w:uiPriority w:val="0"/>
    <w:rPr>
      <w:szCs w:val="20"/>
    </w:rPr>
  </w:style>
  <w:style w:type="paragraph" w:customStyle="1" w:styleId="22">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页眉 Char"/>
    <w:basedOn w:val="17"/>
    <w:link w:val="12"/>
    <w:qFormat/>
    <w:uiPriority w:val="0"/>
    <w:rPr>
      <w:rFonts w:asciiTheme="minorHAnsi" w:hAnsiTheme="minorHAnsi" w:eastAsiaTheme="minorEastAsia" w:cstheme="minorBidi"/>
      <w:kern w:val="2"/>
      <w:sz w:val="18"/>
      <w:szCs w:val="18"/>
    </w:rPr>
  </w:style>
  <w:style w:type="character" w:customStyle="1" w:styleId="25">
    <w:name w:val="页脚 Char"/>
    <w:basedOn w:val="17"/>
    <w:link w:val="11"/>
    <w:qFormat/>
    <w:uiPriority w:val="99"/>
    <w:rPr>
      <w:rFonts w:asciiTheme="minorHAnsi" w:hAnsiTheme="minorHAnsi" w:eastAsiaTheme="minorEastAsia" w:cstheme="minorBidi"/>
      <w:kern w:val="2"/>
      <w:sz w:val="18"/>
      <w:szCs w:val="22"/>
    </w:rPr>
  </w:style>
  <w:style w:type="character" w:customStyle="1" w:styleId="26">
    <w:name w:val="15"/>
    <w:basedOn w:val="17"/>
    <w:qFormat/>
    <w:uiPriority w:val="0"/>
    <w:rPr>
      <w:rFonts w:hint="default" w:ascii="Times New Roman" w:hAnsi="Times New Roman" w:cs="Times New Roman"/>
    </w:rPr>
  </w:style>
  <w:style w:type="character" w:customStyle="1" w:styleId="27">
    <w:name w:val="font11"/>
    <w:basedOn w:val="17"/>
    <w:qFormat/>
    <w:uiPriority w:val="0"/>
    <w:rPr>
      <w:rFonts w:hint="eastAsia" w:ascii="仿宋_GB2312" w:eastAsia="仿宋_GB2312" w:cs="仿宋_GB2312"/>
      <w:color w:val="000000"/>
      <w:sz w:val="32"/>
      <w:szCs w:val="32"/>
      <w:u w:val="none"/>
    </w:rPr>
  </w:style>
  <w:style w:type="character" w:customStyle="1" w:styleId="28">
    <w:name w:val="font41"/>
    <w:basedOn w:val="17"/>
    <w:qFormat/>
    <w:uiPriority w:val="0"/>
    <w:rPr>
      <w:rFonts w:hint="default" w:ascii="Times New Roman" w:hAnsi="Times New Roman" w:cs="Times New Roman"/>
      <w:color w:val="000000"/>
      <w:sz w:val="32"/>
      <w:szCs w:val="32"/>
      <w:u w:val="none"/>
    </w:rPr>
  </w:style>
  <w:style w:type="character" w:customStyle="1" w:styleId="29">
    <w:name w:val="font21"/>
    <w:basedOn w:val="17"/>
    <w:qFormat/>
    <w:uiPriority w:val="0"/>
    <w:rPr>
      <w:rFonts w:hint="eastAsia" w:ascii="宋体" w:hAnsi="宋体" w:eastAsia="宋体" w:cs="宋体"/>
      <w:color w:val="000000"/>
      <w:sz w:val="32"/>
      <w:szCs w:val="32"/>
      <w:u w:val="none"/>
    </w:rPr>
  </w:style>
  <w:style w:type="character" w:customStyle="1" w:styleId="30">
    <w:name w:val="font31"/>
    <w:basedOn w:val="17"/>
    <w:qFormat/>
    <w:uiPriority w:val="0"/>
    <w:rPr>
      <w:rFonts w:hint="eastAsia" w:ascii="仿宋_GB2312" w:eastAsia="仿宋_GB2312" w:cs="仿宋_GB2312"/>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2865</Words>
  <Characters>2927</Characters>
  <Lines>1</Lines>
  <Paragraphs>1</Paragraphs>
  <TotalTime>3</TotalTime>
  <ScaleCrop>false</ScaleCrop>
  <LinksUpToDate>false</LinksUpToDate>
  <CharactersWithSpaces>3233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2026-05-25T07:19:59Z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