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618170">
      <w:pPr>
        <w:spacing w:line="360" w:lineRule="auto"/>
        <w:jc w:val="center"/>
        <w:outlineLvl w:val="1"/>
        <w:rPr>
          <w:rStyle w:val="12"/>
          <w:rFonts w:hint="eastAsia" w:ascii="宋体" w:hAnsi="宋体" w:eastAsia="宋体" w:cs="宋体"/>
          <w:b/>
          <w:bCs/>
          <w:sz w:val="32"/>
          <w:szCs w:val="28"/>
        </w:rPr>
      </w:pPr>
    </w:p>
    <w:p w14:paraId="531D1B58">
      <w:pPr>
        <w:spacing w:line="360" w:lineRule="auto"/>
        <w:jc w:val="center"/>
        <w:outlineLvl w:val="1"/>
        <w:rPr>
          <w:rStyle w:val="12"/>
          <w:rFonts w:hint="eastAsia" w:ascii="宋体" w:hAnsi="宋体" w:eastAsia="宋体" w:cs="宋体"/>
          <w:b/>
          <w:bCs/>
          <w:sz w:val="32"/>
          <w:szCs w:val="28"/>
          <w:lang w:val="en-US" w:eastAsia="zh-CN"/>
        </w:rPr>
      </w:pPr>
    </w:p>
    <w:p w14:paraId="7142909F">
      <w:pPr>
        <w:spacing w:line="360" w:lineRule="auto"/>
        <w:jc w:val="center"/>
        <w:outlineLvl w:val="1"/>
        <w:rPr>
          <w:rStyle w:val="12"/>
          <w:rFonts w:hint="eastAsia" w:ascii="宋体" w:hAnsi="宋体" w:eastAsia="宋体" w:cs="宋体"/>
          <w:b/>
          <w:bCs/>
          <w:sz w:val="32"/>
          <w:szCs w:val="28"/>
          <w:lang w:val="en-US" w:eastAsia="zh-CN"/>
        </w:rPr>
      </w:pPr>
    </w:p>
    <w:p w14:paraId="0A2ABD8B">
      <w:pPr>
        <w:spacing w:line="360" w:lineRule="auto"/>
        <w:jc w:val="center"/>
        <w:outlineLvl w:val="1"/>
        <w:rPr>
          <w:rStyle w:val="12"/>
          <w:rFonts w:hint="eastAsia" w:ascii="宋体" w:hAnsi="宋体" w:eastAsia="宋体" w:cs="宋体"/>
          <w:b/>
          <w:bCs/>
          <w:sz w:val="32"/>
          <w:szCs w:val="28"/>
          <w:lang w:val="en-US" w:eastAsia="zh-CN"/>
        </w:rPr>
      </w:pPr>
    </w:p>
    <w:p w14:paraId="1FF0AA74">
      <w:pPr>
        <w:pStyle w:val="4"/>
        <w:rPr>
          <w:rStyle w:val="12"/>
          <w:rFonts w:hint="eastAsia" w:ascii="宋体" w:hAnsi="宋体" w:eastAsia="宋体" w:cs="宋体"/>
          <w:b/>
          <w:bCs/>
          <w:sz w:val="32"/>
          <w:szCs w:val="28"/>
          <w:lang w:val="en-US" w:eastAsia="zh-CN"/>
        </w:rPr>
      </w:pPr>
    </w:p>
    <w:p w14:paraId="4B5F7DAF">
      <w:pPr>
        <w:pStyle w:val="7"/>
        <w:rPr>
          <w:rStyle w:val="12"/>
          <w:rFonts w:hint="eastAsia" w:ascii="宋体" w:hAnsi="宋体" w:eastAsia="宋体" w:cs="宋体"/>
          <w:b/>
          <w:bCs/>
          <w:sz w:val="32"/>
          <w:szCs w:val="28"/>
          <w:lang w:val="en-US" w:eastAsia="zh-CN"/>
        </w:rPr>
      </w:pPr>
    </w:p>
    <w:p w14:paraId="02126C2D">
      <w:pPr>
        <w:pStyle w:val="7"/>
        <w:rPr>
          <w:rStyle w:val="12"/>
          <w:rFonts w:hint="eastAsia" w:ascii="宋体" w:hAnsi="宋体" w:eastAsia="宋体" w:cs="宋体"/>
          <w:b/>
          <w:bCs/>
          <w:sz w:val="32"/>
          <w:szCs w:val="28"/>
          <w:lang w:val="en-US" w:eastAsia="zh-CN"/>
        </w:rPr>
      </w:pPr>
    </w:p>
    <w:p w14:paraId="17B5598D">
      <w:pPr>
        <w:pStyle w:val="7"/>
        <w:rPr>
          <w:rStyle w:val="12"/>
          <w:rFonts w:hint="eastAsia" w:ascii="宋体" w:hAnsi="宋体" w:eastAsia="宋体" w:cs="宋体"/>
          <w:b/>
          <w:bCs/>
          <w:sz w:val="32"/>
          <w:szCs w:val="28"/>
          <w:lang w:val="en-US" w:eastAsia="zh-CN"/>
        </w:rPr>
      </w:pPr>
    </w:p>
    <w:p w14:paraId="4B3414CF">
      <w:pPr>
        <w:spacing w:line="360" w:lineRule="auto"/>
        <w:jc w:val="center"/>
        <w:outlineLvl w:val="1"/>
        <w:rPr>
          <w:rStyle w:val="12"/>
          <w:rFonts w:hint="eastAsia" w:ascii="宋体" w:hAnsi="宋体" w:eastAsia="宋体" w:cs="宋体"/>
          <w:b/>
          <w:bCs/>
          <w:sz w:val="48"/>
          <w:szCs w:val="48"/>
          <w:lang w:val="en-US" w:eastAsia="zh-CN"/>
        </w:rPr>
      </w:pPr>
      <w:r>
        <w:rPr>
          <w:rStyle w:val="12"/>
          <w:rFonts w:hint="eastAsia" w:ascii="宋体" w:hAnsi="宋体" w:eastAsia="宋体" w:cs="宋体"/>
          <w:b/>
          <w:bCs/>
          <w:sz w:val="48"/>
          <w:szCs w:val="48"/>
          <w:lang w:val="en-US" w:eastAsia="zh-CN"/>
        </w:rPr>
        <w:t>中山市小榄人民医院多功能产床采购</w:t>
      </w:r>
    </w:p>
    <w:p w14:paraId="359E9ED0">
      <w:pPr>
        <w:spacing w:line="360" w:lineRule="auto"/>
        <w:jc w:val="center"/>
        <w:outlineLvl w:val="1"/>
        <w:rPr>
          <w:rFonts w:hint="eastAsia" w:ascii="宋体" w:hAnsi="宋体" w:eastAsia="宋体" w:cs="宋体"/>
          <w:sz w:val="48"/>
          <w:szCs w:val="48"/>
          <w:lang w:val="en-US" w:eastAsia="zh-CN"/>
        </w:rPr>
      </w:pPr>
      <w:r>
        <w:rPr>
          <w:rStyle w:val="12"/>
          <w:rFonts w:hint="eastAsia" w:ascii="宋体" w:hAnsi="宋体" w:eastAsia="宋体" w:cs="宋体"/>
          <w:b/>
          <w:bCs/>
          <w:sz w:val="48"/>
          <w:szCs w:val="48"/>
          <w:lang w:val="en-US" w:eastAsia="zh-CN"/>
        </w:rPr>
        <w:t>项目（第三次）响应文件</w:t>
      </w:r>
    </w:p>
    <w:p w14:paraId="27AB297E">
      <w:pPr>
        <w:spacing w:line="360" w:lineRule="auto"/>
        <w:jc w:val="center"/>
        <w:outlineLvl w:val="1"/>
        <w:rPr>
          <w:rStyle w:val="12"/>
          <w:rFonts w:hint="eastAsia" w:ascii="宋体" w:hAnsi="宋体" w:eastAsia="宋体" w:cs="宋体"/>
          <w:b/>
          <w:bCs/>
          <w:sz w:val="32"/>
          <w:szCs w:val="28"/>
        </w:rPr>
      </w:pPr>
    </w:p>
    <w:p w14:paraId="77DF3DAB">
      <w:pPr>
        <w:spacing w:line="360" w:lineRule="auto"/>
        <w:jc w:val="center"/>
        <w:outlineLvl w:val="1"/>
        <w:rPr>
          <w:rStyle w:val="12"/>
          <w:rFonts w:hint="eastAsia" w:ascii="宋体" w:hAnsi="宋体" w:eastAsia="宋体" w:cs="宋体"/>
          <w:b/>
          <w:bCs/>
          <w:sz w:val="32"/>
          <w:szCs w:val="28"/>
        </w:rPr>
      </w:pPr>
    </w:p>
    <w:p w14:paraId="4499D98C">
      <w:pPr>
        <w:spacing w:line="360" w:lineRule="auto"/>
        <w:jc w:val="center"/>
        <w:outlineLvl w:val="1"/>
        <w:rPr>
          <w:rStyle w:val="12"/>
          <w:rFonts w:hint="eastAsia" w:ascii="宋体" w:hAnsi="宋体" w:eastAsia="宋体" w:cs="宋体"/>
          <w:b/>
          <w:bCs/>
          <w:sz w:val="32"/>
          <w:szCs w:val="28"/>
        </w:rPr>
      </w:pPr>
    </w:p>
    <w:p w14:paraId="26F3064D">
      <w:pPr>
        <w:spacing w:line="360" w:lineRule="auto"/>
        <w:jc w:val="center"/>
        <w:outlineLvl w:val="1"/>
        <w:rPr>
          <w:rStyle w:val="12"/>
          <w:rFonts w:hint="eastAsia" w:ascii="宋体" w:hAnsi="宋体" w:eastAsia="宋体" w:cs="宋体"/>
          <w:b/>
          <w:bCs/>
          <w:sz w:val="32"/>
          <w:szCs w:val="28"/>
        </w:rPr>
      </w:pPr>
    </w:p>
    <w:p w14:paraId="6002B7C3">
      <w:pPr>
        <w:spacing w:line="360" w:lineRule="auto"/>
        <w:jc w:val="center"/>
        <w:outlineLvl w:val="1"/>
        <w:rPr>
          <w:rStyle w:val="12"/>
          <w:rFonts w:hint="eastAsia" w:ascii="宋体" w:hAnsi="宋体" w:eastAsia="宋体" w:cs="宋体"/>
          <w:b/>
          <w:bCs/>
          <w:sz w:val="32"/>
          <w:szCs w:val="28"/>
        </w:rPr>
      </w:pPr>
    </w:p>
    <w:p w14:paraId="6C7722A6">
      <w:pPr>
        <w:pStyle w:val="3"/>
        <w:rPr>
          <w:rStyle w:val="12"/>
          <w:rFonts w:hint="eastAsia" w:ascii="宋体" w:hAnsi="宋体" w:eastAsia="宋体" w:cs="宋体"/>
          <w:b/>
          <w:bCs/>
          <w:sz w:val="32"/>
          <w:szCs w:val="28"/>
        </w:rPr>
      </w:pPr>
    </w:p>
    <w:p w14:paraId="1DD39DFB">
      <w:pPr>
        <w:spacing w:line="360" w:lineRule="auto"/>
        <w:ind w:firstLine="1680" w:firstLineChars="700"/>
        <w:jc w:val="both"/>
        <w:outlineLvl w:val="1"/>
        <w:rPr>
          <w:rStyle w:val="12"/>
          <w:rFonts w:hint="default" w:ascii="宋体" w:hAnsi="宋体" w:eastAsia="宋体" w:cs="宋体"/>
          <w:b w:val="0"/>
          <w:bCs w:val="0"/>
          <w:sz w:val="24"/>
          <w:szCs w:val="24"/>
          <w:u w:val="single"/>
          <w:lang w:val="en-US" w:eastAsia="zh-CN"/>
        </w:rPr>
      </w:pPr>
      <w:r>
        <w:rPr>
          <w:rStyle w:val="12"/>
          <w:rFonts w:hint="eastAsia" w:ascii="宋体" w:hAnsi="宋体" w:eastAsia="宋体" w:cs="宋体"/>
          <w:b w:val="0"/>
          <w:bCs w:val="0"/>
          <w:sz w:val="24"/>
          <w:szCs w:val="24"/>
          <w:lang w:val="en-US" w:eastAsia="zh-CN"/>
        </w:rPr>
        <w:t>报名单位：</w:t>
      </w:r>
    </w:p>
    <w:p w14:paraId="20C2D8C3">
      <w:pPr>
        <w:spacing w:line="360" w:lineRule="auto"/>
        <w:ind w:firstLine="1680" w:firstLineChars="700"/>
        <w:jc w:val="both"/>
        <w:outlineLvl w:val="1"/>
        <w:rPr>
          <w:rStyle w:val="12"/>
          <w:rFonts w:hint="eastAsia" w:ascii="宋体" w:hAnsi="宋体" w:eastAsia="宋体" w:cs="宋体"/>
          <w:b w:val="0"/>
          <w:bCs w:val="0"/>
          <w:sz w:val="24"/>
          <w:szCs w:val="24"/>
          <w:lang w:val="en-US" w:eastAsia="zh-CN"/>
        </w:rPr>
      </w:pPr>
      <w:r>
        <w:rPr>
          <w:rStyle w:val="12"/>
          <w:rFonts w:hint="eastAsia" w:ascii="宋体" w:hAnsi="宋体" w:eastAsia="宋体" w:cs="宋体"/>
          <w:b w:val="0"/>
          <w:bCs w:val="0"/>
          <w:sz w:val="24"/>
          <w:szCs w:val="24"/>
          <w:lang w:val="en-US" w:eastAsia="zh-CN"/>
        </w:rPr>
        <w:t>联系人：</w:t>
      </w:r>
    </w:p>
    <w:p w14:paraId="48F4B516">
      <w:pPr>
        <w:spacing w:line="360" w:lineRule="auto"/>
        <w:ind w:firstLine="1680" w:firstLineChars="700"/>
        <w:jc w:val="both"/>
        <w:outlineLvl w:val="1"/>
        <w:rPr>
          <w:rStyle w:val="12"/>
          <w:rFonts w:hint="eastAsia" w:ascii="宋体" w:hAnsi="宋体" w:eastAsia="宋体" w:cs="宋体"/>
          <w:b w:val="0"/>
          <w:bCs w:val="0"/>
          <w:sz w:val="24"/>
          <w:szCs w:val="24"/>
          <w:lang w:val="en-US" w:eastAsia="zh-CN"/>
        </w:rPr>
      </w:pPr>
      <w:r>
        <w:rPr>
          <w:rStyle w:val="12"/>
          <w:rFonts w:hint="eastAsia" w:ascii="宋体" w:hAnsi="宋体" w:eastAsia="宋体" w:cs="宋体"/>
          <w:b w:val="0"/>
          <w:bCs w:val="0"/>
          <w:sz w:val="24"/>
          <w:szCs w:val="24"/>
          <w:lang w:val="en-US" w:eastAsia="zh-CN"/>
        </w:rPr>
        <w:t>联系电话：</w:t>
      </w:r>
    </w:p>
    <w:p w14:paraId="7EDDAE8E">
      <w:pPr>
        <w:spacing w:line="360" w:lineRule="auto"/>
        <w:ind w:firstLine="1680" w:firstLineChars="700"/>
        <w:jc w:val="both"/>
        <w:outlineLvl w:val="1"/>
        <w:rPr>
          <w:rStyle w:val="12"/>
          <w:rFonts w:hint="default" w:ascii="宋体" w:hAnsi="宋体" w:eastAsia="宋体" w:cs="宋体"/>
          <w:b w:val="0"/>
          <w:bCs w:val="0"/>
          <w:sz w:val="24"/>
          <w:szCs w:val="24"/>
          <w:lang w:val="en-US" w:eastAsia="zh-CN"/>
        </w:rPr>
      </w:pPr>
      <w:r>
        <w:rPr>
          <w:rStyle w:val="12"/>
          <w:rFonts w:hint="eastAsia" w:ascii="宋体" w:hAnsi="宋体" w:eastAsia="宋体" w:cs="宋体"/>
          <w:b w:val="0"/>
          <w:bCs w:val="0"/>
          <w:sz w:val="24"/>
          <w:szCs w:val="24"/>
          <w:lang w:val="en-US" w:eastAsia="zh-CN"/>
        </w:rPr>
        <w:t>邮箱：</w:t>
      </w:r>
    </w:p>
    <w:p w14:paraId="4BAADC49">
      <w:pPr>
        <w:pStyle w:val="3"/>
        <w:rPr>
          <w:rStyle w:val="12"/>
          <w:rFonts w:hint="eastAsia" w:ascii="宋体" w:hAnsi="宋体" w:eastAsia="宋体" w:cs="宋体"/>
          <w:b/>
          <w:bCs/>
          <w:sz w:val="32"/>
          <w:szCs w:val="28"/>
        </w:rPr>
      </w:pPr>
    </w:p>
    <w:p w14:paraId="68E946D1">
      <w:pPr>
        <w:spacing w:line="360" w:lineRule="auto"/>
        <w:jc w:val="center"/>
        <w:outlineLvl w:val="1"/>
        <w:rPr>
          <w:rStyle w:val="12"/>
          <w:rFonts w:hint="eastAsia" w:ascii="宋体" w:hAnsi="宋体" w:eastAsia="宋体" w:cs="宋体"/>
          <w:b/>
          <w:bCs/>
          <w:sz w:val="32"/>
          <w:szCs w:val="28"/>
        </w:rPr>
      </w:pPr>
    </w:p>
    <w:p w14:paraId="67491C8F">
      <w:pPr>
        <w:pStyle w:val="7"/>
        <w:ind w:left="0" w:leftChars="0" w:firstLine="0" w:firstLineChars="0"/>
        <w:rPr>
          <w:rStyle w:val="12"/>
          <w:rFonts w:hint="eastAsia" w:ascii="宋体" w:hAnsi="宋体" w:eastAsia="宋体" w:cs="宋体"/>
          <w:b/>
          <w:bCs/>
          <w:sz w:val="32"/>
          <w:szCs w:val="28"/>
          <w:lang w:eastAsia="zh-CN"/>
        </w:rPr>
        <w:sectPr>
          <w:headerReference r:id="rId3" w:type="default"/>
          <w:pgSz w:w="11900" w:h="16840"/>
          <w:pgMar w:top="1440" w:right="1800" w:bottom="1440" w:left="1800" w:header="0" w:footer="567" w:gutter="0"/>
          <w:cols w:space="720" w:num="1"/>
        </w:sectPr>
      </w:pPr>
    </w:p>
    <w:p w14:paraId="1D9063E8">
      <w:pPr>
        <w:pStyle w:val="11"/>
        <w:numPr>
          <w:ilvl w:val="0"/>
          <w:numId w:val="0"/>
        </w:numPr>
        <w:ind w:leftChars="0"/>
        <w:rPr>
          <w:rStyle w:val="12"/>
          <w:rFonts w:hint="eastAsia" w:hAnsi="宋体" w:cs="宋体"/>
          <w:b/>
          <w:bCs/>
          <w:color w:val="auto"/>
          <w:kern w:val="2"/>
          <w:sz w:val="21"/>
          <w:szCs w:val="21"/>
          <w:lang w:val="en-US" w:eastAsia="zh-CN"/>
        </w:rPr>
      </w:pPr>
      <w:r>
        <w:rPr>
          <w:rStyle w:val="12"/>
          <w:rFonts w:hint="eastAsia" w:hAnsi="宋体" w:cs="宋体"/>
          <w:b/>
          <w:bCs/>
          <w:color w:val="auto"/>
          <w:kern w:val="2"/>
          <w:sz w:val="21"/>
          <w:szCs w:val="21"/>
          <w:lang w:val="en-US" w:eastAsia="zh-CN"/>
        </w:rPr>
        <w:t>一、报价单</w:t>
      </w:r>
      <w:bookmarkStart w:id="0" w:name="_Toc15065"/>
      <w:bookmarkStart w:id="1" w:name="_Toc3871"/>
      <w:bookmarkStart w:id="2" w:name="_Toc32605"/>
      <w:bookmarkStart w:id="3" w:name="_Toc24494"/>
    </w:p>
    <w:p w14:paraId="0AC766D9">
      <w:pPr>
        <w:pStyle w:val="11"/>
        <w:numPr>
          <w:ilvl w:val="0"/>
          <w:numId w:val="0"/>
        </w:numPr>
        <w:spacing w:line="360" w:lineRule="auto"/>
        <w:ind w:leftChars="0"/>
        <w:jc w:val="center"/>
        <w:rPr>
          <w:rFonts w:hint="eastAsia" w:ascii="宋体" w:hAnsi="宋体" w:eastAsia="宋体" w:cs="宋体"/>
          <w:sz w:val="32"/>
          <w:szCs w:val="32"/>
          <w:lang w:val="zh-TW" w:eastAsia="zh-TW"/>
        </w:rPr>
      </w:pPr>
      <w:r>
        <w:rPr>
          <w:rFonts w:hint="eastAsia" w:ascii="宋体" w:hAnsi="宋体" w:eastAsia="宋体" w:cs="宋体"/>
          <w:sz w:val="32"/>
          <w:szCs w:val="32"/>
          <w:lang w:val="zh-TW" w:eastAsia="zh-TW"/>
        </w:rPr>
        <w:t>报价单</w:t>
      </w:r>
      <w:bookmarkEnd w:id="0"/>
    </w:p>
    <w:p w14:paraId="6E0716D2">
      <w:pPr>
        <w:spacing w:line="360" w:lineRule="auto"/>
        <w:ind w:firstLine="660"/>
        <w:rPr>
          <w:sz w:val="24"/>
          <w:szCs w:val="24"/>
        </w:rPr>
      </w:pPr>
      <w:r>
        <w:rPr>
          <w:rFonts w:hint="eastAsia" w:ascii="宋体" w:hAnsi="宋体" w:eastAsia="宋体" w:cs="宋体"/>
          <w:b w:val="0"/>
          <w:bCs w:val="0"/>
          <w:sz w:val="21"/>
          <w:szCs w:val="21"/>
          <w:lang w:val="zh-TW" w:eastAsia="zh-TW"/>
        </w:rPr>
        <w:t>我单位作为</w:t>
      </w:r>
      <w:r>
        <w:rPr>
          <w:rFonts w:hint="eastAsia" w:ascii="宋体" w:hAnsi="宋体" w:eastAsia="宋体" w:cs="宋体"/>
          <w:sz w:val="21"/>
          <w:szCs w:val="21"/>
          <w:lang w:val="zh-TW" w:eastAsia="zh-TW"/>
        </w:rPr>
        <w:t>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 w:val="21"/>
          <w:szCs w:val="21"/>
        </w:rPr>
        <w:t>,</w:t>
      </w:r>
      <w:r>
        <w:rPr>
          <w:rFonts w:hint="eastAsia" w:ascii="宋体" w:hAnsi="宋体" w:eastAsia="宋体" w:cs="宋体"/>
          <w:sz w:val="21"/>
          <w:szCs w:val="21"/>
          <w:lang w:val="zh-TW" w:eastAsia="zh-TW"/>
        </w:rPr>
        <w:t>本单位愿承担一切责任（包括赔偿损失、取消评审及中选资格等），我单位本次报价为：</w:t>
      </w:r>
    </w:p>
    <w:tbl>
      <w:tblPr>
        <w:tblStyle w:val="9"/>
        <w:tblpPr w:leftFromText="180" w:rightFromText="180" w:vertAnchor="text" w:horzAnchor="page" w:tblpX="1867" w:tblpY="362"/>
        <w:tblOverlap w:val="never"/>
        <w:tblW w:w="81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05"/>
        <w:gridCol w:w="5994"/>
      </w:tblGrid>
      <w:tr w14:paraId="1F6B9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30259260">
            <w:pPr>
              <w:spacing w:line="360" w:lineRule="auto"/>
              <w:jc w:val="left"/>
              <w:rPr>
                <w:b/>
                <w:bCs/>
                <w:sz w:val="24"/>
                <w:szCs w:val="24"/>
              </w:rPr>
            </w:pPr>
            <w:r>
              <w:rPr>
                <w:rFonts w:hint="eastAsia"/>
                <w:b/>
                <w:bCs/>
                <w:sz w:val="24"/>
                <w:szCs w:val="24"/>
              </w:rPr>
              <w:t>设备名称</w:t>
            </w:r>
          </w:p>
        </w:tc>
        <w:tc>
          <w:tcPr>
            <w:tcW w:w="5994" w:type="dxa"/>
            <w:vAlign w:val="center"/>
          </w:tcPr>
          <w:p w14:paraId="620A95D0">
            <w:pPr>
              <w:spacing w:line="360" w:lineRule="auto"/>
              <w:jc w:val="both"/>
              <w:rPr>
                <w:rFonts w:hint="eastAsia" w:eastAsiaTheme="minorEastAsia"/>
                <w:sz w:val="24"/>
                <w:szCs w:val="24"/>
                <w:lang w:eastAsia="zh-CN"/>
              </w:rPr>
            </w:pPr>
            <w:r>
              <w:rPr>
                <w:rFonts w:hint="eastAsia"/>
                <w:color w:val="FF0000"/>
                <w:sz w:val="24"/>
                <w:szCs w:val="24"/>
                <w:lang w:eastAsia="zh-CN"/>
              </w:rPr>
              <w:t>（</w:t>
            </w:r>
            <w:r>
              <w:rPr>
                <w:rFonts w:hint="eastAsia"/>
                <w:color w:val="FF0000"/>
                <w:sz w:val="24"/>
                <w:szCs w:val="24"/>
                <w:lang w:val="en-US" w:eastAsia="zh-CN"/>
              </w:rPr>
              <w:t>须与设备医疗注册证上的名称一致</w:t>
            </w:r>
            <w:r>
              <w:rPr>
                <w:rFonts w:hint="eastAsia"/>
                <w:color w:val="FF0000"/>
                <w:sz w:val="24"/>
                <w:szCs w:val="24"/>
                <w:lang w:eastAsia="zh-CN"/>
              </w:rPr>
              <w:t>）</w:t>
            </w:r>
          </w:p>
        </w:tc>
      </w:tr>
      <w:tr w14:paraId="58BD4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6B4A4110">
            <w:pPr>
              <w:spacing w:line="360" w:lineRule="auto"/>
              <w:jc w:val="left"/>
              <w:rPr>
                <w:b/>
                <w:bCs/>
                <w:sz w:val="24"/>
                <w:szCs w:val="24"/>
              </w:rPr>
            </w:pPr>
            <w:r>
              <w:rPr>
                <w:rFonts w:hint="eastAsia"/>
                <w:b/>
                <w:bCs/>
                <w:sz w:val="24"/>
                <w:szCs w:val="24"/>
              </w:rPr>
              <w:t>型号</w:t>
            </w:r>
          </w:p>
        </w:tc>
        <w:tc>
          <w:tcPr>
            <w:tcW w:w="5994" w:type="dxa"/>
            <w:vAlign w:val="center"/>
          </w:tcPr>
          <w:p w14:paraId="7D25E19F">
            <w:pPr>
              <w:spacing w:line="360" w:lineRule="auto"/>
              <w:jc w:val="both"/>
              <w:rPr>
                <w:sz w:val="24"/>
                <w:szCs w:val="24"/>
              </w:rPr>
            </w:pPr>
          </w:p>
        </w:tc>
      </w:tr>
      <w:tr w14:paraId="6B09E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092C8789">
            <w:pPr>
              <w:spacing w:line="360" w:lineRule="auto"/>
              <w:jc w:val="left"/>
              <w:rPr>
                <w:b/>
                <w:bCs/>
                <w:sz w:val="24"/>
                <w:szCs w:val="24"/>
              </w:rPr>
            </w:pPr>
            <w:r>
              <w:rPr>
                <w:rFonts w:hint="eastAsia"/>
                <w:b/>
                <w:bCs/>
                <w:sz w:val="24"/>
                <w:szCs w:val="24"/>
                <w:lang w:val="en-US" w:eastAsia="zh-CN"/>
              </w:rPr>
              <w:t>制造商</w:t>
            </w:r>
            <w:r>
              <w:rPr>
                <w:rFonts w:hint="eastAsia"/>
                <w:b/>
                <w:bCs/>
                <w:sz w:val="24"/>
                <w:szCs w:val="24"/>
              </w:rPr>
              <w:t>/品牌</w:t>
            </w:r>
          </w:p>
        </w:tc>
        <w:tc>
          <w:tcPr>
            <w:tcW w:w="5994" w:type="dxa"/>
            <w:vAlign w:val="center"/>
          </w:tcPr>
          <w:p w14:paraId="6BB98D8C">
            <w:pPr>
              <w:spacing w:line="360" w:lineRule="auto"/>
              <w:jc w:val="both"/>
              <w:rPr>
                <w:sz w:val="24"/>
                <w:szCs w:val="24"/>
              </w:rPr>
            </w:pPr>
          </w:p>
        </w:tc>
      </w:tr>
      <w:tr w14:paraId="5E6E9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2205" w:type="dxa"/>
            <w:vAlign w:val="center"/>
          </w:tcPr>
          <w:p w14:paraId="3ACC1A51">
            <w:pPr>
              <w:spacing w:line="360" w:lineRule="auto"/>
              <w:jc w:val="left"/>
              <w:rPr>
                <w:rFonts w:hint="default" w:eastAsia="宋体"/>
                <w:b/>
                <w:bCs/>
                <w:sz w:val="24"/>
                <w:szCs w:val="24"/>
                <w:lang w:val="en-US" w:eastAsia="zh-CN"/>
              </w:rPr>
            </w:pPr>
            <w:r>
              <w:rPr>
                <w:rFonts w:hint="eastAsia"/>
                <w:b/>
                <w:bCs/>
                <w:sz w:val="24"/>
                <w:szCs w:val="24"/>
                <w:lang w:val="en-US" w:eastAsia="zh-CN"/>
              </w:rPr>
              <w:t>制造商性质</w:t>
            </w:r>
          </w:p>
        </w:tc>
        <w:tc>
          <w:tcPr>
            <w:tcW w:w="5994" w:type="dxa"/>
            <w:vAlign w:val="center"/>
          </w:tcPr>
          <w:p w14:paraId="43F58ACA">
            <w:pPr>
              <w:spacing w:line="360" w:lineRule="auto"/>
              <w:jc w:val="both"/>
              <w:rPr>
                <w:rFonts w:hint="eastAsia"/>
                <w:sz w:val="24"/>
                <w:szCs w:val="24"/>
                <w:lang w:val="en-US" w:eastAsia="zh-CN"/>
              </w:rPr>
            </w:pPr>
            <w:r>
              <w:rPr>
                <w:rFonts w:hint="eastAsia"/>
                <w:sz w:val="24"/>
                <w:szCs w:val="24"/>
                <w:lang w:val="en-US" w:eastAsia="zh-CN"/>
              </w:rPr>
              <w:t>大型企业</w:t>
            </w:r>
            <w:r>
              <w:rPr>
                <w:rFonts w:hint="eastAsia"/>
                <w:sz w:val="24"/>
                <w:szCs w:val="24"/>
                <w:lang w:val="en-US" w:eastAsia="zh-CN"/>
              </w:rPr>
              <w:sym w:font="Wingdings 2" w:char="00A3"/>
            </w:r>
            <w:r>
              <w:rPr>
                <w:rFonts w:hint="eastAsia"/>
                <w:sz w:val="24"/>
                <w:szCs w:val="24"/>
                <w:lang w:val="en-US" w:eastAsia="zh-CN"/>
              </w:rPr>
              <w:t xml:space="preserve"> 中小企业□ 小微企业□</w:t>
            </w:r>
          </w:p>
          <w:p w14:paraId="13D63F4A">
            <w:pPr>
              <w:spacing w:line="360" w:lineRule="auto"/>
              <w:jc w:val="both"/>
              <w:rPr>
                <w:rFonts w:hint="default" w:eastAsia="宋体"/>
                <w:sz w:val="24"/>
                <w:szCs w:val="24"/>
                <w:lang w:val="en-US" w:eastAsia="zh-CN"/>
              </w:rPr>
            </w:pPr>
            <w:r>
              <w:rPr>
                <w:rFonts w:hint="eastAsia"/>
                <w:color w:val="FF0000"/>
                <w:sz w:val="18"/>
                <w:szCs w:val="18"/>
                <w:lang w:val="en-US" w:eastAsia="zh-CN"/>
              </w:rPr>
              <w:t>（100万以上项目需填写，提供证明文件，进口设备无需填写）</w:t>
            </w:r>
          </w:p>
        </w:tc>
      </w:tr>
      <w:tr w14:paraId="085B3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42765FF0">
            <w:pPr>
              <w:spacing w:line="360" w:lineRule="auto"/>
              <w:jc w:val="left"/>
              <w:rPr>
                <w:b/>
                <w:bCs/>
                <w:sz w:val="24"/>
                <w:szCs w:val="24"/>
              </w:rPr>
            </w:pPr>
            <w:r>
              <w:rPr>
                <w:rFonts w:hint="eastAsia"/>
                <w:b/>
                <w:bCs/>
                <w:sz w:val="24"/>
                <w:szCs w:val="24"/>
              </w:rPr>
              <w:t>产地</w:t>
            </w:r>
          </w:p>
        </w:tc>
        <w:tc>
          <w:tcPr>
            <w:tcW w:w="5994" w:type="dxa"/>
            <w:vAlign w:val="center"/>
          </w:tcPr>
          <w:p w14:paraId="69E2A153">
            <w:pPr>
              <w:spacing w:line="360" w:lineRule="auto"/>
              <w:jc w:val="both"/>
              <w:rPr>
                <w:sz w:val="24"/>
                <w:szCs w:val="24"/>
              </w:rPr>
            </w:pPr>
          </w:p>
        </w:tc>
      </w:tr>
      <w:tr w14:paraId="41599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426A2807">
            <w:pPr>
              <w:spacing w:line="360" w:lineRule="auto"/>
              <w:jc w:val="left"/>
              <w:rPr>
                <w:rFonts w:hint="default" w:eastAsia="宋体"/>
                <w:b/>
                <w:bCs/>
                <w:sz w:val="24"/>
                <w:szCs w:val="24"/>
                <w:lang w:val="en-US" w:eastAsia="zh-CN"/>
              </w:rPr>
            </w:pPr>
            <w:r>
              <w:rPr>
                <w:rFonts w:hint="eastAsia"/>
                <w:b/>
                <w:bCs/>
                <w:sz w:val="24"/>
                <w:szCs w:val="24"/>
              </w:rPr>
              <w:t>质保期</w:t>
            </w:r>
            <w:r>
              <w:rPr>
                <w:rFonts w:hint="eastAsia"/>
                <w:b/>
                <w:bCs/>
                <w:sz w:val="24"/>
                <w:szCs w:val="24"/>
                <w:lang w:eastAsia="zh-CN"/>
              </w:rPr>
              <w:t>（</w:t>
            </w:r>
            <w:r>
              <w:rPr>
                <w:rFonts w:hint="eastAsia"/>
                <w:b/>
                <w:bCs/>
                <w:sz w:val="24"/>
                <w:szCs w:val="24"/>
                <w:lang w:val="en-US" w:eastAsia="zh-CN"/>
              </w:rPr>
              <w:t>年</w:t>
            </w:r>
            <w:r>
              <w:rPr>
                <w:rFonts w:hint="eastAsia"/>
                <w:b/>
                <w:bCs/>
                <w:sz w:val="24"/>
                <w:szCs w:val="24"/>
                <w:lang w:eastAsia="zh-CN"/>
              </w:rPr>
              <w:t>）</w:t>
            </w:r>
          </w:p>
        </w:tc>
        <w:tc>
          <w:tcPr>
            <w:tcW w:w="5994" w:type="dxa"/>
            <w:vAlign w:val="center"/>
          </w:tcPr>
          <w:p w14:paraId="77099220">
            <w:pPr>
              <w:spacing w:line="360" w:lineRule="auto"/>
              <w:jc w:val="both"/>
              <w:rPr>
                <w:sz w:val="24"/>
                <w:szCs w:val="24"/>
              </w:rPr>
            </w:pPr>
          </w:p>
        </w:tc>
      </w:tr>
      <w:tr w14:paraId="7F42A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634118D4">
            <w:pPr>
              <w:spacing w:line="360" w:lineRule="auto"/>
              <w:jc w:val="left"/>
              <w:rPr>
                <w:rFonts w:hint="default" w:eastAsia="宋体"/>
                <w:b/>
                <w:bCs/>
                <w:sz w:val="24"/>
                <w:szCs w:val="24"/>
                <w:lang w:val="en-US" w:eastAsia="zh-CN"/>
              </w:rPr>
            </w:pPr>
            <w:r>
              <w:rPr>
                <w:rFonts w:hint="eastAsia"/>
                <w:b/>
                <w:bCs/>
                <w:sz w:val="24"/>
                <w:szCs w:val="24"/>
                <w:lang w:val="en-US" w:eastAsia="zh-CN"/>
              </w:rPr>
              <w:t>数量</w:t>
            </w:r>
          </w:p>
        </w:tc>
        <w:tc>
          <w:tcPr>
            <w:tcW w:w="5994" w:type="dxa"/>
            <w:vAlign w:val="center"/>
          </w:tcPr>
          <w:p w14:paraId="1B85D74A">
            <w:pPr>
              <w:spacing w:line="360" w:lineRule="auto"/>
              <w:ind w:firstLine="1200" w:firstLineChars="500"/>
              <w:jc w:val="both"/>
              <w:rPr>
                <w:rFonts w:hint="default" w:eastAsiaTheme="minorEastAsia"/>
                <w:sz w:val="24"/>
                <w:szCs w:val="24"/>
                <w:lang w:val="en-US" w:eastAsia="zh-CN"/>
              </w:rPr>
            </w:pPr>
            <w:r>
              <w:rPr>
                <w:rFonts w:hint="eastAsia"/>
                <w:sz w:val="24"/>
                <w:szCs w:val="24"/>
                <w:lang w:val="en-US" w:eastAsia="zh-CN"/>
              </w:rPr>
              <w:t>2套</w:t>
            </w:r>
          </w:p>
        </w:tc>
      </w:tr>
      <w:tr w14:paraId="1A72C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1FEBEFDC">
            <w:pPr>
              <w:spacing w:line="360" w:lineRule="auto"/>
              <w:jc w:val="left"/>
              <w:rPr>
                <w:b/>
                <w:bCs/>
                <w:sz w:val="24"/>
                <w:szCs w:val="24"/>
              </w:rPr>
            </w:pPr>
            <w:r>
              <w:rPr>
                <w:rFonts w:hint="eastAsia"/>
                <w:b/>
                <w:bCs/>
                <w:sz w:val="24"/>
                <w:szCs w:val="24"/>
              </w:rPr>
              <w:t>单价（元）</w:t>
            </w:r>
          </w:p>
        </w:tc>
        <w:tc>
          <w:tcPr>
            <w:tcW w:w="5994" w:type="dxa"/>
            <w:vAlign w:val="center"/>
          </w:tcPr>
          <w:p w14:paraId="044607D8">
            <w:pPr>
              <w:spacing w:line="360" w:lineRule="auto"/>
              <w:jc w:val="both"/>
              <w:rPr>
                <w:rFonts w:hint="eastAsia" w:eastAsia="宋体"/>
                <w:sz w:val="24"/>
                <w:szCs w:val="24"/>
                <w:lang w:val="en-US" w:eastAsia="zh-CN"/>
              </w:rPr>
            </w:pPr>
            <w:r>
              <w:rPr>
                <w:rFonts w:hint="eastAsia"/>
                <w:sz w:val="24"/>
                <w:szCs w:val="24"/>
                <w:lang w:val="en-US" w:eastAsia="zh-CN"/>
              </w:rPr>
              <w:t xml:space="preserve"> </w:t>
            </w:r>
          </w:p>
        </w:tc>
      </w:tr>
      <w:tr w14:paraId="6DFCD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196A0BCF">
            <w:pPr>
              <w:spacing w:line="360" w:lineRule="auto"/>
              <w:jc w:val="left"/>
              <w:rPr>
                <w:b/>
                <w:bCs/>
                <w:sz w:val="24"/>
                <w:szCs w:val="24"/>
              </w:rPr>
            </w:pPr>
            <w:r>
              <w:rPr>
                <w:rFonts w:hint="eastAsia"/>
                <w:b/>
                <w:bCs/>
                <w:sz w:val="24"/>
                <w:szCs w:val="24"/>
              </w:rPr>
              <w:t>总价（元）</w:t>
            </w:r>
          </w:p>
        </w:tc>
        <w:tc>
          <w:tcPr>
            <w:tcW w:w="5994" w:type="dxa"/>
            <w:vAlign w:val="center"/>
          </w:tcPr>
          <w:p w14:paraId="37BD7A65">
            <w:pPr>
              <w:spacing w:line="360" w:lineRule="auto"/>
              <w:jc w:val="both"/>
              <w:rPr>
                <w:sz w:val="24"/>
                <w:szCs w:val="24"/>
              </w:rPr>
            </w:pPr>
          </w:p>
        </w:tc>
      </w:tr>
      <w:tr w14:paraId="41D77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trPr>
        <w:tc>
          <w:tcPr>
            <w:tcW w:w="2205" w:type="dxa"/>
            <w:vAlign w:val="center"/>
          </w:tcPr>
          <w:p w14:paraId="35B4CD04">
            <w:pPr>
              <w:spacing w:line="360" w:lineRule="auto"/>
              <w:jc w:val="left"/>
              <w:rPr>
                <w:rFonts w:hint="default" w:eastAsia="宋体"/>
                <w:b/>
                <w:bCs/>
                <w:sz w:val="24"/>
                <w:szCs w:val="24"/>
                <w:lang w:val="en-US" w:eastAsia="zh-CN"/>
              </w:rPr>
            </w:pPr>
            <w:r>
              <w:rPr>
                <w:rFonts w:hint="eastAsia"/>
                <w:b/>
                <w:bCs/>
                <w:sz w:val="24"/>
                <w:szCs w:val="24"/>
                <w:lang w:val="en-US" w:eastAsia="zh-CN"/>
              </w:rPr>
              <w:t>设备使用年限（年）</w:t>
            </w:r>
          </w:p>
        </w:tc>
        <w:tc>
          <w:tcPr>
            <w:tcW w:w="5994" w:type="dxa"/>
            <w:vAlign w:val="center"/>
          </w:tcPr>
          <w:p w14:paraId="5E8F58C2">
            <w:pPr>
              <w:spacing w:line="360" w:lineRule="auto"/>
              <w:jc w:val="both"/>
              <w:rPr>
                <w:rFonts w:hint="default" w:eastAsia="宋体"/>
                <w:sz w:val="24"/>
                <w:szCs w:val="24"/>
                <w:lang w:val="en-US" w:eastAsia="zh-CN"/>
              </w:rPr>
            </w:pPr>
          </w:p>
        </w:tc>
      </w:tr>
      <w:tr w14:paraId="52C25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trPr>
        <w:tc>
          <w:tcPr>
            <w:tcW w:w="2205" w:type="dxa"/>
            <w:vAlign w:val="center"/>
          </w:tcPr>
          <w:p w14:paraId="717845AF">
            <w:pPr>
              <w:spacing w:line="360" w:lineRule="auto"/>
              <w:jc w:val="left"/>
              <w:rPr>
                <w:rFonts w:hint="default" w:ascii="宋体" w:hAnsi="Times New Roman" w:eastAsia="宋体" w:cs="Times New Roman"/>
                <w:b/>
                <w:bCs/>
                <w:kern w:val="2"/>
                <w:sz w:val="24"/>
                <w:szCs w:val="24"/>
                <w:lang w:val="en-US" w:eastAsia="zh-CN" w:bidi="ar-SA"/>
              </w:rPr>
            </w:pPr>
            <w:r>
              <w:rPr>
                <w:rFonts w:hint="eastAsia" w:ascii="宋体" w:cs="Times New Roman"/>
                <w:b/>
                <w:bCs/>
                <w:kern w:val="2"/>
                <w:sz w:val="24"/>
                <w:szCs w:val="24"/>
                <w:lang w:val="en-US" w:eastAsia="zh-CN" w:bidi="ar-SA"/>
              </w:rPr>
              <w:t>是否有配套耗材</w:t>
            </w:r>
          </w:p>
        </w:tc>
        <w:tc>
          <w:tcPr>
            <w:tcW w:w="5994" w:type="dxa"/>
            <w:vAlign w:val="center"/>
          </w:tcPr>
          <w:p w14:paraId="21B21319">
            <w:pPr>
              <w:spacing w:line="360" w:lineRule="auto"/>
              <w:jc w:val="both"/>
              <w:rPr>
                <w:rFonts w:hint="default" w:ascii="宋体" w:hAnsi="Times New Roman" w:eastAsia="宋体" w:cs="Times New Roman"/>
                <w:kern w:val="2"/>
                <w:sz w:val="24"/>
                <w:szCs w:val="24"/>
                <w:lang w:val="en-US" w:eastAsia="zh-CN" w:bidi="ar-SA"/>
              </w:rPr>
            </w:pPr>
            <w:r>
              <w:rPr>
                <w:rFonts w:hint="eastAsia" w:ascii="宋体" w:hAnsi="Times New Roman" w:eastAsia="宋体" w:cs="Times New Roman"/>
                <w:kern w:val="2"/>
                <w:sz w:val="24"/>
                <w:szCs w:val="24"/>
                <w:lang w:val="en-US" w:eastAsia="zh-CN" w:bidi="ar-SA"/>
              </w:rPr>
              <w:t>否</w:t>
            </w:r>
            <w:r>
              <w:rPr>
                <w:rFonts w:hint="eastAsia" w:ascii="宋体" w:hAnsi="Times New Roman" w:eastAsia="宋体" w:cs="Times New Roman"/>
                <w:kern w:val="2"/>
                <w:sz w:val="24"/>
                <w:szCs w:val="24"/>
                <w:lang w:val="en-US" w:eastAsia="zh-CN" w:bidi="ar-SA"/>
              </w:rPr>
              <w:sym w:font="Wingdings 2" w:char="00A3"/>
            </w:r>
            <w:r>
              <w:rPr>
                <w:rFonts w:hint="eastAsia" w:ascii="宋体" w:hAnsi="Times New Roman" w:eastAsia="宋体" w:cs="Times New Roman"/>
                <w:kern w:val="2"/>
                <w:sz w:val="24"/>
                <w:szCs w:val="24"/>
                <w:lang w:val="en-US" w:eastAsia="zh-CN" w:bidi="ar-SA"/>
              </w:rPr>
              <w:t xml:space="preserve"> </w:t>
            </w:r>
            <w:r>
              <w:rPr>
                <w:rFonts w:hint="eastAsia" w:ascii="宋体" w:cs="Times New Roman"/>
                <w:kern w:val="2"/>
                <w:sz w:val="24"/>
                <w:szCs w:val="24"/>
                <w:lang w:val="en-US" w:eastAsia="zh-CN" w:bidi="ar-SA"/>
              </w:rPr>
              <w:t xml:space="preserve"> </w:t>
            </w:r>
            <w:r>
              <w:rPr>
                <w:rFonts w:hint="eastAsia" w:ascii="宋体" w:hAnsi="Times New Roman" w:eastAsia="宋体" w:cs="Times New Roman"/>
                <w:kern w:val="2"/>
                <w:sz w:val="24"/>
                <w:szCs w:val="24"/>
                <w:lang w:val="en-US" w:eastAsia="zh-CN" w:bidi="ar-SA"/>
              </w:rPr>
              <w:t>是</w:t>
            </w:r>
            <w:r>
              <w:rPr>
                <w:rFonts w:hint="eastAsia" w:ascii="宋体" w:hAnsi="Times New Roman" w:eastAsia="宋体" w:cs="Times New Roman"/>
                <w:kern w:val="2"/>
                <w:sz w:val="24"/>
                <w:szCs w:val="24"/>
                <w:lang w:val="en-US" w:eastAsia="zh-CN" w:bidi="ar-SA"/>
              </w:rPr>
              <w:sym w:font="Wingdings 2" w:char="00A3"/>
            </w:r>
            <w:r>
              <w:rPr>
                <w:rFonts w:hint="eastAsia" w:ascii="宋体" w:hAnsi="Times New Roman" w:eastAsia="宋体" w:cs="Times New Roman"/>
                <w:kern w:val="2"/>
                <w:sz w:val="24"/>
                <w:szCs w:val="24"/>
                <w:lang w:val="en-US" w:eastAsia="zh-CN" w:bidi="ar-SA"/>
              </w:rPr>
              <w:t xml:space="preserve"> </w:t>
            </w:r>
            <w:r>
              <w:rPr>
                <w:rFonts w:hint="eastAsia" w:cs="Times New Roman"/>
                <w:color w:val="FF0000"/>
                <w:kern w:val="2"/>
                <w:sz w:val="21"/>
                <w:szCs w:val="21"/>
                <w:lang w:val="en-US" w:eastAsia="zh-CN" w:bidi="ar-SA"/>
              </w:rPr>
              <w:t>（如有，请填写广东省药品电子交易平台耗材信息表）</w:t>
            </w:r>
          </w:p>
        </w:tc>
      </w:tr>
    </w:tbl>
    <w:p w14:paraId="2C271967">
      <w:pPr>
        <w:jc w:val="center"/>
        <w:rPr>
          <w:rFonts w:hint="eastAsia"/>
          <w:sz w:val="24"/>
          <w:szCs w:val="24"/>
        </w:rPr>
      </w:pPr>
      <w:r>
        <w:rPr>
          <w:rFonts w:hint="eastAsia"/>
          <w:sz w:val="24"/>
          <w:szCs w:val="24"/>
        </w:rPr>
        <w:t xml:space="preserve">                                                                              </w:t>
      </w:r>
    </w:p>
    <w:p w14:paraId="54CBF7EC">
      <w:pPr>
        <w:widowControl/>
        <w:spacing w:line="360" w:lineRule="auto"/>
        <w:jc w:val="left"/>
        <w:rPr>
          <w:rFonts w:hint="eastAsia" w:ascii="宋体" w:hAnsi="宋体" w:eastAsia="宋体" w:cs="宋体"/>
          <w:sz w:val="24"/>
          <w:szCs w:val="24"/>
          <w:lang w:val="zh-TW" w:eastAsia="zh-TW"/>
        </w:rPr>
      </w:pPr>
    </w:p>
    <w:p w14:paraId="52A35401">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336F655E">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66686299">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687113EA">
      <w:pPr>
        <w:spacing w:line="360" w:lineRule="auto"/>
        <w:jc w:val="left"/>
        <w:rPr>
          <w:rFonts w:hint="eastAsia" w:ascii="宋体" w:hAnsi="宋体" w:eastAsia="宋体" w:cs="宋体"/>
          <w:sz w:val="24"/>
          <w:szCs w:val="24"/>
        </w:rPr>
        <w:sectPr>
          <w:headerReference r:id="rId4" w:type="default"/>
          <w:pgSz w:w="11900" w:h="16840"/>
          <w:pgMar w:top="1440" w:right="1800" w:bottom="1440" w:left="1800" w:header="0" w:footer="567" w:gutter="0"/>
          <w:cols w:space="720" w:num="1"/>
        </w:sect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日</w:t>
      </w:r>
    </w:p>
    <w:p w14:paraId="24782BB8">
      <w:pPr>
        <w:pStyle w:val="3"/>
        <w:ind w:left="0" w:leftChars="0" w:firstLine="0" w:firstLineChars="0"/>
        <w:rPr>
          <w:rFonts w:hint="eastAsia"/>
          <w:b/>
          <w:bCs/>
          <w:color w:val="0000FF"/>
          <w:sz w:val="24"/>
        </w:rPr>
      </w:pPr>
    </w:p>
    <w:p w14:paraId="33A85AAC">
      <w:pPr>
        <w:jc w:val="center"/>
        <w:rPr>
          <w:rFonts w:hint="eastAsia"/>
          <w:color w:val="auto"/>
          <w:sz w:val="28"/>
          <w:szCs w:val="28"/>
        </w:rPr>
      </w:pPr>
      <w:r>
        <w:rPr>
          <w:rFonts w:hint="eastAsia"/>
          <w:b/>
          <w:bCs/>
          <w:color w:val="auto"/>
          <w:sz w:val="28"/>
          <w:szCs w:val="28"/>
          <w:lang w:val="en-US" w:eastAsia="zh-CN"/>
        </w:rPr>
        <w:t>广东省药品电子交易平台耗材信息表</w:t>
      </w:r>
      <w:r>
        <w:rPr>
          <w:rFonts w:hint="eastAsia"/>
          <w:b/>
          <w:bCs/>
          <w:color w:val="0000FF"/>
          <w:sz w:val="28"/>
          <w:szCs w:val="28"/>
          <w:highlight w:val="none"/>
          <w:lang w:val="en-US" w:eastAsia="zh-CN"/>
        </w:rPr>
        <w:t>（如有，如无可删）</w:t>
      </w:r>
    </w:p>
    <w:tbl>
      <w:tblPr>
        <w:tblStyle w:val="8"/>
        <w:tblW w:w="552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02"/>
        <w:gridCol w:w="1210"/>
        <w:gridCol w:w="1047"/>
        <w:gridCol w:w="612"/>
        <w:gridCol w:w="806"/>
        <w:gridCol w:w="649"/>
        <w:gridCol w:w="630"/>
        <w:gridCol w:w="1335"/>
        <w:gridCol w:w="950"/>
        <w:gridCol w:w="955"/>
        <w:gridCol w:w="716"/>
      </w:tblGrid>
      <w:tr w14:paraId="6CB54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45" w:hRule="atLeast"/>
          <w:jc w:val="center"/>
        </w:trPr>
        <w:tc>
          <w:tcPr>
            <w:tcW w:w="266" w:type="pct"/>
            <w:shd w:val="clear" w:color="auto" w:fill="auto"/>
            <w:noWrap/>
            <w:vAlign w:val="center"/>
          </w:tcPr>
          <w:p w14:paraId="0B5CAC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642" w:type="pct"/>
            <w:shd w:val="clear" w:color="auto" w:fill="auto"/>
            <w:noWrap/>
            <w:vAlign w:val="center"/>
          </w:tcPr>
          <w:p w14:paraId="04FD316F">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通用耗材/专用耗材</w:t>
            </w:r>
          </w:p>
        </w:tc>
        <w:tc>
          <w:tcPr>
            <w:tcW w:w="556" w:type="pct"/>
            <w:shd w:val="clear" w:color="auto" w:fill="auto"/>
            <w:noWrap/>
            <w:vAlign w:val="center"/>
          </w:tcPr>
          <w:p w14:paraId="0C5E55A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国家医保</w:t>
            </w:r>
            <w:r>
              <w:rPr>
                <w:rFonts w:hint="eastAsia" w:ascii="宋体" w:hAnsi="宋体" w:cs="宋体"/>
                <w:i w:val="0"/>
                <w:iCs w:val="0"/>
                <w:color w:val="000000"/>
                <w:kern w:val="0"/>
                <w:sz w:val="20"/>
                <w:szCs w:val="20"/>
                <w:u w:val="none"/>
                <w:lang w:val="en-US" w:eastAsia="zh-CN" w:bidi="ar"/>
              </w:rPr>
              <w:t>医用</w:t>
            </w:r>
            <w:r>
              <w:rPr>
                <w:rFonts w:hint="eastAsia" w:ascii="宋体" w:hAnsi="宋体" w:eastAsia="宋体" w:cs="宋体"/>
                <w:i w:val="0"/>
                <w:iCs w:val="0"/>
                <w:color w:val="000000"/>
                <w:kern w:val="0"/>
                <w:sz w:val="20"/>
                <w:szCs w:val="20"/>
                <w:u w:val="none"/>
                <w:lang w:val="en-US" w:eastAsia="zh-CN" w:bidi="ar"/>
              </w:rPr>
              <w:t>耗材</w:t>
            </w:r>
            <w:r>
              <w:rPr>
                <w:rFonts w:hint="eastAsia" w:ascii="宋体" w:hAnsi="宋体" w:cs="宋体"/>
                <w:i w:val="0"/>
                <w:iCs w:val="0"/>
                <w:color w:val="000000"/>
                <w:kern w:val="0"/>
                <w:sz w:val="20"/>
                <w:szCs w:val="20"/>
                <w:u w:val="none"/>
                <w:lang w:val="en-US" w:eastAsia="zh-CN" w:bidi="ar"/>
              </w:rPr>
              <w:t>名称</w:t>
            </w:r>
          </w:p>
        </w:tc>
        <w:tc>
          <w:tcPr>
            <w:tcW w:w="325" w:type="pct"/>
            <w:shd w:val="clear" w:color="auto" w:fill="auto"/>
            <w:noWrap/>
            <w:vAlign w:val="center"/>
          </w:tcPr>
          <w:p w14:paraId="49FA969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规格型号</w:t>
            </w:r>
          </w:p>
        </w:tc>
        <w:tc>
          <w:tcPr>
            <w:tcW w:w="428" w:type="pct"/>
            <w:shd w:val="clear" w:color="auto" w:fill="auto"/>
            <w:noWrap/>
            <w:vAlign w:val="center"/>
          </w:tcPr>
          <w:p w14:paraId="4707E9DD">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产品注册证</w:t>
            </w:r>
          </w:p>
        </w:tc>
        <w:tc>
          <w:tcPr>
            <w:tcW w:w="344" w:type="pct"/>
            <w:shd w:val="clear" w:color="auto" w:fill="auto"/>
            <w:noWrap/>
            <w:vAlign w:val="center"/>
          </w:tcPr>
          <w:p w14:paraId="759A84A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药交ID</w:t>
            </w:r>
          </w:p>
        </w:tc>
        <w:tc>
          <w:tcPr>
            <w:tcW w:w="334" w:type="pct"/>
            <w:shd w:val="clear" w:color="auto" w:fill="auto"/>
            <w:noWrap/>
            <w:vAlign w:val="center"/>
          </w:tcPr>
          <w:p w14:paraId="177552B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产品编码</w:t>
            </w:r>
          </w:p>
        </w:tc>
        <w:tc>
          <w:tcPr>
            <w:tcW w:w="709" w:type="pct"/>
            <w:shd w:val="clear" w:color="auto" w:fill="auto"/>
            <w:noWrap/>
            <w:vAlign w:val="center"/>
          </w:tcPr>
          <w:p w14:paraId="6DDADE0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国家医保</w:t>
            </w:r>
            <w:r>
              <w:rPr>
                <w:rFonts w:hint="eastAsia" w:ascii="宋体" w:hAnsi="宋体" w:cs="宋体"/>
                <w:i w:val="0"/>
                <w:iCs w:val="0"/>
                <w:color w:val="000000"/>
                <w:kern w:val="0"/>
                <w:sz w:val="20"/>
                <w:szCs w:val="20"/>
                <w:u w:val="none"/>
                <w:lang w:val="en-US" w:eastAsia="zh-CN" w:bidi="ar"/>
              </w:rPr>
              <w:t>医用</w:t>
            </w:r>
            <w:r>
              <w:rPr>
                <w:rFonts w:hint="eastAsia" w:ascii="宋体" w:hAnsi="宋体" w:eastAsia="宋体" w:cs="宋体"/>
                <w:i w:val="0"/>
                <w:iCs w:val="0"/>
                <w:color w:val="000000"/>
                <w:kern w:val="0"/>
                <w:sz w:val="20"/>
                <w:szCs w:val="20"/>
                <w:u w:val="none"/>
                <w:lang w:val="en-US" w:eastAsia="zh-CN" w:bidi="ar"/>
              </w:rPr>
              <w:t>耗材</w:t>
            </w:r>
            <w:r>
              <w:rPr>
                <w:rFonts w:hint="eastAsia" w:ascii="宋体" w:hAnsi="宋体" w:cs="宋体"/>
                <w:i w:val="0"/>
                <w:iCs w:val="0"/>
                <w:color w:val="000000"/>
                <w:kern w:val="0"/>
                <w:sz w:val="20"/>
                <w:szCs w:val="20"/>
                <w:u w:val="none"/>
                <w:lang w:val="en-US" w:eastAsia="zh-CN" w:bidi="ar"/>
              </w:rPr>
              <w:t>编码（27位）</w:t>
            </w:r>
          </w:p>
        </w:tc>
        <w:tc>
          <w:tcPr>
            <w:tcW w:w="504" w:type="pct"/>
            <w:shd w:val="clear" w:color="auto" w:fill="auto"/>
            <w:noWrap/>
            <w:vAlign w:val="center"/>
          </w:tcPr>
          <w:p w14:paraId="6023748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省平台联盟区限价（元）</w:t>
            </w:r>
          </w:p>
        </w:tc>
        <w:tc>
          <w:tcPr>
            <w:tcW w:w="507" w:type="pct"/>
            <w:shd w:val="clear" w:color="auto" w:fill="auto"/>
            <w:noWrap/>
            <w:vAlign w:val="center"/>
          </w:tcPr>
          <w:p w14:paraId="5F3C5F7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供货单价（元）</w:t>
            </w:r>
          </w:p>
        </w:tc>
        <w:tc>
          <w:tcPr>
            <w:tcW w:w="380" w:type="pct"/>
            <w:shd w:val="clear" w:color="auto" w:fill="auto"/>
            <w:noWrap/>
            <w:vAlign w:val="center"/>
          </w:tcPr>
          <w:p w14:paraId="5EF25FF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备注</w:t>
            </w:r>
          </w:p>
        </w:tc>
      </w:tr>
      <w:tr w14:paraId="4AB8D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266" w:type="pct"/>
            <w:shd w:val="clear" w:color="auto" w:fill="auto"/>
            <w:noWrap/>
            <w:vAlign w:val="center"/>
          </w:tcPr>
          <w:p w14:paraId="6B2DEA80">
            <w:pPr>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1</w:t>
            </w:r>
          </w:p>
        </w:tc>
        <w:tc>
          <w:tcPr>
            <w:tcW w:w="642" w:type="pct"/>
            <w:shd w:val="clear" w:color="auto" w:fill="auto"/>
            <w:noWrap/>
            <w:vAlign w:val="center"/>
          </w:tcPr>
          <w:p w14:paraId="16C26018">
            <w:pPr>
              <w:keepNext w:val="0"/>
              <w:keepLines w:val="0"/>
              <w:widowControl/>
              <w:suppressLineNumbers w:val="0"/>
              <w:jc w:val="center"/>
              <w:textAlignment w:val="center"/>
              <w:rPr>
                <w:rFonts w:hint="default" w:ascii="宋体" w:hAnsi="宋体" w:eastAsia="宋体" w:cs="宋体"/>
                <w:i w:val="0"/>
                <w:iCs w:val="0"/>
                <w:color w:val="FF0000"/>
                <w:kern w:val="0"/>
                <w:sz w:val="18"/>
                <w:szCs w:val="18"/>
                <w:u w:val="none"/>
                <w:lang w:val="en-US" w:eastAsia="zh-CN" w:bidi="ar"/>
              </w:rPr>
            </w:pPr>
            <w:r>
              <w:rPr>
                <w:rFonts w:hint="eastAsia" w:ascii="宋体" w:hAnsi="宋体" w:cs="宋体"/>
                <w:i w:val="0"/>
                <w:iCs w:val="0"/>
                <w:color w:val="FF0000"/>
                <w:kern w:val="0"/>
                <w:sz w:val="18"/>
                <w:szCs w:val="18"/>
                <w:u w:val="none"/>
                <w:lang w:val="en-US" w:eastAsia="zh-CN" w:bidi="ar"/>
              </w:rPr>
              <w:t>专用耗材</w:t>
            </w:r>
          </w:p>
        </w:tc>
        <w:tc>
          <w:tcPr>
            <w:tcW w:w="556" w:type="pct"/>
            <w:shd w:val="clear" w:color="auto" w:fill="auto"/>
            <w:noWrap/>
            <w:vAlign w:val="center"/>
          </w:tcPr>
          <w:p w14:paraId="04002CF6">
            <w:pPr>
              <w:keepNext w:val="0"/>
              <w:keepLines w:val="0"/>
              <w:widowControl/>
              <w:suppressLineNumbers w:val="0"/>
              <w:jc w:val="center"/>
              <w:textAlignment w:val="center"/>
              <w:rPr>
                <w:rFonts w:hint="eastAsia" w:ascii="宋体" w:hAnsi="宋体" w:eastAsia="宋体" w:cs="宋体"/>
                <w:i w:val="0"/>
                <w:iCs w:val="0"/>
                <w:color w:val="FF0000"/>
                <w:kern w:val="0"/>
                <w:sz w:val="18"/>
                <w:szCs w:val="18"/>
                <w:u w:val="none"/>
                <w:lang w:val="en-US" w:eastAsia="zh-CN" w:bidi="ar"/>
              </w:rPr>
            </w:pPr>
            <w:r>
              <w:rPr>
                <w:rFonts w:hint="eastAsia" w:ascii="宋体" w:hAnsi="宋体" w:eastAsia="宋体" w:cs="宋体"/>
                <w:i w:val="0"/>
                <w:iCs w:val="0"/>
                <w:color w:val="FF0000"/>
                <w:kern w:val="0"/>
                <w:sz w:val="18"/>
                <w:szCs w:val="18"/>
                <w:u w:val="none"/>
                <w:lang w:val="en-US" w:eastAsia="zh-CN" w:bidi="ar"/>
              </w:rPr>
              <w:t>辐照生物敷料</w:t>
            </w:r>
          </w:p>
        </w:tc>
        <w:tc>
          <w:tcPr>
            <w:tcW w:w="325" w:type="pct"/>
            <w:shd w:val="clear" w:color="auto" w:fill="auto"/>
            <w:noWrap/>
            <w:vAlign w:val="center"/>
          </w:tcPr>
          <w:p w14:paraId="6479FCF8">
            <w:pPr>
              <w:keepNext w:val="0"/>
              <w:keepLines w:val="0"/>
              <w:widowControl/>
              <w:suppressLineNumbers w:val="0"/>
              <w:jc w:val="center"/>
              <w:textAlignment w:val="center"/>
              <w:rPr>
                <w:rFonts w:hint="eastAsia" w:ascii="宋体" w:hAnsi="宋体" w:eastAsia="宋体" w:cs="宋体"/>
                <w:i w:val="0"/>
                <w:iCs w:val="0"/>
                <w:color w:val="FF0000"/>
                <w:kern w:val="0"/>
                <w:sz w:val="18"/>
                <w:szCs w:val="18"/>
                <w:u w:val="none"/>
                <w:lang w:val="en-US" w:eastAsia="zh-CN" w:bidi="ar"/>
              </w:rPr>
            </w:pPr>
            <w:r>
              <w:rPr>
                <w:rFonts w:hint="eastAsia" w:ascii="宋体" w:hAnsi="宋体" w:eastAsia="宋体" w:cs="宋体"/>
                <w:i w:val="0"/>
                <w:iCs w:val="0"/>
                <w:color w:val="FF0000"/>
                <w:kern w:val="0"/>
                <w:sz w:val="18"/>
                <w:szCs w:val="18"/>
                <w:u w:val="none"/>
                <w:lang w:val="en-US" w:eastAsia="zh-CN" w:bidi="ar"/>
              </w:rPr>
              <w:t>0.5-7</w:t>
            </w:r>
          </w:p>
        </w:tc>
        <w:tc>
          <w:tcPr>
            <w:tcW w:w="428" w:type="pct"/>
            <w:shd w:val="clear" w:color="auto" w:fill="auto"/>
            <w:noWrap/>
            <w:vAlign w:val="center"/>
          </w:tcPr>
          <w:p w14:paraId="190E27BE">
            <w:pPr>
              <w:keepNext w:val="0"/>
              <w:keepLines w:val="0"/>
              <w:widowControl/>
              <w:suppressLineNumbers w:val="0"/>
              <w:jc w:val="center"/>
              <w:textAlignment w:val="center"/>
              <w:rPr>
                <w:rFonts w:hint="eastAsia" w:ascii="宋体" w:hAnsi="宋体" w:eastAsia="宋体" w:cs="宋体"/>
                <w:i w:val="0"/>
                <w:iCs w:val="0"/>
                <w:color w:val="FF0000"/>
                <w:kern w:val="0"/>
                <w:sz w:val="18"/>
                <w:szCs w:val="18"/>
                <w:u w:val="none"/>
                <w:lang w:val="en-US" w:eastAsia="zh-CN" w:bidi="ar"/>
              </w:rPr>
            </w:pPr>
            <w:r>
              <w:rPr>
                <w:rFonts w:hint="eastAsia" w:ascii="宋体" w:hAnsi="宋体" w:eastAsia="宋体" w:cs="宋体"/>
                <w:i w:val="0"/>
                <w:iCs w:val="0"/>
                <w:color w:val="FF0000"/>
                <w:kern w:val="0"/>
                <w:sz w:val="18"/>
                <w:szCs w:val="18"/>
                <w:u w:val="none"/>
                <w:lang w:val="en-US" w:eastAsia="zh-CN" w:bidi="ar"/>
              </w:rPr>
              <w:t>国械注进201532310</w:t>
            </w:r>
          </w:p>
        </w:tc>
        <w:tc>
          <w:tcPr>
            <w:tcW w:w="344" w:type="pct"/>
            <w:shd w:val="clear" w:color="auto" w:fill="auto"/>
            <w:noWrap/>
            <w:vAlign w:val="center"/>
          </w:tcPr>
          <w:p w14:paraId="3396C7E5">
            <w:pPr>
              <w:keepNext w:val="0"/>
              <w:keepLines w:val="0"/>
              <w:widowControl/>
              <w:suppressLineNumbers w:val="0"/>
              <w:jc w:val="center"/>
              <w:textAlignment w:val="center"/>
              <w:rPr>
                <w:rFonts w:hint="eastAsia" w:ascii="宋体" w:hAnsi="宋体" w:eastAsia="宋体" w:cs="宋体"/>
                <w:i w:val="0"/>
                <w:iCs w:val="0"/>
                <w:color w:val="FF0000"/>
                <w:kern w:val="0"/>
                <w:sz w:val="18"/>
                <w:szCs w:val="18"/>
                <w:u w:val="none"/>
                <w:lang w:val="en-US" w:eastAsia="zh-CN" w:bidi="ar"/>
              </w:rPr>
            </w:pPr>
            <w:r>
              <w:rPr>
                <w:rFonts w:hint="eastAsia" w:ascii="宋体" w:hAnsi="宋体" w:eastAsia="宋体" w:cs="宋体"/>
                <w:i w:val="0"/>
                <w:iCs w:val="0"/>
                <w:color w:val="FF0000"/>
                <w:kern w:val="0"/>
                <w:sz w:val="18"/>
                <w:szCs w:val="18"/>
                <w:u w:val="none"/>
                <w:lang w:val="en-US" w:eastAsia="zh-CN" w:bidi="ar"/>
              </w:rPr>
              <w:t>1848455</w:t>
            </w:r>
          </w:p>
        </w:tc>
        <w:tc>
          <w:tcPr>
            <w:tcW w:w="334" w:type="pct"/>
            <w:shd w:val="clear" w:color="auto" w:fill="auto"/>
            <w:noWrap/>
            <w:vAlign w:val="center"/>
          </w:tcPr>
          <w:p w14:paraId="185E0EE6">
            <w:pPr>
              <w:keepNext w:val="0"/>
              <w:keepLines w:val="0"/>
              <w:widowControl/>
              <w:suppressLineNumbers w:val="0"/>
              <w:jc w:val="center"/>
              <w:textAlignment w:val="center"/>
              <w:rPr>
                <w:rFonts w:hint="default" w:ascii="宋体" w:hAnsi="宋体" w:eastAsia="宋体" w:cs="宋体"/>
                <w:i w:val="0"/>
                <w:iCs w:val="0"/>
                <w:color w:val="FF0000"/>
                <w:kern w:val="0"/>
                <w:sz w:val="18"/>
                <w:szCs w:val="18"/>
                <w:u w:val="none"/>
                <w:lang w:val="en-US" w:eastAsia="zh-CN" w:bidi="ar"/>
              </w:rPr>
            </w:pPr>
            <w:r>
              <w:rPr>
                <w:rFonts w:hint="eastAsia" w:ascii="宋体" w:hAnsi="宋体" w:eastAsia="宋体" w:cs="宋体"/>
                <w:i w:val="0"/>
                <w:iCs w:val="0"/>
                <w:color w:val="FF0000"/>
                <w:kern w:val="0"/>
                <w:sz w:val="18"/>
                <w:szCs w:val="18"/>
                <w:u w:val="none"/>
                <w:lang w:val="en-US" w:eastAsia="zh-CN" w:bidi="ar"/>
              </w:rPr>
              <w:t>835552</w:t>
            </w:r>
          </w:p>
        </w:tc>
        <w:tc>
          <w:tcPr>
            <w:tcW w:w="709" w:type="pct"/>
            <w:shd w:val="clear" w:color="auto" w:fill="auto"/>
            <w:noWrap/>
            <w:vAlign w:val="center"/>
          </w:tcPr>
          <w:p w14:paraId="14FDA71D">
            <w:pPr>
              <w:keepNext w:val="0"/>
              <w:keepLines w:val="0"/>
              <w:widowControl/>
              <w:suppressLineNumbers w:val="0"/>
              <w:jc w:val="center"/>
              <w:textAlignment w:val="center"/>
              <w:rPr>
                <w:rFonts w:hint="default" w:ascii="宋体" w:hAnsi="宋体" w:eastAsia="宋体" w:cs="宋体"/>
                <w:i w:val="0"/>
                <w:iCs w:val="0"/>
                <w:color w:val="FF0000"/>
                <w:kern w:val="0"/>
                <w:sz w:val="18"/>
                <w:szCs w:val="18"/>
                <w:u w:val="none"/>
                <w:lang w:val="en-US" w:eastAsia="zh-CN" w:bidi="ar"/>
              </w:rPr>
            </w:pPr>
            <w:r>
              <w:rPr>
                <w:rFonts w:hint="eastAsia" w:ascii="宋体" w:hAnsi="宋体" w:eastAsia="宋体" w:cs="宋体"/>
                <w:i w:val="0"/>
                <w:iCs w:val="0"/>
                <w:color w:val="FF0000"/>
                <w:kern w:val="0"/>
                <w:sz w:val="18"/>
                <w:szCs w:val="18"/>
                <w:u w:val="none"/>
                <w:lang w:val="en-US" w:eastAsia="zh-CN" w:bidi="ar"/>
              </w:rPr>
              <w:t>C08070400500002096020000107</w:t>
            </w:r>
          </w:p>
        </w:tc>
        <w:tc>
          <w:tcPr>
            <w:tcW w:w="504" w:type="pct"/>
            <w:shd w:val="clear" w:color="auto" w:fill="auto"/>
            <w:noWrap/>
            <w:vAlign w:val="center"/>
          </w:tcPr>
          <w:p w14:paraId="5201DD97">
            <w:pPr>
              <w:keepNext w:val="0"/>
              <w:keepLines w:val="0"/>
              <w:widowControl/>
              <w:suppressLineNumbers w:val="0"/>
              <w:jc w:val="center"/>
              <w:textAlignment w:val="center"/>
              <w:rPr>
                <w:rFonts w:hint="default" w:ascii="宋体" w:hAnsi="宋体" w:eastAsia="宋体" w:cs="宋体"/>
                <w:i w:val="0"/>
                <w:iCs w:val="0"/>
                <w:color w:val="FF0000"/>
                <w:kern w:val="0"/>
                <w:sz w:val="18"/>
                <w:szCs w:val="18"/>
                <w:u w:val="none"/>
                <w:lang w:val="en-US" w:eastAsia="zh-CN" w:bidi="ar"/>
              </w:rPr>
            </w:pPr>
            <w:r>
              <w:rPr>
                <w:rFonts w:hint="eastAsia" w:ascii="宋体" w:hAnsi="宋体" w:eastAsia="宋体" w:cs="宋体"/>
                <w:i w:val="0"/>
                <w:iCs w:val="0"/>
                <w:color w:val="FF0000"/>
                <w:kern w:val="0"/>
                <w:sz w:val="18"/>
                <w:szCs w:val="18"/>
                <w:u w:val="none"/>
                <w:lang w:val="en-US" w:eastAsia="zh-CN" w:bidi="ar"/>
              </w:rPr>
              <w:t>10.00</w:t>
            </w:r>
          </w:p>
        </w:tc>
        <w:tc>
          <w:tcPr>
            <w:tcW w:w="507" w:type="pct"/>
            <w:shd w:val="clear" w:color="auto" w:fill="auto"/>
            <w:noWrap/>
            <w:vAlign w:val="center"/>
          </w:tcPr>
          <w:p w14:paraId="2442877C">
            <w:pPr>
              <w:keepNext w:val="0"/>
              <w:keepLines w:val="0"/>
              <w:widowControl/>
              <w:suppressLineNumbers w:val="0"/>
              <w:jc w:val="center"/>
              <w:textAlignment w:val="center"/>
              <w:rPr>
                <w:rFonts w:hint="default" w:ascii="宋体" w:hAnsi="宋体" w:eastAsia="宋体" w:cs="宋体"/>
                <w:i w:val="0"/>
                <w:iCs w:val="0"/>
                <w:color w:val="FF0000"/>
                <w:kern w:val="0"/>
                <w:sz w:val="18"/>
                <w:szCs w:val="18"/>
                <w:u w:val="none"/>
                <w:lang w:val="en-US" w:eastAsia="zh-CN" w:bidi="ar"/>
              </w:rPr>
            </w:pPr>
            <w:r>
              <w:rPr>
                <w:rFonts w:hint="eastAsia" w:ascii="宋体" w:hAnsi="宋体" w:eastAsia="宋体" w:cs="宋体"/>
                <w:i w:val="0"/>
                <w:iCs w:val="0"/>
                <w:color w:val="FF0000"/>
                <w:kern w:val="0"/>
                <w:sz w:val="18"/>
                <w:szCs w:val="18"/>
                <w:u w:val="none"/>
                <w:lang w:val="en-US" w:eastAsia="zh-CN" w:bidi="ar"/>
              </w:rPr>
              <w:t>10.00</w:t>
            </w:r>
          </w:p>
        </w:tc>
        <w:tc>
          <w:tcPr>
            <w:tcW w:w="380" w:type="pct"/>
            <w:shd w:val="clear" w:color="auto" w:fill="auto"/>
            <w:noWrap/>
            <w:vAlign w:val="center"/>
          </w:tcPr>
          <w:p w14:paraId="4300C68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9AD1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266" w:type="pct"/>
            <w:shd w:val="clear" w:color="auto" w:fill="auto"/>
            <w:noWrap/>
            <w:vAlign w:val="center"/>
          </w:tcPr>
          <w:p w14:paraId="27F061EF">
            <w:pPr>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2</w:t>
            </w:r>
          </w:p>
        </w:tc>
        <w:tc>
          <w:tcPr>
            <w:tcW w:w="642" w:type="pct"/>
            <w:shd w:val="clear" w:color="auto" w:fill="auto"/>
            <w:noWrap/>
            <w:vAlign w:val="center"/>
          </w:tcPr>
          <w:p w14:paraId="30474780">
            <w:pPr>
              <w:jc w:val="center"/>
              <w:rPr>
                <w:rFonts w:hint="eastAsia" w:ascii="宋体" w:hAnsi="宋体" w:eastAsia="宋体" w:cs="宋体"/>
                <w:i w:val="0"/>
                <w:iCs w:val="0"/>
                <w:color w:val="000000"/>
                <w:sz w:val="18"/>
                <w:szCs w:val="18"/>
                <w:u w:val="none"/>
                <w:lang w:eastAsia="zh-CN"/>
              </w:rPr>
            </w:pPr>
          </w:p>
        </w:tc>
        <w:tc>
          <w:tcPr>
            <w:tcW w:w="556" w:type="pct"/>
            <w:shd w:val="clear" w:color="auto" w:fill="auto"/>
            <w:noWrap/>
            <w:vAlign w:val="center"/>
          </w:tcPr>
          <w:p w14:paraId="445D5A64">
            <w:pPr>
              <w:jc w:val="center"/>
              <w:rPr>
                <w:rFonts w:hint="eastAsia" w:ascii="宋体" w:hAnsi="宋体" w:eastAsia="宋体" w:cs="宋体"/>
                <w:i w:val="0"/>
                <w:iCs w:val="0"/>
                <w:color w:val="000000"/>
                <w:sz w:val="18"/>
                <w:szCs w:val="18"/>
                <w:u w:val="none"/>
                <w:lang w:eastAsia="zh-CN"/>
              </w:rPr>
            </w:pPr>
            <w:r>
              <w:rPr>
                <w:rFonts w:hint="eastAsia" w:ascii="宋体" w:hAnsi="宋体" w:eastAsia="宋体" w:cs="宋体"/>
                <w:i w:val="0"/>
                <w:iCs w:val="0"/>
                <w:color w:val="000000"/>
                <w:sz w:val="18"/>
                <w:szCs w:val="18"/>
                <w:u w:val="none"/>
                <w:lang w:eastAsia="zh-CN"/>
              </w:rPr>
              <w:t>……</w:t>
            </w:r>
          </w:p>
        </w:tc>
        <w:tc>
          <w:tcPr>
            <w:tcW w:w="325" w:type="pct"/>
            <w:shd w:val="clear" w:color="auto" w:fill="auto"/>
            <w:noWrap/>
            <w:vAlign w:val="center"/>
          </w:tcPr>
          <w:p w14:paraId="6B12E409">
            <w:pPr>
              <w:jc w:val="center"/>
              <w:rPr>
                <w:rFonts w:hint="eastAsia" w:ascii="宋体" w:hAnsi="宋体" w:eastAsia="宋体" w:cs="宋体"/>
                <w:i w:val="0"/>
                <w:iCs w:val="0"/>
                <w:color w:val="000000"/>
                <w:sz w:val="18"/>
                <w:szCs w:val="18"/>
                <w:u w:val="none"/>
              </w:rPr>
            </w:pPr>
          </w:p>
        </w:tc>
        <w:tc>
          <w:tcPr>
            <w:tcW w:w="428" w:type="pct"/>
            <w:shd w:val="clear" w:color="auto" w:fill="auto"/>
            <w:noWrap/>
            <w:vAlign w:val="center"/>
          </w:tcPr>
          <w:p w14:paraId="6A1145E1">
            <w:pPr>
              <w:jc w:val="center"/>
              <w:rPr>
                <w:rFonts w:hint="eastAsia" w:ascii="宋体" w:hAnsi="宋体" w:eastAsia="宋体" w:cs="宋体"/>
                <w:i w:val="0"/>
                <w:iCs w:val="0"/>
                <w:color w:val="000000"/>
                <w:sz w:val="18"/>
                <w:szCs w:val="18"/>
                <w:u w:val="none"/>
              </w:rPr>
            </w:pPr>
          </w:p>
        </w:tc>
        <w:tc>
          <w:tcPr>
            <w:tcW w:w="344" w:type="pct"/>
            <w:shd w:val="clear" w:color="auto" w:fill="auto"/>
            <w:noWrap/>
            <w:vAlign w:val="center"/>
          </w:tcPr>
          <w:p w14:paraId="1BF1EEB0">
            <w:pPr>
              <w:jc w:val="center"/>
              <w:rPr>
                <w:rFonts w:hint="eastAsia" w:ascii="宋体" w:hAnsi="宋体" w:eastAsia="宋体" w:cs="宋体"/>
                <w:i w:val="0"/>
                <w:iCs w:val="0"/>
                <w:color w:val="000000"/>
                <w:sz w:val="18"/>
                <w:szCs w:val="18"/>
                <w:u w:val="none"/>
              </w:rPr>
            </w:pPr>
          </w:p>
        </w:tc>
        <w:tc>
          <w:tcPr>
            <w:tcW w:w="334" w:type="pct"/>
            <w:shd w:val="clear" w:color="auto" w:fill="auto"/>
            <w:noWrap/>
            <w:vAlign w:val="center"/>
          </w:tcPr>
          <w:p w14:paraId="2308E34F">
            <w:pPr>
              <w:jc w:val="center"/>
              <w:rPr>
                <w:rFonts w:hint="eastAsia" w:ascii="宋体" w:hAnsi="宋体" w:eastAsia="宋体" w:cs="宋体"/>
                <w:i w:val="0"/>
                <w:iCs w:val="0"/>
                <w:color w:val="000000"/>
                <w:sz w:val="18"/>
                <w:szCs w:val="18"/>
                <w:u w:val="none"/>
              </w:rPr>
            </w:pPr>
          </w:p>
        </w:tc>
        <w:tc>
          <w:tcPr>
            <w:tcW w:w="709" w:type="pct"/>
            <w:shd w:val="clear" w:color="auto" w:fill="auto"/>
            <w:noWrap/>
            <w:vAlign w:val="center"/>
          </w:tcPr>
          <w:p w14:paraId="442701D8">
            <w:pPr>
              <w:jc w:val="center"/>
              <w:rPr>
                <w:rFonts w:hint="eastAsia" w:ascii="宋体" w:hAnsi="宋体" w:eastAsia="宋体" w:cs="宋体"/>
                <w:i w:val="0"/>
                <w:iCs w:val="0"/>
                <w:color w:val="000000"/>
                <w:sz w:val="18"/>
                <w:szCs w:val="18"/>
                <w:u w:val="none"/>
              </w:rPr>
            </w:pPr>
          </w:p>
        </w:tc>
        <w:tc>
          <w:tcPr>
            <w:tcW w:w="504" w:type="pct"/>
            <w:shd w:val="clear" w:color="auto" w:fill="auto"/>
            <w:noWrap/>
            <w:vAlign w:val="center"/>
          </w:tcPr>
          <w:p w14:paraId="65066C0C">
            <w:pPr>
              <w:jc w:val="center"/>
              <w:rPr>
                <w:rFonts w:hint="eastAsia" w:ascii="宋体" w:hAnsi="宋体" w:eastAsia="宋体" w:cs="宋体"/>
                <w:i w:val="0"/>
                <w:iCs w:val="0"/>
                <w:color w:val="000000"/>
                <w:sz w:val="18"/>
                <w:szCs w:val="18"/>
                <w:u w:val="none"/>
              </w:rPr>
            </w:pPr>
          </w:p>
        </w:tc>
        <w:tc>
          <w:tcPr>
            <w:tcW w:w="507" w:type="pct"/>
            <w:shd w:val="clear" w:color="auto" w:fill="auto"/>
            <w:noWrap/>
            <w:vAlign w:val="center"/>
          </w:tcPr>
          <w:p w14:paraId="01A755FB">
            <w:pPr>
              <w:jc w:val="center"/>
              <w:rPr>
                <w:rFonts w:hint="eastAsia" w:ascii="宋体" w:hAnsi="宋体" w:eastAsia="宋体" w:cs="宋体"/>
                <w:i w:val="0"/>
                <w:iCs w:val="0"/>
                <w:color w:val="000000"/>
                <w:sz w:val="18"/>
                <w:szCs w:val="18"/>
                <w:u w:val="none"/>
              </w:rPr>
            </w:pPr>
          </w:p>
        </w:tc>
        <w:tc>
          <w:tcPr>
            <w:tcW w:w="380" w:type="pct"/>
            <w:shd w:val="clear" w:color="auto" w:fill="auto"/>
            <w:noWrap/>
            <w:vAlign w:val="center"/>
          </w:tcPr>
          <w:p w14:paraId="330156EC">
            <w:pPr>
              <w:jc w:val="center"/>
              <w:rPr>
                <w:rFonts w:hint="eastAsia" w:ascii="宋体" w:hAnsi="宋体" w:eastAsia="宋体" w:cs="宋体"/>
                <w:i w:val="0"/>
                <w:iCs w:val="0"/>
                <w:color w:val="000000"/>
                <w:sz w:val="18"/>
                <w:szCs w:val="18"/>
                <w:u w:val="none"/>
              </w:rPr>
            </w:pPr>
          </w:p>
        </w:tc>
      </w:tr>
      <w:tr w14:paraId="49278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266" w:type="pct"/>
            <w:shd w:val="clear" w:color="auto" w:fill="auto"/>
            <w:noWrap/>
            <w:vAlign w:val="center"/>
          </w:tcPr>
          <w:p w14:paraId="702FBF49">
            <w:pPr>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3</w:t>
            </w:r>
          </w:p>
        </w:tc>
        <w:tc>
          <w:tcPr>
            <w:tcW w:w="642" w:type="pct"/>
            <w:shd w:val="clear" w:color="auto" w:fill="auto"/>
            <w:noWrap/>
            <w:vAlign w:val="center"/>
          </w:tcPr>
          <w:p w14:paraId="29CF7CD1">
            <w:pPr>
              <w:jc w:val="center"/>
              <w:rPr>
                <w:rFonts w:hint="eastAsia" w:ascii="宋体" w:hAnsi="宋体" w:eastAsia="宋体" w:cs="宋体"/>
                <w:i w:val="0"/>
                <w:iCs w:val="0"/>
                <w:color w:val="000000"/>
                <w:sz w:val="18"/>
                <w:szCs w:val="18"/>
                <w:u w:val="none"/>
                <w:lang w:eastAsia="zh-CN"/>
              </w:rPr>
            </w:pPr>
          </w:p>
        </w:tc>
        <w:tc>
          <w:tcPr>
            <w:tcW w:w="556" w:type="pct"/>
            <w:shd w:val="clear" w:color="auto" w:fill="auto"/>
            <w:noWrap/>
            <w:vAlign w:val="center"/>
          </w:tcPr>
          <w:p w14:paraId="78E861B0">
            <w:pPr>
              <w:jc w:val="center"/>
              <w:rPr>
                <w:rFonts w:hint="eastAsia" w:ascii="宋体" w:hAnsi="宋体" w:eastAsia="宋体" w:cs="宋体"/>
                <w:i w:val="0"/>
                <w:iCs w:val="0"/>
                <w:color w:val="000000"/>
                <w:sz w:val="18"/>
                <w:szCs w:val="18"/>
                <w:u w:val="none"/>
                <w:lang w:eastAsia="zh-CN"/>
              </w:rPr>
            </w:pPr>
            <w:r>
              <w:rPr>
                <w:rFonts w:hint="eastAsia" w:ascii="宋体" w:hAnsi="宋体" w:eastAsia="宋体" w:cs="宋体"/>
                <w:i w:val="0"/>
                <w:iCs w:val="0"/>
                <w:color w:val="000000"/>
                <w:sz w:val="18"/>
                <w:szCs w:val="18"/>
                <w:u w:val="none"/>
                <w:lang w:eastAsia="zh-CN"/>
              </w:rPr>
              <w:t>……</w:t>
            </w:r>
          </w:p>
        </w:tc>
        <w:tc>
          <w:tcPr>
            <w:tcW w:w="325" w:type="pct"/>
            <w:shd w:val="clear" w:color="auto" w:fill="auto"/>
            <w:noWrap/>
            <w:vAlign w:val="center"/>
          </w:tcPr>
          <w:p w14:paraId="7DE98ED7">
            <w:pPr>
              <w:jc w:val="center"/>
              <w:rPr>
                <w:rFonts w:hint="eastAsia" w:ascii="宋体" w:hAnsi="宋体" w:eastAsia="宋体" w:cs="宋体"/>
                <w:i w:val="0"/>
                <w:iCs w:val="0"/>
                <w:color w:val="000000"/>
                <w:sz w:val="18"/>
                <w:szCs w:val="18"/>
                <w:u w:val="none"/>
              </w:rPr>
            </w:pPr>
          </w:p>
        </w:tc>
        <w:tc>
          <w:tcPr>
            <w:tcW w:w="428" w:type="pct"/>
            <w:shd w:val="clear" w:color="auto" w:fill="auto"/>
            <w:noWrap/>
            <w:vAlign w:val="center"/>
          </w:tcPr>
          <w:p w14:paraId="50168BA8">
            <w:pPr>
              <w:jc w:val="center"/>
              <w:rPr>
                <w:rFonts w:hint="eastAsia" w:ascii="宋体" w:hAnsi="宋体" w:eastAsia="宋体" w:cs="宋体"/>
                <w:i w:val="0"/>
                <w:iCs w:val="0"/>
                <w:color w:val="000000"/>
                <w:sz w:val="18"/>
                <w:szCs w:val="18"/>
                <w:u w:val="none"/>
              </w:rPr>
            </w:pPr>
          </w:p>
        </w:tc>
        <w:tc>
          <w:tcPr>
            <w:tcW w:w="344" w:type="pct"/>
            <w:shd w:val="clear" w:color="auto" w:fill="auto"/>
            <w:noWrap/>
            <w:vAlign w:val="center"/>
          </w:tcPr>
          <w:p w14:paraId="3103FEF0">
            <w:pPr>
              <w:jc w:val="center"/>
              <w:rPr>
                <w:rFonts w:hint="eastAsia" w:ascii="宋体" w:hAnsi="宋体" w:eastAsia="宋体" w:cs="宋体"/>
                <w:i w:val="0"/>
                <w:iCs w:val="0"/>
                <w:color w:val="000000"/>
                <w:sz w:val="18"/>
                <w:szCs w:val="18"/>
                <w:u w:val="none"/>
              </w:rPr>
            </w:pPr>
          </w:p>
        </w:tc>
        <w:tc>
          <w:tcPr>
            <w:tcW w:w="334" w:type="pct"/>
            <w:shd w:val="clear" w:color="auto" w:fill="auto"/>
            <w:noWrap/>
            <w:vAlign w:val="center"/>
          </w:tcPr>
          <w:p w14:paraId="383139BC">
            <w:pPr>
              <w:jc w:val="center"/>
              <w:rPr>
                <w:rFonts w:hint="eastAsia" w:ascii="宋体" w:hAnsi="宋体" w:eastAsia="宋体" w:cs="宋体"/>
                <w:i w:val="0"/>
                <w:iCs w:val="0"/>
                <w:color w:val="000000"/>
                <w:sz w:val="18"/>
                <w:szCs w:val="18"/>
                <w:u w:val="none"/>
              </w:rPr>
            </w:pPr>
          </w:p>
        </w:tc>
        <w:tc>
          <w:tcPr>
            <w:tcW w:w="709" w:type="pct"/>
            <w:shd w:val="clear" w:color="auto" w:fill="auto"/>
            <w:noWrap/>
            <w:vAlign w:val="center"/>
          </w:tcPr>
          <w:p w14:paraId="72C762CE">
            <w:pPr>
              <w:jc w:val="center"/>
              <w:rPr>
                <w:rFonts w:hint="eastAsia" w:ascii="宋体" w:hAnsi="宋体" w:eastAsia="宋体" w:cs="宋体"/>
                <w:i w:val="0"/>
                <w:iCs w:val="0"/>
                <w:color w:val="000000"/>
                <w:sz w:val="18"/>
                <w:szCs w:val="18"/>
                <w:u w:val="none"/>
              </w:rPr>
            </w:pPr>
          </w:p>
        </w:tc>
        <w:tc>
          <w:tcPr>
            <w:tcW w:w="504" w:type="pct"/>
            <w:shd w:val="clear" w:color="auto" w:fill="auto"/>
            <w:noWrap/>
            <w:vAlign w:val="center"/>
          </w:tcPr>
          <w:p w14:paraId="67524DC6">
            <w:pPr>
              <w:jc w:val="center"/>
              <w:rPr>
                <w:rFonts w:hint="eastAsia" w:ascii="宋体" w:hAnsi="宋体" w:eastAsia="宋体" w:cs="宋体"/>
                <w:i w:val="0"/>
                <w:iCs w:val="0"/>
                <w:color w:val="000000"/>
                <w:sz w:val="18"/>
                <w:szCs w:val="18"/>
                <w:u w:val="none"/>
              </w:rPr>
            </w:pPr>
          </w:p>
        </w:tc>
        <w:tc>
          <w:tcPr>
            <w:tcW w:w="507" w:type="pct"/>
            <w:shd w:val="clear" w:color="auto" w:fill="auto"/>
            <w:noWrap/>
            <w:vAlign w:val="center"/>
          </w:tcPr>
          <w:p w14:paraId="6F624D90">
            <w:pPr>
              <w:jc w:val="center"/>
              <w:rPr>
                <w:rFonts w:hint="eastAsia" w:ascii="宋体" w:hAnsi="宋体" w:eastAsia="宋体" w:cs="宋体"/>
                <w:i w:val="0"/>
                <w:iCs w:val="0"/>
                <w:color w:val="000000"/>
                <w:sz w:val="18"/>
                <w:szCs w:val="18"/>
                <w:u w:val="none"/>
              </w:rPr>
            </w:pPr>
          </w:p>
        </w:tc>
        <w:tc>
          <w:tcPr>
            <w:tcW w:w="380" w:type="pct"/>
            <w:shd w:val="clear" w:color="auto" w:fill="auto"/>
            <w:noWrap/>
            <w:vAlign w:val="center"/>
          </w:tcPr>
          <w:p w14:paraId="565C1D1F">
            <w:pPr>
              <w:rPr>
                <w:rFonts w:hint="eastAsia" w:ascii="宋体" w:hAnsi="宋体" w:eastAsia="宋体" w:cs="宋体"/>
                <w:i w:val="0"/>
                <w:iCs w:val="0"/>
                <w:color w:val="000000"/>
                <w:sz w:val="18"/>
                <w:szCs w:val="18"/>
                <w:u w:val="none"/>
              </w:rPr>
            </w:pPr>
          </w:p>
        </w:tc>
      </w:tr>
    </w:tbl>
    <w:p w14:paraId="7F55B37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sz w:val="24"/>
          <w:szCs w:val="24"/>
        </w:rPr>
      </w:pPr>
    </w:p>
    <w:p w14:paraId="6920972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sz w:val="24"/>
          <w:szCs w:val="24"/>
        </w:rPr>
      </w:pPr>
    </w:p>
    <w:p w14:paraId="3BD1F74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sz w:val="24"/>
          <w:szCs w:val="24"/>
        </w:rPr>
      </w:pPr>
    </w:p>
    <w:p w14:paraId="24EA9E10">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74629D94">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21B0A11F">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57AD7001">
      <w:pPr>
        <w:spacing w:line="360" w:lineRule="auto"/>
        <w:jc w:val="left"/>
        <w:rPr>
          <w:rFonts w:hint="eastAsia" w:ascii="宋体" w:hAnsi="宋体" w:eastAsia="宋体" w:cs="宋体"/>
          <w:sz w:val="24"/>
          <w:szCs w:val="24"/>
          <w:u w:val="none"/>
          <w:lang w:val="en-US" w:eastAsia="zh-CN"/>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月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bookmarkEnd w:id="1"/>
      <w:bookmarkEnd w:id="2"/>
      <w:bookmarkEnd w:id="3"/>
    </w:p>
    <w:p w14:paraId="172CF61B">
      <w:pPr>
        <w:spacing w:line="360" w:lineRule="auto"/>
        <w:jc w:val="left"/>
        <w:rPr>
          <w:rFonts w:hint="eastAsia" w:ascii="宋体" w:hAnsi="宋体" w:eastAsia="宋体" w:cs="宋体"/>
          <w:sz w:val="24"/>
          <w:szCs w:val="24"/>
          <w:u w:val="none"/>
          <w:lang w:val="en-US" w:eastAsia="zh-CN"/>
        </w:rPr>
      </w:pPr>
    </w:p>
    <w:p w14:paraId="596DB67A">
      <w:pPr>
        <w:spacing w:line="360" w:lineRule="auto"/>
        <w:jc w:val="left"/>
        <w:rPr>
          <w:rFonts w:hint="eastAsia" w:ascii="宋体" w:hAnsi="宋体" w:eastAsia="宋体" w:cs="宋体"/>
          <w:sz w:val="24"/>
          <w:szCs w:val="24"/>
          <w:u w:val="none"/>
          <w:lang w:val="en-US" w:eastAsia="zh-CN"/>
        </w:rPr>
      </w:pPr>
    </w:p>
    <w:p w14:paraId="010D4D58">
      <w:pPr>
        <w:spacing w:line="360" w:lineRule="auto"/>
        <w:jc w:val="left"/>
        <w:rPr>
          <w:rFonts w:hint="eastAsia" w:ascii="宋体" w:hAnsi="宋体" w:eastAsia="宋体" w:cs="宋体"/>
          <w:sz w:val="24"/>
          <w:szCs w:val="24"/>
          <w:u w:val="none"/>
          <w:lang w:val="en-US" w:eastAsia="zh-CN"/>
        </w:rPr>
      </w:pPr>
    </w:p>
    <w:p w14:paraId="54E7B8DA">
      <w:pPr>
        <w:spacing w:line="360" w:lineRule="auto"/>
        <w:jc w:val="left"/>
        <w:rPr>
          <w:rFonts w:hint="eastAsia" w:ascii="宋体" w:hAnsi="宋体" w:eastAsia="宋体" w:cs="宋体"/>
          <w:sz w:val="24"/>
          <w:szCs w:val="24"/>
          <w:u w:val="none"/>
          <w:lang w:val="en-US" w:eastAsia="zh-CN"/>
        </w:rPr>
      </w:pPr>
    </w:p>
    <w:p w14:paraId="6E300968">
      <w:pPr>
        <w:spacing w:line="360" w:lineRule="auto"/>
        <w:jc w:val="left"/>
        <w:rPr>
          <w:rFonts w:hint="eastAsia" w:ascii="宋体" w:hAnsi="宋体" w:eastAsia="宋体" w:cs="宋体"/>
          <w:sz w:val="24"/>
          <w:szCs w:val="24"/>
          <w:u w:val="none"/>
          <w:lang w:val="en-US" w:eastAsia="zh-CN"/>
        </w:rPr>
      </w:pPr>
    </w:p>
    <w:p w14:paraId="172CC6C6">
      <w:pPr>
        <w:spacing w:line="360" w:lineRule="auto"/>
        <w:jc w:val="left"/>
        <w:rPr>
          <w:rFonts w:hint="eastAsia" w:ascii="宋体" w:hAnsi="宋体" w:eastAsia="宋体" w:cs="宋体"/>
          <w:sz w:val="24"/>
          <w:szCs w:val="24"/>
          <w:u w:val="none"/>
          <w:lang w:val="en-US" w:eastAsia="zh-CN"/>
        </w:rPr>
      </w:pPr>
    </w:p>
    <w:p w14:paraId="230B1E2C">
      <w:pPr>
        <w:spacing w:line="360" w:lineRule="auto"/>
        <w:jc w:val="left"/>
        <w:rPr>
          <w:rFonts w:hint="eastAsia" w:ascii="宋体" w:hAnsi="宋体" w:eastAsia="宋体" w:cs="宋体"/>
          <w:sz w:val="24"/>
          <w:szCs w:val="24"/>
          <w:u w:val="none"/>
          <w:lang w:val="en-US" w:eastAsia="zh-CN"/>
        </w:rPr>
      </w:pPr>
    </w:p>
    <w:p w14:paraId="4A021503">
      <w:pPr>
        <w:spacing w:line="360" w:lineRule="auto"/>
        <w:jc w:val="left"/>
        <w:rPr>
          <w:rFonts w:hint="eastAsia" w:ascii="宋体" w:hAnsi="宋体" w:eastAsia="宋体" w:cs="宋体"/>
          <w:sz w:val="24"/>
          <w:szCs w:val="24"/>
          <w:u w:val="none"/>
          <w:lang w:val="en-US" w:eastAsia="zh-CN"/>
        </w:rPr>
      </w:pPr>
    </w:p>
    <w:p w14:paraId="6B9815F5">
      <w:pPr>
        <w:spacing w:line="360" w:lineRule="auto"/>
        <w:jc w:val="left"/>
        <w:rPr>
          <w:rFonts w:hint="eastAsia" w:ascii="宋体" w:hAnsi="宋体" w:eastAsia="宋体" w:cs="宋体"/>
          <w:sz w:val="24"/>
          <w:szCs w:val="24"/>
          <w:u w:val="none"/>
          <w:lang w:val="en-US" w:eastAsia="zh-CN"/>
        </w:rPr>
      </w:pPr>
    </w:p>
    <w:p w14:paraId="58D64595">
      <w:pPr>
        <w:spacing w:line="360" w:lineRule="auto"/>
        <w:jc w:val="left"/>
        <w:rPr>
          <w:rFonts w:hint="eastAsia" w:ascii="宋体" w:hAnsi="宋体" w:eastAsia="宋体" w:cs="宋体"/>
          <w:sz w:val="24"/>
          <w:szCs w:val="24"/>
          <w:u w:val="none"/>
          <w:lang w:val="en-US" w:eastAsia="zh-CN"/>
        </w:rPr>
      </w:pPr>
    </w:p>
    <w:p w14:paraId="5D48E89D">
      <w:pPr>
        <w:spacing w:line="360" w:lineRule="auto"/>
        <w:jc w:val="left"/>
        <w:rPr>
          <w:rFonts w:hint="eastAsia" w:ascii="宋体" w:hAnsi="宋体" w:eastAsia="宋体" w:cs="宋体"/>
          <w:sz w:val="24"/>
          <w:szCs w:val="24"/>
          <w:u w:val="none"/>
          <w:lang w:val="en-US" w:eastAsia="zh-CN"/>
        </w:rPr>
      </w:pPr>
    </w:p>
    <w:p w14:paraId="796F40B6">
      <w:pPr>
        <w:spacing w:line="360" w:lineRule="auto"/>
        <w:jc w:val="left"/>
        <w:rPr>
          <w:rFonts w:hint="eastAsia" w:ascii="宋体" w:hAnsi="宋体" w:eastAsia="宋体" w:cs="宋体"/>
          <w:sz w:val="24"/>
          <w:szCs w:val="24"/>
          <w:u w:val="none"/>
          <w:lang w:val="en-US" w:eastAsia="zh-CN"/>
        </w:rPr>
      </w:pPr>
    </w:p>
    <w:p w14:paraId="22A17363">
      <w:pPr>
        <w:spacing w:line="360" w:lineRule="auto"/>
        <w:jc w:val="left"/>
        <w:rPr>
          <w:rFonts w:hint="eastAsia" w:ascii="宋体" w:hAnsi="宋体" w:eastAsia="宋体" w:cs="宋体"/>
          <w:sz w:val="24"/>
          <w:szCs w:val="24"/>
          <w:u w:val="none"/>
          <w:lang w:val="en-US" w:eastAsia="zh-CN"/>
        </w:rPr>
      </w:pPr>
    </w:p>
    <w:p w14:paraId="4F160DB4">
      <w:pPr>
        <w:spacing w:line="360" w:lineRule="auto"/>
        <w:ind w:firstLine="660"/>
        <w:rPr>
          <w:rFonts w:hint="eastAsia" w:ascii="宋体" w:hAnsi="宋体" w:eastAsia="宋体" w:cs="宋体"/>
          <w:sz w:val="21"/>
          <w:szCs w:val="21"/>
          <w:lang w:val="zh-TW" w:eastAsia="zh-TW"/>
        </w:rPr>
      </w:pPr>
    </w:p>
    <w:p w14:paraId="7F836F29">
      <w:pPr>
        <w:spacing w:line="360" w:lineRule="auto"/>
        <w:rPr>
          <w:rFonts w:hint="eastAsia" w:ascii="宋体" w:hAnsi="宋体" w:eastAsia="宋体" w:cs="宋体"/>
          <w:sz w:val="21"/>
          <w:szCs w:val="21"/>
          <w:lang w:val="zh-TW" w:eastAsia="zh-CN"/>
        </w:rPr>
      </w:pPr>
      <w:r>
        <w:rPr>
          <w:rFonts w:hint="eastAsia" w:ascii="宋体" w:hAnsi="宋体" w:eastAsia="宋体" w:cs="宋体"/>
          <w:sz w:val="21"/>
          <w:szCs w:val="21"/>
          <w:lang w:val="zh-TW" w:eastAsia="zh-TW"/>
        </w:rPr>
        <w:t>涉及专机专用耗材、试剂、易损件等需填列报价，且承诺至少在质保期内按此价格执行。若投标人所投产品不涉及专机专用耗材、试剂、易损件等，提供不涉及专机专用耗材、试剂及易损件的声明函。</w:t>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提供承诺函</w:t>
      </w:r>
      <w:r>
        <w:rPr>
          <w:rFonts w:hint="eastAsia" w:ascii="宋体" w:hAnsi="宋体" w:eastAsia="宋体" w:cs="宋体"/>
          <w:sz w:val="21"/>
          <w:szCs w:val="21"/>
          <w:lang w:val="zh-TW" w:eastAsia="zh-CN"/>
        </w:rPr>
        <w:t>）</w:t>
      </w:r>
    </w:p>
    <w:p w14:paraId="46FA06D4">
      <w:pPr>
        <w:spacing w:line="360" w:lineRule="auto"/>
        <w:jc w:val="left"/>
        <w:rPr>
          <w:rFonts w:hint="eastAsia" w:ascii="仿宋" w:hAnsi="仿宋" w:eastAsia="仿宋" w:cs="仿宋"/>
          <w:b/>
          <w:bCs/>
          <w:color w:val="auto"/>
          <w:sz w:val="24"/>
          <w:highlight w:val="none"/>
          <w:lang w:eastAsia="zh-CN"/>
        </w:rPr>
      </w:pPr>
    </w:p>
    <w:p w14:paraId="612BCC58">
      <w:pPr>
        <w:spacing w:line="360" w:lineRule="auto"/>
        <w:jc w:val="left"/>
        <w:rPr>
          <w:rFonts w:hint="eastAsia" w:ascii="仿宋" w:hAnsi="仿宋" w:eastAsia="仿宋" w:cs="仿宋"/>
          <w:b/>
          <w:bCs/>
          <w:color w:val="auto"/>
          <w:sz w:val="24"/>
          <w:highlight w:val="none"/>
          <w:lang w:eastAsia="zh-CN"/>
        </w:rPr>
      </w:pPr>
    </w:p>
    <w:p w14:paraId="4849F96C">
      <w:pPr>
        <w:spacing w:line="360" w:lineRule="auto"/>
        <w:jc w:val="left"/>
        <w:rPr>
          <w:rFonts w:hint="eastAsia" w:ascii="仿宋" w:hAnsi="仿宋" w:eastAsia="仿宋" w:cs="仿宋"/>
          <w:b/>
          <w:bCs/>
          <w:color w:val="auto"/>
          <w:sz w:val="24"/>
          <w:highlight w:val="none"/>
          <w:lang w:eastAsia="zh-CN"/>
        </w:rPr>
      </w:pPr>
    </w:p>
    <w:p w14:paraId="3871D388">
      <w:pPr>
        <w:spacing w:line="360" w:lineRule="auto"/>
        <w:jc w:val="left"/>
        <w:rPr>
          <w:rFonts w:hint="eastAsia" w:ascii="仿宋" w:hAnsi="仿宋" w:eastAsia="仿宋" w:cs="仿宋"/>
          <w:b/>
          <w:bCs/>
          <w:color w:val="auto"/>
          <w:sz w:val="24"/>
          <w:highlight w:val="none"/>
          <w:lang w:eastAsia="zh-CN"/>
        </w:rPr>
      </w:pPr>
    </w:p>
    <w:p w14:paraId="563CAA51">
      <w:pPr>
        <w:spacing w:line="360" w:lineRule="auto"/>
        <w:jc w:val="left"/>
        <w:rPr>
          <w:rFonts w:hint="eastAsia" w:ascii="仿宋" w:hAnsi="仿宋" w:eastAsia="仿宋" w:cs="仿宋"/>
          <w:b/>
          <w:bCs/>
          <w:color w:val="auto"/>
          <w:sz w:val="24"/>
          <w:highlight w:val="none"/>
          <w:lang w:eastAsia="zh-CN"/>
        </w:rPr>
      </w:pPr>
    </w:p>
    <w:p w14:paraId="35AE0A12">
      <w:pPr>
        <w:spacing w:line="360" w:lineRule="auto"/>
        <w:jc w:val="left"/>
        <w:rPr>
          <w:rFonts w:hint="eastAsia" w:ascii="仿宋" w:hAnsi="仿宋" w:eastAsia="仿宋" w:cs="仿宋"/>
          <w:b/>
          <w:bCs/>
          <w:color w:val="auto"/>
          <w:sz w:val="24"/>
          <w:highlight w:val="none"/>
          <w:lang w:eastAsia="zh-CN"/>
        </w:rPr>
      </w:pPr>
    </w:p>
    <w:p w14:paraId="4498BE94">
      <w:pPr>
        <w:spacing w:line="360" w:lineRule="auto"/>
        <w:jc w:val="left"/>
        <w:rPr>
          <w:rFonts w:hint="eastAsia" w:ascii="仿宋" w:hAnsi="仿宋" w:eastAsia="仿宋" w:cs="仿宋"/>
          <w:b/>
          <w:bCs/>
          <w:color w:val="auto"/>
          <w:sz w:val="24"/>
          <w:highlight w:val="none"/>
          <w:lang w:eastAsia="zh-CN"/>
        </w:rPr>
      </w:pPr>
    </w:p>
    <w:p w14:paraId="118FABE2">
      <w:pPr>
        <w:spacing w:line="360" w:lineRule="auto"/>
        <w:jc w:val="center"/>
        <w:rPr>
          <w:rFonts w:hint="default" w:ascii="宋体" w:hAnsi="宋体" w:eastAsia="宋体" w:cs="宋体"/>
          <w:b/>
          <w:bCs/>
          <w:sz w:val="21"/>
          <w:szCs w:val="21"/>
          <w:lang w:val="en-US" w:eastAsia="zh-CN"/>
        </w:rPr>
        <w:sectPr>
          <w:headerReference r:id="rId5" w:type="default"/>
          <w:pgSz w:w="11900" w:h="16840"/>
          <w:pgMar w:top="1440" w:right="1800" w:bottom="1440" w:left="1800" w:header="0" w:footer="567" w:gutter="0"/>
          <w:cols w:space="720" w:num="1"/>
        </w:sectPr>
      </w:pPr>
      <w:r>
        <w:rPr>
          <w:rFonts w:hint="eastAsia" w:ascii="宋体" w:hAnsi="宋体" w:eastAsia="宋体" w:cs="宋体"/>
          <w:b/>
          <w:bCs/>
          <w:sz w:val="21"/>
          <w:szCs w:val="21"/>
          <w:lang w:val="en-US" w:eastAsia="zh-CN"/>
        </w:rPr>
        <w:t>供应商就上述内容自拟承诺函</w:t>
      </w:r>
    </w:p>
    <w:p w14:paraId="3FEC2736">
      <w:pPr>
        <w:spacing w:line="360" w:lineRule="auto"/>
        <w:jc w:val="left"/>
        <w:outlineLvl w:val="1"/>
        <w:rPr>
          <w:rStyle w:val="12"/>
          <w:rFonts w:hint="default" w:ascii="宋体" w:hAnsi="宋体" w:eastAsia="宋体" w:cs="宋体"/>
          <w:b/>
          <w:bCs/>
          <w:sz w:val="21"/>
          <w:szCs w:val="21"/>
          <w:lang w:val="en-US" w:eastAsia="zh-CN"/>
        </w:rPr>
      </w:pPr>
      <w:r>
        <w:rPr>
          <w:rStyle w:val="12"/>
          <w:rFonts w:hint="eastAsia" w:ascii="宋体" w:hAnsi="宋体" w:eastAsia="宋体" w:cs="宋体"/>
          <w:b/>
          <w:bCs/>
          <w:sz w:val="21"/>
          <w:szCs w:val="21"/>
          <w:lang w:val="en-US" w:eastAsia="zh-CN"/>
        </w:rPr>
        <w:t>二、承诺函</w:t>
      </w:r>
    </w:p>
    <w:p w14:paraId="6D2353C1">
      <w:pPr>
        <w:spacing w:line="360" w:lineRule="auto"/>
        <w:jc w:val="center"/>
        <w:outlineLvl w:val="1"/>
        <w:rPr>
          <w:rStyle w:val="12"/>
          <w:rFonts w:hint="eastAsia" w:ascii="宋体" w:hAnsi="宋体" w:eastAsia="宋体" w:cs="宋体"/>
          <w:b/>
          <w:bCs/>
          <w:sz w:val="28"/>
          <w:szCs w:val="28"/>
        </w:rPr>
      </w:pPr>
      <w:r>
        <w:rPr>
          <w:rStyle w:val="12"/>
          <w:rFonts w:hint="eastAsia" w:ascii="宋体" w:hAnsi="宋体" w:eastAsia="宋体" w:cs="宋体"/>
          <w:b/>
          <w:bCs/>
          <w:sz w:val="28"/>
          <w:szCs w:val="28"/>
        </w:rPr>
        <w:t>承诺函</w:t>
      </w:r>
    </w:p>
    <w:p w14:paraId="50C820A9">
      <w:pPr>
        <w:pStyle w:val="4"/>
        <w:spacing w:line="360" w:lineRule="auto"/>
        <w:rPr>
          <w:rFonts w:hint="eastAsia" w:ascii="宋体" w:hAnsi="宋体" w:eastAsia="宋体" w:cs="宋体"/>
        </w:rPr>
      </w:pPr>
    </w:p>
    <w:p w14:paraId="0906BF7B">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小榄</w:t>
      </w:r>
      <w:r>
        <w:rPr>
          <w:rFonts w:hint="eastAsia" w:ascii="宋体" w:hAnsi="宋体" w:eastAsia="宋体" w:cs="宋体"/>
          <w:sz w:val="24"/>
        </w:rPr>
        <w:t>人民医院：</w:t>
      </w:r>
    </w:p>
    <w:p w14:paraId="296D4F63">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lang w:val="en-US" w:eastAsia="zh-CN"/>
        </w:rPr>
        <w:t>中山市小榄人民医院多功能产床采购项目（第三次）</w:t>
      </w:r>
      <w:r>
        <w:rPr>
          <w:rFonts w:hint="eastAsia" w:ascii="宋体" w:hAnsi="宋体" w:eastAsia="宋体" w:cs="宋体"/>
          <w:sz w:val="24"/>
        </w:rPr>
        <w:t>，现承诺：</w:t>
      </w:r>
    </w:p>
    <w:p w14:paraId="01878E3A">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3BAB978">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51FB73D4">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4D158772">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06FE1AA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592E2C7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69B605C8">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91610B2">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7D11756">
      <w:pPr>
        <w:pStyle w:val="4"/>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3F56C43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38A84B52">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7E486F2D">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20BBDE04">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380DB7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2F23C1F2">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21E46E6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0A8247F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09CE687D">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149DF3E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60BA7BB0">
      <w:pPr>
        <w:spacing w:line="360" w:lineRule="auto"/>
        <w:ind w:firstLine="480" w:firstLineChars="200"/>
        <w:jc w:val="left"/>
        <w:rPr>
          <w:rFonts w:hint="default" w:ascii="宋体" w:hAnsi="宋体" w:eastAsia="宋体" w:cs="宋体"/>
          <w:sz w:val="24"/>
          <w:lang w:val="en-US" w:eastAsia="zh-CN"/>
        </w:rPr>
      </w:pPr>
      <w:r>
        <w:rPr>
          <w:rFonts w:hint="eastAsia" w:ascii="宋体" w:hAnsi="宋体" w:eastAsia="宋体" w:cs="宋体"/>
          <w:sz w:val="24"/>
          <w:lang w:val="en-US" w:eastAsia="zh-CN"/>
        </w:rPr>
        <w:t>12.我方完全服从和尊重选定结果，同时清楚理解报价最低并非意味着必定获得中选资格。</w:t>
      </w:r>
    </w:p>
    <w:p w14:paraId="752FF70B">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223252B9">
      <w:pPr>
        <w:adjustRightInd w:val="0"/>
        <w:spacing w:line="360" w:lineRule="auto"/>
        <w:ind w:firstLine="900" w:firstLineChars="375"/>
        <w:rPr>
          <w:rFonts w:hint="eastAsia" w:ascii="宋体" w:hAnsi="宋体" w:eastAsia="宋体" w:cs="宋体"/>
          <w:bCs/>
          <w:sz w:val="24"/>
        </w:rPr>
      </w:pPr>
    </w:p>
    <w:p w14:paraId="043C0FDE">
      <w:pPr>
        <w:adjustRightInd w:val="0"/>
        <w:spacing w:line="360" w:lineRule="auto"/>
        <w:jc w:val="left"/>
        <w:rPr>
          <w:rFonts w:hint="eastAsia" w:ascii="宋体" w:hAnsi="宋体" w:eastAsia="宋体" w:cs="宋体"/>
          <w:bCs/>
          <w:sz w:val="24"/>
        </w:rPr>
      </w:pPr>
    </w:p>
    <w:p w14:paraId="513247C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 xml:space="preserve">名称：        </w:t>
      </w:r>
      <w:r>
        <w:rPr>
          <w:rFonts w:hint="eastAsia" w:ascii="宋体" w:hAnsi="宋体" w:eastAsia="宋体" w:cs="宋体"/>
          <w:bCs/>
          <w:sz w:val="24"/>
          <w:lang w:val="en-US" w:eastAsia="zh-CN"/>
        </w:rPr>
        <w:t xml:space="preserve">       </w:t>
      </w:r>
      <w:r>
        <w:rPr>
          <w:rFonts w:hint="eastAsia" w:ascii="宋体" w:hAnsi="宋体" w:eastAsia="宋体" w:cs="宋体"/>
          <w:bCs/>
          <w:sz w:val="24"/>
        </w:rPr>
        <w:t>（盖章）</w:t>
      </w:r>
    </w:p>
    <w:p w14:paraId="64363918">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7E798768">
      <w:pPr>
        <w:pStyle w:val="4"/>
        <w:spacing w:line="360" w:lineRule="auto"/>
        <w:jc w:val="left"/>
        <w:rPr>
          <w:rFonts w:hint="eastAsia" w:ascii="宋体" w:hAnsi="宋体" w:eastAsia="宋体" w:cs="宋体"/>
          <w:sz w:val="24"/>
        </w:rPr>
      </w:pPr>
      <w:r>
        <w:rPr>
          <w:rFonts w:hint="eastAsia" w:ascii="宋体" w:hAnsi="宋体" w:eastAsia="宋体" w:cs="宋体"/>
          <w:bCs/>
          <w:sz w:val="24"/>
        </w:rPr>
        <w:t>时间：</w:t>
      </w:r>
    </w:p>
    <w:p w14:paraId="0364BA4A">
      <w:pPr>
        <w:adjustRightInd w:val="0"/>
        <w:spacing w:line="360" w:lineRule="auto"/>
        <w:rPr>
          <w:rFonts w:hint="eastAsia" w:ascii="宋体" w:hAnsi="宋体" w:eastAsia="宋体" w:cs="宋体"/>
          <w:bCs/>
          <w:sz w:val="32"/>
          <w:szCs w:val="32"/>
        </w:rPr>
      </w:pPr>
    </w:p>
    <w:p w14:paraId="13C67270">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4" w:name="_Toc31838"/>
      <w:bookmarkStart w:id="5" w:name="_Toc17857"/>
      <w:bookmarkStart w:id="6" w:name="_Toc30971"/>
      <w:bookmarkStart w:id="7" w:name="_Toc22676"/>
    </w:p>
    <w:p w14:paraId="69375DCA">
      <w:pPr>
        <w:spacing w:line="360" w:lineRule="auto"/>
        <w:jc w:val="left"/>
        <w:outlineLvl w:val="1"/>
        <w:rPr>
          <w:rFonts w:hint="eastAsia" w:ascii="宋体" w:hAnsi="宋体" w:eastAsia="宋体" w:cs="宋体"/>
          <w:b/>
          <w:bCs/>
          <w:color w:val="auto"/>
          <w:sz w:val="21"/>
          <w:szCs w:val="21"/>
        </w:rPr>
      </w:pPr>
      <w:bookmarkStart w:id="8" w:name="_Toc4305"/>
      <w:r>
        <w:rPr>
          <w:rStyle w:val="12"/>
          <w:rFonts w:hint="eastAsia" w:ascii="宋体" w:hAnsi="宋体" w:eastAsia="宋体" w:cs="宋体"/>
          <w:b/>
          <w:bCs/>
          <w:sz w:val="21"/>
          <w:szCs w:val="21"/>
          <w:lang w:val="en-US" w:eastAsia="zh-CN"/>
        </w:rPr>
        <w:t>三</w:t>
      </w:r>
      <w:r>
        <w:rPr>
          <w:rStyle w:val="12"/>
          <w:rFonts w:hint="eastAsia" w:ascii="宋体" w:hAnsi="宋体" w:eastAsia="宋体" w:cs="宋体"/>
          <w:b/>
          <w:bCs/>
          <w:sz w:val="21"/>
          <w:szCs w:val="21"/>
        </w:rPr>
        <w:t>、具有独立承担民事责任的能力</w:t>
      </w:r>
      <w:bookmarkEnd w:id="4"/>
      <w:bookmarkEnd w:id="5"/>
      <w:bookmarkEnd w:id="6"/>
      <w:bookmarkEnd w:id="7"/>
      <w:bookmarkEnd w:id="8"/>
      <w:r>
        <w:rPr>
          <w:rFonts w:hint="eastAsia" w:ascii="宋体" w:hAnsi="宋体" w:eastAsia="宋体" w:cs="宋体"/>
          <w:b/>
          <w:bCs/>
          <w:color w:val="auto"/>
          <w:sz w:val="21"/>
          <w:szCs w:val="21"/>
        </w:rPr>
        <w:t>(</w:t>
      </w:r>
      <w:r>
        <w:rPr>
          <w:rStyle w:val="12"/>
          <w:rFonts w:hint="eastAsia" w:ascii="宋体" w:hAnsi="宋体" w:eastAsia="宋体" w:cs="宋体"/>
          <w:b/>
          <w:bCs/>
          <w:sz w:val="21"/>
          <w:szCs w:val="21"/>
        </w:rPr>
        <w:t>营业执照</w:t>
      </w:r>
      <w:r>
        <w:rPr>
          <w:rStyle w:val="12"/>
          <w:rFonts w:hint="eastAsia" w:ascii="宋体" w:hAnsi="宋体" w:eastAsia="宋体" w:cs="宋体"/>
          <w:b/>
          <w:bCs/>
          <w:sz w:val="21"/>
          <w:szCs w:val="21"/>
          <w:lang w:eastAsia="zh-CN"/>
        </w:rPr>
        <w:t>、</w:t>
      </w:r>
      <w:r>
        <w:rPr>
          <w:rStyle w:val="12"/>
          <w:rFonts w:hint="eastAsia" w:ascii="宋体" w:hAnsi="宋体" w:eastAsia="宋体" w:cs="宋体"/>
          <w:b/>
          <w:bCs/>
          <w:sz w:val="21"/>
          <w:szCs w:val="21"/>
          <w:lang w:val="en-US" w:eastAsia="zh-CN"/>
        </w:rPr>
        <w:t>相关资质证件等</w:t>
      </w:r>
      <w:r>
        <w:rPr>
          <w:rFonts w:hint="eastAsia" w:ascii="宋体" w:hAnsi="宋体" w:eastAsia="宋体" w:cs="宋体"/>
          <w:b/>
          <w:bCs/>
          <w:color w:val="auto"/>
          <w:sz w:val="21"/>
          <w:szCs w:val="21"/>
        </w:rPr>
        <w:t>)</w:t>
      </w:r>
    </w:p>
    <w:p w14:paraId="1C9C6970">
      <w:pPr>
        <w:spacing w:line="360" w:lineRule="auto"/>
        <w:jc w:val="both"/>
        <w:outlineLvl w:val="1"/>
        <w:rPr>
          <w:rStyle w:val="12"/>
          <w:rFonts w:hint="eastAsia" w:ascii="宋体" w:hAnsi="宋体" w:eastAsia="宋体" w:cs="宋体"/>
          <w:sz w:val="32"/>
          <w:szCs w:val="28"/>
        </w:rPr>
      </w:pPr>
      <w:r>
        <w:rPr>
          <w:rFonts w:hint="eastAsia" w:ascii="宋体" w:hAnsi="宋体" w:eastAsia="宋体" w:cs="宋体"/>
          <w:b/>
          <w:bCs/>
        </w:rPr>
        <w:br w:type="page"/>
      </w:r>
      <w:bookmarkStart w:id="9" w:name="_Toc25357"/>
      <w:bookmarkStart w:id="10" w:name="_Toc13706"/>
      <w:bookmarkStart w:id="11" w:name="_Toc13904"/>
      <w:bookmarkStart w:id="12" w:name="_Toc30158"/>
    </w:p>
    <w:bookmarkEnd w:id="9"/>
    <w:bookmarkEnd w:id="10"/>
    <w:bookmarkEnd w:id="11"/>
    <w:bookmarkEnd w:id="12"/>
    <w:p w14:paraId="501AE4FF">
      <w:pPr>
        <w:pStyle w:val="7"/>
        <w:spacing w:line="360" w:lineRule="auto"/>
        <w:ind w:left="0" w:leftChars="0" w:firstLine="0" w:firstLineChars="0"/>
        <w:jc w:val="both"/>
        <w:outlineLvl w:val="1"/>
        <w:rPr>
          <w:rFonts w:hint="eastAsia" w:ascii="宋体" w:hAnsi="宋体" w:eastAsia="宋体" w:cs="宋体"/>
          <w:color w:val="auto"/>
          <w:sz w:val="21"/>
          <w:szCs w:val="21"/>
        </w:rPr>
      </w:pPr>
      <w:bookmarkStart w:id="13" w:name="_Toc27661"/>
      <w:bookmarkStart w:id="14" w:name="_Toc11351"/>
      <w:bookmarkStart w:id="15" w:name="_Toc12015"/>
      <w:bookmarkStart w:id="16" w:name="_Toc25638"/>
      <w:bookmarkStart w:id="17" w:name="_Toc20589"/>
      <w:bookmarkStart w:id="18" w:name="_Toc15526"/>
      <w:r>
        <w:rPr>
          <w:rStyle w:val="12"/>
          <w:rFonts w:hint="eastAsia" w:ascii="宋体" w:hAnsi="宋体" w:eastAsia="宋体" w:cs="宋体"/>
          <w:b/>
          <w:bCs/>
          <w:sz w:val="21"/>
          <w:szCs w:val="21"/>
          <w:lang w:val="en-US" w:eastAsia="zh-CN"/>
        </w:rPr>
        <w:t>四、</w:t>
      </w:r>
      <w:r>
        <w:rPr>
          <w:rStyle w:val="12"/>
          <w:rFonts w:hint="eastAsia" w:ascii="宋体" w:hAnsi="宋体" w:eastAsia="宋体" w:cs="宋体"/>
          <w:b/>
          <w:bCs/>
          <w:sz w:val="21"/>
          <w:szCs w:val="21"/>
        </w:rPr>
        <w:t>法定代表人身份证明书</w:t>
      </w:r>
      <w:bookmarkEnd w:id="13"/>
      <w:bookmarkEnd w:id="14"/>
      <w:bookmarkEnd w:id="15"/>
      <w:bookmarkEnd w:id="16"/>
      <w:bookmarkEnd w:id="17"/>
      <w:bookmarkEnd w:id="18"/>
    </w:p>
    <w:p w14:paraId="458EAEA2">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2A73DD91">
      <w:pPr>
        <w:spacing w:line="480" w:lineRule="exact"/>
        <w:rPr>
          <w:rFonts w:hint="eastAsia" w:ascii="宋体" w:hAnsi="宋体" w:eastAsia="宋体" w:cs="宋体"/>
          <w:sz w:val="24"/>
        </w:rPr>
      </w:pPr>
    </w:p>
    <w:p w14:paraId="0B0B2501">
      <w:pPr>
        <w:spacing w:line="480" w:lineRule="exact"/>
        <w:ind w:firstLine="470" w:firstLineChars="196"/>
        <w:rPr>
          <w:rFonts w:hint="eastAsia" w:ascii="宋体" w:hAnsi="宋体" w:eastAsia="宋体" w:cs="宋体"/>
          <w:sz w:val="24"/>
        </w:rPr>
      </w:pPr>
    </w:p>
    <w:p w14:paraId="3103588F">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61E643D4">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236E0CF5">
      <w:pPr>
        <w:spacing w:line="480" w:lineRule="exact"/>
        <w:rPr>
          <w:rFonts w:hint="eastAsia" w:ascii="宋体" w:hAnsi="宋体" w:eastAsia="宋体" w:cs="宋体"/>
          <w:sz w:val="24"/>
        </w:rPr>
      </w:pPr>
    </w:p>
    <w:p w14:paraId="7DC0791D">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5CBB0F4B">
      <w:pPr>
        <w:spacing w:line="480" w:lineRule="exact"/>
        <w:rPr>
          <w:rFonts w:hint="eastAsia" w:ascii="宋体" w:hAnsi="宋体" w:eastAsia="宋体" w:cs="宋体"/>
          <w:sz w:val="24"/>
        </w:rPr>
      </w:pPr>
    </w:p>
    <w:p w14:paraId="7F7710D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4E9728FD">
      <w:pPr>
        <w:spacing w:line="480" w:lineRule="exact"/>
        <w:rPr>
          <w:rFonts w:hint="eastAsia" w:ascii="宋体" w:hAnsi="宋体" w:eastAsia="宋体" w:cs="宋体"/>
          <w:sz w:val="24"/>
        </w:rPr>
      </w:pPr>
    </w:p>
    <w:p w14:paraId="244E3ADA">
      <w:pPr>
        <w:spacing w:line="480" w:lineRule="exact"/>
        <w:rPr>
          <w:rFonts w:hint="eastAsia" w:ascii="宋体" w:hAnsi="宋体" w:eastAsia="宋体" w:cs="宋体"/>
          <w:sz w:val="24"/>
        </w:rPr>
      </w:pPr>
    </w:p>
    <w:p w14:paraId="7A696B04">
      <w:pPr>
        <w:spacing w:line="480" w:lineRule="exact"/>
        <w:jc w:val="center"/>
        <w:rPr>
          <w:rFonts w:hint="eastAsia" w:ascii="宋体" w:hAnsi="宋体" w:eastAsia="宋体" w:cs="宋体"/>
          <w:sz w:val="24"/>
        </w:rPr>
      </w:pPr>
      <w:r>
        <w:rPr>
          <w:rFonts w:hint="eastAsia" w:ascii="宋体" w:hAnsi="宋体" w:eastAsia="宋体" w:cs="宋体"/>
          <w:sz w:val="24"/>
        </w:rPr>
        <w:t>单位（盖章）：</w:t>
      </w:r>
    </w:p>
    <w:p w14:paraId="4E0B9A0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66AAABE6">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53E99CC7">
                            <w:pPr>
                              <w:jc w:val="center"/>
                              <w:rPr>
                                <w:rFonts w:hAnsi="宋体"/>
                                <w:szCs w:val="21"/>
                              </w:rPr>
                            </w:pPr>
                          </w:p>
                          <w:p w14:paraId="2027DDDA">
                            <w:pPr>
                              <w:jc w:val="center"/>
                              <w:rPr>
                                <w:rFonts w:hAnsi="宋体"/>
                                <w:szCs w:val="21"/>
                              </w:rPr>
                            </w:pPr>
                          </w:p>
                          <w:p w14:paraId="75951F47">
                            <w:pPr>
                              <w:jc w:val="center"/>
                              <w:rPr>
                                <w:rFonts w:hAnsi="宋体"/>
                                <w:b w:val="0"/>
                                <w:bCs w:val="0"/>
                                <w:szCs w:val="21"/>
                              </w:rPr>
                            </w:pPr>
                          </w:p>
                          <w:p w14:paraId="068B0C01">
                            <w:pPr>
                              <w:spacing w:line="480" w:lineRule="exact"/>
                              <w:jc w:val="center"/>
                              <w:rPr>
                                <w:rFonts w:ascii="宋体" w:hAnsi="宋体"/>
                                <w:sz w:val="24"/>
                              </w:rPr>
                            </w:pPr>
                            <w:r>
                              <w:rPr>
                                <w:rFonts w:hint="eastAsia" w:ascii="宋体" w:hAnsi="宋体"/>
                                <w:sz w:val="24"/>
                              </w:rPr>
                              <w:t>（附法定代表人身份证正、反面）</w:t>
                            </w:r>
                          </w:p>
                          <w:p w14:paraId="0E4C6140">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53E99CC7">
                      <w:pPr>
                        <w:jc w:val="center"/>
                        <w:rPr>
                          <w:rFonts w:hAnsi="宋体"/>
                          <w:szCs w:val="21"/>
                        </w:rPr>
                      </w:pPr>
                    </w:p>
                    <w:p w14:paraId="2027DDDA">
                      <w:pPr>
                        <w:jc w:val="center"/>
                        <w:rPr>
                          <w:rFonts w:hAnsi="宋体"/>
                          <w:szCs w:val="21"/>
                        </w:rPr>
                      </w:pPr>
                    </w:p>
                    <w:p w14:paraId="75951F47">
                      <w:pPr>
                        <w:jc w:val="center"/>
                        <w:rPr>
                          <w:rFonts w:hAnsi="宋体"/>
                          <w:b w:val="0"/>
                          <w:bCs w:val="0"/>
                          <w:szCs w:val="21"/>
                        </w:rPr>
                      </w:pPr>
                    </w:p>
                    <w:p w14:paraId="068B0C01">
                      <w:pPr>
                        <w:spacing w:line="480" w:lineRule="exact"/>
                        <w:jc w:val="center"/>
                        <w:rPr>
                          <w:rFonts w:ascii="宋体" w:hAnsi="宋体"/>
                          <w:sz w:val="24"/>
                        </w:rPr>
                      </w:pPr>
                      <w:r>
                        <w:rPr>
                          <w:rFonts w:hint="eastAsia" w:ascii="宋体" w:hAnsi="宋体"/>
                          <w:sz w:val="24"/>
                        </w:rPr>
                        <w:t>（附法定代表人身份证正、反面）</w:t>
                      </w:r>
                    </w:p>
                    <w:p w14:paraId="0E4C6140">
                      <w:pPr>
                        <w:jc w:val="center"/>
                        <w:rPr>
                          <w:b w:val="0"/>
                          <w:bCs w:val="0"/>
                          <w:szCs w:val="21"/>
                        </w:rPr>
                      </w:pPr>
                    </w:p>
                  </w:txbxContent>
                </v:textbox>
                <w10:wrap type="square"/>
              </v:shape>
            </w:pict>
          </mc:Fallback>
        </mc:AlternateContent>
      </w:r>
    </w:p>
    <w:p w14:paraId="1520590A">
      <w:pPr>
        <w:pStyle w:val="11"/>
        <w:rPr>
          <w:rFonts w:hint="eastAsia" w:ascii="宋体" w:hAnsi="宋体" w:eastAsia="宋体" w:cs="宋体"/>
          <w:lang w:eastAsia="zh-CN"/>
        </w:rPr>
      </w:pPr>
    </w:p>
    <w:p w14:paraId="67F29B45">
      <w:pPr>
        <w:pStyle w:val="13"/>
        <w:spacing w:line="360" w:lineRule="auto"/>
        <w:jc w:val="center"/>
        <w:rPr>
          <w:rStyle w:val="12"/>
          <w:rFonts w:hint="eastAsia" w:ascii="宋体" w:hAnsi="宋体" w:eastAsia="宋体" w:cs="宋体"/>
          <w:b/>
          <w:bCs/>
          <w:color w:val="auto"/>
          <w:kern w:val="2"/>
          <w:sz w:val="32"/>
          <w:szCs w:val="28"/>
        </w:rPr>
      </w:pPr>
    </w:p>
    <w:p w14:paraId="73C4CAB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ABF170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5DD929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5C695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r>
        <w:rPr>
          <w:rStyle w:val="12"/>
          <w:rFonts w:hint="eastAsia" w:hAnsi="宋体" w:cs="宋体"/>
          <w:b/>
          <w:bCs/>
          <w:color w:val="auto"/>
          <w:kern w:val="2"/>
          <w:sz w:val="21"/>
          <w:szCs w:val="21"/>
          <w:lang w:val="en-US" w:eastAsia="zh-CN"/>
        </w:rPr>
        <w:t>五、法定代表人授权委托书（若法人参与投标，则不需填写本表）</w:t>
      </w:r>
    </w:p>
    <w:p w14:paraId="256153F9">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18A874C4">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中山市小榄人民医院</w:t>
      </w:r>
    </w:p>
    <w:p w14:paraId="3E5CC13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8E00797">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29BDA32E">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2E5830EC">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063DC89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098DA875">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34596670">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4954E2AF">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788ABA62">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2、此处所述“法定代表人”，须与供应商“营业执照”上的内容一致。</w:t>
      </w:r>
    </w:p>
    <w:p w14:paraId="4C024F93">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03E13664">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0F047DED">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160D4490">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6313C46B">
      <w:pPr>
        <w:pStyle w:val="4"/>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22D52336">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期限：与本公司报价文件中标注的投标有效期相同，自本单位盖公章之日起生效。</w:t>
      </w:r>
    </w:p>
    <w:p w14:paraId="3555ED05">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046F20F8">
                            <w:pPr>
                              <w:jc w:val="center"/>
                              <w:rPr>
                                <w:rFonts w:hAnsi="宋体"/>
                                <w:szCs w:val="21"/>
                              </w:rPr>
                            </w:pPr>
                          </w:p>
                          <w:p w14:paraId="30640B48">
                            <w:pPr>
                              <w:jc w:val="center"/>
                              <w:rPr>
                                <w:rFonts w:hAnsi="宋体"/>
                                <w:szCs w:val="21"/>
                              </w:rPr>
                            </w:pPr>
                          </w:p>
                          <w:p w14:paraId="2BD6BC7F">
                            <w:pPr>
                              <w:jc w:val="center"/>
                              <w:rPr>
                                <w:rFonts w:hAnsi="宋体"/>
                                <w:b w:val="0"/>
                                <w:bCs w:val="0"/>
                                <w:szCs w:val="21"/>
                              </w:rPr>
                            </w:pPr>
                          </w:p>
                          <w:p w14:paraId="5CE69F2F">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046F20F8">
                      <w:pPr>
                        <w:jc w:val="center"/>
                        <w:rPr>
                          <w:rFonts w:hAnsi="宋体"/>
                          <w:szCs w:val="21"/>
                        </w:rPr>
                      </w:pPr>
                    </w:p>
                    <w:p w14:paraId="30640B48">
                      <w:pPr>
                        <w:jc w:val="center"/>
                        <w:rPr>
                          <w:rFonts w:hAnsi="宋体"/>
                          <w:szCs w:val="21"/>
                        </w:rPr>
                      </w:pPr>
                    </w:p>
                    <w:p w14:paraId="2BD6BC7F">
                      <w:pPr>
                        <w:jc w:val="center"/>
                        <w:rPr>
                          <w:rFonts w:hAnsi="宋体"/>
                          <w:b w:val="0"/>
                          <w:bCs w:val="0"/>
                          <w:szCs w:val="21"/>
                        </w:rPr>
                      </w:pPr>
                    </w:p>
                    <w:p w14:paraId="5CE69F2F">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5384575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r>
        <w:rPr>
          <w:rStyle w:val="12"/>
          <w:rFonts w:hint="eastAsia" w:hAnsi="宋体" w:cs="宋体"/>
          <w:b/>
          <w:bCs/>
          <w:color w:val="auto"/>
          <w:kern w:val="2"/>
          <w:sz w:val="21"/>
          <w:szCs w:val="21"/>
          <w:lang w:val="en-US" w:eastAsia="zh-CN"/>
        </w:rPr>
        <w:t>六、无围标、串标行为声明函</w:t>
      </w:r>
    </w:p>
    <w:p w14:paraId="4CD2918C">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1D9B6363">
      <w:pPr>
        <w:rPr>
          <w:rFonts w:hint="eastAsia" w:ascii="宋体" w:hAnsi="宋体" w:eastAsia="宋体" w:cs="宋体"/>
        </w:rPr>
      </w:pPr>
    </w:p>
    <w:p w14:paraId="00E20257">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lang w:val="en-US" w:eastAsia="zh-CN"/>
        </w:rPr>
        <w:t>中山市小榄人民医院多功能产床采购项目（第三次）</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7830572C">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5950A4E0">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0C197AFD">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73AB1D0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18DC8EB1">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4DF97819">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DF41F4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28AE2B10">
      <w:pPr>
        <w:spacing w:line="360" w:lineRule="auto"/>
        <w:rPr>
          <w:rFonts w:hint="eastAsia" w:ascii="宋体" w:hAnsi="宋体" w:eastAsia="宋体" w:cs="宋体"/>
          <w:sz w:val="24"/>
        </w:rPr>
      </w:pPr>
    </w:p>
    <w:p w14:paraId="2CD029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76FFA2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049C84B0">
      <w:pPr>
        <w:spacing w:before="156" w:beforeLines="50" w:after="156" w:afterLines="50" w:line="360" w:lineRule="auto"/>
        <w:ind w:firstLine="480" w:firstLineChars="200"/>
        <w:rPr>
          <w:rFonts w:hint="eastAsia" w:ascii="宋体" w:hAnsi="宋体" w:eastAsia="宋体" w:cs="宋体"/>
          <w:sz w:val="24"/>
        </w:rPr>
      </w:pPr>
    </w:p>
    <w:p w14:paraId="692DCBEA">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1FD5A542">
      <w:pPr>
        <w:spacing w:before="156" w:beforeLines="50" w:after="156" w:afterLines="50" w:line="360" w:lineRule="auto"/>
        <w:rPr>
          <w:rFonts w:hint="eastAsia"/>
        </w:rPr>
      </w:pPr>
      <w:r>
        <w:rPr>
          <w:rFonts w:hint="eastAsia" w:ascii="宋体" w:hAnsi="宋体" w:eastAsia="宋体" w:cs="宋体"/>
          <w:sz w:val="24"/>
        </w:rPr>
        <w:t>供应商名称（加盖公章）：</w:t>
      </w:r>
    </w:p>
    <w:p w14:paraId="2D641CB7">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03CD1850">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5713B1CB">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4EBEE534">
      <w:pPr>
        <w:pStyle w:val="11"/>
        <w:rPr>
          <w:rFonts w:hint="eastAsia" w:ascii="宋体" w:hAnsi="宋体" w:eastAsia="宋体" w:cs="宋体"/>
          <w:b w:val="0"/>
          <w:bCs/>
          <w:color w:val="auto"/>
          <w:sz w:val="24"/>
          <w:szCs w:val="24"/>
          <w:highlight w:val="none"/>
        </w:rPr>
      </w:pPr>
    </w:p>
    <w:p w14:paraId="2279CADB">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32"/>
          <w:szCs w:val="32"/>
        </w:rPr>
      </w:pPr>
      <w:r>
        <w:rPr>
          <w:rFonts w:hint="eastAsia" w:ascii="宋体" w:hAnsi="宋体" w:eastAsia="宋体" w:cs="宋体"/>
          <w:color w:val="auto"/>
          <w:sz w:val="32"/>
          <w:szCs w:val="32"/>
        </w:rPr>
        <w:br w:type="page"/>
      </w:r>
      <w:bookmarkStart w:id="19" w:name="_Toc2041"/>
      <w:bookmarkStart w:id="20" w:name="_Toc26969"/>
      <w:bookmarkStart w:id="21" w:name="_Toc23967"/>
      <w:bookmarkStart w:id="22" w:name="_Toc1074"/>
      <w:bookmarkStart w:id="23" w:name="_Toc12967"/>
      <w:bookmarkStart w:id="24" w:name="_Toc16435"/>
    </w:p>
    <w:p w14:paraId="5A6B883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bookmarkStart w:id="25" w:name="_Toc23146"/>
      <w:bookmarkStart w:id="26" w:name="_Toc15508"/>
      <w:r>
        <w:rPr>
          <w:rStyle w:val="12"/>
          <w:rFonts w:hint="eastAsia" w:hAnsi="宋体" w:cs="宋体"/>
          <w:b/>
          <w:bCs/>
          <w:color w:val="auto"/>
          <w:kern w:val="2"/>
          <w:sz w:val="21"/>
          <w:szCs w:val="21"/>
          <w:lang w:val="en-US" w:eastAsia="zh-CN"/>
        </w:rPr>
        <w:t>七、</w:t>
      </w:r>
      <w:bookmarkEnd w:id="25"/>
      <w:bookmarkEnd w:id="26"/>
      <w:r>
        <w:rPr>
          <w:rStyle w:val="12"/>
          <w:rFonts w:hint="eastAsia" w:hAnsi="宋体" w:cs="宋体"/>
          <w:b/>
          <w:bCs/>
          <w:color w:val="auto"/>
          <w:kern w:val="2"/>
          <w:sz w:val="21"/>
          <w:szCs w:val="21"/>
          <w:lang w:val="en-US" w:eastAsia="zh-CN"/>
        </w:rPr>
        <w:t>厂家资质证件（包括但不限于营业执照、医疗器械生产许可证等）</w:t>
      </w:r>
    </w:p>
    <w:p w14:paraId="62A90F93">
      <w:pPr>
        <w:rPr>
          <w:rFonts w:hint="eastAsia" w:ascii="仿宋" w:hAnsi="仿宋" w:eastAsia="仿宋" w:cs="仿宋"/>
          <w:sz w:val="28"/>
          <w:szCs w:val="28"/>
        </w:rPr>
      </w:pPr>
    </w:p>
    <w:p w14:paraId="1D63D348">
      <w:pPr>
        <w:rPr>
          <w:rFonts w:hint="eastAsia" w:ascii="仿宋" w:hAnsi="仿宋" w:eastAsia="仿宋" w:cs="仿宋"/>
          <w:sz w:val="28"/>
          <w:szCs w:val="28"/>
        </w:rPr>
      </w:pPr>
    </w:p>
    <w:p w14:paraId="179C689E">
      <w:pPr>
        <w:rPr>
          <w:rFonts w:hint="eastAsia" w:ascii="仿宋" w:hAnsi="仿宋" w:eastAsia="仿宋" w:cs="仿宋"/>
          <w:sz w:val="28"/>
          <w:szCs w:val="28"/>
        </w:rPr>
      </w:pPr>
    </w:p>
    <w:p w14:paraId="49465675">
      <w:pPr>
        <w:rPr>
          <w:rFonts w:hint="eastAsia" w:ascii="仿宋" w:hAnsi="仿宋" w:eastAsia="仿宋" w:cs="仿宋"/>
          <w:sz w:val="28"/>
          <w:szCs w:val="28"/>
        </w:rPr>
      </w:pPr>
    </w:p>
    <w:p w14:paraId="05395786">
      <w:pPr>
        <w:rPr>
          <w:rFonts w:hint="eastAsia" w:ascii="仿宋" w:hAnsi="仿宋" w:eastAsia="仿宋" w:cs="仿宋"/>
          <w:sz w:val="28"/>
          <w:szCs w:val="28"/>
        </w:rPr>
      </w:pPr>
    </w:p>
    <w:p w14:paraId="6637538D">
      <w:pPr>
        <w:rPr>
          <w:rFonts w:hint="eastAsia" w:ascii="仿宋" w:hAnsi="仿宋" w:eastAsia="仿宋" w:cs="仿宋"/>
          <w:sz w:val="28"/>
          <w:szCs w:val="28"/>
        </w:rPr>
      </w:pPr>
    </w:p>
    <w:p w14:paraId="3591243D">
      <w:pPr>
        <w:rPr>
          <w:rFonts w:hint="eastAsia" w:ascii="仿宋" w:hAnsi="仿宋" w:eastAsia="仿宋" w:cs="仿宋"/>
          <w:sz w:val="28"/>
          <w:szCs w:val="28"/>
        </w:rPr>
      </w:pPr>
    </w:p>
    <w:p w14:paraId="1F623EB0">
      <w:pPr>
        <w:rPr>
          <w:rFonts w:hint="eastAsia" w:ascii="仿宋" w:hAnsi="仿宋" w:eastAsia="仿宋" w:cs="仿宋"/>
          <w:sz w:val="28"/>
          <w:szCs w:val="28"/>
        </w:rPr>
      </w:pPr>
    </w:p>
    <w:p w14:paraId="2D5E97F1">
      <w:pPr>
        <w:rPr>
          <w:rFonts w:hint="eastAsia" w:ascii="仿宋" w:hAnsi="仿宋" w:eastAsia="仿宋" w:cs="仿宋"/>
          <w:sz w:val="28"/>
          <w:szCs w:val="28"/>
        </w:rPr>
      </w:pPr>
    </w:p>
    <w:p w14:paraId="2244776E">
      <w:pPr>
        <w:rPr>
          <w:rFonts w:hint="eastAsia" w:ascii="仿宋" w:hAnsi="仿宋" w:eastAsia="仿宋" w:cs="仿宋"/>
          <w:sz w:val="28"/>
          <w:szCs w:val="28"/>
        </w:rPr>
      </w:pPr>
    </w:p>
    <w:p w14:paraId="42FA5DA5">
      <w:pPr>
        <w:rPr>
          <w:rFonts w:hint="eastAsia" w:ascii="仿宋" w:hAnsi="仿宋" w:eastAsia="仿宋" w:cs="仿宋"/>
          <w:sz w:val="28"/>
          <w:szCs w:val="28"/>
        </w:rPr>
      </w:pPr>
    </w:p>
    <w:p w14:paraId="6459ABEE">
      <w:pPr>
        <w:rPr>
          <w:rFonts w:hint="eastAsia" w:ascii="仿宋" w:hAnsi="仿宋" w:eastAsia="仿宋" w:cs="仿宋"/>
          <w:sz w:val="28"/>
          <w:szCs w:val="28"/>
        </w:rPr>
      </w:pPr>
    </w:p>
    <w:p w14:paraId="4DA3CA23">
      <w:pPr>
        <w:rPr>
          <w:rFonts w:hint="eastAsia" w:ascii="仿宋" w:hAnsi="仿宋" w:eastAsia="仿宋" w:cs="仿宋"/>
          <w:sz w:val="28"/>
          <w:szCs w:val="28"/>
        </w:rPr>
      </w:pPr>
    </w:p>
    <w:p w14:paraId="3314611F">
      <w:pPr>
        <w:rPr>
          <w:rFonts w:hint="eastAsia" w:ascii="仿宋" w:hAnsi="仿宋" w:eastAsia="仿宋" w:cs="仿宋"/>
          <w:sz w:val="28"/>
          <w:szCs w:val="28"/>
        </w:rPr>
      </w:pPr>
    </w:p>
    <w:p w14:paraId="6F664304">
      <w:pPr>
        <w:rPr>
          <w:rFonts w:hint="eastAsia" w:ascii="仿宋" w:hAnsi="仿宋" w:eastAsia="仿宋" w:cs="仿宋"/>
          <w:sz w:val="28"/>
          <w:szCs w:val="28"/>
        </w:rPr>
      </w:pPr>
    </w:p>
    <w:p w14:paraId="2A1CF63E">
      <w:pPr>
        <w:rPr>
          <w:rFonts w:hint="eastAsia" w:ascii="仿宋" w:hAnsi="仿宋" w:eastAsia="仿宋" w:cs="仿宋"/>
          <w:sz w:val="28"/>
          <w:szCs w:val="28"/>
        </w:rPr>
      </w:pPr>
    </w:p>
    <w:p w14:paraId="151AB501">
      <w:pPr>
        <w:rPr>
          <w:rFonts w:hint="eastAsia" w:ascii="仿宋" w:hAnsi="仿宋" w:eastAsia="仿宋" w:cs="仿宋"/>
          <w:sz w:val="28"/>
          <w:szCs w:val="28"/>
        </w:rPr>
      </w:pPr>
    </w:p>
    <w:p w14:paraId="3C1C9598">
      <w:pPr>
        <w:rPr>
          <w:rFonts w:hint="eastAsia" w:ascii="仿宋" w:hAnsi="仿宋" w:eastAsia="仿宋" w:cs="仿宋"/>
          <w:sz w:val="28"/>
          <w:szCs w:val="28"/>
        </w:rPr>
      </w:pPr>
    </w:p>
    <w:p w14:paraId="3DA084D1">
      <w:pPr>
        <w:rPr>
          <w:rFonts w:hint="eastAsia" w:ascii="仿宋" w:hAnsi="仿宋" w:eastAsia="仿宋" w:cs="仿宋"/>
          <w:sz w:val="28"/>
          <w:szCs w:val="28"/>
        </w:rPr>
      </w:pPr>
    </w:p>
    <w:p w14:paraId="71A87848">
      <w:pPr>
        <w:rPr>
          <w:rFonts w:hint="eastAsia" w:ascii="仿宋" w:hAnsi="仿宋" w:eastAsia="仿宋" w:cs="仿宋"/>
          <w:sz w:val="28"/>
          <w:szCs w:val="28"/>
        </w:rPr>
      </w:pPr>
    </w:p>
    <w:p w14:paraId="5F15AFE0">
      <w:pPr>
        <w:rPr>
          <w:rFonts w:hint="eastAsia" w:ascii="仿宋" w:hAnsi="仿宋" w:eastAsia="仿宋" w:cs="仿宋"/>
          <w:sz w:val="28"/>
          <w:szCs w:val="28"/>
        </w:rPr>
      </w:pPr>
    </w:p>
    <w:p w14:paraId="62CAA2F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67AB0B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r>
        <w:rPr>
          <w:rStyle w:val="12"/>
          <w:rFonts w:hint="eastAsia" w:hAnsi="宋体" w:cs="宋体"/>
          <w:b/>
          <w:bCs/>
          <w:color w:val="auto"/>
          <w:kern w:val="2"/>
          <w:sz w:val="21"/>
          <w:szCs w:val="21"/>
          <w:lang w:val="en-US" w:eastAsia="zh-CN"/>
        </w:rPr>
        <w:t>八、各级经销商资质证件（包括但不限于营业执照、医疗器械经营许可证、备案等）</w:t>
      </w:r>
    </w:p>
    <w:p w14:paraId="758EE969">
      <w:pPr>
        <w:rPr>
          <w:rFonts w:hint="eastAsia" w:ascii="仿宋" w:hAnsi="仿宋" w:eastAsia="仿宋" w:cs="仿宋"/>
          <w:sz w:val="28"/>
          <w:szCs w:val="28"/>
        </w:rPr>
      </w:pPr>
    </w:p>
    <w:p w14:paraId="39B9B3FA">
      <w:pPr>
        <w:rPr>
          <w:rFonts w:hint="eastAsia" w:ascii="仿宋" w:hAnsi="仿宋" w:eastAsia="仿宋" w:cs="仿宋"/>
          <w:sz w:val="28"/>
          <w:szCs w:val="28"/>
        </w:rPr>
      </w:pPr>
    </w:p>
    <w:p w14:paraId="56C8CEDC">
      <w:pPr>
        <w:rPr>
          <w:rFonts w:hint="eastAsia" w:ascii="仿宋" w:hAnsi="仿宋" w:eastAsia="仿宋" w:cs="仿宋"/>
          <w:sz w:val="28"/>
          <w:szCs w:val="28"/>
        </w:rPr>
      </w:pPr>
    </w:p>
    <w:p w14:paraId="38F9BBCF">
      <w:pPr>
        <w:rPr>
          <w:rFonts w:hint="eastAsia" w:ascii="仿宋" w:hAnsi="仿宋" w:eastAsia="仿宋" w:cs="仿宋"/>
          <w:sz w:val="28"/>
          <w:szCs w:val="28"/>
        </w:rPr>
      </w:pPr>
    </w:p>
    <w:p w14:paraId="41ABBEDF">
      <w:pPr>
        <w:rPr>
          <w:rFonts w:hint="eastAsia" w:ascii="仿宋" w:hAnsi="仿宋" w:eastAsia="仿宋" w:cs="仿宋"/>
          <w:sz w:val="28"/>
          <w:szCs w:val="28"/>
        </w:rPr>
      </w:pPr>
    </w:p>
    <w:p w14:paraId="4D8B5B11">
      <w:pPr>
        <w:rPr>
          <w:rFonts w:hint="eastAsia" w:ascii="仿宋" w:hAnsi="仿宋" w:eastAsia="仿宋" w:cs="仿宋"/>
          <w:sz w:val="28"/>
          <w:szCs w:val="28"/>
        </w:rPr>
      </w:pPr>
    </w:p>
    <w:p w14:paraId="3198D29B">
      <w:pPr>
        <w:rPr>
          <w:rFonts w:hint="eastAsia" w:ascii="仿宋" w:hAnsi="仿宋" w:eastAsia="仿宋" w:cs="仿宋"/>
          <w:sz w:val="28"/>
          <w:szCs w:val="28"/>
        </w:rPr>
      </w:pPr>
    </w:p>
    <w:p w14:paraId="3097CF90">
      <w:pPr>
        <w:rPr>
          <w:rFonts w:hint="eastAsia" w:ascii="仿宋" w:hAnsi="仿宋" w:eastAsia="仿宋" w:cs="仿宋"/>
          <w:sz w:val="28"/>
          <w:szCs w:val="28"/>
        </w:rPr>
      </w:pPr>
    </w:p>
    <w:p w14:paraId="4F7D803A">
      <w:pPr>
        <w:rPr>
          <w:rFonts w:hint="eastAsia" w:ascii="仿宋" w:hAnsi="仿宋" w:eastAsia="仿宋" w:cs="仿宋"/>
          <w:sz w:val="28"/>
          <w:szCs w:val="28"/>
        </w:rPr>
      </w:pPr>
    </w:p>
    <w:p w14:paraId="5B9C41A2">
      <w:pPr>
        <w:rPr>
          <w:rFonts w:hint="eastAsia" w:ascii="仿宋" w:hAnsi="仿宋" w:eastAsia="仿宋" w:cs="仿宋"/>
          <w:sz w:val="28"/>
          <w:szCs w:val="28"/>
        </w:rPr>
      </w:pPr>
    </w:p>
    <w:p w14:paraId="1BCF182C">
      <w:pPr>
        <w:rPr>
          <w:rFonts w:hint="eastAsia" w:ascii="仿宋" w:hAnsi="仿宋" w:eastAsia="仿宋" w:cs="仿宋"/>
          <w:sz w:val="28"/>
          <w:szCs w:val="28"/>
        </w:rPr>
      </w:pPr>
    </w:p>
    <w:p w14:paraId="36261CE0">
      <w:pPr>
        <w:rPr>
          <w:rFonts w:hint="eastAsia" w:ascii="仿宋" w:hAnsi="仿宋" w:eastAsia="仿宋" w:cs="仿宋"/>
          <w:sz w:val="28"/>
          <w:szCs w:val="28"/>
        </w:rPr>
      </w:pPr>
    </w:p>
    <w:p w14:paraId="4C069719">
      <w:pPr>
        <w:rPr>
          <w:rFonts w:hint="eastAsia" w:ascii="仿宋" w:hAnsi="仿宋" w:eastAsia="仿宋" w:cs="仿宋"/>
          <w:sz w:val="28"/>
          <w:szCs w:val="28"/>
        </w:rPr>
      </w:pPr>
    </w:p>
    <w:p w14:paraId="52BF4698">
      <w:pPr>
        <w:rPr>
          <w:rFonts w:hint="eastAsia" w:ascii="仿宋" w:hAnsi="仿宋" w:eastAsia="仿宋" w:cs="仿宋"/>
          <w:sz w:val="28"/>
          <w:szCs w:val="28"/>
        </w:rPr>
      </w:pPr>
    </w:p>
    <w:p w14:paraId="356D33BE">
      <w:pPr>
        <w:rPr>
          <w:rFonts w:hint="eastAsia" w:ascii="仿宋" w:hAnsi="仿宋" w:eastAsia="仿宋" w:cs="仿宋"/>
          <w:sz w:val="28"/>
          <w:szCs w:val="28"/>
        </w:rPr>
      </w:pPr>
    </w:p>
    <w:p w14:paraId="67A8D0D8">
      <w:pPr>
        <w:rPr>
          <w:rFonts w:hint="eastAsia" w:ascii="仿宋" w:hAnsi="仿宋" w:eastAsia="仿宋" w:cs="仿宋"/>
          <w:sz w:val="28"/>
          <w:szCs w:val="28"/>
        </w:rPr>
      </w:pPr>
    </w:p>
    <w:p w14:paraId="35DEAEED">
      <w:pPr>
        <w:rPr>
          <w:rFonts w:hint="eastAsia" w:ascii="仿宋" w:hAnsi="仿宋" w:eastAsia="仿宋" w:cs="仿宋"/>
          <w:sz w:val="28"/>
          <w:szCs w:val="28"/>
        </w:rPr>
      </w:pPr>
    </w:p>
    <w:p w14:paraId="3E56C59D">
      <w:pPr>
        <w:rPr>
          <w:rFonts w:hint="eastAsia" w:ascii="仿宋" w:hAnsi="仿宋" w:eastAsia="仿宋" w:cs="仿宋"/>
          <w:sz w:val="28"/>
          <w:szCs w:val="28"/>
        </w:rPr>
      </w:pPr>
    </w:p>
    <w:p w14:paraId="3A1A300B">
      <w:pPr>
        <w:rPr>
          <w:rFonts w:hint="eastAsia" w:ascii="仿宋" w:hAnsi="仿宋" w:eastAsia="仿宋" w:cs="仿宋"/>
          <w:sz w:val="28"/>
          <w:szCs w:val="28"/>
        </w:rPr>
      </w:pPr>
    </w:p>
    <w:p w14:paraId="44AE20A6">
      <w:pPr>
        <w:rPr>
          <w:rFonts w:hint="eastAsia" w:ascii="仿宋" w:hAnsi="仿宋" w:eastAsia="仿宋" w:cs="仿宋"/>
          <w:sz w:val="28"/>
          <w:szCs w:val="28"/>
        </w:rPr>
      </w:pPr>
    </w:p>
    <w:p w14:paraId="0947D71B">
      <w:pPr>
        <w:rPr>
          <w:rFonts w:hint="eastAsia" w:ascii="仿宋" w:hAnsi="仿宋" w:eastAsia="仿宋" w:cs="仿宋"/>
          <w:sz w:val="28"/>
          <w:szCs w:val="28"/>
        </w:rPr>
      </w:pPr>
    </w:p>
    <w:p w14:paraId="5164222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AAA87F2">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r>
        <w:rPr>
          <w:rStyle w:val="12"/>
          <w:rFonts w:hint="eastAsia" w:hAnsi="宋体" w:cs="宋体"/>
          <w:b/>
          <w:bCs/>
          <w:color w:val="auto"/>
          <w:kern w:val="2"/>
          <w:sz w:val="21"/>
          <w:szCs w:val="21"/>
          <w:lang w:val="en-US" w:eastAsia="zh-CN"/>
        </w:rPr>
        <w:t>九、所投产品医疗器械注册证/备案证明材料</w:t>
      </w:r>
    </w:p>
    <w:p w14:paraId="19AA572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507A89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85B4B6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875CA1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ED3BAD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EC4515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40A944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75E7AC7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34986E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C94351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6C380D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AB4CFD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6854DCE">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3067B2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314F6C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E4368C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793C442">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492288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064B7D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11C020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3D4119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CF3DCE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9B0B5C2">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D6D45D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EFC495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8807EE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C1C515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16B305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9F8B71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26B263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Style w:val="12"/>
          <w:rFonts w:hint="eastAsia" w:hAnsi="宋体" w:cs="宋体"/>
          <w:b/>
          <w:bCs/>
          <w:color w:val="auto"/>
          <w:kern w:val="2"/>
          <w:sz w:val="21"/>
          <w:szCs w:val="21"/>
          <w:lang w:val="en-US" w:eastAsia="zh-CN"/>
        </w:rPr>
        <w:t>十、相关授权</w:t>
      </w:r>
      <w:r>
        <w:rPr>
          <w:rStyle w:val="12"/>
          <w:rFonts w:hint="eastAsia" w:hAnsi="宋体" w:cs="宋体"/>
          <w:b/>
          <w:bCs/>
          <w:color w:val="auto"/>
          <w:kern w:val="2"/>
          <w:sz w:val="21"/>
          <w:szCs w:val="21"/>
          <w:lang w:val="en-US" w:eastAsia="zh-CN"/>
        </w:rPr>
        <w:br w:type="page"/>
      </w:r>
      <w:r>
        <w:rPr>
          <w:rStyle w:val="12"/>
          <w:rFonts w:hint="eastAsia" w:hAnsi="宋体" w:cs="宋体"/>
          <w:b/>
          <w:bCs/>
          <w:color w:val="auto"/>
          <w:kern w:val="2"/>
          <w:sz w:val="21"/>
          <w:szCs w:val="21"/>
          <w:lang w:val="en-US" w:eastAsia="zh-CN"/>
        </w:rPr>
        <w:t>十一、采购需求偏离表</w:t>
      </w:r>
      <w:bookmarkEnd w:id="19"/>
      <w:bookmarkEnd w:id="20"/>
      <w:bookmarkEnd w:id="21"/>
      <w:bookmarkEnd w:id="22"/>
      <w:bookmarkEnd w:id="23"/>
      <w:bookmarkEnd w:id="24"/>
    </w:p>
    <w:p w14:paraId="07AAD2DA">
      <w:pPr>
        <w:pStyle w:val="4"/>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7364F5D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2"/>
          <w:rFonts w:hint="eastAsia" w:hAnsi="宋体" w:cs="宋体"/>
          <w:b w:val="0"/>
          <w:bCs w:val="0"/>
          <w:color w:val="auto"/>
          <w:kern w:val="2"/>
          <w:sz w:val="21"/>
          <w:szCs w:val="21"/>
          <w:lang w:val="en-US" w:eastAsia="zh-CN"/>
        </w:rPr>
      </w:pPr>
      <w:r>
        <w:rPr>
          <w:rStyle w:val="12"/>
          <w:rFonts w:hint="eastAsia" w:hAnsi="宋体" w:cs="宋体"/>
          <w:b w:val="0"/>
          <w:bCs w:val="0"/>
          <w:color w:val="auto"/>
          <w:kern w:val="2"/>
          <w:sz w:val="21"/>
          <w:szCs w:val="21"/>
          <w:lang w:val="en-US" w:eastAsia="zh-CN"/>
        </w:rPr>
        <w:t>填写要求：</w:t>
      </w:r>
    </w:p>
    <w:p w14:paraId="7FCD544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2"/>
          <w:rFonts w:hint="eastAsia" w:hAnsi="宋体" w:cs="宋体"/>
          <w:b w:val="0"/>
          <w:bCs w:val="0"/>
          <w:color w:val="auto"/>
          <w:kern w:val="2"/>
          <w:sz w:val="21"/>
          <w:szCs w:val="21"/>
          <w:lang w:val="en-US" w:eastAsia="zh-CN"/>
        </w:rPr>
      </w:pPr>
      <w:r>
        <w:rPr>
          <w:rStyle w:val="12"/>
          <w:rFonts w:hint="eastAsia" w:hAnsi="宋体" w:cs="宋体"/>
          <w:b w:val="0"/>
          <w:bCs w:val="0"/>
          <w:color w:val="auto"/>
          <w:kern w:val="2"/>
          <w:sz w:val="21"/>
          <w:szCs w:val="21"/>
          <w:lang w:val="en-US" w:eastAsia="zh-CN"/>
        </w:rPr>
        <w:t>1、请按采购需求的要求逐条响应，正负偏离参数请备注说明。</w:t>
      </w:r>
    </w:p>
    <w:p w14:paraId="38A7E296">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2"/>
          <w:rFonts w:hint="default" w:hAnsi="宋体" w:cs="宋体"/>
          <w:b w:val="0"/>
          <w:bCs w:val="0"/>
          <w:color w:val="auto"/>
          <w:kern w:val="2"/>
          <w:sz w:val="21"/>
          <w:szCs w:val="21"/>
          <w:lang w:val="en-US" w:eastAsia="zh-CN"/>
        </w:rPr>
      </w:pPr>
      <w:r>
        <w:rPr>
          <w:rStyle w:val="12"/>
          <w:rFonts w:hint="eastAsia" w:hAnsi="宋体" w:cs="宋体"/>
          <w:b w:val="0"/>
          <w:bCs w:val="0"/>
          <w:color w:val="auto"/>
          <w:kern w:val="2"/>
          <w:sz w:val="21"/>
          <w:szCs w:val="21"/>
          <w:lang w:val="en-US" w:eastAsia="zh-CN"/>
        </w:rPr>
        <w:t>2、其中带★的参数是必须完全响应的参数。▲为重要参数。</w:t>
      </w:r>
    </w:p>
    <w:p w14:paraId="026D561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2"/>
          <w:rFonts w:hint="eastAsia" w:hAnsi="宋体" w:cs="宋体"/>
          <w:b w:val="0"/>
          <w:bCs w:val="0"/>
          <w:color w:val="auto"/>
          <w:kern w:val="2"/>
          <w:sz w:val="21"/>
          <w:szCs w:val="21"/>
          <w:lang w:val="en-US" w:eastAsia="zh-CN"/>
        </w:rPr>
      </w:pPr>
      <w:r>
        <w:rPr>
          <w:rStyle w:val="12"/>
          <w:rFonts w:hint="eastAsia" w:hAnsi="宋体" w:cs="宋体"/>
          <w:b w:val="0"/>
          <w:bCs w:val="0"/>
          <w:color w:val="auto"/>
          <w:kern w:val="2"/>
          <w:sz w:val="21"/>
          <w:szCs w:val="21"/>
          <w:lang w:val="en-US" w:eastAsia="zh-CN"/>
        </w:rPr>
        <w:t>3、所投产品的参数满足率≥90%方视为满足需求的合格产品。</w:t>
      </w:r>
    </w:p>
    <w:p w14:paraId="0DEF01B2">
      <w:pPr>
        <w:pStyle w:val="5"/>
        <w:rPr>
          <w:rFonts w:hint="eastAsia"/>
          <w:lang w:val="en-US" w:eastAsia="zh-CN"/>
        </w:rPr>
      </w:pPr>
    </w:p>
    <w:tbl>
      <w:tblPr>
        <w:tblStyle w:val="8"/>
        <w:tblW w:w="9125"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84"/>
        <w:gridCol w:w="5258"/>
        <w:gridCol w:w="1677"/>
        <w:gridCol w:w="1506"/>
      </w:tblGrid>
      <w:tr w14:paraId="218C06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830"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C7F31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zh-TW" w:eastAsia="zh-TW"/>
              </w:rPr>
              <w:t>序号</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4F22F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zh-TW" w:eastAsia="zh-TW"/>
              </w:rPr>
              <w:t>采购</w:t>
            </w:r>
            <w:r>
              <w:rPr>
                <w:rStyle w:val="12"/>
                <w:rFonts w:hint="eastAsia" w:ascii="宋体" w:hAnsi="宋体" w:eastAsia="宋体" w:cs="宋体"/>
                <w:b w:val="0"/>
                <w:bCs w:val="0"/>
                <w:color w:val="auto"/>
                <w:kern w:val="2"/>
                <w:sz w:val="21"/>
                <w:szCs w:val="21"/>
                <w:lang w:val="zh-TW" w:eastAsia="zh-CN"/>
              </w:rPr>
              <w:t>需求的</w:t>
            </w:r>
            <w:r>
              <w:rPr>
                <w:rStyle w:val="12"/>
                <w:rFonts w:hint="eastAsia" w:ascii="宋体" w:hAnsi="宋体" w:eastAsia="宋体" w:cs="宋体"/>
                <w:b w:val="0"/>
                <w:bCs w:val="0"/>
                <w:color w:val="auto"/>
                <w:kern w:val="2"/>
                <w:sz w:val="21"/>
                <w:szCs w:val="21"/>
                <w:lang w:val="zh-TW" w:eastAsia="zh-TW"/>
              </w:rPr>
              <w:t>要求</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E737A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zh-TW" w:eastAsia="zh-CN"/>
              </w:rPr>
            </w:pPr>
            <w:r>
              <w:rPr>
                <w:rStyle w:val="12"/>
                <w:rFonts w:hint="eastAsia" w:ascii="宋体" w:hAnsi="宋体" w:eastAsia="宋体" w:cs="宋体"/>
                <w:b w:val="0"/>
                <w:bCs w:val="0"/>
                <w:color w:val="auto"/>
                <w:kern w:val="2"/>
                <w:sz w:val="21"/>
                <w:szCs w:val="21"/>
                <w:lang w:val="zh-TW" w:eastAsia="zh-CN"/>
              </w:rPr>
              <w:t>完全响应或</w:t>
            </w:r>
          </w:p>
          <w:p w14:paraId="43D171E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zh-TW" w:eastAsia="zh-CN"/>
              </w:rPr>
              <w:t>正/负偏离</w:t>
            </w: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9467A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zh-TW" w:eastAsia="zh-TW"/>
              </w:rPr>
              <w:t>偏离情况</w:t>
            </w:r>
          </w:p>
        </w:tc>
      </w:tr>
      <w:tr w14:paraId="65937CD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472"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B2BD1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b w:val="0"/>
                <w:bCs w:val="0"/>
                <w:color w:val="auto"/>
                <w:kern w:val="2"/>
                <w:sz w:val="21"/>
                <w:szCs w:val="21"/>
                <w:lang w:val="en-US" w:eastAsia="zh-CN" w:bidi="ar-SA"/>
              </w:rPr>
            </w:pPr>
            <w:r>
              <w:rPr>
                <w:rStyle w:val="12"/>
                <w:rFonts w:hint="eastAsia" w:ascii="宋体" w:hAnsi="宋体" w:eastAsia="宋体" w:cs="宋体"/>
                <w:b w:val="0"/>
                <w:bCs w:val="0"/>
                <w:color w:val="auto"/>
                <w:kern w:val="2"/>
                <w:sz w:val="21"/>
                <w:szCs w:val="21"/>
                <w:lang w:val="en-US" w:eastAsia="zh-CN"/>
              </w:rPr>
              <w:t>一、</w:t>
            </w:r>
            <w:r>
              <w:rPr>
                <w:rFonts w:hint="eastAsia" w:ascii="宋体" w:hAnsi="宋体" w:eastAsia="宋体" w:cs="宋体"/>
                <w:b/>
                <w:color w:val="000000"/>
                <w:sz w:val="21"/>
                <w:szCs w:val="21"/>
                <w:highlight w:val="none"/>
              </w:rPr>
              <w:t>总则：</w:t>
            </w:r>
          </w:p>
        </w:tc>
      </w:tr>
      <w:tr w14:paraId="721E322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19342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1DC412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投标人报价应包括标的设备（原装、全新合格的设备）、相关附件、配套设施、税费、运费、保险费、仓储费、安装调试、中标服务费、售后服务、系统对接费、端口对接费（含支付给第三方厂商的对接费用）、培训、质保及合同实施过程中不可预见费用等的相关全部费用，在项目实施过程中出现报价内容的任何遗漏，均由中标人负责相关费用，采购人将不再支付任何费用。</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DA474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C9432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5460028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25E0F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8A99CA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采购需求中凡有“★”标识的内容条款为关键条款，投标人必须对此作出回答并完全满足这些要求不可以出现任何负偏离，对这些关键条款的任何负偏离将视为无效投标。</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955F1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D0E82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3F7782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0F40B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1334B1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加注“▲”的内容为重点评标项目，投标人必须对该标识项目按照要求进行真实应答描述。但不作为无效投标条款。</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468E3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722BE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20F6557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BABDA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5E8CD7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投标人所投设备如属于医疗器械设备（含医用耗材），投标人应该符合《医疗器械经营质量管理规范》和《医疗器械监督管理条例》规定，并结合本项目特性提供设备或耗材的有效医疗器械注册证或备案证明材料和投标人的经营许可或备案证明材料（提供证明材料复印件加盖公章）。所投设备（含医用耗材）必须是在医疗器械注册证或备案证明有效期内生产的产品。不属于医疗器械设备无须提供医疗器械注册证或备案证。</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6FAFE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BCDB3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99676B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301C91">
            <w:pPr>
              <w:spacing w:line="440" w:lineRule="exact"/>
              <w:jc w:val="center"/>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5</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5924C7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本文的“质保期”是指中标标的物经约定的验收机构完成验收之日起算，截至中标人承诺的期限。</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B58DD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1374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CE36B8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7632E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bCs/>
                <w:color w:val="auto"/>
                <w:kern w:val="2"/>
                <w:sz w:val="21"/>
                <w:szCs w:val="21"/>
                <w:lang w:val="en-US" w:eastAsia="zh-CN"/>
              </w:rPr>
              <w:t>二、基本需求</w:t>
            </w:r>
          </w:p>
        </w:tc>
      </w:tr>
      <w:tr w14:paraId="6B5D602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372"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1FDE04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w:t>
            </w:r>
          </w:p>
        </w:tc>
        <w:tc>
          <w:tcPr>
            <w:tcW w:w="5258"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top"/>
          </w:tcPr>
          <w:tbl>
            <w:tblPr>
              <w:tblStyle w:val="9"/>
              <w:tblW w:w="53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85"/>
              <w:gridCol w:w="1818"/>
              <w:gridCol w:w="1676"/>
            </w:tblGrid>
            <w:tr w14:paraId="62E27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1885" w:type="dxa"/>
                </w:tcPr>
                <w:p w14:paraId="18621275">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1818" w:type="dxa"/>
                </w:tcPr>
                <w:p w14:paraId="51A6A556">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需求科室/部门</w:t>
                  </w:r>
                </w:p>
              </w:tc>
              <w:tc>
                <w:tcPr>
                  <w:tcW w:w="1676" w:type="dxa"/>
                </w:tcPr>
                <w:p w14:paraId="6686F296">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数量（套）</w:t>
                  </w:r>
                </w:p>
              </w:tc>
            </w:tr>
            <w:tr w14:paraId="426FC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1885" w:type="dxa"/>
                </w:tcPr>
                <w:p w14:paraId="62618A71">
                  <w:pPr>
                    <w:spacing w:line="44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多功能产床</w:t>
                  </w:r>
                </w:p>
              </w:tc>
              <w:tc>
                <w:tcPr>
                  <w:tcW w:w="1818" w:type="dxa"/>
                </w:tcPr>
                <w:p w14:paraId="3B41862F">
                  <w:pPr>
                    <w:spacing w:line="44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产房</w:t>
                  </w:r>
                </w:p>
              </w:tc>
              <w:tc>
                <w:tcPr>
                  <w:tcW w:w="1676" w:type="dxa"/>
                </w:tcPr>
                <w:p w14:paraId="121D8735">
                  <w:pPr>
                    <w:spacing w:line="44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r>
          </w:tbl>
          <w:p w14:paraId="27D393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6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A8ABD2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555B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0D780C5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02"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D9E2F9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w:t>
            </w:r>
          </w:p>
        </w:tc>
        <w:tc>
          <w:tcPr>
            <w:tcW w:w="5258"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top"/>
          </w:tcPr>
          <w:p w14:paraId="322D511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核心产品：多功能产床</w:t>
            </w:r>
          </w:p>
        </w:tc>
        <w:tc>
          <w:tcPr>
            <w:tcW w:w="16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7A6A8B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434A7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3D8D4F3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487"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E9E924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3</w:t>
            </w:r>
          </w:p>
        </w:tc>
        <w:tc>
          <w:tcPr>
            <w:tcW w:w="5258"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top"/>
          </w:tcPr>
          <w:p w14:paraId="04F8E393">
            <w:pPr>
              <w:spacing w:line="440" w:lineRule="exact"/>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用途：</w:t>
            </w:r>
            <w:r>
              <w:rPr>
                <w:color w:val="auto"/>
                <w:spacing w:val="1"/>
                <w:highlight w:val="none"/>
              </w:rPr>
              <w:t>待产、分娩、手术、复苏、治疗、转运多功能一体</w:t>
            </w:r>
            <w:r>
              <w:rPr>
                <w:rFonts w:hint="eastAsia"/>
                <w:color w:val="auto"/>
                <w:spacing w:val="1"/>
                <w:highlight w:val="none"/>
                <w:lang w:eastAsia="zh-CN"/>
              </w:rPr>
              <w:t>。</w:t>
            </w:r>
          </w:p>
        </w:tc>
        <w:tc>
          <w:tcPr>
            <w:tcW w:w="16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9E133E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BC3EB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0FC2F6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67"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3A348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bCs/>
                <w:color w:val="auto"/>
                <w:kern w:val="2"/>
                <w:sz w:val="21"/>
                <w:szCs w:val="21"/>
                <w:lang w:val="en-US" w:eastAsia="zh-CN"/>
              </w:rPr>
              <w:t>三、技术参数</w:t>
            </w:r>
          </w:p>
        </w:tc>
      </w:tr>
      <w:tr w14:paraId="07C7487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A5248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542DE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color w:val="auto"/>
                <w:spacing w:val="-1"/>
                <w:highlight w:val="none"/>
              </w:rPr>
              <w:t>坐板、背板、接生辅助台三组一体化结构设计。</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2D7B9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3749E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6A029A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69E4F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DE6A5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color w:val="auto"/>
                <w:spacing w:val="-1"/>
                <w:highlight w:val="none"/>
              </w:rPr>
              <w:t>待产、分娩、手术、复苏、治疗、转运多功能一体。</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8C78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9EFA8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2039E0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D3DD0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A5B1F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color w:val="auto"/>
                <w:spacing w:val="-1"/>
                <w:highlight w:val="none"/>
              </w:rPr>
              <w:t>四电机动力驱动</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1BFB8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F572F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710931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BAF6F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42196A">
            <w:pPr>
              <w:pStyle w:val="4"/>
              <w:numPr>
                <w:ilvl w:val="0"/>
                <w:numId w:val="0"/>
              </w:numPr>
              <w:spacing w:before="72" w:line="219" w:lineRule="auto"/>
              <w:ind w:left="425" w:leftChars="0" w:hanging="425" w:firstLineChars="0"/>
              <w:rPr>
                <w:rStyle w:val="12"/>
                <w:rFonts w:hint="eastAsia" w:ascii="宋体" w:hAnsi="宋体" w:eastAsia="宋体" w:cs="宋体"/>
                <w:b w:val="0"/>
                <w:bCs w:val="0"/>
                <w:color w:val="auto"/>
                <w:kern w:val="2"/>
                <w:sz w:val="21"/>
                <w:szCs w:val="21"/>
                <w:lang w:val="en-US" w:eastAsia="zh-CN"/>
              </w:rPr>
            </w:pPr>
            <w:r>
              <w:rPr>
                <w:color w:val="auto"/>
                <w:spacing w:val="-1"/>
                <w:highlight w:val="none"/>
              </w:rPr>
              <w:t>四方向电动调节：整体升降、倾斜、背板升降、腿板升降。</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6BC79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B9B87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0A6BE60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85263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5</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7CE5E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color w:val="auto"/>
                <w:spacing w:val="-1"/>
                <w:highlight w:val="none"/>
              </w:rPr>
              <w:t>各方向动力推杆内置带有安全保护</w:t>
            </w:r>
            <w:r>
              <w:rPr>
                <w:rFonts w:hint="eastAsia"/>
                <w:color w:val="auto"/>
                <w:spacing w:val="-1"/>
                <w:highlight w:val="none"/>
                <w:lang w:val="en-US" w:eastAsia="zh-CN"/>
              </w:rPr>
              <w:t>螺帽</w:t>
            </w:r>
            <w:r>
              <w:rPr>
                <w:color w:val="auto"/>
                <w:spacing w:val="-1"/>
                <w:highlight w:val="none"/>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389BA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33B0E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F2C546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619FE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6</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608C6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color w:val="auto"/>
                <w:spacing w:val="-1"/>
                <w:highlight w:val="none"/>
              </w:rPr>
              <w:t>床</w:t>
            </w:r>
            <w:r>
              <w:rPr>
                <w:color w:val="auto"/>
                <w:spacing w:val="-1"/>
                <w:highlight w:val="none"/>
                <w:lang w:val="en-US" w:eastAsia="zh-CN"/>
              </w:rPr>
              <w:t>总长：</w:t>
            </w:r>
            <w:r>
              <w:rPr>
                <w:rFonts w:hint="default"/>
                <w:color w:val="auto"/>
                <w:spacing w:val="-1"/>
                <w:highlight w:val="none"/>
                <w:lang w:val="en-US" w:eastAsia="zh-CN"/>
              </w:rPr>
              <w:t>≥</w:t>
            </w:r>
            <w:r>
              <w:rPr>
                <w:rFonts w:hint="eastAsia"/>
                <w:color w:val="auto"/>
                <w:spacing w:val="-1"/>
                <w:highlight w:val="none"/>
                <w:lang w:val="en-US" w:eastAsia="zh-CN"/>
              </w:rPr>
              <w:t>1850</w:t>
            </w:r>
            <w:r>
              <w:rPr>
                <w:color w:val="auto"/>
                <w:spacing w:val="-1"/>
                <w:highlight w:val="none"/>
                <w:lang w:val="en-US" w:eastAsia="zh-CN"/>
              </w:rPr>
              <w:t>mm</w:t>
            </w:r>
            <w:r>
              <w:rPr>
                <w:rFonts w:hint="eastAsia"/>
                <w:color w:val="auto"/>
                <w:spacing w:val="-1"/>
                <w:highlight w:val="none"/>
                <w:lang w:val="en-US" w:eastAsia="zh-CN"/>
              </w:rPr>
              <w:t>，宽度：</w:t>
            </w:r>
            <w:r>
              <w:rPr>
                <w:rFonts w:hint="default"/>
                <w:color w:val="auto"/>
                <w:spacing w:val="-1"/>
                <w:highlight w:val="none"/>
                <w:lang w:val="en-US" w:eastAsia="zh-CN"/>
              </w:rPr>
              <w:t>≥</w:t>
            </w:r>
            <w:r>
              <w:rPr>
                <w:rFonts w:hint="eastAsia"/>
                <w:color w:val="auto"/>
                <w:spacing w:val="-1"/>
                <w:highlight w:val="none"/>
                <w:lang w:val="en-US" w:eastAsia="zh-CN"/>
              </w:rPr>
              <w:t>660mm。</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724D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4BDA6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625F1F6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E4C85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7</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8EC5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rFonts w:hint="eastAsia"/>
                <w:color w:val="auto"/>
                <w:spacing w:val="-1"/>
                <w:highlight w:val="none"/>
                <w:lang w:val="en-US" w:eastAsia="zh-CN"/>
              </w:rPr>
              <w:t>高度：770～1020mm（±10㎜）电动控制。</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993E5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6E04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1B37C27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42FFD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8</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88676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Fonts w:hint="eastAsia"/>
                <w:color w:val="auto"/>
                <w:spacing w:val="-1"/>
                <w:highlight w:val="none"/>
                <w:lang w:val="en-US" w:eastAsia="zh-CN"/>
              </w:rPr>
              <w:t>接生辅助台高度可以在10cm 范围电动或手动调节升降，可在任意高度位置停止锁定，电动控制（0°~ 20°）坐板向后折起以实现臀高位，方便临床操作。</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27678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B79BC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0658AD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81A65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9</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4F6453">
            <w:pPr>
              <w:pStyle w:val="4"/>
              <w:numPr>
                <w:ilvl w:val="0"/>
                <w:numId w:val="0"/>
              </w:numPr>
              <w:spacing w:before="72" w:line="219" w:lineRule="auto"/>
              <w:ind w:left="425" w:leftChars="0" w:hanging="425" w:firstLineChars="0"/>
              <w:rPr>
                <w:rStyle w:val="12"/>
                <w:rFonts w:hint="eastAsia" w:ascii="宋体" w:hAnsi="宋体" w:eastAsia="宋体" w:cs="宋体"/>
                <w:b w:val="0"/>
                <w:bCs w:val="0"/>
                <w:color w:val="auto"/>
                <w:kern w:val="2"/>
                <w:sz w:val="21"/>
                <w:szCs w:val="21"/>
                <w:lang w:val="en-US" w:eastAsia="zh-CN"/>
              </w:rPr>
            </w:pPr>
            <w:r>
              <w:rPr>
                <w:rFonts w:hint="eastAsia"/>
                <w:color w:val="auto"/>
                <w:spacing w:val="-1"/>
                <w:highlight w:val="none"/>
              </w:rPr>
              <w:t>背板调节：电动控制 -8°～60°（±2°）。</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76C64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2B2A5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5DD7642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B64DF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10</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A9AD7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cs="宋体" w:eastAsiaTheme="minorEastAsia"/>
                <w:b w:val="0"/>
                <w:bCs w:val="0"/>
                <w:color w:val="auto"/>
                <w:kern w:val="2"/>
                <w:sz w:val="21"/>
                <w:szCs w:val="21"/>
                <w:lang w:val="en-US" w:eastAsia="zh-CN"/>
              </w:rPr>
            </w:pPr>
            <w:r>
              <w:rPr>
                <w:color w:val="auto"/>
                <w:spacing w:val="-1"/>
                <w:highlight w:val="none"/>
              </w:rPr>
              <w:t>床垫为医用复合材料，厚度</w:t>
            </w:r>
            <w:r>
              <w:rPr>
                <w:rFonts w:hint="default"/>
                <w:color w:val="auto"/>
                <w:spacing w:val="-1"/>
                <w:highlight w:val="none"/>
                <w:lang w:val="en-US" w:eastAsia="zh-CN"/>
              </w:rPr>
              <w:t>≥</w:t>
            </w:r>
            <w:r>
              <w:rPr>
                <w:color w:val="auto"/>
                <w:spacing w:val="-1"/>
                <w:highlight w:val="none"/>
              </w:rPr>
              <w:t>80mm。床垫内部底基为厚度</w:t>
            </w:r>
            <w:r>
              <w:rPr>
                <w:rFonts w:hint="default"/>
                <w:color w:val="auto"/>
                <w:spacing w:val="-1"/>
                <w:highlight w:val="none"/>
                <w:lang w:val="en-US" w:eastAsia="zh-CN"/>
              </w:rPr>
              <w:t>≥</w:t>
            </w:r>
            <w:r>
              <w:rPr>
                <w:color w:val="auto"/>
                <w:spacing w:val="-1"/>
                <w:highlight w:val="none"/>
              </w:rPr>
              <w:t>50 mm的高强度橡胶海绵，上层为厚度</w:t>
            </w:r>
            <w:r>
              <w:rPr>
                <w:rFonts w:hint="default"/>
                <w:color w:val="auto"/>
                <w:spacing w:val="-1"/>
                <w:highlight w:val="none"/>
                <w:lang w:val="en-US" w:eastAsia="zh-CN"/>
              </w:rPr>
              <w:t>≥</w:t>
            </w:r>
            <w:r>
              <w:rPr>
                <w:color w:val="auto"/>
                <w:spacing w:val="-1"/>
                <w:highlight w:val="none"/>
              </w:rPr>
              <w:t>30mm 的高密度</w:t>
            </w:r>
            <w:r>
              <w:rPr>
                <w:rFonts w:hint="eastAsia"/>
                <w:color w:val="auto"/>
                <w:spacing w:val="-1"/>
                <w:highlight w:val="none"/>
                <w:lang w:eastAsia="zh-CN"/>
              </w:rPr>
              <w:t>海绵</w:t>
            </w:r>
            <w:r>
              <w:rPr>
                <w:color w:val="auto"/>
                <w:spacing w:val="-1"/>
                <w:highlight w:val="none"/>
              </w:rPr>
              <w:t>，表面为符合医学手术标准的复合材料，可常规清洗、擦拭、消毒</w:t>
            </w:r>
            <w:r>
              <w:rPr>
                <w:rFonts w:hint="eastAsia"/>
                <w:color w:val="auto"/>
                <w:spacing w:val="-1"/>
                <w:highlight w:val="none"/>
                <w:lang w:eastAsia="zh-CN"/>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4DEC2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C6412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CB5A4B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17293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7EE0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Fonts w:hint="eastAsia"/>
                <w:color w:val="auto"/>
                <w:spacing w:val="-1"/>
                <w:highlight w:val="none"/>
                <w:lang w:eastAsia="zh-CN"/>
              </w:rPr>
              <w:t>护栏</w:t>
            </w:r>
            <w:r>
              <w:rPr>
                <w:color w:val="auto"/>
                <w:spacing w:val="-1"/>
                <w:highlight w:val="none"/>
              </w:rPr>
              <w:t>可以垂直自由升降收放，不占用操作宽度。</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F1D8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F5C28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6FB875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8459C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D6817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cs="宋体" w:eastAsiaTheme="minorEastAsia"/>
                <w:b w:val="0"/>
                <w:bCs w:val="0"/>
                <w:color w:val="auto"/>
                <w:kern w:val="2"/>
                <w:sz w:val="21"/>
                <w:szCs w:val="21"/>
                <w:lang w:val="en-US" w:eastAsia="zh-CN"/>
              </w:rPr>
            </w:pPr>
            <w:r>
              <w:rPr>
                <w:rFonts w:hint="eastAsia"/>
                <w:color w:val="auto"/>
                <w:spacing w:val="-1"/>
                <w:highlight w:val="none"/>
              </w:rPr>
              <w:t>搁腿架+脚蹬双配置（360°全方位角度调节转换，更换方便）</w:t>
            </w:r>
            <w:r>
              <w:rPr>
                <w:rFonts w:hint="eastAsia"/>
                <w:color w:val="auto"/>
                <w:spacing w:val="-1"/>
                <w:highlight w:val="none"/>
                <w:lang w:eastAsia="zh-CN"/>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45CF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E43F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2273F3E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A84B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903A4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cs="宋体" w:eastAsiaTheme="minorEastAsia"/>
                <w:b w:val="0"/>
                <w:bCs w:val="0"/>
                <w:color w:val="auto"/>
                <w:kern w:val="2"/>
                <w:sz w:val="21"/>
                <w:szCs w:val="21"/>
                <w:lang w:val="en-US" w:eastAsia="zh-CN"/>
              </w:rPr>
            </w:pPr>
            <w:r>
              <w:rPr>
                <w:color w:val="auto"/>
                <w:spacing w:val="-1"/>
                <w:highlight w:val="none"/>
              </w:rPr>
              <w:t>产妇腿托可任意调节大腿开度和角度</w:t>
            </w:r>
            <w:r>
              <w:rPr>
                <w:rFonts w:hint="eastAsia"/>
                <w:color w:val="auto"/>
                <w:spacing w:val="-1"/>
                <w:highlight w:val="none"/>
                <w:lang w:eastAsia="zh-CN"/>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B8436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ACA5F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1B7CDF9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240FE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D167B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color w:val="auto"/>
                <w:spacing w:val="-1"/>
                <w:highlight w:val="none"/>
              </w:rPr>
              <w:t>脚托方向可调360</w:t>
            </w:r>
            <w:r>
              <w:rPr>
                <w:color w:val="auto"/>
                <w:spacing w:val="-1"/>
                <w:highlight w:val="none"/>
                <w:vertAlign w:val="baseline"/>
              </w:rPr>
              <w:t>。</w:t>
            </w:r>
            <w:r>
              <w:rPr>
                <w:color w:val="auto"/>
                <w:spacing w:val="-1"/>
                <w:highlight w:val="none"/>
              </w:rPr>
              <w:t>并可在150mm范围上下调节高度。</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F2E33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731F9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57921A1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30BE2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15</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ECB98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color w:val="auto"/>
                <w:spacing w:val="-1"/>
                <w:highlight w:val="none"/>
              </w:rPr>
              <w:t>产妇用力脚蹬、腿托可任意互换使用，无须使用时均可以拆下。</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A0E01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809BC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0B86DA5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6432C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16</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B2310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color w:val="auto"/>
                <w:spacing w:val="-1"/>
                <w:highlight w:val="none"/>
              </w:rPr>
              <w:t>脚蹬和腿托均为直接插拔方式，方便助产士操作。</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FA3F9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EFA1A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5CE821E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3A635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17</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63869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color w:val="auto"/>
                <w:spacing w:val="-1"/>
                <w:highlight w:val="none"/>
              </w:rPr>
              <w:t>具有产妇用力握力</w:t>
            </w:r>
            <w:r>
              <w:rPr>
                <w:rFonts w:hint="eastAsia"/>
                <w:color w:val="auto"/>
                <w:spacing w:val="-1"/>
                <w:highlight w:val="none"/>
                <w:lang w:val="en-US" w:eastAsia="zh-CN"/>
              </w:rPr>
              <w:t>手柄</w:t>
            </w:r>
            <w:r>
              <w:rPr>
                <w:color w:val="auto"/>
                <w:spacing w:val="-1"/>
                <w:highlight w:val="none"/>
              </w:rPr>
              <w:t>，可根据产妇臂长任意调节位置并牢固锁定。</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CE631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FE244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49AFF7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505A4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18</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EB7DA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rFonts w:hint="eastAsia"/>
                <w:color w:val="auto"/>
                <w:spacing w:val="-1"/>
                <w:highlight w:val="none"/>
                <w:lang w:val="en-US" w:eastAsia="zh-CN"/>
              </w:rPr>
              <w:t>脚踏或</w:t>
            </w:r>
            <w:r>
              <w:rPr>
                <w:color w:val="auto"/>
                <w:spacing w:val="-1"/>
                <w:highlight w:val="none"/>
              </w:rPr>
              <w:t>手控开关，一键式操作，防水等级IP</w:t>
            </w:r>
            <w:r>
              <w:rPr>
                <w:rFonts w:hint="eastAsia"/>
                <w:color w:val="auto"/>
                <w:spacing w:val="-1"/>
                <w:highlight w:val="none"/>
                <w:lang w:val="en-US" w:eastAsia="zh-CN"/>
              </w:rPr>
              <w:t>66</w:t>
            </w:r>
            <w:r>
              <w:rPr>
                <w:color w:val="auto"/>
                <w:spacing w:val="-1"/>
                <w:highlight w:val="none"/>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2CFE7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B126B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2262289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F9368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19</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1A99B1">
            <w:pPr>
              <w:pStyle w:val="4"/>
              <w:numPr>
                <w:ilvl w:val="0"/>
                <w:numId w:val="0"/>
              </w:numPr>
              <w:spacing w:before="72" w:line="219" w:lineRule="auto"/>
              <w:ind w:left="425" w:leftChars="0" w:hanging="425" w:firstLineChars="0"/>
              <w:rPr>
                <w:rStyle w:val="12"/>
                <w:rFonts w:hint="default" w:ascii="宋体" w:hAnsi="宋体" w:eastAsia="宋体" w:cs="宋体"/>
                <w:b w:val="0"/>
                <w:bCs w:val="0"/>
                <w:color w:val="auto"/>
                <w:kern w:val="2"/>
                <w:sz w:val="21"/>
                <w:szCs w:val="21"/>
                <w:lang w:val="en-US" w:eastAsia="zh-CN"/>
              </w:rPr>
            </w:pPr>
            <w:r>
              <w:rPr>
                <w:rStyle w:val="12"/>
                <w:rFonts w:hint="default" w:ascii="宋体" w:hAnsi="宋体" w:eastAsia="宋体" w:cs="宋体"/>
                <w:b w:val="0"/>
                <w:bCs w:val="0"/>
                <w:color w:val="auto"/>
                <w:kern w:val="2"/>
                <w:sz w:val="21"/>
                <w:szCs w:val="21"/>
                <w:lang w:val="en-US" w:eastAsia="zh-CN"/>
              </w:rPr>
              <w:t xml:space="preserve">整体倾斜角度范围： </w:t>
            </w:r>
            <w:r>
              <w:rPr>
                <w:rStyle w:val="12"/>
                <w:rFonts w:hint="eastAsia" w:ascii="宋体" w:hAnsi="宋体" w:eastAsia="宋体" w:cs="宋体"/>
                <w:b w:val="0"/>
                <w:bCs w:val="0"/>
                <w:color w:val="auto"/>
                <w:kern w:val="2"/>
                <w:sz w:val="21"/>
                <w:szCs w:val="21"/>
                <w:lang w:val="en-US" w:eastAsia="zh-CN"/>
              </w:rPr>
              <w:t>-</w:t>
            </w:r>
            <w:r>
              <w:rPr>
                <w:rStyle w:val="12"/>
                <w:rFonts w:hint="default" w:ascii="宋体" w:hAnsi="宋体" w:eastAsia="宋体" w:cs="宋体"/>
                <w:b w:val="0"/>
                <w:bCs w:val="0"/>
                <w:color w:val="auto"/>
                <w:kern w:val="2"/>
                <w:sz w:val="21"/>
                <w:szCs w:val="21"/>
                <w:lang w:val="en-US" w:eastAsia="zh-CN"/>
              </w:rPr>
              <w:t>17°一+5°</w:t>
            </w:r>
            <w:r>
              <w:rPr>
                <w:rStyle w:val="12"/>
                <w:rFonts w:hint="eastAsia" w:ascii="宋体" w:hAnsi="宋体" w:eastAsia="宋体" w:cs="宋体"/>
                <w:b w:val="0"/>
                <w:bCs w:val="0"/>
                <w:color w:val="auto"/>
                <w:kern w:val="2"/>
                <w:sz w:val="21"/>
                <w:szCs w:val="21"/>
                <w:lang w:val="en-US" w:eastAsia="zh-CN"/>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57D4B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E77DD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52E5D79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E975F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20</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39294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color w:val="auto"/>
                <w:spacing w:val="-1"/>
                <w:highlight w:val="none"/>
              </w:rPr>
              <w:t>可拆卸污物导流板，方便拆卸清洗。</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E867C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ADB70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588DB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7E466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F4932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color w:val="auto"/>
                <w:spacing w:val="-1"/>
                <w:highlight w:val="none"/>
              </w:rPr>
              <w:t>垃圾分离系统，将固体垃圾与污水分离。</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24836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D95E2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50886E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F580A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511422">
            <w:pPr>
              <w:pStyle w:val="4"/>
              <w:numPr>
                <w:ilvl w:val="0"/>
                <w:numId w:val="0"/>
              </w:numPr>
              <w:spacing w:before="72" w:line="219" w:lineRule="auto"/>
              <w:ind w:left="425" w:leftChars="0" w:hanging="425" w:firstLineChars="0"/>
              <w:rPr>
                <w:rStyle w:val="12"/>
                <w:rFonts w:hint="default" w:ascii="宋体" w:hAnsi="宋体" w:eastAsia="宋体" w:cs="宋体"/>
                <w:b w:val="0"/>
                <w:bCs w:val="0"/>
                <w:color w:val="auto"/>
                <w:kern w:val="2"/>
                <w:sz w:val="21"/>
                <w:szCs w:val="21"/>
                <w:lang w:val="en-US" w:eastAsia="zh-CN"/>
              </w:rPr>
            </w:pPr>
            <w:r>
              <w:rPr>
                <w:color w:val="auto"/>
                <w:spacing w:val="-1"/>
                <w:highlight w:val="none"/>
              </w:rPr>
              <w:t>污物盒可拆卸。</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FC4F0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0E861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73BFE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D8AFB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148A8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color w:val="auto"/>
                <w:spacing w:val="-1"/>
                <w:highlight w:val="none"/>
              </w:rPr>
            </w:pPr>
            <w:r>
              <w:rPr>
                <w:color w:val="auto"/>
                <w:spacing w:val="-1"/>
                <w:highlight w:val="none"/>
              </w:rPr>
              <w:t>整床为轻便结构设计，安装大脚轮，可方便轻松移动床体，并可以牢固锁定 。脚轮直径：</w:t>
            </w:r>
            <w:r>
              <w:rPr>
                <w:rFonts w:hint="eastAsia"/>
                <w:color w:val="auto"/>
                <w:spacing w:val="-1"/>
                <w:highlight w:val="none"/>
              </w:rPr>
              <w:t>≥</w:t>
            </w:r>
            <w:r>
              <w:rPr>
                <w:color w:val="auto"/>
                <w:spacing w:val="-1"/>
                <w:highlight w:val="none"/>
              </w:rPr>
              <w:t>125mm。</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BEAE2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04E0A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5E11B86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E81E8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740EE6">
            <w:pPr>
              <w:pStyle w:val="4"/>
              <w:numPr>
                <w:ilvl w:val="0"/>
                <w:numId w:val="0"/>
              </w:numPr>
              <w:spacing w:before="72" w:line="219" w:lineRule="auto"/>
              <w:ind w:left="425" w:leftChars="0" w:hanging="425" w:firstLineChars="0"/>
              <w:rPr>
                <w:color w:val="auto"/>
                <w:spacing w:val="-1"/>
                <w:highlight w:val="none"/>
              </w:rPr>
            </w:pPr>
            <w:r>
              <w:rPr>
                <w:rFonts w:hint="eastAsia"/>
                <w:color w:val="auto"/>
                <w:spacing w:val="-1"/>
                <w:highlight w:val="none"/>
              </w:rPr>
              <w:t>床体选用优质钢材，经多重工序静电高温喷塑处理，外表美观，坚固耐用。</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C6913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AC61C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DF73E0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00C42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25</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A3AA54">
            <w:pPr>
              <w:pStyle w:val="4"/>
              <w:numPr>
                <w:ilvl w:val="0"/>
                <w:numId w:val="0"/>
              </w:numPr>
              <w:spacing w:before="72" w:line="219" w:lineRule="auto"/>
              <w:ind w:left="425" w:leftChars="0" w:hanging="425" w:firstLineChars="0"/>
              <w:rPr>
                <w:color w:val="auto"/>
                <w:spacing w:val="-1"/>
                <w:highlight w:val="none"/>
              </w:rPr>
            </w:pPr>
            <w:r>
              <w:rPr>
                <w:rFonts w:hint="eastAsia"/>
                <w:color w:val="auto"/>
                <w:spacing w:val="-1"/>
                <w:highlight w:val="none"/>
              </w:rPr>
              <w:t>自锁式不锈钢边滑条，防止配件意外脱落，安全可靠。</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2B590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FF852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6FB5377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FEE9B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26</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3EFC67">
            <w:pPr>
              <w:pStyle w:val="4"/>
              <w:numPr>
                <w:ilvl w:val="0"/>
                <w:numId w:val="0"/>
              </w:numPr>
              <w:spacing w:before="72" w:line="219" w:lineRule="auto"/>
              <w:ind w:left="425" w:leftChars="0" w:hanging="425" w:firstLineChars="0"/>
              <w:rPr>
                <w:color w:val="auto"/>
                <w:spacing w:val="-1"/>
                <w:highlight w:val="none"/>
              </w:rPr>
            </w:pPr>
            <w:r>
              <w:rPr>
                <w:rFonts w:hint="eastAsia"/>
                <w:color w:val="auto"/>
                <w:spacing w:val="-1"/>
                <w:highlight w:val="none"/>
                <w:lang w:val="en-US" w:eastAsia="zh-CN"/>
              </w:rPr>
              <w:t>设备使用年限≥8年。</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9EC2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84CFA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3B8A9BA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FC0B9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bCs/>
                <w:color w:val="auto"/>
                <w:kern w:val="2"/>
                <w:sz w:val="21"/>
                <w:szCs w:val="21"/>
                <w:lang w:val="en-US" w:eastAsia="zh-CN"/>
              </w:rPr>
              <w:t>四、每套设备</w:t>
            </w:r>
            <w:r>
              <w:rPr>
                <w:rFonts w:hint="eastAsia" w:ascii="宋体" w:hAnsi="宋体" w:eastAsia="宋体" w:cs="宋体"/>
                <w:b/>
                <w:bCs/>
                <w:color w:val="000000"/>
                <w:sz w:val="21"/>
                <w:szCs w:val="21"/>
                <w:lang w:val="en-US" w:eastAsia="zh-CN"/>
              </w:rPr>
              <w:t>配置要求</w:t>
            </w:r>
          </w:p>
        </w:tc>
      </w:tr>
      <w:tr w14:paraId="6796AF9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54"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11495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B08C75">
            <w:pPr>
              <w:pStyle w:val="14"/>
              <w:spacing w:line="219" w:lineRule="auto"/>
              <w:jc w:val="both"/>
              <w:rPr>
                <w:rFonts w:hint="default" w:ascii="宋体" w:hAnsi="宋体" w:eastAsia="宋体" w:cs="宋体"/>
                <w:b/>
                <w:color w:val="auto"/>
                <w:kern w:val="2"/>
                <w:sz w:val="21"/>
                <w:szCs w:val="21"/>
                <w:highlight w:val="none"/>
                <w:lang w:val="en-US" w:eastAsia="zh-CN" w:bidi="ar-SA"/>
              </w:rPr>
            </w:pPr>
            <w:r>
              <w:rPr>
                <w:color w:val="auto"/>
                <w:spacing w:val="11"/>
                <w:highlight w:val="none"/>
              </w:rPr>
              <w:t>优质不锈钢床体</w:t>
            </w:r>
            <w:r>
              <w:rPr>
                <w:rFonts w:hint="eastAsia"/>
                <w:color w:val="auto"/>
                <w:spacing w:val="11"/>
                <w:highlight w:val="none"/>
                <w:lang w:eastAsia="zh-CN"/>
              </w:rPr>
              <w:t>（</w:t>
            </w:r>
            <w:r>
              <w:rPr>
                <w:rFonts w:hint="eastAsia"/>
                <w:color w:val="auto"/>
                <w:spacing w:val="11"/>
                <w:highlight w:val="none"/>
                <w:lang w:val="en-US" w:eastAsia="zh-CN"/>
              </w:rPr>
              <w:t>含床垫</w:t>
            </w:r>
            <w:r>
              <w:rPr>
                <w:rFonts w:hint="eastAsia"/>
                <w:color w:val="auto"/>
                <w:spacing w:val="11"/>
                <w:highlight w:val="none"/>
                <w:lang w:eastAsia="zh-CN"/>
              </w:rPr>
              <w:t>）</w:t>
            </w:r>
            <w:r>
              <w:rPr>
                <w:rFonts w:hint="eastAsia"/>
                <w:color w:val="auto"/>
                <w:spacing w:val="11"/>
                <w:highlight w:val="none"/>
                <w:lang w:val="en-US" w:eastAsia="zh-CN"/>
              </w:rPr>
              <w:t>1个</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17DA1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B7056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1F9D9DF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3F431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795D57">
            <w:pPr>
              <w:pStyle w:val="14"/>
              <w:spacing w:before="117" w:line="219" w:lineRule="auto"/>
              <w:jc w:val="both"/>
              <w:rPr>
                <w:rFonts w:hint="default" w:ascii="宋体" w:hAnsi="宋体" w:eastAsia="宋体" w:cs="宋体"/>
                <w:b/>
                <w:color w:val="auto"/>
                <w:kern w:val="2"/>
                <w:sz w:val="21"/>
                <w:szCs w:val="21"/>
                <w:highlight w:val="none"/>
                <w:lang w:val="en-US" w:eastAsia="zh-CN" w:bidi="ar-SA"/>
              </w:rPr>
            </w:pPr>
            <w:r>
              <w:rPr>
                <w:color w:val="auto"/>
                <w:spacing w:val="15"/>
                <w:highlight w:val="none"/>
              </w:rPr>
              <w:t>动力系统</w:t>
            </w:r>
            <w:r>
              <w:rPr>
                <w:rFonts w:hint="eastAsia"/>
                <w:color w:val="auto"/>
                <w:spacing w:val="15"/>
                <w:highlight w:val="none"/>
                <w:lang w:val="en-US" w:eastAsia="zh-CN"/>
              </w:rPr>
              <w:t>1套</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A6C8A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9D165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213FECD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01A4D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241686">
            <w:pPr>
              <w:pStyle w:val="14"/>
              <w:spacing w:before="132" w:line="220" w:lineRule="auto"/>
              <w:jc w:val="both"/>
              <w:rPr>
                <w:rFonts w:hint="default" w:ascii="宋体" w:hAnsi="宋体" w:eastAsia="宋体" w:cs="宋体"/>
                <w:b/>
                <w:color w:val="auto"/>
                <w:kern w:val="2"/>
                <w:sz w:val="21"/>
                <w:szCs w:val="21"/>
                <w:highlight w:val="none"/>
                <w:lang w:val="en-US" w:eastAsia="zh-CN" w:bidi="ar-SA"/>
              </w:rPr>
            </w:pPr>
            <w:r>
              <w:rPr>
                <w:color w:val="auto"/>
                <w:spacing w:val="13"/>
                <w:highlight w:val="none"/>
              </w:rPr>
              <w:t>有线</w:t>
            </w:r>
            <w:r>
              <w:rPr>
                <w:rFonts w:hint="eastAsia"/>
                <w:color w:val="auto"/>
                <w:spacing w:val="13"/>
                <w:highlight w:val="none"/>
                <w:lang w:val="en-US" w:eastAsia="zh-CN"/>
              </w:rPr>
              <w:t>或脚踏</w:t>
            </w:r>
            <w:r>
              <w:rPr>
                <w:color w:val="auto"/>
                <w:spacing w:val="13"/>
                <w:highlight w:val="none"/>
              </w:rPr>
              <w:t>遥控器</w:t>
            </w:r>
            <w:r>
              <w:rPr>
                <w:rFonts w:hint="eastAsia"/>
                <w:color w:val="auto"/>
                <w:spacing w:val="13"/>
                <w:highlight w:val="none"/>
                <w:lang w:val="en-US" w:eastAsia="zh-CN"/>
              </w:rPr>
              <w:t>1个</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B107C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BEA7B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246808E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7048E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82D992">
            <w:pPr>
              <w:pStyle w:val="14"/>
              <w:spacing w:before="101" w:line="219" w:lineRule="auto"/>
              <w:jc w:val="both"/>
              <w:rPr>
                <w:rFonts w:hint="default" w:ascii="宋体" w:hAnsi="宋体" w:eastAsia="宋体" w:cs="宋体"/>
                <w:b/>
                <w:color w:val="auto"/>
                <w:kern w:val="2"/>
                <w:sz w:val="21"/>
                <w:szCs w:val="21"/>
                <w:highlight w:val="none"/>
                <w:lang w:val="en-US" w:eastAsia="zh-CN" w:bidi="ar-SA"/>
              </w:rPr>
            </w:pPr>
            <w:r>
              <w:rPr>
                <w:rFonts w:hint="eastAsia"/>
                <w:color w:val="auto"/>
                <w:spacing w:val="11"/>
                <w:highlight w:val="none"/>
                <w:lang w:eastAsia="zh-CN"/>
              </w:rPr>
              <w:t>搁腿架+脚蹬双配置</w:t>
            </w:r>
            <w:r>
              <w:rPr>
                <w:rFonts w:hint="eastAsia"/>
                <w:color w:val="auto"/>
                <w:spacing w:val="11"/>
                <w:highlight w:val="none"/>
                <w:lang w:val="en-US" w:eastAsia="zh-CN"/>
              </w:rPr>
              <w:t>1套</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22FEF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E678E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57C8C54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13280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5</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5683E5">
            <w:pPr>
              <w:pStyle w:val="14"/>
              <w:spacing w:before="124" w:line="220" w:lineRule="auto"/>
              <w:jc w:val="both"/>
              <w:rPr>
                <w:rFonts w:hint="default" w:ascii="宋体" w:hAnsi="宋体" w:eastAsia="宋体" w:cs="宋体"/>
                <w:b/>
                <w:color w:val="auto"/>
                <w:kern w:val="2"/>
                <w:sz w:val="21"/>
                <w:szCs w:val="21"/>
                <w:highlight w:val="none"/>
                <w:lang w:val="en-US" w:eastAsia="zh-CN" w:bidi="ar-SA"/>
              </w:rPr>
            </w:pPr>
            <w:r>
              <w:rPr>
                <w:rFonts w:hint="eastAsia" w:eastAsia="宋体"/>
                <w:color w:val="auto"/>
                <w:spacing w:val="10"/>
                <w:highlight w:val="none"/>
                <w:lang w:val="en-US" w:eastAsia="zh-CN"/>
              </w:rPr>
              <w:t>手柄</w:t>
            </w:r>
            <w:r>
              <w:rPr>
                <w:rFonts w:hint="eastAsia"/>
                <w:color w:val="auto"/>
                <w:spacing w:val="10"/>
                <w:highlight w:val="none"/>
                <w:lang w:val="en-US" w:eastAsia="zh-CN"/>
              </w:rPr>
              <w:t>1套</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32F91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B12F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375DC60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2A332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6</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C7392B">
            <w:pPr>
              <w:pStyle w:val="14"/>
              <w:spacing w:before="124" w:line="220" w:lineRule="auto"/>
              <w:jc w:val="both"/>
              <w:rPr>
                <w:rFonts w:hint="default" w:ascii="宋体" w:hAnsi="宋体" w:eastAsia="宋体" w:cs="宋体"/>
                <w:color w:val="auto"/>
                <w:spacing w:val="10"/>
                <w:kern w:val="2"/>
                <w:sz w:val="23"/>
                <w:szCs w:val="23"/>
                <w:highlight w:val="none"/>
                <w:lang w:val="en-US" w:eastAsia="zh-CN" w:bidi="ar-SA"/>
              </w:rPr>
            </w:pPr>
            <w:r>
              <w:rPr>
                <w:rFonts w:hint="eastAsia" w:eastAsia="宋体"/>
                <w:color w:val="auto"/>
                <w:spacing w:val="10"/>
                <w:highlight w:val="none"/>
                <w:lang w:val="en-US" w:eastAsia="zh-CN"/>
              </w:rPr>
              <w:t>污物桶</w:t>
            </w:r>
            <w:r>
              <w:rPr>
                <w:rFonts w:hint="eastAsia"/>
                <w:color w:val="auto"/>
                <w:spacing w:val="10"/>
                <w:highlight w:val="none"/>
                <w:lang w:val="en-US" w:eastAsia="zh-CN"/>
              </w:rPr>
              <w:t>1个</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62D9E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18309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2AC45E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C4BC3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7</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4B5970">
            <w:pPr>
              <w:pStyle w:val="14"/>
              <w:spacing w:before="124" w:line="220" w:lineRule="auto"/>
              <w:jc w:val="both"/>
              <w:rPr>
                <w:rFonts w:hint="default" w:ascii="宋体" w:hAnsi="宋体" w:eastAsia="宋体" w:cs="宋体"/>
                <w:color w:val="auto"/>
                <w:spacing w:val="10"/>
                <w:kern w:val="2"/>
                <w:sz w:val="23"/>
                <w:szCs w:val="23"/>
                <w:highlight w:val="none"/>
                <w:lang w:val="en-US" w:eastAsia="zh-CN" w:bidi="ar-SA"/>
              </w:rPr>
            </w:pPr>
            <w:r>
              <w:rPr>
                <w:rFonts w:hint="eastAsia" w:eastAsia="宋体"/>
                <w:color w:val="auto"/>
                <w:spacing w:val="10"/>
                <w:highlight w:val="none"/>
                <w:lang w:val="en-US" w:eastAsia="zh-CN"/>
              </w:rPr>
              <w:t>电源线</w:t>
            </w:r>
            <w:r>
              <w:rPr>
                <w:rFonts w:hint="eastAsia"/>
                <w:color w:val="auto"/>
                <w:spacing w:val="10"/>
                <w:highlight w:val="none"/>
                <w:lang w:val="en-US" w:eastAsia="zh-CN"/>
              </w:rPr>
              <w:t>1个</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A367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B463F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02D06BD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C92C6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8</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34B585">
            <w:pPr>
              <w:widowControl w:val="0"/>
              <w:numPr>
                <w:ilvl w:val="0"/>
                <w:numId w:val="0"/>
              </w:numPr>
              <w:spacing w:line="440" w:lineRule="exact"/>
              <w:ind w:left="0" w:leftChars="0" w:firstLine="0" w:firstLineChars="0"/>
              <w:jc w:val="both"/>
              <w:rPr>
                <w:rFonts w:hint="default" w:ascii="宋体" w:hAnsi="宋体" w:eastAsia="宋体" w:cs="宋体"/>
                <w:b/>
                <w:color w:val="auto"/>
                <w:kern w:val="2"/>
                <w:sz w:val="21"/>
                <w:szCs w:val="21"/>
                <w:highlight w:val="none"/>
                <w:lang w:val="en-US" w:eastAsia="zh-CN" w:bidi="ar-SA"/>
              </w:rPr>
            </w:pPr>
            <w:r>
              <w:rPr>
                <w:rFonts w:hint="eastAsia" w:ascii="宋体" w:hAnsi="宋体" w:eastAsia="宋体" w:cs="宋体"/>
                <w:color w:val="auto"/>
                <w:sz w:val="21"/>
                <w:szCs w:val="21"/>
                <w:highlight w:val="none"/>
              </w:rPr>
              <w:t>中文说明书、中文维修手册、中文操作流程卡（另电子版1份）；</w:t>
            </w:r>
            <w:r>
              <w:rPr>
                <w:rFonts w:hint="eastAsia" w:ascii="宋体" w:hAnsi="宋体" w:eastAsia="宋体" w:cs="宋体"/>
                <w:color w:val="auto"/>
                <w:sz w:val="21"/>
                <w:szCs w:val="21"/>
                <w:highlight w:val="none"/>
                <w:lang w:val="en-US" w:eastAsia="zh-CN"/>
              </w:rPr>
              <w:t>1份</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CF066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F8E51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62CBA88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F4F66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bCs/>
                <w:color w:val="auto"/>
                <w:kern w:val="2"/>
                <w:sz w:val="21"/>
                <w:szCs w:val="21"/>
                <w:lang w:val="en-US" w:eastAsia="zh-CN"/>
              </w:rPr>
              <w:t>五、商务要求</w:t>
            </w:r>
          </w:p>
        </w:tc>
      </w:tr>
      <w:tr w14:paraId="4C4E02C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C9D35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53CB81">
            <w:pPr>
              <w:spacing w:line="440" w:lineRule="exact"/>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交货地点：采购人指定地点。</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48A04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02976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F99E1C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4AA02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4D88A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Fonts w:hint="eastAsia" w:ascii="宋体" w:hAnsi="宋体" w:eastAsia="宋体" w:cs="宋体"/>
                <w:color w:val="auto"/>
                <w:sz w:val="21"/>
                <w:szCs w:val="21"/>
                <w:highlight w:val="none"/>
              </w:rPr>
              <w:t>交货期：</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应当在中标通知书发出之日起30日内按</w:t>
            </w:r>
            <w:r>
              <w:rPr>
                <w:rFonts w:hint="eastAsia" w:ascii="宋体" w:hAnsi="宋体" w:eastAsia="宋体" w:cs="宋体"/>
                <w:color w:val="auto"/>
                <w:sz w:val="21"/>
                <w:szCs w:val="21"/>
                <w:highlight w:val="none"/>
                <w:lang w:eastAsia="zh-CN"/>
              </w:rPr>
              <w:t>采购需求</w:t>
            </w:r>
            <w:r>
              <w:rPr>
                <w:rFonts w:hint="eastAsia" w:ascii="宋体" w:hAnsi="宋体" w:eastAsia="宋体" w:cs="宋体"/>
                <w:color w:val="auto"/>
                <w:sz w:val="21"/>
                <w:szCs w:val="21"/>
                <w:highlight w:val="none"/>
              </w:rPr>
              <w:t>及</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的投标文件确定的事项与采购人签订合同，签订合同后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30</w:t>
            </w:r>
            <w:r>
              <w:rPr>
                <w:rFonts w:hint="eastAsia" w:ascii="宋体" w:hAnsi="宋体" w:eastAsia="宋体" w:cs="宋体"/>
                <w:color w:val="auto"/>
                <w:sz w:val="21"/>
                <w:szCs w:val="21"/>
                <w:highlight w:val="none"/>
              </w:rPr>
              <w:t>日内完成设备的安装调试。</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B8E2E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EA0E3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6C108CA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95EE0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F4294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须保证中标后所提供的设备为原装、全新合格的产品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且原装进口产品生产日期与交货日期差值≤12个月；国产产品生产日期与交货日期差值≤3个月。</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A082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49652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03451F2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565"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23C4D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b w:val="0"/>
                <w:bCs w:val="0"/>
                <w:color w:val="auto"/>
                <w:kern w:val="2"/>
                <w:sz w:val="21"/>
                <w:szCs w:val="21"/>
                <w:lang w:val="en-US" w:eastAsia="zh-CN" w:bidi="ar-SA"/>
              </w:rPr>
            </w:pPr>
            <w:r>
              <w:rPr>
                <w:rStyle w:val="12"/>
                <w:rFonts w:hint="eastAsia" w:ascii="宋体" w:hAnsi="宋体" w:eastAsia="宋体" w:cs="宋体"/>
                <w:b w:val="0"/>
                <w:bCs w:val="0"/>
                <w:color w:val="auto"/>
                <w:kern w:val="2"/>
                <w:sz w:val="21"/>
                <w:szCs w:val="21"/>
                <w:lang w:val="en-US" w:eastAsia="zh-CN"/>
              </w:rPr>
              <w:t>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4CE74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负责派技术人员到现场进行安装调试，直至验收合格，安装调试所需费用应包含在投标总报价内；同时提供培训服务，必须保证需求科室操作人员融会贯通，培训所需费用全部包含在总报价内。</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6F97B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b w:val="0"/>
                <w:bCs w:val="0"/>
                <w:color w:val="auto"/>
                <w:kern w:val="2"/>
                <w:sz w:val="21"/>
                <w:szCs w:val="21"/>
                <w:lang w:val="en-US" w:eastAsia="zh-CN" w:bidi="ar-SA"/>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234AB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b w:val="0"/>
                <w:bCs w:val="0"/>
                <w:color w:val="auto"/>
                <w:kern w:val="2"/>
                <w:sz w:val="21"/>
                <w:szCs w:val="21"/>
                <w:lang w:val="en-US" w:eastAsia="zh-CN" w:bidi="ar-SA"/>
              </w:rPr>
            </w:pPr>
          </w:p>
        </w:tc>
      </w:tr>
      <w:tr w14:paraId="67C7207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26"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FF661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5</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CC85D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验收方式：按《小榄镇公立医院政府采购和验收办法》和《中山市小榄人民医院医疗设备验收管理制度》。</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38122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328F2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1B18306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6F71B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6</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D85A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w:t>
            </w: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rPr>
              <w:t>须在</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文件提供</w:t>
            </w:r>
            <w:r>
              <w:rPr>
                <w:rFonts w:hint="eastAsia" w:ascii="宋体" w:hAnsi="宋体" w:eastAsia="宋体" w:cs="宋体"/>
                <w:color w:val="auto"/>
                <w:sz w:val="21"/>
                <w:szCs w:val="21"/>
                <w:highlight w:val="none"/>
                <w:lang w:val="en-US" w:eastAsia="zh-CN"/>
              </w:rPr>
              <w:t>该项目完整的授权书。</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9B26D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56584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F3EAE9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BC913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7</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01762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必须在中国境内有售后服务机构，并附有售后服务能力说明。</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E89EF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8265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6F3CE0A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BDD57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8</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58CA5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 xml:space="preserve">须提供设备原厂质保（设备原厂质量保修范围和保修期）至少为  </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 年。</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01C54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C83F6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19D732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D3B78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9</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E29BC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Fonts w:hint="eastAsia" w:ascii="宋体" w:hAnsi="宋体" w:eastAsia="宋体" w:cs="宋体"/>
                <w:color w:val="auto"/>
                <w:sz w:val="21"/>
                <w:szCs w:val="21"/>
                <w:highlight w:val="none"/>
              </w:rPr>
              <w:t>在售后期内，</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在接到用户的维修通知，响应时间为半小时内，工程师到达现场时间为4小时内，排除故障时限为到达现场后8小时内。</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55C25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85046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673450A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4F2C6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10</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19757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Fonts w:hint="eastAsia" w:ascii="宋体" w:hAnsi="宋体" w:eastAsia="宋体" w:cs="宋体"/>
                <w:color w:val="auto"/>
                <w:sz w:val="21"/>
                <w:szCs w:val="21"/>
                <w:highlight w:val="none"/>
              </w:rPr>
              <w:t>如果产品故障在检修12小时后仍无法排除，</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应在24小时内提供不低于故障产品规格型号档次的备用产品供采购人使用，直至故障产品修复。</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5B71A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4A87C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25BF97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19C07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BE9EF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★本合同的每笔款项以人民币转账方式支付。</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2671F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03C6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02037F8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CCCAA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9E907E">
            <w:pPr>
              <w:spacing w:line="440" w:lineRule="exact"/>
              <w:rPr>
                <w:rStyle w:val="12"/>
                <w:rFonts w:hint="eastAsia" w:ascii="宋体" w:hAnsi="宋体" w:eastAsia="宋体" w:cs="宋体"/>
                <w:b w:val="0"/>
                <w:bCs w:val="0"/>
                <w:color w:val="auto"/>
                <w:kern w:val="2"/>
                <w:sz w:val="21"/>
                <w:szCs w:val="21"/>
                <w:lang w:val="en-US" w:eastAsia="zh-CN"/>
              </w:rPr>
            </w:pPr>
            <w:r>
              <w:rPr>
                <w:rFonts w:hint="eastAsia" w:ascii="宋体" w:hAnsi="宋体" w:eastAsia="宋体" w:cs="宋体"/>
                <w:color w:val="auto"/>
                <w:sz w:val="21"/>
                <w:szCs w:val="21"/>
                <w:highlight w:val="none"/>
              </w:rPr>
              <w:t>★合同签订后，</w:t>
            </w:r>
            <w:r>
              <w:rPr>
                <w:rFonts w:hint="eastAsia" w:ascii="宋体" w:hAnsi="宋体" w:eastAsia="宋体" w:cs="宋体"/>
                <w:color w:val="auto"/>
                <w:sz w:val="21"/>
                <w:szCs w:val="21"/>
                <w:highlight w:val="none"/>
                <w:lang w:val="en-US" w:eastAsia="zh-CN"/>
              </w:rPr>
              <w:t>中标人</w:t>
            </w:r>
            <w:r>
              <w:rPr>
                <w:rFonts w:hint="eastAsia" w:ascii="宋体" w:hAnsi="宋体" w:eastAsia="宋体" w:cs="宋体"/>
                <w:color w:val="auto"/>
                <w:sz w:val="21"/>
                <w:szCs w:val="21"/>
                <w:highlight w:val="none"/>
              </w:rPr>
              <w:t>按合同协议时间提供货物</w:t>
            </w:r>
            <w:r>
              <w:rPr>
                <w:rFonts w:hint="eastAsia" w:ascii="宋体" w:hAnsi="宋体" w:eastAsia="宋体" w:cs="宋体"/>
                <w:color w:val="auto"/>
                <w:sz w:val="21"/>
                <w:szCs w:val="21"/>
                <w:highlight w:val="none"/>
                <w:lang w:val="en-US" w:eastAsia="zh-CN"/>
              </w:rPr>
              <w:t>或服务完成后</w:t>
            </w:r>
            <w:r>
              <w:rPr>
                <w:rFonts w:hint="eastAsia" w:ascii="宋体" w:hAnsi="宋体" w:eastAsia="宋体" w:cs="宋体"/>
                <w:color w:val="auto"/>
                <w:sz w:val="21"/>
                <w:szCs w:val="21"/>
                <w:highlight w:val="none"/>
              </w:rPr>
              <w:t>，经</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规定的验收人员书面确认验收合格，</w:t>
            </w:r>
            <w:r>
              <w:rPr>
                <w:rFonts w:hint="eastAsia" w:ascii="宋体" w:hAnsi="宋体" w:eastAsia="宋体" w:cs="宋体"/>
                <w:color w:val="auto"/>
                <w:sz w:val="21"/>
                <w:szCs w:val="21"/>
                <w:highlight w:val="none"/>
                <w:lang w:val="en-US" w:eastAsia="zh-CN"/>
              </w:rPr>
              <w:t>中标人即</w:t>
            </w:r>
            <w:r>
              <w:rPr>
                <w:rFonts w:hint="eastAsia" w:ascii="宋体" w:hAnsi="宋体" w:eastAsia="宋体" w:cs="宋体"/>
                <w:color w:val="auto"/>
                <w:sz w:val="21"/>
                <w:szCs w:val="21"/>
                <w:highlight w:val="none"/>
              </w:rPr>
              <w:t>开具</w:t>
            </w:r>
            <w:r>
              <w:rPr>
                <w:rFonts w:hint="eastAsia" w:ascii="宋体" w:hAnsi="宋体" w:eastAsia="宋体" w:cs="宋体"/>
                <w:color w:val="auto"/>
                <w:sz w:val="21"/>
                <w:szCs w:val="21"/>
                <w:highlight w:val="none"/>
                <w:lang w:val="en-US" w:eastAsia="zh-CN"/>
              </w:rPr>
              <w:t>有效的</w:t>
            </w:r>
            <w:r>
              <w:rPr>
                <w:rFonts w:hint="eastAsia" w:ascii="宋体" w:hAnsi="宋体" w:eastAsia="宋体" w:cs="宋体"/>
                <w:color w:val="auto"/>
                <w:sz w:val="21"/>
                <w:szCs w:val="21"/>
                <w:highlight w:val="none"/>
              </w:rPr>
              <w:t>增值税普通发票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确认</w:t>
            </w:r>
            <w:r>
              <w:rPr>
                <w:rFonts w:hint="eastAsia" w:ascii="宋体" w:hAnsi="宋体" w:eastAsia="宋体" w:cs="宋体"/>
                <w:color w:val="auto"/>
                <w:sz w:val="21"/>
                <w:szCs w:val="21"/>
                <w:highlight w:val="none"/>
                <w:lang w:val="en-US" w:eastAsia="zh-CN"/>
              </w:rPr>
              <w:t>发票</w:t>
            </w:r>
            <w:r>
              <w:rPr>
                <w:rFonts w:hint="eastAsia" w:ascii="宋体" w:hAnsi="宋体" w:eastAsia="宋体" w:cs="宋体"/>
                <w:color w:val="auto"/>
                <w:sz w:val="21"/>
                <w:szCs w:val="21"/>
                <w:highlight w:val="none"/>
              </w:rPr>
              <w:t>无误后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在收到发票之日起</w:t>
            </w:r>
            <w:r>
              <w:rPr>
                <w:rFonts w:hint="eastAsia" w:ascii="宋体" w:hAnsi="宋体" w:eastAsia="宋体" w:cs="宋体"/>
                <w:color w:val="auto"/>
                <w:sz w:val="21"/>
                <w:szCs w:val="21"/>
                <w:highlight w:val="none"/>
                <w:u w:val="single"/>
                <w:lang w:val="en-US" w:eastAsia="zh-CN"/>
              </w:rPr>
              <w:t xml:space="preserve"> 30</w:t>
            </w:r>
            <w:r>
              <w:rPr>
                <w:rFonts w:hint="eastAsia" w:ascii="宋体" w:hAnsi="宋体" w:eastAsia="宋体" w:cs="宋体"/>
                <w:color w:val="auto"/>
                <w:sz w:val="21"/>
                <w:szCs w:val="21"/>
                <w:highlight w:val="none"/>
                <w:lang w:val="en-US" w:eastAsia="zh-CN"/>
              </w:rPr>
              <w:t>日</w:t>
            </w:r>
            <w:r>
              <w:rPr>
                <w:rFonts w:hint="eastAsia" w:ascii="宋体" w:hAnsi="宋体" w:eastAsia="宋体" w:cs="宋体"/>
                <w:color w:val="auto"/>
                <w:sz w:val="21"/>
                <w:szCs w:val="21"/>
                <w:highlight w:val="none"/>
              </w:rPr>
              <w:t>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支付合同总金额的</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5%；合同总金额的5%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作为第二期款项，</w:t>
            </w:r>
            <w:r>
              <w:rPr>
                <w:rFonts w:hint="eastAsia" w:ascii="宋体" w:hAnsi="宋体" w:eastAsia="宋体" w:cs="宋体"/>
                <w:color w:val="auto"/>
                <w:sz w:val="21"/>
                <w:szCs w:val="21"/>
                <w:highlight w:val="none"/>
              </w:rPr>
              <w:t>在</w:t>
            </w:r>
            <w:r>
              <w:rPr>
                <w:rFonts w:hint="eastAsia" w:ascii="宋体" w:hAnsi="宋体" w:eastAsia="宋体" w:cs="宋体"/>
                <w:color w:val="auto"/>
                <w:sz w:val="21"/>
                <w:szCs w:val="21"/>
                <w:highlight w:val="none"/>
                <w:u w:val="single"/>
                <w:lang w:val="en-US" w:eastAsia="zh-CN"/>
              </w:rPr>
              <w:t xml:space="preserve"> 质保期满</w:t>
            </w:r>
            <w:r>
              <w:rPr>
                <w:rFonts w:hint="eastAsia" w:ascii="宋体" w:hAnsi="宋体" w:eastAsia="宋体" w:cs="宋体"/>
                <w:color w:val="auto"/>
                <w:sz w:val="21"/>
                <w:szCs w:val="21"/>
                <w:highlight w:val="none"/>
              </w:rPr>
              <w:t>后一次性无息</w:t>
            </w:r>
            <w:r>
              <w:rPr>
                <w:rFonts w:hint="eastAsia" w:ascii="宋体" w:hAnsi="宋体" w:eastAsia="宋体" w:cs="宋体"/>
                <w:color w:val="auto"/>
                <w:sz w:val="21"/>
                <w:szCs w:val="21"/>
                <w:highlight w:val="none"/>
                <w:lang w:val="en-US" w:eastAsia="zh-CN"/>
              </w:rPr>
              <w:t>支付</w:t>
            </w:r>
            <w:r>
              <w:rPr>
                <w:rFonts w:hint="eastAsia" w:ascii="宋体" w:hAnsi="宋体" w:eastAsia="宋体" w:cs="宋体"/>
                <w:color w:val="auto"/>
                <w:sz w:val="21"/>
                <w:szCs w:val="21"/>
                <w:highlight w:val="none"/>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4F628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7DA3D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55EB427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53DB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A7B7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投标人须对本项目的采购标的进行整体投标，任何只对本项目采购标的其中一部分内容、数量进行的投标都被视为无效投标。</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FEF67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BD202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05FB6D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204DB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B5DE9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投标人应分别列明该项目所有设备的总报价和分项报价。</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78861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3E45F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7EDC2D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F8342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15</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A42C8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涉及专机专用耗材、试剂、易损件等需填列报价，且承诺至少在质保期内按此价格执行。若投标人所投产品不涉及专机专用耗材、试剂、易损件等，提供不涉及专机专用耗材、试剂及易损件的声明函。</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0D25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36F9F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F0C745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D59C6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16</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AE2C9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投标人同意采购人以任何形式对其投标文件内容及采购人认为有必要的相关资料的真实性和有效性进行审查、验证。</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630EE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FFC42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bl>
    <w:p w14:paraId="6F7081B2">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DBE2CC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747FD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EC80F7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AE7729E">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90D22C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A66BC5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98CA91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6B2D89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12DF06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E7A0F6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7A397BA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94405AE">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2DACB9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7229789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4CA5DC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85A0D9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9EB411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B187FF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858C22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702403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DA04DA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79831A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47F057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2A75BF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66A7CB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bookmarkStart w:id="27" w:name="_GoBack"/>
      <w:bookmarkEnd w:id="27"/>
    </w:p>
    <w:p w14:paraId="6572D8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566735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default"/>
          <w:lang w:val="en-US" w:eastAsia="zh-CN"/>
        </w:rPr>
      </w:pPr>
      <w:r>
        <w:rPr>
          <w:rStyle w:val="12"/>
          <w:rFonts w:hint="eastAsia" w:hAnsi="宋体" w:cs="宋体"/>
          <w:b/>
          <w:bCs/>
          <w:color w:val="auto"/>
          <w:kern w:val="2"/>
          <w:sz w:val="21"/>
          <w:szCs w:val="21"/>
          <w:lang w:val="en-US" w:eastAsia="zh-CN"/>
        </w:rPr>
        <w:t>十二、配置清单（须至少包括需求书的配置要求）</w:t>
      </w:r>
    </w:p>
    <w:p w14:paraId="5488FB1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F63BEA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A837CE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56559B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258BF6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D1DFCE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D5C873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1C0034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AB7D47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7DF413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513E6B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329853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781540D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C12D21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1BD84D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919F54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7BD291D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0C7C76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1F449E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3EC367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76F48FC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236BDA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3A3D3D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0C0B71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6CFA16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4A6327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73539A7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0B75D0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238758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1CCE8C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eastAsia" w:hAnsi="宋体" w:cs="宋体"/>
          <w:b/>
          <w:bCs/>
          <w:color w:val="auto"/>
          <w:kern w:val="2"/>
          <w:sz w:val="21"/>
          <w:szCs w:val="21"/>
          <w:lang w:val="en-US" w:eastAsia="zh-CN"/>
        </w:rPr>
      </w:pPr>
      <w:r>
        <w:rPr>
          <w:rStyle w:val="12"/>
          <w:rFonts w:hint="eastAsia" w:hAnsi="宋体" w:cs="宋体"/>
          <w:b/>
          <w:bCs/>
          <w:color w:val="auto"/>
          <w:kern w:val="2"/>
          <w:sz w:val="21"/>
          <w:szCs w:val="21"/>
          <w:lang w:val="en-US" w:eastAsia="zh-CN"/>
        </w:rPr>
        <w:t>十三、售后服务承诺（格式自拟）</w:t>
      </w:r>
    </w:p>
    <w:p w14:paraId="571C355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7E9B28B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38CC073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2067476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1684F51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4848EDA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5BAA54C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47522B3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79B09A4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450D786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14C142C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0EEA6D3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0784A34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6F81AB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5FB5FE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0EB8981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4078C4F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2547996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2C82538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442A559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6A14EE6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5054866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137A11A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1CCF0CA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4AD962A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52CA036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05576D4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788F750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3895CE7E">
      <w:pPr>
        <w:pStyle w:val="11"/>
        <w:ind w:left="0" w:leftChars="0" w:firstLine="0" w:firstLineChars="0"/>
        <w:rPr>
          <w:rStyle w:val="12"/>
          <w:rFonts w:hint="eastAsia" w:hAnsi="宋体" w:cs="宋体"/>
          <w:b/>
          <w:bCs/>
          <w:color w:val="auto"/>
          <w:kern w:val="2"/>
          <w:sz w:val="21"/>
          <w:szCs w:val="21"/>
          <w:lang w:val="en-US" w:eastAsia="zh-CN"/>
        </w:rPr>
      </w:pPr>
    </w:p>
    <w:p w14:paraId="23D64A3F">
      <w:pPr>
        <w:pStyle w:val="11"/>
        <w:numPr>
          <w:ilvl w:val="0"/>
          <w:numId w:val="0"/>
        </w:numPr>
        <w:ind w:leftChars="0"/>
        <w:rPr>
          <w:rStyle w:val="12"/>
          <w:rFonts w:hint="eastAsia" w:hAnsi="宋体" w:cs="宋体" w:asciiTheme="minorHAnsi"/>
          <w:b/>
          <w:bCs/>
          <w:color w:val="auto"/>
          <w:kern w:val="2"/>
          <w:sz w:val="21"/>
          <w:szCs w:val="21"/>
          <w:lang w:val="en-US" w:eastAsia="zh-CN"/>
        </w:rPr>
      </w:pPr>
      <w:r>
        <w:rPr>
          <w:rStyle w:val="12"/>
          <w:rFonts w:hint="eastAsia" w:hAnsi="宋体" w:cs="宋体" w:asciiTheme="minorHAnsi"/>
          <w:b/>
          <w:bCs/>
          <w:color w:val="auto"/>
          <w:kern w:val="2"/>
          <w:sz w:val="21"/>
          <w:szCs w:val="21"/>
          <w:lang w:val="en-US" w:eastAsia="zh-CN"/>
        </w:rPr>
        <w:t>十四、提供同型号产品的合同业绩（如广东省内周边医院成交信息-需提供合同关键页）</w:t>
      </w:r>
    </w:p>
    <w:p w14:paraId="171BB3AA">
      <w:pPr>
        <w:pStyle w:val="11"/>
        <w:numPr>
          <w:ilvl w:val="0"/>
          <w:numId w:val="0"/>
        </w:numPr>
        <w:ind w:leftChars="0"/>
        <w:rPr>
          <w:rStyle w:val="12"/>
          <w:rFonts w:hint="eastAsia" w:hAnsi="宋体" w:cs="宋体" w:asciiTheme="minorHAnsi"/>
          <w:b/>
          <w:bCs/>
          <w:color w:val="auto"/>
          <w:kern w:val="2"/>
          <w:sz w:val="21"/>
          <w:szCs w:val="21"/>
          <w:lang w:val="en-US" w:eastAsia="zh-CN"/>
        </w:rPr>
      </w:pPr>
    </w:p>
    <w:p w14:paraId="5E416F25">
      <w:pPr>
        <w:pStyle w:val="11"/>
        <w:numPr>
          <w:ilvl w:val="0"/>
          <w:numId w:val="0"/>
        </w:numPr>
        <w:ind w:leftChars="0"/>
        <w:rPr>
          <w:rStyle w:val="12"/>
          <w:rFonts w:hint="eastAsia" w:hAnsi="宋体" w:cs="宋体" w:asciiTheme="minorHAnsi"/>
          <w:b/>
          <w:bCs/>
          <w:color w:val="auto"/>
          <w:kern w:val="2"/>
          <w:sz w:val="21"/>
          <w:szCs w:val="21"/>
          <w:lang w:val="en-US" w:eastAsia="zh-CN"/>
        </w:rPr>
      </w:pPr>
    </w:p>
    <w:p w14:paraId="378383B8">
      <w:pPr>
        <w:pStyle w:val="11"/>
        <w:numPr>
          <w:ilvl w:val="0"/>
          <w:numId w:val="0"/>
        </w:numPr>
        <w:ind w:leftChars="0"/>
        <w:rPr>
          <w:rStyle w:val="12"/>
          <w:rFonts w:hint="eastAsia" w:hAnsi="宋体" w:cs="宋体" w:asciiTheme="minorHAnsi"/>
          <w:b/>
          <w:bCs/>
          <w:color w:val="auto"/>
          <w:kern w:val="2"/>
          <w:sz w:val="21"/>
          <w:szCs w:val="21"/>
          <w:lang w:val="en-US" w:eastAsia="zh-CN"/>
        </w:rPr>
      </w:pPr>
    </w:p>
    <w:p w14:paraId="1FD7651A">
      <w:pPr>
        <w:pStyle w:val="11"/>
        <w:numPr>
          <w:ilvl w:val="0"/>
          <w:numId w:val="0"/>
        </w:numPr>
        <w:ind w:leftChars="0"/>
        <w:rPr>
          <w:rStyle w:val="12"/>
          <w:rFonts w:hint="eastAsia" w:hAnsi="宋体" w:cs="宋体" w:asciiTheme="minorHAnsi"/>
          <w:b/>
          <w:bCs/>
          <w:color w:val="auto"/>
          <w:kern w:val="2"/>
          <w:sz w:val="21"/>
          <w:szCs w:val="21"/>
          <w:lang w:val="en-US" w:eastAsia="zh-CN"/>
        </w:rPr>
      </w:pPr>
    </w:p>
    <w:p w14:paraId="3DEBA908">
      <w:pPr>
        <w:pStyle w:val="11"/>
        <w:numPr>
          <w:ilvl w:val="0"/>
          <w:numId w:val="0"/>
        </w:numPr>
        <w:ind w:leftChars="0"/>
        <w:rPr>
          <w:rStyle w:val="12"/>
          <w:rFonts w:hint="eastAsia" w:hAnsi="宋体" w:cs="宋体" w:asciiTheme="minorHAnsi"/>
          <w:b/>
          <w:bCs/>
          <w:color w:val="auto"/>
          <w:kern w:val="2"/>
          <w:sz w:val="21"/>
          <w:szCs w:val="21"/>
          <w:lang w:val="en-US" w:eastAsia="zh-CN"/>
        </w:rPr>
      </w:pPr>
    </w:p>
    <w:p w14:paraId="604AFF30">
      <w:pPr>
        <w:pStyle w:val="11"/>
        <w:numPr>
          <w:ilvl w:val="0"/>
          <w:numId w:val="0"/>
        </w:numPr>
        <w:ind w:leftChars="0"/>
        <w:rPr>
          <w:rStyle w:val="12"/>
          <w:rFonts w:hint="eastAsia" w:hAnsi="宋体" w:cs="宋体" w:asciiTheme="minorHAnsi"/>
          <w:b/>
          <w:bCs/>
          <w:color w:val="auto"/>
          <w:kern w:val="2"/>
          <w:sz w:val="21"/>
          <w:szCs w:val="21"/>
          <w:lang w:val="en-US" w:eastAsia="zh-CN"/>
        </w:rPr>
      </w:pPr>
    </w:p>
    <w:p w14:paraId="471CD971">
      <w:pPr>
        <w:pStyle w:val="11"/>
        <w:numPr>
          <w:ilvl w:val="0"/>
          <w:numId w:val="0"/>
        </w:numPr>
        <w:ind w:leftChars="0"/>
        <w:rPr>
          <w:rStyle w:val="12"/>
          <w:rFonts w:hint="eastAsia" w:hAnsi="宋体" w:cs="宋体" w:asciiTheme="minorHAnsi"/>
          <w:b/>
          <w:bCs/>
          <w:color w:val="auto"/>
          <w:kern w:val="2"/>
          <w:sz w:val="21"/>
          <w:szCs w:val="21"/>
          <w:lang w:val="en-US" w:eastAsia="zh-CN"/>
        </w:rPr>
      </w:pPr>
    </w:p>
    <w:p w14:paraId="6C109845">
      <w:pPr>
        <w:pStyle w:val="11"/>
        <w:numPr>
          <w:ilvl w:val="0"/>
          <w:numId w:val="0"/>
        </w:numPr>
        <w:ind w:leftChars="0"/>
        <w:rPr>
          <w:rStyle w:val="12"/>
          <w:rFonts w:hint="eastAsia" w:hAnsi="宋体" w:cs="宋体" w:asciiTheme="minorHAnsi"/>
          <w:b/>
          <w:bCs/>
          <w:color w:val="auto"/>
          <w:kern w:val="2"/>
          <w:sz w:val="21"/>
          <w:szCs w:val="21"/>
          <w:lang w:val="en-US" w:eastAsia="zh-CN"/>
        </w:rPr>
      </w:pPr>
    </w:p>
    <w:p w14:paraId="2C47E58A">
      <w:pPr>
        <w:pStyle w:val="11"/>
        <w:numPr>
          <w:ilvl w:val="0"/>
          <w:numId w:val="0"/>
        </w:numPr>
        <w:ind w:leftChars="0"/>
        <w:rPr>
          <w:rStyle w:val="12"/>
          <w:rFonts w:hint="eastAsia" w:hAnsi="宋体" w:cs="宋体" w:asciiTheme="minorHAnsi"/>
          <w:b/>
          <w:bCs/>
          <w:color w:val="auto"/>
          <w:kern w:val="2"/>
          <w:sz w:val="21"/>
          <w:szCs w:val="21"/>
          <w:lang w:val="en-US" w:eastAsia="zh-CN"/>
        </w:rPr>
      </w:pPr>
    </w:p>
    <w:p w14:paraId="6B76F4FC">
      <w:pPr>
        <w:pStyle w:val="11"/>
        <w:numPr>
          <w:ilvl w:val="0"/>
          <w:numId w:val="0"/>
        </w:numPr>
        <w:ind w:leftChars="0"/>
        <w:rPr>
          <w:rStyle w:val="12"/>
          <w:rFonts w:hint="eastAsia" w:hAnsi="宋体" w:cs="宋体" w:asciiTheme="minorHAnsi"/>
          <w:b/>
          <w:bCs/>
          <w:color w:val="auto"/>
          <w:kern w:val="2"/>
          <w:sz w:val="21"/>
          <w:szCs w:val="21"/>
          <w:lang w:val="en-US" w:eastAsia="zh-CN"/>
        </w:rPr>
      </w:pPr>
    </w:p>
    <w:p w14:paraId="21D064D2">
      <w:pPr>
        <w:pStyle w:val="11"/>
        <w:numPr>
          <w:ilvl w:val="0"/>
          <w:numId w:val="0"/>
        </w:numPr>
        <w:ind w:leftChars="0"/>
        <w:rPr>
          <w:rStyle w:val="12"/>
          <w:rFonts w:hint="eastAsia" w:hAnsi="宋体" w:cs="宋体" w:asciiTheme="minorHAnsi"/>
          <w:b/>
          <w:bCs/>
          <w:color w:val="auto"/>
          <w:kern w:val="2"/>
          <w:sz w:val="21"/>
          <w:szCs w:val="21"/>
          <w:lang w:val="en-US" w:eastAsia="zh-CN"/>
        </w:rPr>
      </w:pPr>
    </w:p>
    <w:p w14:paraId="79677655">
      <w:pPr>
        <w:pStyle w:val="11"/>
        <w:numPr>
          <w:ilvl w:val="0"/>
          <w:numId w:val="0"/>
        </w:numPr>
        <w:ind w:leftChars="0"/>
        <w:rPr>
          <w:rStyle w:val="12"/>
          <w:rFonts w:hint="eastAsia" w:hAnsi="宋体" w:cs="宋体" w:asciiTheme="minorHAnsi"/>
          <w:b/>
          <w:bCs/>
          <w:color w:val="auto"/>
          <w:kern w:val="2"/>
          <w:sz w:val="21"/>
          <w:szCs w:val="21"/>
          <w:lang w:val="en-US" w:eastAsia="zh-CN"/>
        </w:rPr>
      </w:pPr>
    </w:p>
    <w:p w14:paraId="1BC4504F">
      <w:pPr>
        <w:pStyle w:val="11"/>
        <w:numPr>
          <w:ilvl w:val="0"/>
          <w:numId w:val="0"/>
        </w:numPr>
        <w:ind w:leftChars="0"/>
        <w:rPr>
          <w:rStyle w:val="12"/>
          <w:rFonts w:hint="eastAsia" w:hAnsi="宋体" w:cs="宋体" w:asciiTheme="minorHAnsi"/>
          <w:b/>
          <w:bCs/>
          <w:color w:val="auto"/>
          <w:kern w:val="2"/>
          <w:sz w:val="21"/>
          <w:szCs w:val="21"/>
          <w:lang w:val="en-US" w:eastAsia="zh-CN"/>
        </w:rPr>
      </w:pPr>
    </w:p>
    <w:p w14:paraId="0AC5BE5E">
      <w:pPr>
        <w:pStyle w:val="11"/>
        <w:numPr>
          <w:ilvl w:val="0"/>
          <w:numId w:val="0"/>
        </w:numPr>
        <w:ind w:leftChars="0"/>
        <w:rPr>
          <w:rStyle w:val="12"/>
          <w:rFonts w:hint="eastAsia" w:hAnsi="宋体" w:cs="宋体" w:asciiTheme="minorHAnsi"/>
          <w:b/>
          <w:bCs/>
          <w:color w:val="auto"/>
          <w:kern w:val="2"/>
          <w:sz w:val="21"/>
          <w:szCs w:val="21"/>
          <w:lang w:val="en-US" w:eastAsia="zh-CN"/>
        </w:rPr>
      </w:pPr>
    </w:p>
    <w:p w14:paraId="3730AD35">
      <w:pPr>
        <w:pStyle w:val="11"/>
        <w:numPr>
          <w:ilvl w:val="0"/>
          <w:numId w:val="0"/>
        </w:numPr>
        <w:ind w:leftChars="0"/>
        <w:rPr>
          <w:rStyle w:val="12"/>
          <w:rFonts w:hint="eastAsia" w:hAnsi="宋体" w:cs="宋体" w:asciiTheme="minorHAnsi"/>
          <w:b/>
          <w:bCs/>
          <w:color w:val="auto"/>
          <w:kern w:val="2"/>
          <w:sz w:val="21"/>
          <w:szCs w:val="21"/>
          <w:lang w:val="en-US" w:eastAsia="zh-CN"/>
        </w:rPr>
      </w:pPr>
    </w:p>
    <w:p w14:paraId="7D8D5CD1">
      <w:pPr>
        <w:pStyle w:val="11"/>
        <w:numPr>
          <w:ilvl w:val="0"/>
          <w:numId w:val="0"/>
        </w:numPr>
        <w:ind w:leftChars="0"/>
        <w:rPr>
          <w:rStyle w:val="12"/>
          <w:rFonts w:hint="eastAsia" w:hAnsi="宋体" w:cs="宋体" w:asciiTheme="minorHAnsi"/>
          <w:b/>
          <w:bCs/>
          <w:color w:val="auto"/>
          <w:kern w:val="2"/>
          <w:sz w:val="21"/>
          <w:szCs w:val="21"/>
          <w:lang w:val="en-US" w:eastAsia="zh-CN"/>
        </w:rPr>
      </w:pPr>
    </w:p>
    <w:p w14:paraId="55A24D9F">
      <w:pPr>
        <w:pStyle w:val="11"/>
        <w:numPr>
          <w:ilvl w:val="0"/>
          <w:numId w:val="0"/>
        </w:numPr>
        <w:ind w:leftChars="0"/>
        <w:rPr>
          <w:rStyle w:val="12"/>
          <w:rFonts w:hint="eastAsia" w:hAnsi="宋体" w:cs="宋体" w:asciiTheme="minorHAnsi"/>
          <w:b/>
          <w:bCs/>
          <w:color w:val="auto"/>
          <w:kern w:val="2"/>
          <w:sz w:val="21"/>
          <w:szCs w:val="21"/>
          <w:lang w:val="en-US" w:eastAsia="zh-CN"/>
        </w:rPr>
      </w:pPr>
    </w:p>
    <w:p w14:paraId="6CA149D3">
      <w:pPr>
        <w:pStyle w:val="11"/>
        <w:numPr>
          <w:ilvl w:val="0"/>
          <w:numId w:val="0"/>
        </w:numPr>
        <w:ind w:leftChars="0"/>
        <w:rPr>
          <w:rStyle w:val="12"/>
          <w:rFonts w:hint="eastAsia" w:hAnsi="宋体" w:cs="宋体" w:asciiTheme="minorHAnsi"/>
          <w:b/>
          <w:bCs/>
          <w:color w:val="auto"/>
          <w:kern w:val="2"/>
          <w:sz w:val="21"/>
          <w:szCs w:val="21"/>
          <w:lang w:val="en-US" w:eastAsia="zh-CN"/>
        </w:rPr>
      </w:pPr>
    </w:p>
    <w:p w14:paraId="7982AAC7">
      <w:pPr>
        <w:pStyle w:val="11"/>
        <w:numPr>
          <w:ilvl w:val="0"/>
          <w:numId w:val="0"/>
        </w:numPr>
        <w:ind w:leftChars="0"/>
        <w:rPr>
          <w:rStyle w:val="12"/>
          <w:rFonts w:hint="eastAsia" w:hAnsi="宋体" w:cs="宋体" w:asciiTheme="minorHAnsi"/>
          <w:b/>
          <w:bCs/>
          <w:color w:val="auto"/>
          <w:kern w:val="2"/>
          <w:sz w:val="21"/>
          <w:szCs w:val="21"/>
          <w:lang w:val="en-US" w:eastAsia="zh-CN"/>
        </w:rPr>
      </w:pPr>
    </w:p>
    <w:p w14:paraId="24DCEE0F">
      <w:pPr>
        <w:pStyle w:val="11"/>
        <w:numPr>
          <w:ilvl w:val="0"/>
          <w:numId w:val="0"/>
        </w:numPr>
        <w:ind w:leftChars="0"/>
        <w:rPr>
          <w:rStyle w:val="12"/>
          <w:rFonts w:hint="eastAsia" w:hAnsi="宋体" w:cs="宋体" w:asciiTheme="minorHAnsi"/>
          <w:b/>
          <w:bCs/>
          <w:color w:val="auto"/>
          <w:kern w:val="2"/>
          <w:sz w:val="21"/>
          <w:szCs w:val="21"/>
          <w:lang w:val="en-US" w:eastAsia="zh-CN"/>
        </w:rPr>
      </w:pPr>
    </w:p>
    <w:p w14:paraId="00CB0B98">
      <w:pPr>
        <w:pStyle w:val="11"/>
        <w:numPr>
          <w:ilvl w:val="0"/>
          <w:numId w:val="0"/>
        </w:numPr>
        <w:ind w:leftChars="0"/>
        <w:rPr>
          <w:rStyle w:val="12"/>
          <w:rFonts w:hint="eastAsia" w:hAnsi="宋体" w:cs="宋体" w:asciiTheme="minorHAnsi"/>
          <w:b/>
          <w:bCs/>
          <w:color w:val="auto"/>
          <w:kern w:val="2"/>
          <w:sz w:val="21"/>
          <w:szCs w:val="21"/>
          <w:lang w:val="en-US" w:eastAsia="zh-CN"/>
        </w:rPr>
      </w:pPr>
    </w:p>
    <w:p w14:paraId="48EC67CF">
      <w:pPr>
        <w:pStyle w:val="11"/>
        <w:numPr>
          <w:ilvl w:val="0"/>
          <w:numId w:val="0"/>
        </w:numPr>
        <w:ind w:leftChars="0"/>
        <w:rPr>
          <w:rStyle w:val="12"/>
          <w:rFonts w:hint="eastAsia" w:hAnsi="宋体" w:cs="宋体" w:asciiTheme="minorHAnsi"/>
          <w:b/>
          <w:bCs/>
          <w:color w:val="auto"/>
          <w:kern w:val="2"/>
          <w:sz w:val="21"/>
          <w:szCs w:val="21"/>
          <w:lang w:val="en-US" w:eastAsia="zh-CN"/>
        </w:rPr>
      </w:pPr>
    </w:p>
    <w:p w14:paraId="4D07A862">
      <w:pPr>
        <w:pStyle w:val="11"/>
        <w:numPr>
          <w:ilvl w:val="0"/>
          <w:numId w:val="0"/>
        </w:numPr>
        <w:ind w:leftChars="0"/>
        <w:rPr>
          <w:rStyle w:val="12"/>
          <w:rFonts w:hint="eastAsia" w:hAnsi="宋体" w:cs="宋体" w:asciiTheme="minorHAnsi"/>
          <w:b/>
          <w:bCs/>
          <w:color w:val="auto"/>
          <w:kern w:val="2"/>
          <w:sz w:val="21"/>
          <w:szCs w:val="21"/>
          <w:lang w:val="en-US" w:eastAsia="zh-CN"/>
        </w:rPr>
      </w:pPr>
    </w:p>
    <w:p w14:paraId="30051861">
      <w:pPr>
        <w:pStyle w:val="11"/>
        <w:numPr>
          <w:ilvl w:val="0"/>
          <w:numId w:val="0"/>
        </w:numPr>
        <w:ind w:leftChars="0"/>
        <w:rPr>
          <w:rStyle w:val="12"/>
          <w:rFonts w:hint="eastAsia" w:hAnsi="宋体" w:cs="宋体" w:asciiTheme="minorHAnsi"/>
          <w:b/>
          <w:bCs/>
          <w:color w:val="auto"/>
          <w:kern w:val="2"/>
          <w:sz w:val="21"/>
          <w:szCs w:val="21"/>
          <w:lang w:val="en-US" w:eastAsia="zh-CN"/>
        </w:rPr>
      </w:pPr>
    </w:p>
    <w:p w14:paraId="699E53E1">
      <w:pPr>
        <w:pStyle w:val="11"/>
        <w:numPr>
          <w:ilvl w:val="0"/>
          <w:numId w:val="0"/>
        </w:numPr>
        <w:ind w:leftChars="0"/>
        <w:rPr>
          <w:rStyle w:val="12"/>
          <w:rFonts w:hint="eastAsia" w:hAnsi="宋体" w:cs="宋体" w:asciiTheme="minorHAnsi"/>
          <w:b/>
          <w:bCs/>
          <w:color w:val="auto"/>
          <w:kern w:val="2"/>
          <w:sz w:val="21"/>
          <w:szCs w:val="21"/>
          <w:lang w:val="en-US" w:eastAsia="zh-CN"/>
        </w:rPr>
      </w:pPr>
    </w:p>
    <w:p w14:paraId="1622BCCF">
      <w:pPr>
        <w:pStyle w:val="11"/>
        <w:numPr>
          <w:ilvl w:val="0"/>
          <w:numId w:val="0"/>
        </w:numPr>
        <w:ind w:leftChars="0"/>
        <w:rPr>
          <w:rStyle w:val="12"/>
          <w:rFonts w:hint="eastAsia" w:hAnsi="宋体" w:cs="宋体" w:asciiTheme="minorHAnsi"/>
          <w:b/>
          <w:bCs/>
          <w:color w:val="auto"/>
          <w:kern w:val="2"/>
          <w:sz w:val="21"/>
          <w:szCs w:val="21"/>
          <w:lang w:val="en-US" w:eastAsia="zh-CN"/>
        </w:rPr>
      </w:pPr>
    </w:p>
    <w:p w14:paraId="180B463F">
      <w:pPr>
        <w:pStyle w:val="11"/>
        <w:numPr>
          <w:ilvl w:val="0"/>
          <w:numId w:val="0"/>
        </w:numPr>
        <w:ind w:leftChars="0"/>
        <w:rPr>
          <w:rStyle w:val="12"/>
          <w:rFonts w:hint="eastAsia" w:hAnsi="宋体" w:cs="宋体" w:asciiTheme="minorHAnsi"/>
          <w:b/>
          <w:bCs/>
          <w:color w:val="auto"/>
          <w:kern w:val="2"/>
          <w:sz w:val="21"/>
          <w:szCs w:val="21"/>
          <w:lang w:val="en-US" w:eastAsia="zh-CN"/>
        </w:rPr>
      </w:pPr>
    </w:p>
    <w:p w14:paraId="73B5655E">
      <w:pPr>
        <w:pStyle w:val="11"/>
        <w:numPr>
          <w:ilvl w:val="0"/>
          <w:numId w:val="0"/>
        </w:numPr>
        <w:ind w:leftChars="0"/>
        <w:rPr>
          <w:rStyle w:val="12"/>
          <w:rFonts w:hint="eastAsia" w:hAnsi="宋体" w:cs="宋体" w:asciiTheme="minorHAnsi"/>
          <w:b/>
          <w:bCs/>
          <w:color w:val="auto"/>
          <w:kern w:val="2"/>
          <w:sz w:val="21"/>
          <w:szCs w:val="21"/>
          <w:lang w:val="en-US" w:eastAsia="zh-CN"/>
        </w:rPr>
      </w:pPr>
    </w:p>
    <w:p w14:paraId="1628EA46">
      <w:pPr>
        <w:pStyle w:val="11"/>
        <w:numPr>
          <w:ilvl w:val="0"/>
          <w:numId w:val="0"/>
        </w:numPr>
        <w:ind w:leftChars="0"/>
        <w:rPr>
          <w:rStyle w:val="12"/>
          <w:rFonts w:hint="eastAsia" w:hAnsi="宋体" w:cs="宋体" w:asciiTheme="minorHAnsi"/>
          <w:b/>
          <w:bCs/>
          <w:color w:val="auto"/>
          <w:kern w:val="2"/>
          <w:sz w:val="21"/>
          <w:szCs w:val="21"/>
          <w:lang w:val="en-US" w:eastAsia="zh-CN"/>
        </w:rPr>
      </w:pPr>
    </w:p>
    <w:p w14:paraId="742CEF34">
      <w:pPr>
        <w:pStyle w:val="11"/>
        <w:numPr>
          <w:ilvl w:val="0"/>
          <w:numId w:val="0"/>
        </w:numPr>
        <w:ind w:leftChars="0"/>
        <w:rPr>
          <w:rStyle w:val="12"/>
          <w:rFonts w:hint="eastAsia" w:hAnsi="宋体" w:cs="宋体" w:asciiTheme="minorHAnsi"/>
          <w:b/>
          <w:bCs/>
          <w:color w:val="auto"/>
          <w:kern w:val="2"/>
          <w:sz w:val="21"/>
          <w:szCs w:val="21"/>
          <w:lang w:val="en-US" w:eastAsia="zh-CN"/>
        </w:rPr>
      </w:pPr>
    </w:p>
    <w:p w14:paraId="2B84D379">
      <w:pPr>
        <w:pStyle w:val="11"/>
        <w:numPr>
          <w:ilvl w:val="0"/>
          <w:numId w:val="0"/>
        </w:numPr>
        <w:ind w:leftChars="0"/>
        <w:rPr>
          <w:rStyle w:val="12"/>
          <w:rFonts w:hint="eastAsia" w:hAnsi="宋体" w:cs="宋体" w:asciiTheme="minorHAnsi"/>
          <w:b/>
          <w:bCs/>
          <w:color w:val="auto"/>
          <w:kern w:val="2"/>
          <w:sz w:val="21"/>
          <w:szCs w:val="21"/>
          <w:lang w:val="en-US" w:eastAsia="zh-CN"/>
        </w:rPr>
      </w:pPr>
    </w:p>
    <w:p w14:paraId="1D676F89">
      <w:pPr>
        <w:pStyle w:val="11"/>
        <w:numPr>
          <w:ilvl w:val="0"/>
          <w:numId w:val="0"/>
        </w:numPr>
        <w:ind w:leftChars="0"/>
        <w:rPr>
          <w:rStyle w:val="12"/>
          <w:rFonts w:hint="eastAsia" w:hAnsi="宋体" w:cs="宋体" w:asciiTheme="minorHAnsi"/>
          <w:b/>
          <w:bCs/>
          <w:color w:val="auto"/>
          <w:kern w:val="2"/>
          <w:sz w:val="21"/>
          <w:szCs w:val="21"/>
          <w:lang w:val="en-US" w:eastAsia="zh-CN"/>
        </w:rPr>
      </w:pPr>
    </w:p>
    <w:p w14:paraId="135ECCF5">
      <w:pPr>
        <w:pStyle w:val="11"/>
        <w:numPr>
          <w:ilvl w:val="0"/>
          <w:numId w:val="0"/>
        </w:numPr>
        <w:ind w:leftChars="0"/>
        <w:rPr>
          <w:rStyle w:val="12"/>
          <w:rFonts w:hint="eastAsia" w:hAnsi="宋体" w:cs="宋体" w:asciiTheme="minorHAnsi"/>
          <w:b/>
          <w:bCs/>
          <w:color w:val="auto"/>
          <w:kern w:val="2"/>
          <w:sz w:val="21"/>
          <w:szCs w:val="21"/>
          <w:lang w:val="en-US" w:eastAsia="zh-CN"/>
        </w:rPr>
      </w:pPr>
    </w:p>
    <w:p w14:paraId="6BE9D9A1">
      <w:pPr>
        <w:pStyle w:val="11"/>
        <w:numPr>
          <w:ilvl w:val="0"/>
          <w:numId w:val="0"/>
        </w:numPr>
        <w:ind w:leftChars="0"/>
        <w:rPr>
          <w:rStyle w:val="12"/>
          <w:rFonts w:hint="eastAsia" w:hAnsi="宋体" w:cs="宋体" w:asciiTheme="minorHAnsi"/>
          <w:b/>
          <w:bCs/>
          <w:color w:val="auto"/>
          <w:kern w:val="2"/>
          <w:sz w:val="21"/>
          <w:szCs w:val="21"/>
          <w:lang w:val="en-US" w:eastAsia="zh-CN"/>
        </w:rPr>
      </w:pPr>
    </w:p>
    <w:p w14:paraId="4AD1157D">
      <w:pPr>
        <w:pStyle w:val="11"/>
        <w:numPr>
          <w:ilvl w:val="0"/>
          <w:numId w:val="0"/>
        </w:numPr>
        <w:ind w:leftChars="0"/>
        <w:rPr>
          <w:rStyle w:val="12"/>
          <w:rFonts w:hint="eastAsia" w:hAnsi="宋体" w:cs="宋体" w:asciiTheme="minorHAnsi"/>
          <w:b/>
          <w:bCs/>
          <w:color w:val="auto"/>
          <w:kern w:val="2"/>
          <w:sz w:val="21"/>
          <w:szCs w:val="21"/>
          <w:lang w:val="en-US" w:eastAsia="zh-CN"/>
        </w:rPr>
      </w:pPr>
    </w:p>
    <w:p w14:paraId="65A28035">
      <w:pPr>
        <w:pStyle w:val="11"/>
        <w:numPr>
          <w:ilvl w:val="0"/>
          <w:numId w:val="0"/>
        </w:numPr>
        <w:ind w:leftChars="0"/>
        <w:rPr>
          <w:rStyle w:val="12"/>
          <w:rFonts w:hint="eastAsia" w:hAnsi="宋体" w:cs="宋体" w:asciiTheme="minorHAnsi"/>
          <w:b/>
          <w:bCs/>
          <w:color w:val="auto"/>
          <w:kern w:val="2"/>
          <w:sz w:val="21"/>
          <w:szCs w:val="21"/>
          <w:lang w:val="en-US" w:eastAsia="zh-CN"/>
        </w:rPr>
      </w:pPr>
    </w:p>
    <w:p w14:paraId="691ED612">
      <w:pPr>
        <w:pStyle w:val="11"/>
        <w:numPr>
          <w:ilvl w:val="0"/>
          <w:numId w:val="0"/>
        </w:numPr>
        <w:ind w:leftChars="0"/>
        <w:rPr>
          <w:rStyle w:val="12"/>
          <w:rFonts w:hint="eastAsia" w:hAnsi="宋体" w:cs="宋体" w:asciiTheme="minorHAnsi"/>
          <w:b/>
          <w:bCs/>
          <w:color w:val="auto"/>
          <w:kern w:val="2"/>
          <w:sz w:val="21"/>
          <w:szCs w:val="21"/>
          <w:lang w:val="en-US" w:eastAsia="zh-CN"/>
        </w:rPr>
      </w:pPr>
    </w:p>
    <w:p w14:paraId="4BE47E6A">
      <w:pPr>
        <w:pStyle w:val="11"/>
        <w:numPr>
          <w:ilvl w:val="0"/>
          <w:numId w:val="0"/>
        </w:numPr>
        <w:ind w:leftChars="0"/>
        <w:rPr>
          <w:rStyle w:val="12"/>
          <w:rFonts w:hint="eastAsia" w:hAnsi="宋体" w:cs="宋体" w:asciiTheme="minorHAnsi"/>
          <w:b/>
          <w:bCs/>
          <w:color w:val="auto"/>
          <w:kern w:val="2"/>
          <w:sz w:val="21"/>
          <w:szCs w:val="21"/>
          <w:lang w:val="en-US" w:eastAsia="zh-CN"/>
        </w:rPr>
      </w:pPr>
    </w:p>
    <w:p w14:paraId="5D583910">
      <w:pPr>
        <w:pStyle w:val="11"/>
        <w:numPr>
          <w:ilvl w:val="0"/>
          <w:numId w:val="0"/>
        </w:numPr>
        <w:ind w:leftChars="0"/>
        <w:rPr>
          <w:rStyle w:val="12"/>
          <w:rFonts w:hint="eastAsia" w:hAnsi="宋体" w:cs="宋体" w:asciiTheme="minorHAnsi"/>
          <w:b/>
          <w:bCs/>
          <w:color w:val="auto"/>
          <w:kern w:val="2"/>
          <w:sz w:val="21"/>
          <w:szCs w:val="21"/>
          <w:lang w:val="en-US" w:eastAsia="zh-CN"/>
        </w:rPr>
      </w:pPr>
    </w:p>
    <w:p w14:paraId="2A1C4B0A">
      <w:pPr>
        <w:pStyle w:val="11"/>
        <w:numPr>
          <w:ilvl w:val="0"/>
          <w:numId w:val="0"/>
        </w:numPr>
        <w:ind w:leftChars="0"/>
        <w:rPr>
          <w:rStyle w:val="12"/>
          <w:rFonts w:hint="eastAsia" w:hAnsi="宋体" w:cs="宋体" w:asciiTheme="minorHAnsi"/>
          <w:b/>
          <w:bCs/>
          <w:color w:val="auto"/>
          <w:kern w:val="2"/>
          <w:sz w:val="21"/>
          <w:szCs w:val="21"/>
          <w:lang w:val="en-US" w:eastAsia="zh-CN"/>
        </w:rPr>
      </w:pPr>
    </w:p>
    <w:p w14:paraId="606A2BC9">
      <w:pPr>
        <w:pStyle w:val="11"/>
        <w:numPr>
          <w:ilvl w:val="0"/>
          <w:numId w:val="0"/>
        </w:numPr>
        <w:ind w:leftChars="0"/>
        <w:rPr>
          <w:rStyle w:val="12"/>
          <w:rFonts w:hint="eastAsia" w:hAnsi="宋体" w:cs="宋体" w:asciiTheme="minorHAnsi"/>
          <w:b/>
          <w:bCs/>
          <w:color w:val="auto"/>
          <w:kern w:val="2"/>
          <w:sz w:val="21"/>
          <w:szCs w:val="21"/>
          <w:lang w:val="en-US" w:eastAsia="zh-CN"/>
        </w:rPr>
      </w:pPr>
    </w:p>
    <w:p w14:paraId="7FA53A58">
      <w:pPr>
        <w:pStyle w:val="11"/>
        <w:numPr>
          <w:ilvl w:val="0"/>
          <w:numId w:val="0"/>
        </w:numPr>
        <w:ind w:leftChars="0"/>
        <w:rPr>
          <w:rStyle w:val="12"/>
          <w:rFonts w:hint="eastAsia" w:hAnsi="宋体" w:cs="宋体" w:asciiTheme="minorHAnsi"/>
          <w:b/>
          <w:bCs/>
          <w:color w:val="auto"/>
          <w:kern w:val="2"/>
          <w:sz w:val="21"/>
          <w:szCs w:val="21"/>
          <w:lang w:val="en-US" w:eastAsia="zh-CN"/>
        </w:rPr>
      </w:pPr>
    </w:p>
    <w:p w14:paraId="26C63984">
      <w:pPr>
        <w:pStyle w:val="11"/>
        <w:numPr>
          <w:ilvl w:val="0"/>
          <w:numId w:val="0"/>
        </w:numPr>
        <w:ind w:leftChars="0"/>
        <w:rPr>
          <w:rStyle w:val="12"/>
          <w:rFonts w:hint="eastAsia" w:hAnsi="宋体" w:cs="宋体" w:asciiTheme="minorHAnsi"/>
          <w:b/>
          <w:bCs/>
          <w:color w:val="auto"/>
          <w:kern w:val="2"/>
          <w:sz w:val="21"/>
          <w:szCs w:val="21"/>
          <w:lang w:val="en-US" w:eastAsia="zh-CN"/>
        </w:rPr>
      </w:pPr>
    </w:p>
    <w:p w14:paraId="196D484A">
      <w:pPr>
        <w:pStyle w:val="11"/>
        <w:numPr>
          <w:ilvl w:val="0"/>
          <w:numId w:val="0"/>
        </w:numPr>
        <w:ind w:leftChars="0"/>
        <w:rPr>
          <w:rStyle w:val="12"/>
          <w:rFonts w:hint="eastAsia" w:hAnsi="宋体" w:cs="宋体" w:asciiTheme="minorHAnsi"/>
          <w:b/>
          <w:bCs/>
          <w:color w:val="auto"/>
          <w:kern w:val="2"/>
          <w:sz w:val="21"/>
          <w:szCs w:val="21"/>
          <w:lang w:val="en-US" w:eastAsia="zh-CN"/>
        </w:rPr>
      </w:pPr>
      <w:r>
        <w:rPr>
          <w:rStyle w:val="12"/>
          <w:rFonts w:hint="eastAsia" w:hAnsi="宋体" w:cs="宋体" w:asciiTheme="minorHAnsi"/>
          <w:b/>
          <w:bCs/>
          <w:color w:val="auto"/>
          <w:kern w:val="2"/>
          <w:sz w:val="21"/>
          <w:szCs w:val="21"/>
          <w:lang w:val="en-US" w:eastAsia="zh-CN"/>
        </w:rPr>
        <w:t>十五、</w:t>
      </w:r>
      <w:r>
        <w:rPr>
          <w:rStyle w:val="12"/>
          <w:rFonts w:hint="eastAsia" w:hAnsi="宋体" w:eastAsia="宋体" w:cs="宋体" w:asciiTheme="minorHAnsi"/>
          <w:b/>
          <w:bCs/>
          <w:color w:val="auto"/>
          <w:kern w:val="2"/>
          <w:sz w:val="21"/>
          <w:szCs w:val="21"/>
          <w:lang w:val="en-US" w:eastAsia="zh-CN"/>
        </w:rPr>
        <w:t>供应商认为需要提供的其他材料（如设备产品彩页、参数页等，如无、可删））</w:t>
      </w:r>
    </w:p>
    <w:p w14:paraId="4A7B3C3C">
      <w:pPr>
        <w:pStyle w:val="11"/>
        <w:numPr>
          <w:ilvl w:val="0"/>
          <w:numId w:val="0"/>
        </w:numPr>
        <w:ind w:leftChars="0"/>
        <w:rPr>
          <w:rStyle w:val="12"/>
          <w:rFonts w:hint="eastAsia" w:hAnsi="宋体" w:cs="宋体" w:asciiTheme="minorHAnsi"/>
          <w:b/>
          <w:bCs/>
          <w:color w:val="auto"/>
          <w:kern w:val="2"/>
          <w:sz w:val="21"/>
          <w:szCs w:val="21"/>
          <w:lang w:val="en-US" w:eastAsia="zh-CN"/>
        </w:rPr>
      </w:pPr>
    </w:p>
    <w:p w14:paraId="5DB33F0A">
      <w:pPr>
        <w:pStyle w:val="4"/>
        <w:spacing w:line="360" w:lineRule="auto"/>
        <w:jc w:val="center"/>
        <w:rPr>
          <w:rFonts w:hint="eastAsia" w:ascii="宋体" w:hAnsi="宋体" w:eastAsia="宋体" w:cs="宋体"/>
        </w:rPr>
      </w:pPr>
    </w:p>
    <w:p w14:paraId="0B28A94A">
      <w:pPr>
        <w:pStyle w:val="4"/>
        <w:spacing w:line="360" w:lineRule="auto"/>
        <w:jc w:val="center"/>
        <w:rPr>
          <w:rFonts w:hint="eastAsia" w:ascii="宋体" w:hAnsi="宋体" w:eastAsia="宋体" w:cs="宋体"/>
        </w:rPr>
      </w:pPr>
    </w:p>
    <w:p w14:paraId="13D3D041">
      <w:pPr>
        <w:pStyle w:val="4"/>
        <w:spacing w:line="360" w:lineRule="auto"/>
        <w:jc w:val="center"/>
        <w:rPr>
          <w:rFonts w:hint="eastAsia" w:ascii="宋体" w:hAnsi="宋体" w:eastAsia="宋体" w:cs="宋体"/>
          <w:b/>
          <w:bCs/>
          <w:sz w:val="32"/>
          <w:szCs w:val="36"/>
        </w:rPr>
      </w:pPr>
      <w:r>
        <w:rPr>
          <w:rFonts w:hint="eastAsia" w:ascii="宋体" w:hAnsi="宋体" w:eastAsia="宋体" w:cs="宋体"/>
          <w:b/>
          <w:bCs/>
          <w:sz w:val="32"/>
          <w:szCs w:val="36"/>
        </w:rPr>
        <w:t>格式自拟</w:t>
      </w:r>
    </w:p>
    <w:p w14:paraId="4C039DA3">
      <w:pPr>
        <w:spacing w:line="360" w:lineRule="auto"/>
        <w:rPr>
          <w:rFonts w:hint="eastAsia" w:ascii="宋体" w:hAnsi="宋体" w:eastAsia="宋体" w:cs="宋体"/>
        </w:rPr>
      </w:pPr>
    </w:p>
    <w:sectPr>
      <w:headerReference r:id="rId6"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041A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2EE43"/>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CDED5"/>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3CC4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EF5E58"/>
    <w:multiLevelType w:val="singleLevel"/>
    <w:tmpl w:val="6FEF5E58"/>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2BA2BF6"/>
    <w:rsid w:val="04E946B7"/>
    <w:rsid w:val="094C32C4"/>
    <w:rsid w:val="0CB066B7"/>
    <w:rsid w:val="0D58062B"/>
    <w:rsid w:val="0DEC6351"/>
    <w:rsid w:val="19E11E77"/>
    <w:rsid w:val="2D5463CB"/>
    <w:rsid w:val="30297C4F"/>
    <w:rsid w:val="335464C2"/>
    <w:rsid w:val="35780FBB"/>
    <w:rsid w:val="3822199A"/>
    <w:rsid w:val="3963314E"/>
    <w:rsid w:val="3A6348B9"/>
    <w:rsid w:val="3E6B5D05"/>
    <w:rsid w:val="460931AB"/>
    <w:rsid w:val="4614088C"/>
    <w:rsid w:val="490E789E"/>
    <w:rsid w:val="490F4F35"/>
    <w:rsid w:val="511107EA"/>
    <w:rsid w:val="599F4537"/>
    <w:rsid w:val="59C4289D"/>
    <w:rsid w:val="5E1666C4"/>
    <w:rsid w:val="60C73EC2"/>
    <w:rsid w:val="60F82C3F"/>
    <w:rsid w:val="612D28B6"/>
    <w:rsid w:val="63626FFB"/>
    <w:rsid w:val="6B4C6025"/>
    <w:rsid w:val="6BB6035B"/>
    <w:rsid w:val="6C561999"/>
    <w:rsid w:val="70922C0A"/>
    <w:rsid w:val="73822F64"/>
    <w:rsid w:val="745604C4"/>
    <w:rsid w:val="78416E04"/>
    <w:rsid w:val="79D14349"/>
    <w:rsid w:val="7C270B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0">
    <w:name w:val="Default Paragraph Font"/>
    <w:semiHidden/>
    <w:qFormat/>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Body Text"/>
    <w:basedOn w:val="1"/>
    <w:autoRedefine/>
    <w:qFormat/>
    <w:uiPriority w:val="99"/>
    <w:pPr>
      <w:spacing w:after="120"/>
    </w:pPr>
  </w:style>
  <w:style w:type="paragraph" w:styleId="5">
    <w:name w:val="toc 5"/>
    <w:basedOn w:val="1"/>
    <w:next w:val="1"/>
    <w:autoRedefine/>
    <w:qFormat/>
    <w:uiPriority w:val="0"/>
    <w:pPr>
      <w:ind w:left="840"/>
      <w:jc w:val="left"/>
    </w:pPr>
    <w:rPr>
      <w:rFonts w:ascii="Calibri" w:hAnsi="Calibri"/>
      <w:sz w:val="18"/>
      <w:szCs w:val="18"/>
    </w:rPr>
  </w:style>
  <w:style w:type="paragraph" w:styleId="6">
    <w:name w:val="Body Text Indent 2"/>
    <w:basedOn w:val="1"/>
    <w:link w:val="12"/>
    <w:autoRedefine/>
    <w:qFormat/>
    <w:uiPriority w:val="0"/>
    <w:pPr>
      <w:spacing w:after="120" w:line="480" w:lineRule="auto"/>
      <w:ind w:left="420" w:leftChars="200"/>
    </w:pPr>
    <w:rPr>
      <w:szCs w:val="20"/>
    </w:rPr>
  </w:style>
  <w:style w:type="paragraph" w:styleId="7">
    <w:name w:val="Body Text First Indent"/>
    <w:basedOn w:val="4"/>
    <w:qFormat/>
    <w:uiPriority w:val="0"/>
    <w:pPr>
      <w:snapToGrid w:val="0"/>
      <w:spacing w:before="40" w:after="40" w:line="288" w:lineRule="auto"/>
      <w:ind w:firstLine="482"/>
    </w:pPr>
    <w:rPr>
      <w:rFonts w:ascii="仿宋_GB2312" w:hAnsi="仿宋_GB2312" w:eastAsia="仿宋_GB2312"/>
      <w:szCs w:val="20"/>
    </w:rPr>
  </w:style>
  <w:style w:type="table" w:styleId="9">
    <w:name w:val="Table Grid"/>
    <w:basedOn w:val="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1">
    <w:name w:val="List Paragraph"/>
    <w:basedOn w:val="1"/>
    <w:autoRedefine/>
    <w:qFormat/>
    <w:uiPriority w:val="34"/>
    <w:pPr>
      <w:ind w:firstLine="420" w:firstLineChars="200"/>
    </w:pPr>
    <w:rPr>
      <w:rFonts w:ascii="Calibri" w:hAnsi="Calibri"/>
      <w:szCs w:val="22"/>
    </w:rPr>
  </w:style>
  <w:style w:type="character" w:customStyle="1" w:styleId="12">
    <w:name w:val="正文文本缩进 2 Char"/>
    <w:link w:val="6"/>
    <w:autoRedefine/>
    <w:qFormat/>
    <w:uiPriority w:val="0"/>
    <w:rPr>
      <w:szCs w:val="20"/>
    </w:rPr>
  </w:style>
  <w:style w:type="paragraph" w:customStyle="1" w:styleId="13">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4">
    <w:name w:val="Table Text"/>
    <w:basedOn w:val="1"/>
    <w:semiHidden/>
    <w:qFormat/>
    <w:uiPriority w:val="0"/>
    <w:rPr>
      <w:rFonts w:ascii="宋体" w:hAnsi="宋体" w:eastAsia="宋体" w:cs="宋体"/>
      <w:sz w:val="23"/>
      <w:szCs w:val="23"/>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24</Pages>
  <Words>2466</Words>
  <Characters>2589</Characters>
  <Lines>0</Lines>
  <Paragraphs>0</Paragraphs>
  <TotalTime>22</TotalTime>
  <ScaleCrop>false</ScaleCrop>
  <LinksUpToDate>false</LinksUpToDate>
  <CharactersWithSpaces>3019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ZCB</cp:lastModifiedBy>
  <dcterms:modified xsi:type="dcterms:W3CDTF">2026-07-16T02:59:39Z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E6A4656328CE4E1FB135866D39770821_11</vt:lpwstr>
  </property>
  <property fmtid="{D5CDD505-2E9C-101B-9397-08002B2CF9AE}" pid="4" name="KSOTemplateDocerSaveRecord">
    <vt:lpwstr>eyJoZGlkIjoiMmRhYTY3OGVhYWZmZmExY2IyMTMyNWE4MjA4ZWM1YmUiLCJ1c2VySWQiOiI3MDE0MTUyMzAifQ==</vt:lpwstr>
  </property>
</Properties>
</file>