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1"/>
          <w:rFonts w:ascii="宋体" w:hAnsi="宋体" w:eastAsia="宋体" w:cs="宋体"/>
          <w:b/>
          <w:bCs/>
          <w:sz w:val="32"/>
          <w:szCs w:val="28"/>
        </w:rPr>
      </w:pPr>
    </w:p>
    <w:p w14:paraId="29205C80">
      <w:pPr>
        <w:spacing w:line="360" w:lineRule="auto"/>
        <w:jc w:val="center"/>
        <w:outlineLvl w:val="1"/>
        <w:rPr>
          <w:rStyle w:val="21"/>
          <w:rFonts w:ascii="宋体" w:hAnsi="宋体" w:eastAsia="宋体" w:cs="宋体"/>
          <w:b/>
          <w:bCs/>
          <w:sz w:val="32"/>
          <w:szCs w:val="28"/>
        </w:rPr>
      </w:pPr>
    </w:p>
    <w:p w14:paraId="747644DA">
      <w:pPr>
        <w:spacing w:line="360" w:lineRule="auto"/>
        <w:jc w:val="center"/>
        <w:outlineLvl w:val="1"/>
        <w:rPr>
          <w:rStyle w:val="21"/>
          <w:rFonts w:ascii="宋体" w:hAnsi="宋体" w:eastAsia="宋体" w:cs="宋体"/>
          <w:b/>
          <w:bCs/>
          <w:sz w:val="32"/>
          <w:szCs w:val="28"/>
        </w:rPr>
      </w:pPr>
    </w:p>
    <w:p w14:paraId="29CFB632">
      <w:pPr>
        <w:spacing w:line="360" w:lineRule="auto"/>
        <w:jc w:val="center"/>
        <w:outlineLvl w:val="1"/>
        <w:rPr>
          <w:rStyle w:val="21"/>
          <w:rFonts w:ascii="宋体" w:hAnsi="宋体" w:eastAsia="宋体" w:cs="宋体"/>
          <w:b/>
          <w:bCs/>
          <w:sz w:val="32"/>
          <w:szCs w:val="28"/>
        </w:rPr>
      </w:pPr>
    </w:p>
    <w:p w14:paraId="1DBB6225">
      <w:pPr>
        <w:pStyle w:val="5"/>
        <w:rPr>
          <w:rStyle w:val="21"/>
          <w:rFonts w:ascii="宋体" w:hAnsi="宋体" w:eastAsia="宋体" w:cs="宋体"/>
          <w:b/>
          <w:bCs/>
          <w:sz w:val="32"/>
          <w:szCs w:val="28"/>
        </w:rPr>
      </w:pPr>
    </w:p>
    <w:p w14:paraId="735BB836">
      <w:pPr>
        <w:pStyle w:val="13"/>
        <w:rPr>
          <w:rStyle w:val="21"/>
          <w:rFonts w:ascii="宋体" w:hAnsi="宋体" w:eastAsia="宋体" w:cs="宋体"/>
          <w:b/>
          <w:bCs/>
          <w:sz w:val="32"/>
          <w:szCs w:val="28"/>
        </w:rPr>
      </w:pPr>
    </w:p>
    <w:p w14:paraId="63EB2AE2">
      <w:pPr>
        <w:pStyle w:val="13"/>
        <w:rPr>
          <w:rStyle w:val="21"/>
          <w:rFonts w:ascii="宋体" w:hAnsi="宋体" w:eastAsia="宋体" w:cs="宋体"/>
          <w:b/>
          <w:bCs/>
          <w:sz w:val="32"/>
          <w:szCs w:val="28"/>
        </w:rPr>
      </w:pPr>
    </w:p>
    <w:p w14:paraId="0603898B">
      <w:pPr>
        <w:pStyle w:val="13"/>
        <w:rPr>
          <w:rStyle w:val="21"/>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1"/>
          <w:rFonts w:hint="eastAsia" w:ascii="宋体" w:hAnsi="宋体" w:eastAsia="宋体" w:cs="宋体"/>
          <w:b/>
          <w:bCs/>
          <w:sz w:val="48"/>
          <w:szCs w:val="48"/>
        </w:rPr>
        <w:t>中山市小榄人民医院</w:t>
      </w:r>
      <w:r>
        <w:rPr>
          <w:rStyle w:val="21"/>
          <w:rFonts w:hint="eastAsia" w:ascii="宋体" w:hAnsi="宋体" w:eastAsia="宋体" w:cs="宋体"/>
          <w:b/>
          <w:bCs/>
          <w:sz w:val="48"/>
          <w:szCs w:val="48"/>
          <w:lang w:val="en-US" w:eastAsia="zh-CN"/>
        </w:rPr>
        <w:t>可视喉镜采购项目</w:t>
      </w:r>
      <w:r>
        <w:rPr>
          <w:rStyle w:val="21"/>
          <w:rFonts w:hint="eastAsia" w:ascii="宋体" w:hAnsi="宋体" w:eastAsia="宋体" w:cs="宋体"/>
          <w:b/>
          <w:bCs/>
          <w:sz w:val="48"/>
          <w:szCs w:val="48"/>
        </w:rPr>
        <w:t>响应文件</w:t>
      </w:r>
      <w:r>
        <w:rPr>
          <w:rStyle w:val="21"/>
          <w:rFonts w:hint="eastAsia" w:ascii="宋体" w:hAnsi="宋体" w:eastAsia="宋体" w:cs="宋体"/>
          <w:b/>
          <w:bCs/>
          <w:sz w:val="48"/>
          <w:szCs w:val="48"/>
          <w:lang w:eastAsia="zh-CN"/>
        </w:rPr>
        <w:t>（</w:t>
      </w:r>
      <w:r>
        <w:rPr>
          <w:rStyle w:val="21"/>
          <w:rFonts w:hint="eastAsia" w:ascii="宋体" w:hAnsi="宋体" w:eastAsia="宋体" w:cs="宋体"/>
          <w:b/>
          <w:bCs/>
          <w:sz w:val="48"/>
          <w:szCs w:val="48"/>
          <w:lang w:val="en-US" w:eastAsia="zh-CN"/>
        </w:rPr>
        <w:t>包一</w:t>
      </w:r>
      <w:r>
        <w:rPr>
          <w:rStyle w:val="21"/>
          <w:rFonts w:hint="eastAsia" w:ascii="宋体" w:hAnsi="宋体" w:eastAsia="宋体" w:cs="宋体"/>
          <w:b/>
          <w:bCs/>
          <w:sz w:val="48"/>
          <w:szCs w:val="48"/>
          <w:lang w:eastAsia="zh-CN"/>
        </w:rPr>
        <w:t>）</w:t>
      </w:r>
    </w:p>
    <w:p w14:paraId="2DC29192">
      <w:pPr>
        <w:spacing w:line="360" w:lineRule="auto"/>
        <w:jc w:val="center"/>
        <w:outlineLvl w:val="1"/>
        <w:rPr>
          <w:rStyle w:val="21"/>
          <w:rFonts w:ascii="宋体" w:hAnsi="宋体" w:eastAsia="宋体" w:cs="宋体"/>
          <w:b/>
          <w:bCs/>
          <w:sz w:val="32"/>
          <w:szCs w:val="28"/>
        </w:rPr>
      </w:pPr>
    </w:p>
    <w:p w14:paraId="682D2E69">
      <w:pPr>
        <w:spacing w:line="360" w:lineRule="auto"/>
        <w:jc w:val="center"/>
        <w:outlineLvl w:val="1"/>
        <w:rPr>
          <w:rStyle w:val="21"/>
          <w:rFonts w:ascii="宋体" w:hAnsi="宋体" w:eastAsia="宋体" w:cs="宋体"/>
          <w:b/>
          <w:bCs/>
          <w:sz w:val="32"/>
          <w:szCs w:val="28"/>
        </w:rPr>
      </w:pPr>
    </w:p>
    <w:p w14:paraId="79690979">
      <w:pPr>
        <w:spacing w:line="360" w:lineRule="auto"/>
        <w:jc w:val="center"/>
        <w:outlineLvl w:val="1"/>
        <w:rPr>
          <w:rStyle w:val="21"/>
          <w:rFonts w:ascii="宋体" w:hAnsi="宋体" w:eastAsia="宋体" w:cs="宋体"/>
          <w:b/>
          <w:bCs/>
          <w:sz w:val="32"/>
          <w:szCs w:val="28"/>
        </w:rPr>
      </w:pPr>
    </w:p>
    <w:p w14:paraId="785DCD5E">
      <w:pPr>
        <w:spacing w:line="360" w:lineRule="auto"/>
        <w:jc w:val="center"/>
        <w:outlineLvl w:val="1"/>
        <w:rPr>
          <w:rStyle w:val="21"/>
          <w:rFonts w:ascii="宋体" w:hAnsi="宋体" w:eastAsia="宋体" w:cs="宋体"/>
          <w:b/>
          <w:bCs/>
          <w:sz w:val="32"/>
          <w:szCs w:val="28"/>
        </w:rPr>
      </w:pPr>
    </w:p>
    <w:p w14:paraId="1E1FC401">
      <w:pPr>
        <w:spacing w:line="360" w:lineRule="auto"/>
        <w:jc w:val="center"/>
        <w:outlineLvl w:val="1"/>
        <w:rPr>
          <w:rStyle w:val="21"/>
          <w:rFonts w:ascii="宋体" w:hAnsi="宋体" w:eastAsia="宋体" w:cs="宋体"/>
          <w:b/>
          <w:bCs/>
          <w:sz w:val="32"/>
          <w:szCs w:val="28"/>
        </w:rPr>
      </w:pPr>
    </w:p>
    <w:p w14:paraId="0B1A64F6">
      <w:pPr>
        <w:pStyle w:val="4"/>
        <w:rPr>
          <w:rStyle w:val="21"/>
          <w:rFonts w:hAnsi="宋体" w:eastAsia="宋体" w:cs="宋体"/>
          <w:b/>
          <w:bCs/>
          <w:sz w:val="32"/>
          <w:szCs w:val="28"/>
        </w:rPr>
      </w:pPr>
    </w:p>
    <w:p w14:paraId="36D50582">
      <w:pPr>
        <w:spacing w:line="360" w:lineRule="auto"/>
        <w:ind w:firstLine="1680" w:firstLineChars="700"/>
        <w:outlineLvl w:val="1"/>
        <w:rPr>
          <w:rStyle w:val="21"/>
          <w:rFonts w:ascii="宋体" w:hAnsi="宋体" w:eastAsia="宋体" w:cs="宋体"/>
          <w:sz w:val="24"/>
          <w:szCs w:val="24"/>
          <w:u w:val="single"/>
        </w:rPr>
      </w:pPr>
      <w:r>
        <w:rPr>
          <w:rStyle w:val="21"/>
          <w:rFonts w:hint="eastAsia" w:ascii="宋体" w:hAnsi="宋体" w:eastAsia="宋体" w:cs="宋体"/>
          <w:sz w:val="24"/>
          <w:szCs w:val="24"/>
        </w:rPr>
        <w:t>报名单位：</w:t>
      </w:r>
    </w:p>
    <w:p w14:paraId="18575D7B">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联系人：</w:t>
      </w:r>
    </w:p>
    <w:p w14:paraId="2B268989">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联系电话：</w:t>
      </w:r>
    </w:p>
    <w:p w14:paraId="4C86367F">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邮箱：</w:t>
      </w:r>
    </w:p>
    <w:p w14:paraId="4F98A372">
      <w:pPr>
        <w:pStyle w:val="4"/>
        <w:rPr>
          <w:rStyle w:val="21"/>
          <w:rFonts w:hAnsi="宋体" w:eastAsia="宋体" w:cs="宋体"/>
          <w:b/>
          <w:bCs/>
          <w:sz w:val="32"/>
          <w:szCs w:val="28"/>
        </w:rPr>
      </w:pPr>
    </w:p>
    <w:p w14:paraId="2CEB2395">
      <w:pPr>
        <w:spacing w:line="360" w:lineRule="auto"/>
        <w:jc w:val="left"/>
        <w:outlineLvl w:val="1"/>
        <w:rPr>
          <w:rStyle w:val="21"/>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1"/>
          <w:rFonts w:ascii="宋体" w:hAnsi="宋体" w:eastAsia="宋体" w:cs="宋体"/>
          <w:b/>
          <w:bCs/>
          <w:szCs w:val="21"/>
        </w:rPr>
      </w:pPr>
      <w:r>
        <w:rPr>
          <w:rStyle w:val="21"/>
          <w:rFonts w:hint="eastAsia" w:ascii="宋体" w:hAnsi="宋体" w:eastAsia="宋体" w:cs="宋体"/>
          <w:b/>
          <w:bCs/>
          <w:szCs w:val="21"/>
        </w:rPr>
        <w:t>一、承诺函</w:t>
      </w:r>
    </w:p>
    <w:p w14:paraId="68108DD9">
      <w:pPr>
        <w:spacing w:line="360" w:lineRule="auto"/>
        <w:jc w:val="center"/>
        <w:outlineLvl w:val="1"/>
        <w:rPr>
          <w:rStyle w:val="21"/>
          <w:rFonts w:ascii="宋体" w:hAnsi="宋体" w:eastAsia="宋体" w:cs="宋体"/>
          <w:b/>
          <w:bCs/>
          <w:sz w:val="28"/>
          <w:szCs w:val="28"/>
        </w:rPr>
      </w:pPr>
      <w:r>
        <w:rPr>
          <w:rStyle w:val="21"/>
          <w:rFonts w:hint="eastAsia" w:ascii="宋体" w:hAnsi="宋体" w:eastAsia="宋体" w:cs="宋体"/>
          <w:b/>
          <w:bCs/>
          <w:sz w:val="28"/>
          <w:szCs w:val="28"/>
        </w:rPr>
        <w:t>承诺函</w:t>
      </w:r>
    </w:p>
    <w:p w14:paraId="51FEAC2F">
      <w:pPr>
        <w:pStyle w:val="5"/>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中山市小榄人民医院可视喉镜采购项目（包</w:t>
      </w:r>
      <w:r>
        <w:rPr>
          <w:rFonts w:hint="eastAsia" w:ascii="宋体" w:hAnsi="宋体" w:eastAsia="宋体" w:cs="宋体"/>
          <w:sz w:val="24"/>
          <w:u w:val="single"/>
          <w:lang w:val="en-US" w:eastAsia="zh-CN"/>
        </w:rPr>
        <w:t>一</w:t>
      </w:r>
      <w:r>
        <w:rPr>
          <w:rFonts w:hint="eastAsia" w:ascii="宋体" w:hAnsi="宋体" w:eastAsia="宋体" w:cs="宋体"/>
          <w:sz w:val="24"/>
          <w:u w:val="single"/>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17857"/>
      <w:bookmarkStart w:id="2" w:name="_Toc30971"/>
      <w:bookmarkStart w:id="3" w:name="_Toc31838"/>
    </w:p>
    <w:bookmarkEnd w:id="0"/>
    <w:bookmarkEnd w:id="1"/>
    <w:bookmarkEnd w:id="2"/>
    <w:bookmarkEnd w:id="3"/>
    <w:p w14:paraId="4D9EBDD1">
      <w:pPr>
        <w:pStyle w:val="13"/>
        <w:spacing w:line="360" w:lineRule="auto"/>
        <w:ind w:firstLine="0"/>
        <w:outlineLvl w:val="1"/>
        <w:rPr>
          <w:rFonts w:ascii="宋体" w:hAnsi="宋体" w:eastAsia="宋体" w:cs="宋体"/>
          <w:szCs w:val="21"/>
        </w:rPr>
      </w:pPr>
      <w:bookmarkStart w:id="4" w:name="_Toc12015"/>
      <w:bookmarkStart w:id="5" w:name="_Toc20589"/>
      <w:bookmarkStart w:id="6" w:name="_Toc11351"/>
      <w:bookmarkStart w:id="7" w:name="_Toc27661"/>
      <w:bookmarkStart w:id="8" w:name="_Toc15526"/>
      <w:bookmarkStart w:id="9" w:name="_Toc25638"/>
      <w:r>
        <w:rPr>
          <w:rStyle w:val="21"/>
          <w:rFonts w:hint="eastAsia" w:ascii="宋体" w:hAnsi="宋体" w:eastAsia="宋体" w:cs="宋体"/>
          <w:b/>
          <w:bCs/>
          <w:szCs w:val="21"/>
          <w:lang w:val="en-US" w:eastAsia="zh-CN"/>
        </w:rPr>
        <w:t>二</w:t>
      </w:r>
      <w:r>
        <w:rPr>
          <w:rStyle w:val="21"/>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20"/>
        <w:rPr>
          <w:rFonts w:ascii="宋体" w:hAnsi="宋体" w:eastAsia="宋体" w:cs="宋体"/>
        </w:rPr>
      </w:pPr>
    </w:p>
    <w:p w14:paraId="1B1CFAFE">
      <w:pPr>
        <w:pStyle w:val="19"/>
        <w:spacing w:line="360" w:lineRule="auto"/>
        <w:jc w:val="center"/>
        <w:rPr>
          <w:rStyle w:val="21"/>
          <w:rFonts w:hAnsi="宋体"/>
          <w:b/>
          <w:bCs/>
          <w:color w:val="auto"/>
          <w:kern w:val="2"/>
          <w:sz w:val="32"/>
          <w:szCs w:val="28"/>
        </w:rPr>
      </w:pPr>
    </w:p>
    <w:p w14:paraId="624AEA83">
      <w:pPr>
        <w:spacing w:line="360" w:lineRule="auto"/>
        <w:rPr>
          <w:rStyle w:val="21"/>
          <w:rFonts w:hAnsi="宋体" w:cs="宋体"/>
          <w:b/>
          <w:bCs/>
          <w:szCs w:val="21"/>
        </w:rPr>
      </w:pPr>
    </w:p>
    <w:p w14:paraId="35164767">
      <w:pPr>
        <w:spacing w:line="360" w:lineRule="auto"/>
        <w:rPr>
          <w:rStyle w:val="21"/>
          <w:rFonts w:hAnsi="宋体" w:cs="宋体"/>
          <w:b/>
          <w:bCs/>
          <w:szCs w:val="21"/>
        </w:rPr>
      </w:pPr>
    </w:p>
    <w:p w14:paraId="22C4D0BE">
      <w:pPr>
        <w:pStyle w:val="4"/>
        <w:rPr>
          <w:rStyle w:val="21"/>
          <w:rFonts w:hAnsi="宋体" w:eastAsia="宋体" w:cs="宋体"/>
          <w:b/>
          <w:bCs/>
          <w:sz w:val="32"/>
          <w:szCs w:val="28"/>
        </w:rPr>
      </w:pPr>
    </w:p>
    <w:p w14:paraId="533D7B51">
      <w:pPr>
        <w:spacing w:line="360" w:lineRule="auto"/>
        <w:jc w:val="left"/>
        <w:outlineLvl w:val="1"/>
        <w:rPr>
          <w:rStyle w:val="21"/>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1"/>
          <w:rFonts w:hAnsi="宋体" w:cs="宋体"/>
          <w:b/>
          <w:bCs/>
          <w:szCs w:val="21"/>
        </w:rPr>
      </w:pPr>
      <w:r>
        <w:rPr>
          <w:rStyle w:val="21"/>
          <w:rFonts w:hint="eastAsia" w:hAnsi="宋体" w:cs="宋体"/>
          <w:b/>
          <w:bCs/>
          <w:szCs w:val="21"/>
          <w:lang w:val="en-US" w:eastAsia="zh-CN"/>
        </w:rPr>
        <w:t>三</w:t>
      </w:r>
      <w:r>
        <w:rPr>
          <w:rStyle w:val="21"/>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1"/>
          <w:rFonts w:hAnsi="宋体" w:cs="宋体"/>
          <w:b/>
          <w:bCs/>
          <w:szCs w:val="21"/>
        </w:rPr>
      </w:pPr>
      <w:r>
        <w:rPr>
          <w:rStyle w:val="21"/>
          <w:rFonts w:hint="eastAsia" w:hAnsi="宋体" w:cs="宋体"/>
          <w:b/>
          <w:bCs/>
          <w:szCs w:val="21"/>
          <w:lang w:val="en-US" w:eastAsia="zh-CN"/>
        </w:rPr>
        <w:t>四</w:t>
      </w:r>
      <w:r>
        <w:rPr>
          <w:rStyle w:val="21"/>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中山市小榄人民医院可视喉镜采购项目（包</w:t>
      </w:r>
      <w:r>
        <w:rPr>
          <w:rFonts w:hint="eastAsia" w:ascii="宋体" w:hAnsi="宋体" w:eastAsia="宋体" w:cs="宋体"/>
          <w:sz w:val="24"/>
          <w:u w:val="single"/>
          <w:lang w:val="en-US" w:eastAsia="zh-CN"/>
        </w:rPr>
        <w:t>一</w:t>
      </w:r>
      <w:bookmarkStart w:id="16" w:name="_GoBack"/>
      <w:bookmarkEnd w:id="16"/>
      <w:r>
        <w:rPr>
          <w:rFonts w:hint="eastAsia" w:ascii="宋体" w:hAnsi="宋体" w:eastAsia="宋体" w:cs="宋体"/>
          <w:sz w:val="24"/>
          <w:u w:val="single"/>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20"/>
        <w:ind w:firstLine="480"/>
        <w:rPr>
          <w:rFonts w:ascii="宋体" w:hAnsi="宋体" w:eastAsia="宋体" w:cs="宋体"/>
          <w:bCs/>
          <w:sz w:val="24"/>
          <w:szCs w:val="24"/>
        </w:rPr>
      </w:pPr>
    </w:p>
    <w:p w14:paraId="4B36850D">
      <w:pPr>
        <w:spacing w:line="360" w:lineRule="auto"/>
        <w:rPr>
          <w:rStyle w:val="21"/>
          <w:rFonts w:hAnsi="宋体" w:cs="宋体"/>
          <w:b/>
          <w:bCs/>
          <w:szCs w:val="21"/>
        </w:rPr>
      </w:pPr>
      <w:bookmarkStart w:id="10" w:name="_Toc1074"/>
      <w:bookmarkStart w:id="11" w:name="_Toc12967"/>
      <w:bookmarkStart w:id="12" w:name="_Toc2041"/>
      <w:bookmarkStart w:id="13" w:name="_Toc23967"/>
      <w:bookmarkStart w:id="14" w:name="_Toc16435"/>
      <w:bookmarkStart w:id="15" w:name="_Toc26969"/>
    </w:p>
    <w:p w14:paraId="6B36BEBF">
      <w:pPr>
        <w:spacing w:line="360" w:lineRule="auto"/>
        <w:rPr>
          <w:rStyle w:val="21"/>
          <w:rFonts w:hAnsi="宋体" w:cs="宋体"/>
          <w:b/>
          <w:bCs/>
          <w:szCs w:val="21"/>
        </w:rPr>
      </w:pPr>
    </w:p>
    <w:p w14:paraId="04C42C05">
      <w:pPr>
        <w:spacing w:line="360" w:lineRule="auto"/>
        <w:rPr>
          <w:rStyle w:val="21"/>
          <w:rFonts w:hAnsi="宋体" w:cs="宋体"/>
          <w:b/>
          <w:bCs/>
          <w:szCs w:val="21"/>
        </w:rPr>
      </w:pPr>
    </w:p>
    <w:p w14:paraId="22047CCF">
      <w:pPr>
        <w:spacing w:line="360" w:lineRule="auto"/>
        <w:rPr>
          <w:rStyle w:val="21"/>
          <w:rFonts w:hAnsi="宋体" w:cs="宋体"/>
          <w:b/>
          <w:bCs/>
          <w:szCs w:val="21"/>
        </w:rPr>
      </w:pPr>
    </w:p>
    <w:p w14:paraId="1669B3E9">
      <w:pPr>
        <w:pStyle w:val="4"/>
        <w:rPr>
          <w:rStyle w:val="21"/>
          <w:rFonts w:hAnsi="宋体" w:eastAsia="宋体" w:cs="宋体"/>
          <w:b/>
          <w:bCs/>
          <w:sz w:val="32"/>
          <w:szCs w:val="28"/>
        </w:rPr>
      </w:pPr>
    </w:p>
    <w:p w14:paraId="3D226190">
      <w:pPr>
        <w:spacing w:line="360" w:lineRule="auto"/>
        <w:jc w:val="left"/>
        <w:outlineLvl w:val="1"/>
        <w:rPr>
          <w:rStyle w:val="21"/>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21"/>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1"/>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4"/>
        <w:rPr>
          <w:rStyle w:val="21"/>
          <w:rFonts w:hAnsi="宋体" w:eastAsia="宋体" w:cs="宋体"/>
          <w:b/>
          <w:bCs/>
          <w:sz w:val="32"/>
          <w:szCs w:val="28"/>
        </w:rPr>
      </w:pPr>
    </w:p>
    <w:p w14:paraId="7F841ABB">
      <w:pPr>
        <w:spacing w:line="360" w:lineRule="auto"/>
        <w:jc w:val="left"/>
        <w:outlineLvl w:val="1"/>
        <w:rPr>
          <w:rStyle w:val="21"/>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21"/>
          <w:rFonts w:hAnsi="宋体" w:cs="宋体"/>
          <w:b/>
          <w:bCs/>
          <w:szCs w:val="21"/>
        </w:rPr>
      </w:pPr>
      <w:r>
        <w:rPr>
          <w:rStyle w:val="21"/>
          <w:rFonts w:hint="eastAsia" w:hAnsi="宋体" w:cs="宋体"/>
          <w:b/>
          <w:bCs/>
          <w:szCs w:val="21"/>
          <w:lang w:val="en-US" w:eastAsia="zh-CN"/>
        </w:rPr>
        <w:t>六</w:t>
      </w:r>
      <w:r>
        <w:rPr>
          <w:rStyle w:val="21"/>
          <w:rFonts w:hint="eastAsia" w:hAnsi="宋体" w:cs="宋体"/>
          <w:b/>
          <w:bCs/>
          <w:szCs w:val="21"/>
        </w:rPr>
        <w:t>、各级经销商资质证件（包括但不限于营业执照、医疗器械经营许可证等）</w:t>
      </w:r>
    </w:p>
    <w:p w14:paraId="02C0B470">
      <w:pPr>
        <w:spacing w:line="360" w:lineRule="auto"/>
        <w:rPr>
          <w:rStyle w:val="21"/>
          <w:rFonts w:hAnsi="宋体" w:cs="宋体"/>
          <w:b/>
          <w:bCs/>
          <w:szCs w:val="21"/>
        </w:rPr>
      </w:pPr>
    </w:p>
    <w:p w14:paraId="052A8400">
      <w:pPr>
        <w:spacing w:line="360" w:lineRule="auto"/>
        <w:rPr>
          <w:rStyle w:val="21"/>
          <w:rFonts w:hAnsi="宋体" w:cs="宋体"/>
          <w:b/>
          <w:bCs/>
          <w:szCs w:val="21"/>
        </w:rPr>
      </w:pPr>
    </w:p>
    <w:p w14:paraId="2A006E02">
      <w:pPr>
        <w:spacing w:line="360" w:lineRule="auto"/>
        <w:rPr>
          <w:rStyle w:val="21"/>
          <w:rFonts w:hAnsi="宋体" w:cs="宋体"/>
          <w:b/>
          <w:bCs/>
          <w:szCs w:val="21"/>
        </w:rPr>
      </w:pPr>
    </w:p>
    <w:p w14:paraId="445C7CD3">
      <w:pPr>
        <w:spacing w:line="360" w:lineRule="auto"/>
        <w:rPr>
          <w:rStyle w:val="21"/>
          <w:rFonts w:hAnsi="宋体" w:cs="宋体"/>
          <w:b/>
          <w:bCs/>
          <w:szCs w:val="21"/>
        </w:rPr>
      </w:pPr>
    </w:p>
    <w:p w14:paraId="21D12C00">
      <w:pPr>
        <w:spacing w:line="360" w:lineRule="auto"/>
        <w:rPr>
          <w:rStyle w:val="21"/>
          <w:rFonts w:hAnsi="宋体" w:cs="宋体"/>
          <w:b/>
          <w:bCs/>
          <w:szCs w:val="21"/>
        </w:rPr>
      </w:pPr>
    </w:p>
    <w:p w14:paraId="617BFC2C">
      <w:pPr>
        <w:spacing w:line="360" w:lineRule="auto"/>
        <w:rPr>
          <w:rStyle w:val="21"/>
          <w:rFonts w:hAnsi="宋体" w:cs="宋体"/>
          <w:b/>
          <w:bCs/>
          <w:szCs w:val="21"/>
        </w:rPr>
      </w:pPr>
    </w:p>
    <w:p w14:paraId="3851B3C5">
      <w:pPr>
        <w:spacing w:line="360" w:lineRule="auto"/>
        <w:rPr>
          <w:rStyle w:val="21"/>
          <w:rFonts w:hAnsi="宋体" w:cs="宋体"/>
          <w:b/>
          <w:bCs/>
          <w:szCs w:val="21"/>
        </w:rPr>
      </w:pPr>
    </w:p>
    <w:p w14:paraId="38F07E4E">
      <w:pPr>
        <w:spacing w:line="360" w:lineRule="auto"/>
        <w:rPr>
          <w:rStyle w:val="21"/>
          <w:rFonts w:hAnsi="宋体" w:cs="宋体"/>
          <w:b/>
          <w:bCs/>
          <w:szCs w:val="21"/>
        </w:rPr>
      </w:pPr>
    </w:p>
    <w:p w14:paraId="670AC29A">
      <w:pPr>
        <w:spacing w:line="360" w:lineRule="auto"/>
        <w:rPr>
          <w:rStyle w:val="21"/>
          <w:rFonts w:hAnsi="宋体" w:cs="宋体"/>
          <w:b/>
          <w:bCs/>
          <w:szCs w:val="21"/>
        </w:rPr>
      </w:pPr>
    </w:p>
    <w:p w14:paraId="3AAA860D">
      <w:pPr>
        <w:spacing w:line="360" w:lineRule="auto"/>
        <w:rPr>
          <w:rStyle w:val="21"/>
          <w:rFonts w:hAnsi="宋体" w:cs="宋体"/>
          <w:b/>
          <w:bCs/>
          <w:szCs w:val="21"/>
        </w:rPr>
      </w:pPr>
    </w:p>
    <w:p w14:paraId="2A349DED">
      <w:pPr>
        <w:spacing w:line="360" w:lineRule="auto"/>
        <w:rPr>
          <w:rStyle w:val="21"/>
          <w:rFonts w:hAnsi="宋体" w:cs="宋体"/>
          <w:b/>
          <w:bCs/>
          <w:szCs w:val="21"/>
        </w:rPr>
      </w:pPr>
    </w:p>
    <w:p w14:paraId="457BAF26">
      <w:pPr>
        <w:spacing w:line="360" w:lineRule="auto"/>
        <w:rPr>
          <w:rStyle w:val="21"/>
          <w:rFonts w:hAnsi="宋体" w:cs="宋体"/>
          <w:b/>
          <w:bCs/>
          <w:szCs w:val="21"/>
        </w:rPr>
      </w:pPr>
    </w:p>
    <w:p w14:paraId="1C5EFAB6">
      <w:pPr>
        <w:spacing w:line="360" w:lineRule="auto"/>
        <w:rPr>
          <w:rStyle w:val="21"/>
          <w:rFonts w:hAnsi="宋体" w:cs="宋体"/>
          <w:b/>
          <w:bCs/>
          <w:szCs w:val="21"/>
        </w:rPr>
      </w:pPr>
    </w:p>
    <w:p w14:paraId="19DB3363">
      <w:pPr>
        <w:spacing w:line="360" w:lineRule="auto"/>
        <w:rPr>
          <w:rStyle w:val="21"/>
          <w:rFonts w:hAnsi="宋体" w:cs="宋体"/>
          <w:b/>
          <w:bCs/>
          <w:szCs w:val="21"/>
        </w:rPr>
      </w:pPr>
    </w:p>
    <w:p w14:paraId="7FCA80A3">
      <w:pPr>
        <w:spacing w:line="360" w:lineRule="auto"/>
        <w:rPr>
          <w:rStyle w:val="21"/>
          <w:rFonts w:hAnsi="宋体" w:cs="宋体"/>
          <w:b/>
          <w:bCs/>
          <w:szCs w:val="21"/>
        </w:rPr>
      </w:pPr>
    </w:p>
    <w:p w14:paraId="6A8506B2">
      <w:pPr>
        <w:spacing w:line="360" w:lineRule="auto"/>
        <w:rPr>
          <w:rStyle w:val="21"/>
          <w:rFonts w:hAnsi="宋体" w:cs="宋体"/>
          <w:b/>
          <w:bCs/>
          <w:szCs w:val="21"/>
        </w:rPr>
      </w:pPr>
    </w:p>
    <w:p w14:paraId="5219F6B2">
      <w:pPr>
        <w:spacing w:line="360" w:lineRule="auto"/>
        <w:rPr>
          <w:rStyle w:val="21"/>
          <w:rFonts w:hAnsi="宋体" w:cs="宋体"/>
          <w:b/>
          <w:bCs/>
          <w:szCs w:val="21"/>
        </w:rPr>
      </w:pPr>
    </w:p>
    <w:p w14:paraId="130E2F2B">
      <w:pPr>
        <w:spacing w:line="360" w:lineRule="auto"/>
        <w:rPr>
          <w:rStyle w:val="21"/>
          <w:rFonts w:hAnsi="宋体" w:cs="宋体"/>
          <w:b/>
          <w:bCs/>
          <w:szCs w:val="21"/>
        </w:rPr>
      </w:pPr>
    </w:p>
    <w:p w14:paraId="447166F6">
      <w:pPr>
        <w:spacing w:line="360" w:lineRule="auto"/>
        <w:rPr>
          <w:rStyle w:val="21"/>
          <w:rFonts w:hAnsi="宋体" w:cs="宋体"/>
          <w:b/>
          <w:bCs/>
          <w:szCs w:val="21"/>
        </w:rPr>
      </w:pPr>
    </w:p>
    <w:p w14:paraId="3F42EBB4">
      <w:pPr>
        <w:spacing w:line="360" w:lineRule="auto"/>
        <w:rPr>
          <w:rStyle w:val="21"/>
          <w:rFonts w:hAnsi="宋体" w:cs="宋体"/>
          <w:b/>
          <w:bCs/>
          <w:szCs w:val="21"/>
        </w:rPr>
      </w:pPr>
    </w:p>
    <w:p w14:paraId="6237488B">
      <w:pPr>
        <w:spacing w:line="360" w:lineRule="auto"/>
        <w:rPr>
          <w:rStyle w:val="21"/>
          <w:rFonts w:hAnsi="宋体" w:cs="宋体"/>
          <w:b/>
          <w:bCs/>
          <w:szCs w:val="21"/>
        </w:rPr>
      </w:pPr>
    </w:p>
    <w:p w14:paraId="69DFC3B0">
      <w:pPr>
        <w:spacing w:line="360" w:lineRule="auto"/>
        <w:rPr>
          <w:rStyle w:val="21"/>
          <w:rFonts w:hAnsi="宋体" w:cs="宋体"/>
          <w:b/>
          <w:bCs/>
          <w:szCs w:val="21"/>
        </w:rPr>
      </w:pPr>
    </w:p>
    <w:p w14:paraId="7A8319D2">
      <w:pPr>
        <w:spacing w:line="360" w:lineRule="auto"/>
        <w:rPr>
          <w:rStyle w:val="21"/>
          <w:rFonts w:hAnsi="宋体" w:cs="宋体"/>
          <w:b/>
          <w:bCs/>
          <w:szCs w:val="21"/>
        </w:rPr>
      </w:pPr>
    </w:p>
    <w:p w14:paraId="3F81E911">
      <w:pPr>
        <w:spacing w:line="360" w:lineRule="auto"/>
        <w:rPr>
          <w:rStyle w:val="21"/>
          <w:rFonts w:hAnsi="宋体" w:cs="宋体"/>
          <w:b/>
          <w:bCs/>
          <w:szCs w:val="21"/>
        </w:rPr>
      </w:pPr>
    </w:p>
    <w:p w14:paraId="72F1BFCC">
      <w:pPr>
        <w:spacing w:line="360" w:lineRule="auto"/>
        <w:rPr>
          <w:rStyle w:val="21"/>
          <w:rFonts w:hAnsi="宋体" w:cs="宋体"/>
          <w:b/>
          <w:bCs/>
          <w:szCs w:val="21"/>
        </w:rPr>
      </w:pPr>
    </w:p>
    <w:p w14:paraId="5C008695">
      <w:pPr>
        <w:spacing w:line="360" w:lineRule="auto"/>
        <w:rPr>
          <w:rStyle w:val="21"/>
          <w:rFonts w:hAnsi="宋体" w:cs="宋体"/>
          <w:b/>
          <w:bCs/>
          <w:szCs w:val="21"/>
        </w:rPr>
      </w:pPr>
    </w:p>
    <w:p w14:paraId="0A2B8727">
      <w:pPr>
        <w:spacing w:line="360" w:lineRule="auto"/>
        <w:rPr>
          <w:rStyle w:val="21"/>
          <w:rFonts w:hAnsi="宋体" w:cs="宋体"/>
          <w:b/>
          <w:bCs/>
          <w:szCs w:val="21"/>
        </w:rPr>
      </w:pPr>
    </w:p>
    <w:p w14:paraId="0BF02009">
      <w:pPr>
        <w:pStyle w:val="4"/>
        <w:rPr>
          <w:rStyle w:val="21"/>
          <w:rFonts w:hAnsi="宋体" w:eastAsia="宋体" w:cs="宋体"/>
          <w:b/>
          <w:bCs/>
          <w:sz w:val="32"/>
          <w:szCs w:val="28"/>
        </w:rPr>
      </w:pPr>
    </w:p>
    <w:p w14:paraId="11B8B397">
      <w:pPr>
        <w:spacing w:line="360" w:lineRule="auto"/>
        <w:jc w:val="left"/>
        <w:outlineLvl w:val="1"/>
        <w:rPr>
          <w:rStyle w:val="21"/>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21"/>
          <w:rFonts w:hint="eastAsia" w:hAnsi="宋体" w:cs="宋体" w:eastAsiaTheme="minorEastAsia"/>
          <w:b/>
          <w:bCs/>
          <w:szCs w:val="21"/>
          <w:lang w:eastAsia="zh-CN"/>
        </w:rPr>
      </w:pPr>
      <w:r>
        <w:rPr>
          <w:rStyle w:val="21"/>
          <w:rFonts w:hint="eastAsia" w:hAnsi="宋体" w:cs="宋体"/>
          <w:b/>
          <w:bCs/>
          <w:szCs w:val="21"/>
          <w:lang w:val="en-US" w:eastAsia="zh-CN"/>
        </w:rPr>
        <w:t>七、</w:t>
      </w:r>
      <w:r>
        <w:rPr>
          <w:rStyle w:val="21"/>
          <w:rFonts w:hint="eastAsia" w:hAnsi="宋体" w:cs="宋体"/>
          <w:b/>
          <w:bCs/>
          <w:szCs w:val="21"/>
        </w:rPr>
        <w:t>所投产品</w:t>
      </w:r>
      <w:r>
        <w:rPr>
          <w:rStyle w:val="21"/>
          <w:rFonts w:hint="eastAsia" w:hAnsi="宋体" w:cs="宋体"/>
          <w:b/>
          <w:bCs/>
          <w:szCs w:val="21"/>
          <w:lang w:eastAsia="zh-CN"/>
        </w:rPr>
        <w:t>（</w:t>
      </w:r>
      <w:r>
        <w:rPr>
          <w:rStyle w:val="21"/>
          <w:rFonts w:hint="eastAsia" w:hAnsi="宋体" w:cs="宋体"/>
          <w:b/>
          <w:bCs/>
          <w:szCs w:val="21"/>
          <w:lang w:val="en-US" w:eastAsia="zh-CN"/>
        </w:rPr>
        <w:t>含配件、耗材）</w:t>
      </w:r>
      <w:r>
        <w:rPr>
          <w:rStyle w:val="21"/>
          <w:rFonts w:hint="eastAsia" w:hAnsi="宋体" w:cs="宋体"/>
          <w:b/>
          <w:bCs/>
          <w:szCs w:val="21"/>
        </w:rPr>
        <w:t>医疗器械注册证</w:t>
      </w:r>
      <w:r>
        <w:rPr>
          <w:rStyle w:val="21"/>
          <w:rFonts w:hint="eastAsia" w:hAnsi="宋体" w:cs="宋体"/>
          <w:b/>
          <w:bCs/>
          <w:szCs w:val="21"/>
          <w:lang w:eastAsia="zh-CN"/>
        </w:rPr>
        <w:t>、</w:t>
      </w:r>
      <w:r>
        <w:rPr>
          <w:rStyle w:val="21"/>
          <w:rFonts w:hint="eastAsia" w:hAnsi="宋体" w:cs="宋体"/>
          <w:b/>
          <w:bCs/>
          <w:szCs w:val="21"/>
        </w:rPr>
        <w:t>备案证明材料</w:t>
      </w:r>
      <w:r>
        <w:rPr>
          <w:rStyle w:val="21"/>
          <w:rFonts w:hint="eastAsia" w:hAnsi="宋体" w:cs="宋体"/>
          <w:b/>
          <w:bCs/>
          <w:szCs w:val="21"/>
          <w:lang w:eastAsia="zh-CN"/>
        </w:rPr>
        <w:t>（</w:t>
      </w:r>
      <w:r>
        <w:rPr>
          <w:rStyle w:val="21"/>
          <w:rFonts w:hint="eastAsia" w:hAnsi="宋体" w:cs="宋体"/>
          <w:b/>
          <w:bCs/>
          <w:szCs w:val="21"/>
          <w:lang w:val="en-US" w:eastAsia="zh-CN"/>
        </w:rPr>
        <w:t>如有</w:t>
      </w:r>
      <w:r>
        <w:rPr>
          <w:rStyle w:val="21"/>
          <w:rFonts w:hint="eastAsia" w:hAnsi="宋体" w:cs="宋体"/>
          <w:b/>
          <w:bCs/>
          <w:szCs w:val="21"/>
          <w:lang w:eastAsia="zh-CN"/>
        </w:rPr>
        <w:t>）</w:t>
      </w:r>
    </w:p>
    <w:p w14:paraId="591DDC4C">
      <w:pPr>
        <w:spacing w:line="360" w:lineRule="auto"/>
        <w:rPr>
          <w:rStyle w:val="21"/>
          <w:rFonts w:hAnsi="宋体" w:cs="宋体"/>
          <w:b/>
          <w:bCs/>
          <w:szCs w:val="21"/>
        </w:rPr>
      </w:pPr>
    </w:p>
    <w:p w14:paraId="5A787023">
      <w:pPr>
        <w:spacing w:line="360" w:lineRule="auto"/>
        <w:rPr>
          <w:rStyle w:val="21"/>
          <w:rFonts w:hAnsi="宋体" w:cs="宋体"/>
          <w:b/>
          <w:bCs/>
          <w:szCs w:val="21"/>
        </w:rPr>
      </w:pPr>
    </w:p>
    <w:p w14:paraId="7974626B">
      <w:pPr>
        <w:spacing w:line="360" w:lineRule="auto"/>
        <w:rPr>
          <w:rStyle w:val="21"/>
          <w:rFonts w:hAnsi="宋体" w:cs="宋体"/>
          <w:b/>
          <w:bCs/>
          <w:szCs w:val="21"/>
        </w:rPr>
      </w:pPr>
    </w:p>
    <w:p w14:paraId="795396A9">
      <w:pPr>
        <w:spacing w:line="360" w:lineRule="auto"/>
        <w:rPr>
          <w:rStyle w:val="21"/>
          <w:rFonts w:hAnsi="宋体" w:cs="宋体"/>
          <w:b/>
          <w:bCs/>
          <w:szCs w:val="21"/>
        </w:rPr>
      </w:pPr>
    </w:p>
    <w:p w14:paraId="69504B86">
      <w:pPr>
        <w:spacing w:line="360" w:lineRule="auto"/>
        <w:rPr>
          <w:rStyle w:val="21"/>
          <w:rFonts w:hAnsi="宋体" w:cs="宋体"/>
          <w:b/>
          <w:bCs/>
          <w:szCs w:val="21"/>
        </w:rPr>
      </w:pPr>
    </w:p>
    <w:p w14:paraId="60A2CF39">
      <w:pPr>
        <w:spacing w:line="360" w:lineRule="auto"/>
        <w:rPr>
          <w:rStyle w:val="21"/>
          <w:rFonts w:hAnsi="宋体" w:cs="宋体"/>
          <w:b/>
          <w:bCs/>
          <w:szCs w:val="21"/>
        </w:rPr>
      </w:pPr>
    </w:p>
    <w:p w14:paraId="3F4C5246">
      <w:pPr>
        <w:spacing w:line="360" w:lineRule="auto"/>
        <w:rPr>
          <w:rStyle w:val="21"/>
          <w:rFonts w:hAnsi="宋体" w:cs="宋体"/>
          <w:b/>
          <w:bCs/>
          <w:szCs w:val="21"/>
        </w:rPr>
      </w:pPr>
    </w:p>
    <w:p w14:paraId="1EE1D0D7">
      <w:pPr>
        <w:spacing w:line="360" w:lineRule="auto"/>
        <w:rPr>
          <w:rStyle w:val="21"/>
          <w:rFonts w:hAnsi="宋体" w:cs="宋体"/>
          <w:b/>
          <w:bCs/>
          <w:szCs w:val="21"/>
        </w:rPr>
      </w:pPr>
    </w:p>
    <w:p w14:paraId="54FCBF7C">
      <w:pPr>
        <w:spacing w:line="360" w:lineRule="auto"/>
        <w:rPr>
          <w:rStyle w:val="21"/>
          <w:rFonts w:hAnsi="宋体" w:cs="宋体"/>
          <w:b/>
          <w:bCs/>
          <w:szCs w:val="21"/>
        </w:rPr>
      </w:pPr>
    </w:p>
    <w:p w14:paraId="12021096">
      <w:pPr>
        <w:spacing w:line="360" w:lineRule="auto"/>
        <w:rPr>
          <w:rStyle w:val="21"/>
          <w:rFonts w:hAnsi="宋体" w:cs="宋体"/>
          <w:b/>
          <w:bCs/>
          <w:szCs w:val="21"/>
        </w:rPr>
      </w:pPr>
    </w:p>
    <w:p w14:paraId="198614CC">
      <w:pPr>
        <w:spacing w:line="360" w:lineRule="auto"/>
        <w:rPr>
          <w:rStyle w:val="21"/>
          <w:rFonts w:hAnsi="宋体" w:cs="宋体"/>
          <w:b/>
          <w:bCs/>
          <w:szCs w:val="21"/>
        </w:rPr>
      </w:pPr>
    </w:p>
    <w:p w14:paraId="0951196C">
      <w:pPr>
        <w:spacing w:line="360" w:lineRule="auto"/>
        <w:rPr>
          <w:rStyle w:val="21"/>
          <w:rFonts w:hAnsi="宋体" w:cs="宋体"/>
          <w:b/>
          <w:bCs/>
          <w:szCs w:val="21"/>
        </w:rPr>
      </w:pPr>
    </w:p>
    <w:p w14:paraId="58F95394">
      <w:pPr>
        <w:spacing w:line="360" w:lineRule="auto"/>
        <w:rPr>
          <w:rStyle w:val="21"/>
          <w:rFonts w:hAnsi="宋体" w:cs="宋体"/>
          <w:b/>
          <w:bCs/>
          <w:szCs w:val="21"/>
        </w:rPr>
      </w:pPr>
    </w:p>
    <w:p w14:paraId="07598A54">
      <w:pPr>
        <w:spacing w:line="360" w:lineRule="auto"/>
        <w:rPr>
          <w:rStyle w:val="21"/>
          <w:rFonts w:hAnsi="宋体" w:cs="宋体"/>
          <w:b/>
          <w:bCs/>
          <w:szCs w:val="21"/>
        </w:rPr>
      </w:pPr>
    </w:p>
    <w:p w14:paraId="66455A89">
      <w:pPr>
        <w:spacing w:line="360" w:lineRule="auto"/>
        <w:rPr>
          <w:rStyle w:val="21"/>
          <w:rFonts w:hAnsi="宋体" w:cs="宋体"/>
          <w:b/>
          <w:bCs/>
          <w:szCs w:val="21"/>
        </w:rPr>
      </w:pPr>
    </w:p>
    <w:p w14:paraId="2C3F6716">
      <w:pPr>
        <w:spacing w:line="360" w:lineRule="auto"/>
        <w:rPr>
          <w:rStyle w:val="21"/>
          <w:rFonts w:hAnsi="宋体" w:cs="宋体"/>
          <w:b/>
          <w:bCs/>
          <w:szCs w:val="21"/>
        </w:rPr>
      </w:pPr>
    </w:p>
    <w:p w14:paraId="48E15F45">
      <w:pPr>
        <w:spacing w:line="360" w:lineRule="auto"/>
        <w:rPr>
          <w:rStyle w:val="21"/>
          <w:rFonts w:hAnsi="宋体" w:cs="宋体"/>
          <w:b/>
          <w:bCs/>
          <w:szCs w:val="21"/>
        </w:rPr>
      </w:pPr>
    </w:p>
    <w:p w14:paraId="2D2C0225">
      <w:pPr>
        <w:spacing w:line="360" w:lineRule="auto"/>
        <w:rPr>
          <w:rStyle w:val="21"/>
          <w:rFonts w:hAnsi="宋体" w:cs="宋体"/>
          <w:b/>
          <w:bCs/>
          <w:szCs w:val="21"/>
        </w:rPr>
      </w:pPr>
    </w:p>
    <w:p w14:paraId="3690BF01">
      <w:pPr>
        <w:spacing w:line="360" w:lineRule="auto"/>
        <w:rPr>
          <w:rStyle w:val="21"/>
          <w:rFonts w:hAnsi="宋体" w:cs="宋体"/>
          <w:b/>
          <w:bCs/>
          <w:szCs w:val="21"/>
        </w:rPr>
      </w:pPr>
    </w:p>
    <w:p w14:paraId="20AC0009">
      <w:pPr>
        <w:spacing w:line="360" w:lineRule="auto"/>
        <w:rPr>
          <w:rStyle w:val="21"/>
          <w:rFonts w:hAnsi="宋体" w:cs="宋体"/>
          <w:b/>
          <w:bCs/>
          <w:szCs w:val="21"/>
        </w:rPr>
      </w:pPr>
    </w:p>
    <w:p w14:paraId="4E1FFBBD">
      <w:pPr>
        <w:spacing w:line="360" w:lineRule="auto"/>
        <w:rPr>
          <w:rStyle w:val="21"/>
          <w:rFonts w:hAnsi="宋体" w:cs="宋体"/>
          <w:b/>
          <w:bCs/>
          <w:szCs w:val="21"/>
        </w:rPr>
      </w:pPr>
    </w:p>
    <w:p w14:paraId="6B02C456">
      <w:pPr>
        <w:spacing w:line="360" w:lineRule="auto"/>
        <w:rPr>
          <w:rStyle w:val="21"/>
          <w:rFonts w:hAnsi="宋体" w:cs="宋体"/>
          <w:b/>
          <w:bCs/>
          <w:szCs w:val="21"/>
        </w:rPr>
      </w:pPr>
    </w:p>
    <w:p w14:paraId="4B295237">
      <w:pPr>
        <w:spacing w:line="360" w:lineRule="auto"/>
        <w:rPr>
          <w:rStyle w:val="21"/>
          <w:rFonts w:hAnsi="宋体" w:cs="宋体"/>
          <w:b/>
          <w:bCs/>
          <w:szCs w:val="21"/>
        </w:rPr>
      </w:pPr>
    </w:p>
    <w:p w14:paraId="6500B5B2">
      <w:pPr>
        <w:spacing w:line="360" w:lineRule="auto"/>
        <w:rPr>
          <w:rStyle w:val="21"/>
          <w:rFonts w:hAnsi="宋体" w:cs="宋体"/>
          <w:b/>
          <w:bCs/>
          <w:szCs w:val="21"/>
        </w:rPr>
      </w:pPr>
    </w:p>
    <w:p w14:paraId="12FF08BF">
      <w:pPr>
        <w:spacing w:line="360" w:lineRule="auto"/>
        <w:rPr>
          <w:rStyle w:val="21"/>
          <w:rFonts w:hAnsi="宋体" w:cs="宋体"/>
          <w:b/>
          <w:bCs/>
          <w:szCs w:val="21"/>
        </w:rPr>
      </w:pPr>
    </w:p>
    <w:p w14:paraId="7709A8E1">
      <w:pPr>
        <w:pStyle w:val="4"/>
        <w:rPr>
          <w:rStyle w:val="21"/>
          <w:rFonts w:hAnsi="宋体" w:eastAsia="宋体" w:cs="宋体"/>
          <w:b/>
          <w:bCs/>
          <w:sz w:val="32"/>
          <w:szCs w:val="28"/>
        </w:rPr>
      </w:pPr>
    </w:p>
    <w:p w14:paraId="520C8F61">
      <w:pPr>
        <w:spacing w:line="360" w:lineRule="auto"/>
        <w:jc w:val="left"/>
        <w:outlineLvl w:val="1"/>
        <w:rPr>
          <w:rStyle w:val="21"/>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21"/>
          <w:rFonts w:ascii="Times New Roman" w:hAnsi="宋体" w:eastAsia="宋体" w:cs="宋体"/>
          <w:b/>
          <w:bCs/>
          <w:szCs w:val="21"/>
        </w:rPr>
      </w:pPr>
      <w:r>
        <w:rPr>
          <w:rStyle w:val="21"/>
          <w:rFonts w:hint="eastAsia" w:hAnsi="宋体" w:cs="宋体"/>
          <w:b/>
          <w:bCs/>
          <w:szCs w:val="21"/>
          <w:lang w:val="en-US" w:eastAsia="zh-CN"/>
        </w:rPr>
        <w:t>八、</w:t>
      </w:r>
      <w:r>
        <w:rPr>
          <w:rStyle w:val="21"/>
          <w:rFonts w:hint="eastAsia" w:hAnsi="宋体" w:cs="宋体"/>
          <w:b/>
          <w:bCs/>
          <w:szCs w:val="21"/>
        </w:rPr>
        <w:t>相关授权（</w:t>
      </w:r>
      <w:r>
        <w:rPr>
          <w:rStyle w:val="21"/>
          <w:rFonts w:hint="eastAsia" w:ascii="Times New Roman" w:hAnsi="宋体" w:eastAsia="宋体" w:cs="宋体"/>
          <w:b/>
          <w:bCs/>
          <w:szCs w:val="21"/>
        </w:rPr>
        <w:t>★投标供应商须在投标文件提供该项目完整的授权书。）</w:t>
      </w:r>
    </w:p>
    <w:p w14:paraId="5AA707ED">
      <w:pPr>
        <w:spacing w:line="360" w:lineRule="auto"/>
        <w:rPr>
          <w:rStyle w:val="21"/>
          <w:rFonts w:hAnsi="宋体" w:cs="宋体"/>
          <w:b/>
          <w:bCs/>
          <w:szCs w:val="21"/>
        </w:rPr>
      </w:pPr>
    </w:p>
    <w:p w14:paraId="420CABD9">
      <w:pPr>
        <w:spacing w:line="360" w:lineRule="auto"/>
        <w:rPr>
          <w:rStyle w:val="21"/>
          <w:rFonts w:hAnsi="宋体" w:cs="宋体"/>
          <w:b/>
          <w:bCs/>
          <w:szCs w:val="21"/>
        </w:rPr>
      </w:pPr>
    </w:p>
    <w:p w14:paraId="0EAB10EE">
      <w:pPr>
        <w:spacing w:line="360" w:lineRule="auto"/>
        <w:rPr>
          <w:rStyle w:val="21"/>
          <w:rFonts w:hAnsi="宋体" w:cs="宋体"/>
          <w:b/>
          <w:bCs/>
          <w:szCs w:val="21"/>
        </w:rPr>
      </w:pPr>
    </w:p>
    <w:p w14:paraId="784A9EA2">
      <w:pPr>
        <w:spacing w:line="360" w:lineRule="auto"/>
        <w:rPr>
          <w:rStyle w:val="21"/>
          <w:rFonts w:hAnsi="宋体" w:cs="宋体"/>
          <w:b/>
          <w:bCs/>
          <w:szCs w:val="21"/>
        </w:rPr>
      </w:pPr>
    </w:p>
    <w:p w14:paraId="5792927C">
      <w:pPr>
        <w:spacing w:line="360" w:lineRule="auto"/>
        <w:rPr>
          <w:rStyle w:val="21"/>
          <w:rFonts w:hAnsi="宋体" w:cs="宋体"/>
          <w:b/>
          <w:bCs/>
          <w:szCs w:val="21"/>
        </w:rPr>
      </w:pPr>
    </w:p>
    <w:p w14:paraId="1F5F5F92">
      <w:pPr>
        <w:spacing w:line="360" w:lineRule="auto"/>
        <w:rPr>
          <w:rStyle w:val="21"/>
          <w:rFonts w:hAnsi="宋体" w:cs="宋体"/>
          <w:b/>
          <w:bCs/>
          <w:szCs w:val="21"/>
        </w:rPr>
      </w:pPr>
    </w:p>
    <w:p w14:paraId="5EE767BB">
      <w:pPr>
        <w:spacing w:line="360" w:lineRule="auto"/>
        <w:rPr>
          <w:rStyle w:val="21"/>
          <w:rFonts w:hAnsi="宋体" w:cs="宋体"/>
          <w:b/>
          <w:bCs/>
          <w:szCs w:val="21"/>
        </w:rPr>
      </w:pPr>
    </w:p>
    <w:p w14:paraId="0190E002">
      <w:pPr>
        <w:spacing w:line="360" w:lineRule="auto"/>
        <w:rPr>
          <w:rStyle w:val="21"/>
          <w:rFonts w:hAnsi="宋体" w:cs="宋体"/>
          <w:b/>
          <w:bCs/>
          <w:szCs w:val="21"/>
        </w:rPr>
      </w:pPr>
    </w:p>
    <w:p w14:paraId="68426BDC">
      <w:pPr>
        <w:spacing w:line="360" w:lineRule="auto"/>
        <w:rPr>
          <w:rStyle w:val="21"/>
          <w:rFonts w:hAnsi="宋体" w:cs="宋体"/>
          <w:b/>
          <w:bCs/>
          <w:szCs w:val="21"/>
        </w:rPr>
      </w:pPr>
    </w:p>
    <w:p w14:paraId="339527BC">
      <w:pPr>
        <w:spacing w:line="360" w:lineRule="auto"/>
        <w:rPr>
          <w:rStyle w:val="21"/>
          <w:rFonts w:hAnsi="宋体" w:cs="宋体"/>
          <w:b/>
          <w:bCs/>
          <w:szCs w:val="21"/>
        </w:rPr>
      </w:pPr>
    </w:p>
    <w:p w14:paraId="5F028957">
      <w:pPr>
        <w:spacing w:line="360" w:lineRule="auto"/>
        <w:rPr>
          <w:rStyle w:val="21"/>
          <w:rFonts w:hAnsi="宋体" w:cs="宋体"/>
          <w:b/>
          <w:bCs/>
          <w:szCs w:val="21"/>
        </w:rPr>
      </w:pPr>
    </w:p>
    <w:p w14:paraId="574FA398">
      <w:pPr>
        <w:spacing w:line="360" w:lineRule="auto"/>
        <w:rPr>
          <w:rStyle w:val="21"/>
          <w:rFonts w:hAnsi="宋体" w:cs="宋体"/>
          <w:b/>
          <w:bCs/>
          <w:szCs w:val="21"/>
        </w:rPr>
      </w:pPr>
    </w:p>
    <w:p w14:paraId="209C4AA1">
      <w:pPr>
        <w:spacing w:line="360" w:lineRule="auto"/>
        <w:rPr>
          <w:rStyle w:val="21"/>
          <w:rFonts w:hAnsi="宋体" w:cs="宋体"/>
          <w:b/>
          <w:bCs/>
          <w:szCs w:val="21"/>
        </w:rPr>
      </w:pPr>
    </w:p>
    <w:p w14:paraId="08A1C208">
      <w:pPr>
        <w:spacing w:line="360" w:lineRule="auto"/>
        <w:rPr>
          <w:rStyle w:val="21"/>
          <w:rFonts w:hAnsi="宋体" w:cs="宋体"/>
          <w:b/>
          <w:bCs/>
          <w:szCs w:val="21"/>
        </w:rPr>
      </w:pPr>
    </w:p>
    <w:p w14:paraId="702984FE">
      <w:pPr>
        <w:spacing w:line="360" w:lineRule="auto"/>
        <w:rPr>
          <w:rStyle w:val="21"/>
          <w:rFonts w:hAnsi="宋体" w:cs="宋体"/>
          <w:b/>
          <w:bCs/>
          <w:szCs w:val="21"/>
        </w:rPr>
      </w:pPr>
    </w:p>
    <w:p w14:paraId="1E85755D">
      <w:pPr>
        <w:spacing w:line="360" w:lineRule="auto"/>
        <w:rPr>
          <w:rStyle w:val="21"/>
          <w:rFonts w:hAnsi="宋体" w:cs="宋体"/>
          <w:b/>
          <w:bCs/>
          <w:szCs w:val="21"/>
        </w:rPr>
      </w:pPr>
    </w:p>
    <w:p w14:paraId="1339726E">
      <w:pPr>
        <w:spacing w:line="360" w:lineRule="auto"/>
        <w:rPr>
          <w:rStyle w:val="21"/>
          <w:rFonts w:hAnsi="宋体" w:cs="宋体"/>
          <w:b/>
          <w:bCs/>
          <w:szCs w:val="21"/>
        </w:rPr>
      </w:pPr>
    </w:p>
    <w:p w14:paraId="5AD7BAC0">
      <w:pPr>
        <w:spacing w:line="360" w:lineRule="auto"/>
        <w:rPr>
          <w:rStyle w:val="21"/>
          <w:rFonts w:hAnsi="宋体" w:cs="宋体"/>
          <w:b/>
          <w:bCs/>
          <w:szCs w:val="21"/>
        </w:rPr>
      </w:pPr>
    </w:p>
    <w:p w14:paraId="7D445D09">
      <w:pPr>
        <w:spacing w:line="360" w:lineRule="auto"/>
        <w:rPr>
          <w:rStyle w:val="21"/>
          <w:rFonts w:hAnsi="宋体" w:cs="宋体"/>
          <w:b/>
          <w:bCs/>
          <w:szCs w:val="21"/>
        </w:rPr>
      </w:pPr>
    </w:p>
    <w:p w14:paraId="6C5489EA">
      <w:pPr>
        <w:spacing w:line="360" w:lineRule="auto"/>
        <w:rPr>
          <w:rStyle w:val="21"/>
          <w:rFonts w:hAnsi="宋体" w:cs="宋体"/>
          <w:b/>
          <w:bCs/>
          <w:szCs w:val="21"/>
        </w:rPr>
      </w:pPr>
    </w:p>
    <w:p w14:paraId="12AC3249">
      <w:pPr>
        <w:spacing w:line="360" w:lineRule="auto"/>
        <w:rPr>
          <w:rStyle w:val="21"/>
          <w:rFonts w:hAnsi="宋体" w:cs="宋体"/>
          <w:b/>
          <w:bCs/>
          <w:szCs w:val="21"/>
        </w:rPr>
      </w:pPr>
    </w:p>
    <w:p w14:paraId="0E5CA29C">
      <w:pPr>
        <w:spacing w:line="360" w:lineRule="auto"/>
        <w:rPr>
          <w:rStyle w:val="21"/>
          <w:rFonts w:hAnsi="宋体" w:cs="宋体"/>
          <w:b/>
          <w:bCs/>
          <w:szCs w:val="21"/>
        </w:rPr>
      </w:pPr>
    </w:p>
    <w:p w14:paraId="7A2F06C8">
      <w:pPr>
        <w:spacing w:line="360" w:lineRule="auto"/>
        <w:rPr>
          <w:rStyle w:val="21"/>
          <w:rFonts w:hAnsi="宋体" w:cs="宋体"/>
          <w:b/>
          <w:bCs/>
          <w:szCs w:val="21"/>
        </w:rPr>
      </w:pPr>
    </w:p>
    <w:p w14:paraId="273343A0">
      <w:pPr>
        <w:spacing w:line="360" w:lineRule="auto"/>
        <w:rPr>
          <w:rStyle w:val="21"/>
          <w:rFonts w:hAnsi="宋体" w:cs="宋体"/>
          <w:b/>
          <w:bCs/>
          <w:szCs w:val="21"/>
        </w:rPr>
      </w:pPr>
    </w:p>
    <w:p w14:paraId="6ACA90BF">
      <w:pPr>
        <w:spacing w:line="360" w:lineRule="auto"/>
        <w:rPr>
          <w:rStyle w:val="21"/>
          <w:rFonts w:hAnsi="宋体" w:cs="宋体"/>
          <w:b/>
          <w:bCs/>
          <w:szCs w:val="21"/>
        </w:rPr>
      </w:pPr>
    </w:p>
    <w:p w14:paraId="38047457">
      <w:pPr>
        <w:spacing w:line="360" w:lineRule="auto"/>
        <w:rPr>
          <w:rStyle w:val="21"/>
          <w:rFonts w:hAnsi="宋体" w:cs="宋体"/>
          <w:b/>
          <w:bCs/>
          <w:szCs w:val="21"/>
        </w:rPr>
      </w:pPr>
    </w:p>
    <w:p w14:paraId="260BC1AB">
      <w:pPr>
        <w:pStyle w:val="4"/>
        <w:rPr>
          <w:rStyle w:val="21"/>
          <w:rFonts w:hAnsi="宋体" w:eastAsia="宋体" w:cs="宋体"/>
          <w:b/>
          <w:bCs/>
          <w:sz w:val="32"/>
          <w:szCs w:val="28"/>
        </w:rPr>
      </w:pPr>
    </w:p>
    <w:p w14:paraId="5B2C2514">
      <w:pPr>
        <w:spacing w:line="360" w:lineRule="auto"/>
        <w:jc w:val="left"/>
        <w:outlineLvl w:val="1"/>
        <w:rPr>
          <w:rStyle w:val="21"/>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1"/>
          <w:rFonts w:hint="eastAsia" w:hAnsi="宋体" w:cs="宋体"/>
          <w:b/>
          <w:bCs/>
          <w:szCs w:val="21"/>
          <w:lang w:val="en-US" w:eastAsia="zh-CN"/>
        </w:rPr>
        <w:t>九</w:t>
      </w:r>
      <w:r>
        <w:rPr>
          <w:rStyle w:val="21"/>
          <w:rFonts w:hint="eastAsia" w:hAnsi="宋体" w:cs="宋体"/>
          <w:b/>
          <w:bCs/>
          <w:szCs w:val="21"/>
        </w:rPr>
        <w:t>、采购需求偏离表</w:t>
      </w:r>
      <w:bookmarkEnd w:id="10"/>
      <w:bookmarkEnd w:id="11"/>
      <w:bookmarkEnd w:id="12"/>
      <w:bookmarkEnd w:id="13"/>
      <w:bookmarkEnd w:id="14"/>
      <w:bookmarkEnd w:id="15"/>
    </w:p>
    <w:p w14:paraId="3AA95037">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1"/>
          <w:rFonts w:hAnsi="宋体" w:cs="宋体"/>
          <w:szCs w:val="21"/>
        </w:rPr>
      </w:pPr>
      <w:r>
        <w:rPr>
          <w:rStyle w:val="21"/>
          <w:rFonts w:hint="eastAsia" w:hAnsi="宋体" w:cs="宋体"/>
          <w:szCs w:val="21"/>
        </w:rPr>
        <w:t>填写要求：</w:t>
      </w:r>
    </w:p>
    <w:p w14:paraId="119F1AA9">
      <w:pPr>
        <w:numPr>
          <w:ilvl w:val="0"/>
          <w:numId w:val="2"/>
        </w:numPr>
        <w:spacing w:line="360" w:lineRule="auto"/>
        <w:rPr>
          <w:rStyle w:val="21"/>
          <w:rFonts w:hAnsi="宋体" w:cs="宋体"/>
          <w:szCs w:val="21"/>
        </w:rPr>
      </w:pPr>
      <w:r>
        <w:rPr>
          <w:rStyle w:val="21"/>
          <w:rFonts w:hint="eastAsia" w:hAnsi="宋体" w:cs="宋体"/>
          <w:szCs w:val="21"/>
        </w:rPr>
        <w:t>请按采购需求的要求逐条响应，正负偏离参数请备注说明。</w:t>
      </w:r>
    </w:p>
    <w:p w14:paraId="5C10C3F2">
      <w:pPr>
        <w:spacing w:line="360" w:lineRule="auto"/>
      </w:pPr>
      <w:r>
        <w:rPr>
          <w:rStyle w:val="21"/>
          <w:rFonts w:hint="eastAsia" w:hAnsi="宋体" w:cs="宋体"/>
          <w:szCs w:val="21"/>
        </w:rPr>
        <w:t>2、其中带★的参数是必须完全响应的参数。带</w:t>
      </w:r>
      <w:r>
        <w:rPr>
          <w:rFonts w:hint="eastAsia" w:ascii="宋体" w:hAnsi="宋体" w:eastAsia="宋体" w:cs="宋体"/>
        </w:rPr>
        <w:t>▲的参数为重要参数。</w:t>
      </w:r>
    </w:p>
    <w:tbl>
      <w:tblPr>
        <w:tblStyle w:val="15"/>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采购</w:t>
            </w:r>
            <w:r>
              <w:rPr>
                <w:rStyle w:val="21"/>
                <w:rFonts w:hint="eastAsia" w:ascii="宋体" w:hAnsi="宋体" w:eastAsia="宋体" w:cs="宋体"/>
                <w:szCs w:val="21"/>
                <w:lang w:val="zh-TW"/>
              </w:rPr>
              <w:t>需求的</w:t>
            </w:r>
            <w:r>
              <w:rPr>
                <w:rStyle w:val="21"/>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21"/>
                <w:rFonts w:ascii="宋体" w:hAnsi="宋体" w:eastAsia="宋体" w:cs="宋体"/>
                <w:szCs w:val="21"/>
                <w:lang w:val="zh-TW"/>
              </w:rPr>
            </w:pPr>
            <w:r>
              <w:rPr>
                <w:rStyle w:val="21"/>
                <w:rFonts w:hint="eastAsia" w:ascii="宋体" w:hAnsi="宋体" w:eastAsia="宋体" w:cs="宋体"/>
                <w:szCs w:val="21"/>
                <w:lang w:val="zh-TW"/>
              </w:rPr>
              <w:t>完全响应或</w:t>
            </w:r>
          </w:p>
          <w:p w14:paraId="09BCB41A">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21"/>
                <w:rFonts w:ascii="宋体" w:hAnsi="宋体" w:eastAsia="宋体" w:cs="宋体"/>
                <w:szCs w:val="21"/>
              </w:rPr>
            </w:pPr>
            <w:r>
              <w:rPr>
                <w:rStyle w:val="21"/>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144F7F">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1.投标人报价应包括标的设备（原装、全新合格的设备）、相关附件、配套设施、税费、运费、保险费、仓储费、安装调试、中标服务费、售后服务、系统对接费、端口对接费（含支付给第三方厂商的对接费用）、培训、质保及合同实施过程中不可预见费用等的相关全部费用，在项目实施过程中出现报价内容的任何遗漏，均由中标人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21"/>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21"/>
                <w:rFonts w:ascii="宋体" w:hAnsi="宋体" w:eastAsia="宋体" w:cs="宋体"/>
                <w:szCs w:val="21"/>
              </w:rPr>
            </w:pPr>
            <w:r>
              <w:rPr>
                <w:rStyle w:val="21"/>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D517B1">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2.采购需求中凡有“★”标识的内容条款为关键条款，投标人必须对此作出回答并完全满足这些要求不可以出现任何负偏离，对这些关键条款的任何负偏离将视为无效投标。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21"/>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9C028E">
            <w:pPr>
              <w:spacing w:line="440" w:lineRule="exact"/>
              <w:rPr>
                <w:rFonts w:ascii="仿宋" w:hAnsi="仿宋" w:eastAsia="仿宋" w:cs="仿宋"/>
                <w:color w:val="000000"/>
                <w:sz w:val="24"/>
              </w:rPr>
            </w:pPr>
            <w:r>
              <w:rPr>
                <w:rFonts w:hint="eastAsia" w:ascii="仿宋" w:hAnsi="仿宋" w:eastAsia="仿宋" w:cs="仿宋"/>
                <w:color w:val="000000"/>
                <w:sz w:val="24"/>
              </w:rPr>
              <w:t>3.加注“▲”的内容为重点评标项目，投标人必须对该标识项目按照要求进行真实应答描述。但不作为无效投标条款。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21"/>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21"/>
                <w:rFonts w:ascii="宋体" w:hAnsi="宋体" w:eastAsia="宋体" w:cs="宋体"/>
                <w:szCs w:val="21"/>
              </w:rPr>
            </w:pPr>
            <w:r>
              <w:rPr>
                <w:rFonts w:hint="eastAsia" w:ascii="宋体" w:hAnsi="宋体" w:eastAsia="宋体" w:cs="宋体"/>
                <w:kern w:val="0"/>
                <w:szCs w:val="21"/>
              </w:rPr>
              <w:t>★</w:t>
            </w:r>
            <w:r>
              <w:rPr>
                <w:rStyle w:val="21"/>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03741EF">
            <w:pPr>
              <w:spacing w:line="440" w:lineRule="exact"/>
              <w:rPr>
                <w:rFonts w:ascii="宋体" w:hAnsi="宋体" w:eastAsia="宋体" w:cs="宋体"/>
                <w:kern w:val="0"/>
                <w:szCs w:val="21"/>
              </w:rPr>
            </w:pPr>
            <w:r>
              <w:rPr>
                <w:rFonts w:hint="eastAsia" w:ascii="宋体" w:hAnsi="宋体" w:eastAsia="宋体" w:cs="宋体"/>
                <w:kern w:val="0"/>
                <w:szCs w:val="21"/>
              </w:rPr>
              <w:t>4.★投标人所投设备如属于医疗器械设备（含医用耗材），投标人应该符合《医疗器械经营质量管理规范》和《医疗器械监督管理条例》规定，并结合本项目特性提供设备或耗材的有效医疗器械注册证或备案证明材料和投标人的经营许可或备案证明材料（提供证明材料复印件加盖公章）。所投设备（含医用耗材）必须是在医疗器械注册证或备案证明有效期内生产的产品。不属于医疗器械设备无须提供医疗器械注册证或备案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21"/>
                <w:rFonts w:ascii="宋体" w:hAnsi="宋体" w:eastAsia="宋体" w:cs="宋体"/>
                <w:szCs w:val="21"/>
              </w:rPr>
            </w:pPr>
          </w:p>
        </w:tc>
      </w:tr>
      <w:tr w14:paraId="1BAC82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9DE8BB">
            <w:pPr>
              <w:spacing w:line="300" w:lineRule="auto"/>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8F6BD8">
            <w:pPr>
              <w:spacing w:line="440" w:lineRule="exact"/>
              <w:rPr>
                <w:rFonts w:hint="eastAsia" w:ascii="仿宋" w:hAnsi="仿宋" w:eastAsia="仿宋" w:cs="仿宋"/>
                <w:kern w:val="0"/>
                <w:sz w:val="24"/>
                <w:szCs w:val="24"/>
              </w:rPr>
            </w:pPr>
            <w:r>
              <w:rPr>
                <w:rFonts w:hint="eastAsia" w:ascii="仿宋" w:hAnsi="仿宋" w:eastAsia="仿宋" w:cs="仿宋"/>
                <w:kern w:val="0"/>
                <w:sz w:val="24"/>
                <w:szCs w:val="24"/>
              </w:rPr>
              <w:t>5.本文的“质保期”是指中标标的物经约定的验收机构完成验收之日起算，截至中标人承诺的期限。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6A6F0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E2C01">
            <w:pPr>
              <w:spacing w:line="300" w:lineRule="auto"/>
              <w:rPr>
                <w:rStyle w:val="21"/>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2204"/>
              <w:gridCol w:w="1114"/>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宋体" w:hAnsi="宋体" w:eastAsia="宋体" w:cs="宋体"/>
                      <w:color w:val="auto"/>
                      <w:sz w:val="21"/>
                      <w:szCs w:val="21"/>
                      <w:highlight w:val="none"/>
                    </w:rPr>
                    <w:t>项目名称</w:t>
                  </w:r>
                </w:p>
              </w:tc>
              <w:tc>
                <w:tcPr>
                  <w:tcW w:w="2204" w:type="dxa"/>
                  <w:vAlign w:val="top"/>
                </w:tcPr>
                <w:p w14:paraId="247320F0">
                  <w:pPr>
                    <w:spacing w:line="440" w:lineRule="exact"/>
                    <w:jc w:val="center"/>
                    <w:rPr>
                      <w:rFonts w:ascii="仿宋" w:hAnsi="仿宋" w:eastAsia="仿宋" w:cs="仿宋"/>
                      <w:color w:val="000000" w:themeColor="text1"/>
                      <w:sz w:val="24"/>
                    </w:rPr>
                  </w:pPr>
                  <w:r>
                    <w:rPr>
                      <w:rFonts w:hint="eastAsia" w:ascii="宋体" w:hAnsi="宋体" w:eastAsia="宋体" w:cs="宋体"/>
                      <w:color w:val="auto"/>
                      <w:sz w:val="21"/>
                      <w:szCs w:val="21"/>
                      <w:highlight w:val="none"/>
                    </w:rPr>
                    <w:t>需求科室/部门</w:t>
                  </w:r>
                </w:p>
              </w:tc>
              <w:tc>
                <w:tcPr>
                  <w:tcW w:w="1114" w:type="dxa"/>
                  <w:vAlign w:val="top"/>
                </w:tcPr>
                <w:p w14:paraId="054F7DDD">
                  <w:pPr>
                    <w:spacing w:line="440" w:lineRule="exact"/>
                    <w:jc w:val="center"/>
                    <w:rPr>
                      <w:rFonts w:ascii="仿宋" w:hAnsi="仿宋" w:eastAsia="仿宋" w:cs="仿宋"/>
                      <w:color w:val="000000" w:themeColor="text1"/>
                      <w:sz w:val="24"/>
                    </w:rPr>
                  </w:pPr>
                  <w:r>
                    <w:rPr>
                      <w:rFonts w:hint="eastAsia" w:ascii="宋体" w:hAnsi="宋体" w:eastAsia="宋体" w:cs="宋体"/>
                      <w:color w:val="auto"/>
                      <w:sz w:val="21"/>
                      <w:szCs w:val="21"/>
                      <w:highlight w:val="none"/>
                    </w:rPr>
                    <w:t>数量（套）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jc w:val="center"/>
                    <w:rPr>
                      <w:rFonts w:ascii="仿宋" w:hAnsi="仿宋" w:eastAsia="仿宋" w:cs="仿宋"/>
                      <w:color w:val="000000" w:themeColor="text1"/>
                      <w:sz w:val="24"/>
                    </w:rPr>
                  </w:pPr>
                  <w:r>
                    <w:rPr>
                      <w:rFonts w:hint="eastAsia" w:ascii="宋体" w:hAnsi="宋体" w:eastAsia="宋体" w:cs="宋体"/>
                      <w:color w:val="auto"/>
                      <w:sz w:val="21"/>
                      <w:szCs w:val="21"/>
                      <w:highlight w:val="none"/>
                      <w:lang w:val="en-US" w:eastAsia="zh-CN"/>
                    </w:rPr>
                    <w:t>可视喉镜（可重复消毒）</w:t>
                  </w:r>
                </w:p>
              </w:tc>
              <w:tc>
                <w:tcPr>
                  <w:tcW w:w="2204" w:type="dxa"/>
                  <w:shd w:val="clear" w:color="auto" w:fill="auto"/>
                  <w:vAlign w:val="top"/>
                </w:tcPr>
                <w:p w14:paraId="40588117">
                  <w:pPr>
                    <w:spacing w:line="440" w:lineRule="exact"/>
                    <w:jc w:val="center"/>
                    <w:rPr>
                      <w:rFonts w:hint="default" w:ascii="仿宋" w:hAnsi="仿宋" w:eastAsia="仿宋" w:cs="仿宋"/>
                      <w:color w:val="000000" w:themeColor="text1"/>
                      <w:kern w:val="2"/>
                      <w:sz w:val="24"/>
                      <w:szCs w:val="22"/>
                      <w:lang w:val="en-US" w:eastAsia="zh-CN" w:bidi="ar-SA"/>
                    </w:rPr>
                  </w:pPr>
                  <w:r>
                    <w:rPr>
                      <w:rFonts w:hint="eastAsia" w:ascii="宋体" w:hAnsi="宋体" w:eastAsia="宋体" w:cs="宋体"/>
                      <w:color w:val="auto"/>
                      <w:sz w:val="21"/>
                      <w:szCs w:val="21"/>
                      <w:highlight w:val="none"/>
                      <w:lang w:val="en-US" w:eastAsia="zh-CN"/>
                    </w:rPr>
                    <w:t>CCU（心脏重症监护）</w:t>
                  </w:r>
                </w:p>
              </w:tc>
              <w:tc>
                <w:tcPr>
                  <w:tcW w:w="1114" w:type="dxa"/>
                  <w:vAlign w:val="top"/>
                </w:tcPr>
                <w:p w14:paraId="4D3E388D">
                  <w:pPr>
                    <w:spacing w:line="440" w:lineRule="exact"/>
                    <w:jc w:val="center"/>
                    <w:rPr>
                      <w:rFonts w:hint="default" w:ascii="仿宋" w:hAnsi="仿宋" w:eastAsia="仿宋" w:cs="仿宋"/>
                      <w:color w:val="000000" w:themeColor="text1"/>
                      <w:sz w:val="24"/>
                      <w:lang w:val="en-US" w:eastAsia="zh-CN"/>
                    </w:rPr>
                  </w:pPr>
                  <w:r>
                    <w:rPr>
                      <w:rFonts w:hint="eastAsia" w:ascii="宋体" w:hAnsi="宋体" w:eastAsia="宋体" w:cs="宋体"/>
                      <w:color w:val="auto"/>
                      <w:sz w:val="21"/>
                      <w:szCs w:val="21"/>
                      <w:highlight w:val="none"/>
                      <w:lang w:val="en-US" w:eastAsia="zh-CN"/>
                    </w:rPr>
                    <w:t>1</w:t>
                  </w:r>
                </w:p>
              </w:tc>
            </w:tr>
          </w:tbl>
          <w:p w14:paraId="26B12F7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核心产品：可视喉镜</w:t>
            </w:r>
          </w:p>
          <w:p w14:paraId="01316140">
            <w:pP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用途：用于医疗机构在抢救/建立人工气道时导入气管插管。</w:t>
            </w:r>
          </w:p>
          <w:p w14:paraId="5759ED12">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设备符合中山市物价收费名目：</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2261"/>
              <w:gridCol w:w="1200"/>
            </w:tblGrid>
            <w:tr w14:paraId="5FA47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center"/>
                </w:tcPr>
                <w:p w14:paraId="5E7EA7FD">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中山市物价编码</w:t>
                  </w:r>
                </w:p>
              </w:tc>
              <w:tc>
                <w:tcPr>
                  <w:tcW w:w="2261" w:type="dxa"/>
                  <w:vAlign w:val="center"/>
                </w:tcPr>
                <w:p w14:paraId="4617364A">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收费项目名称</w:t>
                  </w:r>
                </w:p>
              </w:tc>
              <w:tc>
                <w:tcPr>
                  <w:tcW w:w="1200" w:type="dxa"/>
                  <w:vAlign w:val="center"/>
                </w:tcPr>
                <w:p w14:paraId="7AF3DDDF">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收费单价（元）</w:t>
                  </w:r>
                </w:p>
              </w:tc>
            </w:tr>
            <w:tr w14:paraId="6317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center"/>
                </w:tcPr>
                <w:p w14:paraId="7B6DB104">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kern w:val="0"/>
                      <w:sz w:val="20"/>
                      <w:szCs w:val="20"/>
                      <w:highlight w:val="none"/>
                      <w:u w:val="none"/>
                      <w:lang w:val="en-US" w:eastAsia="zh-CN" w:bidi="ar"/>
                    </w:rPr>
                    <w:t>330100013-2</w:t>
                  </w:r>
                </w:p>
              </w:tc>
              <w:tc>
                <w:tcPr>
                  <w:tcW w:w="2261" w:type="dxa"/>
                  <w:vAlign w:val="center"/>
                </w:tcPr>
                <w:p w14:paraId="038177A8">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sz w:val="21"/>
                      <w:szCs w:val="21"/>
                      <w:highlight w:val="none"/>
                      <w:u w:val="none"/>
                    </w:rPr>
                    <w:t>气管插管术加收(使用观察用内窥镜)</w:t>
                  </w:r>
                </w:p>
              </w:tc>
              <w:tc>
                <w:tcPr>
                  <w:tcW w:w="1200" w:type="dxa"/>
                  <w:vAlign w:val="center"/>
                </w:tcPr>
                <w:p w14:paraId="4EBD4C7F">
                  <w:pPr>
                    <w:keepNext w:val="0"/>
                    <w:keepLines w:val="0"/>
                    <w:widowControl/>
                    <w:suppressLineNumbers w:val="0"/>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i w:val="0"/>
                      <w:iCs w:val="0"/>
                      <w:color w:val="auto"/>
                      <w:sz w:val="21"/>
                      <w:szCs w:val="21"/>
                      <w:highlight w:val="none"/>
                      <w:u w:val="none"/>
                      <w:lang w:val="en-US" w:eastAsia="zh-CN"/>
                    </w:rPr>
                    <w:t>306</w:t>
                  </w:r>
                </w:p>
              </w:tc>
            </w:tr>
          </w:tbl>
          <w:p w14:paraId="597570BF">
            <w:pPr>
              <w:spacing w:line="440" w:lineRule="exact"/>
              <w:rPr>
                <w:rFonts w:hint="eastAsia" w:ascii="宋体" w:hAnsi="宋体" w:eastAsia="宋体" w:cs="宋体"/>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21"/>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21"/>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DBB3CF">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1.采用电子成像技术；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2F6D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21"/>
                <w:rFonts w:ascii="宋体" w:hAnsi="宋体" w:eastAsia="宋体" w:cs="宋体"/>
                <w:szCs w:val="21"/>
              </w:rPr>
            </w:pPr>
          </w:p>
        </w:tc>
      </w:tr>
      <w:tr w14:paraId="4AD740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6C126CA">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F4D112">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2.视野角≥60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4983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9E716">
            <w:pPr>
              <w:spacing w:line="300" w:lineRule="auto"/>
              <w:rPr>
                <w:rStyle w:val="21"/>
                <w:rFonts w:ascii="宋体" w:hAnsi="宋体" w:eastAsia="宋体" w:cs="宋体"/>
                <w:szCs w:val="21"/>
              </w:rPr>
            </w:pPr>
          </w:p>
        </w:tc>
      </w:tr>
      <w:tr w14:paraId="2127CB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FE02FC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F3BBB7">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3.视向角：0 °（直视）；</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90BA0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67DBD">
            <w:pPr>
              <w:spacing w:line="300" w:lineRule="auto"/>
              <w:rPr>
                <w:rStyle w:val="21"/>
                <w:rFonts w:ascii="宋体" w:hAnsi="宋体" w:eastAsia="宋体" w:cs="宋体"/>
                <w:szCs w:val="21"/>
              </w:rPr>
            </w:pPr>
          </w:p>
        </w:tc>
      </w:tr>
      <w:tr w14:paraId="413827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42BCD8">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18546C">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4.景深30～100mm；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3DD6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D7F86B">
            <w:pPr>
              <w:spacing w:line="300" w:lineRule="auto"/>
              <w:rPr>
                <w:rStyle w:val="21"/>
                <w:rFonts w:ascii="宋体" w:hAnsi="宋体" w:eastAsia="宋体" w:cs="宋体"/>
                <w:szCs w:val="21"/>
              </w:rPr>
            </w:pPr>
          </w:p>
        </w:tc>
      </w:tr>
      <w:tr w14:paraId="69D57F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D5DEF9B">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0F91AC">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5.采用≥3.5英寸触摸显示屏；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F5C3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3DE39">
            <w:pPr>
              <w:spacing w:line="300" w:lineRule="auto"/>
              <w:rPr>
                <w:rStyle w:val="21"/>
                <w:rFonts w:ascii="宋体" w:hAnsi="宋体" w:eastAsia="宋体" w:cs="宋体"/>
                <w:szCs w:val="21"/>
              </w:rPr>
            </w:pPr>
          </w:p>
        </w:tc>
      </w:tr>
      <w:tr w14:paraId="27240B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08E2E6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ED0DE">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6.显示分辨率≥640（RGB）X480；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36FC0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60A13">
            <w:pPr>
              <w:spacing w:line="300" w:lineRule="auto"/>
              <w:rPr>
                <w:rStyle w:val="21"/>
                <w:rFonts w:ascii="宋体" w:hAnsi="宋体" w:eastAsia="宋体" w:cs="宋体"/>
                <w:szCs w:val="21"/>
              </w:rPr>
            </w:pPr>
          </w:p>
        </w:tc>
      </w:tr>
      <w:tr w14:paraId="57F815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3781C21">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3EF46B">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7.显示屏可以上下倾斜0~ 160 °，左右旋转左右各≥150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319B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65F88">
            <w:pPr>
              <w:spacing w:line="300" w:lineRule="auto"/>
              <w:rPr>
                <w:rStyle w:val="21"/>
                <w:rFonts w:ascii="宋体" w:hAnsi="宋体" w:eastAsia="宋体" w:cs="宋体"/>
                <w:szCs w:val="21"/>
              </w:rPr>
            </w:pPr>
          </w:p>
        </w:tc>
      </w:tr>
      <w:tr w14:paraId="4C4E22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2DEB05">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722A1C">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8.具备拍照、录像功能；</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3B85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3D9631">
            <w:pPr>
              <w:spacing w:line="300" w:lineRule="auto"/>
              <w:rPr>
                <w:rStyle w:val="21"/>
                <w:rFonts w:ascii="宋体" w:hAnsi="宋体" w:eastAsia="宋体" w:cs="宋体"/>
                <w:szCs w:val="21"/>
              </w:rPr>
            </w:pPr>
          </w:p>
        </w:tc>
      </w:tr>
      <w:tr w14:paraId="6D3006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E54DD5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9</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4E1254">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9.配备一体便携式显示器，单独或配合外接监视器均可使用；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850B5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2D769F">
            <w:pPr>
              <w:spacing w:line="300" w:lineRule="auto"/>
              <w:rPr>
                <w:rStyle w:val="21"/>
                <w:rFonts w:ascii="宋体" w:hAnsi="宋体" w:eastAsia="宋体" w:cs="宋体"/>
                <w:szCs w:val="21"/>
              </w:rPr>
            </w:pPr>
          </w:p>
        </w:tc>
      </w:tr>
      <w:tr w14:paraId="5BA13A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5EFABDF">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10</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4FEE4D">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10.具有视频同步输出功能，可配合外接监视器使用；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F53A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DA49">
            <w:pPr>
              <w:spacing w:line="300" w:lineRule="auto"/>
              <w:rPr>
                <w:rStyle w:val="21"/>
                <w:rFonts w:ascii="宋体" w:hAnsi="宋体" w:eastAsia="宋体" w:cs="宋体"/>
                <w:szCs w:val="21"/>
              </w:rPr>
            </w:pPr>
          </w:p>
        </w:tc>
      </w:tr>
      <w:tr w14:paraId="1CB2AE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E131E1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0B9027">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11.显示屏与操作部采用平面触点式电气连接，使用接触更稳定、耐用；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8B303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FCE751">
            <w:pPr>
              <w:spacing w:line="300" w:lineRule="auto"/>
              <w:rPr>
                <w:rStyle w:val="21"/>
                <w:rFonts w:ascii="宋体" w:hAnsi="宋体" w:eastAsia="宋体" w:cs="宋体"/>
                <w:szCs w:val="21"/>
              </w:rPr>
            </w:pPr>
          </w:p>
        </w:tc>
      </w:tr>
      <w:tr w14:paraId="47FC17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6BCF5EC">
            <w:pPr>
              <w:spacing w:line="300" w:lineRule="auto"/>
              <w:jc w:val="center"/>
              <w:rPr>
                <w:rStyle w:val="21"/>
                <w:rFonts w:hint="default" w:ascii="仿宋" w:hAnsi="仿宋" w:eastAsia="仿宋" w:cs="仿宋"/>
                <w:sz w:val="24"/>
                <w:szCs w:val="24"/>
                <w:lang w:val="en-US" w:eastAsia="zh-CN"/>
              </w:rPr>
            </w:pPr>
            <w:r>
              <w:rPr>
                <w:rStyle w:val="21"/>
                <w:rFonts w:hint="default" w:ascii="仿宋" w:hAnsi="仿宋" w:eastAsia="仿宋" w:cs="仿宋"/>
                <w:bCs/>
                <w:color w:val="000000" w:themeColor="text1"/>
                <w:sz w:val="24"/>
                <w:szCs w:val="22"/>
                <w:lang w:val="en-US" w:eastAsia="zh-CN"/>
              </w:rPr>
              <w:t>▲</w:t>
            </w:r>
            <w:r>
              <w:rPr>
                <w:rStyle w:val="21"/>
                <w:rFonts w:hint="eastAsia" w:ascii="仿宋" w:hAnsi="仿宋" w:eastAsia="仿宋" w:cs="仿宋"/>
                <w:sz w:val="24"/>
                <w:szCs w:val="24"/>
                <w:lang w:val="en-US" w:eastAsia="zh-CN"/>
              </w:rPr>
              <w:t>12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30488D8">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12.▲显示器与操作部为一键卡口（插拔式）锁定结构，装卸快捷、可靠；</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40B5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DAFB">
            <w:pPr>
              <w:spacing w:line="300" w:lineRule="auto"/>
              <w:rPr>
                <w:rStyle w:val="21"/>
                <w:rFonts w:ascii="宋体" w:hAnsi="宋体" w:eastAsia="宋体" w:cs="宋体"/>
                <w:szCs w:val="21"/>
              </w:rPr>
            </w:pPr>
          </w:p>
        </w:tc>
      </w:tr>
      <w:tr w14:paraId="7536BE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9A73CFA">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48446E3">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13.提供操作软件系统终身免费升级；</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8D3C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8E3564">
            <w:pPr>
              <w:spacing w:line="300" w:lineRule="auto"/>
              <w:rPr>
                <w:rStyle w:val="21"/>
                <w:rFonts w:ascii="宋体" w:hAnsi="宋体" w:eastAsia="宋体" w:cs="宋体"/>
                <w:szCs w:val="21"/>
              </w:rPr>
            </w:pPr>
          </w:p>
        </w:tc>
      </w:tr>
      <w:tr w14:paraId="67FB28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66CDF6">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E93838">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14.光源照明亮度≥5级调节，优化图像质量；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8EE0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17375">
            <w:pPr>
              <w:spacing w:line="300" w:lineRule="auto"/>
              <w:rPr>
                <w:rStyle w:val="21"/>
                <w:rFonts w:ascii="宋体" w:hAnsi="宋体" w:eastAsia="宋体" w:cs="宋体"/>
                <w:szCs w:val="21"/>
              </w:rPr>
            </w:pPr>
          </w:p>
        </w:tc>
      </w:tr>
      <w:tr w14:paraId="7D29D0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37106CB">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5CF7D6">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15.电池为非专机专用电池，连续工作≥3小时；</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FA23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47D65">
            <w:pPr>
              <w:spacing w:line="300" w:lineRule="auto"/>
              <w:rPr>
                <w:rStyle w:val="21"/>
                <w:rFonts w:ascii="宋体" w:hAnsi="宋体" w:eastAsia="宋体" w:cs="宋体"/>
                <w:szCs w:val="21"/>
              </w:rPr>
            </w:pPr>
          </w:p>
        </w:tc>
      </w:tr>
      <w:tr w14:paraId="3200C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2DD353">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2B8122">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16.电池充电次数≥500次；</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BE4A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91352">
            <w:pPr>
              <w:spacing w:line="300" w:lineRule="auto"/>
              <w:rPr>
                <w:rStyle w:val="21"/>
                <w:rFonts w:ascii="宋体" w:hAnsi="宋体" w:eastAsia="宋体" w:cs="宋体"/>
                <w:szCs w:val="21"/>
              </w:rPr>
            </w:pPr>
          </w:p>
        </w:tc>
      </w:tr>
      <w:tr w14:paraId="3D467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CAC98D">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01CFBB">
            <w:pPr>
              <w:numPr>
                <w:ilvl w:val="0"/>
                <w:numId w:val="0"/>
              </w:numPr>
              <w:spacing w:line="440" w:lineRule="exact"/>
              <w:ind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17.图像真实性：无明显几何失真；</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B61A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11838">
            <w:pPr>
              <w:spacing w:line="300" w:lineRule="auto"/>
              <w:rPr>
                <w:rStyle w:val="21"/>
                <w:rFonts w:ascii="宋体" w:hAnsi="宋体" w:eastAsia="宋体" w:cs="宋体"/>
                <w:szCs w:val="21"/>
              </w:rPr>
            </w:pPr>
          </w:p>
        </w:tc>
      </w:tr>
      <w:tr w14:paraId="54B313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7A9512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644975">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18.自带光源，具备开机即可防雾功能，无需预热；</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049F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1458F5">
            <w:pPr>
              <w:spacing w:line="300" w:lineRule="auto"/>
              <w:rPr>
                <w:rStyle w:val="21"/>
                <w:rFonts w:ascii="宋体" w:hAnsi="宋体" w:eastAsia="宋体" w:cs="宋体"/>
                <w:szCs w:val="21"/>
              </w:rPr>
            </w:pPr>
          </w:p>
        </w:tc>
      </w:tr>
      <w:tr w14:paraId="3C1D7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21E0291">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19</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38BAFF">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19.操作手柄完全密封防水，达到IPX7要求；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9B6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06266">
            <w:pPr>
              <w:spacing w:line="300" w:lineRule="auto"/>
              <w:rPr>
                <w:rStyle w:val="21"/>
                <w:rFonts w:ascii="宋体" w:hAnsi="宋体" w:eastAsia="宋体" w:cs="宋体"/>
                <w:szCs w:val="21"/>
              </w:rPr>
            </w:pPr>
          </w:p>
        </w:tc>
      </w:tr>
      <w:tr w14:paraId="4CB2BC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FDE9289">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20</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8F7AED">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20.储存容量≥8GB；</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885D0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A0D9B8">
            <w:pPr>
              <w:spacing w:line="300" w:lineRule="auto"/>
              <w:rPr>
                <w:rStyle w:val="21"/>
                <w:rFonts w:ascii="宋体" w:hAnsi="宋体" w:eastAsia="宋体" w:cs="宋体"/>
                <w:szCs w:val="21"/>
              </w:rPr>
            </w:pPr>
          </w:p>
        </w:tc>
      </w:tr>
      <w:tr w14:paraId="10B2F9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B5E843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A6A695">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21.光照度≥400(Lux)；</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FF6D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B818">
            <w:pPr>
              <w:spacing w:line="300" w:lineRule="auto"/>
              <w:rPr>
                <w:rStyle w:val="21"/>
                <w:rFonts w:ascii="宋体" w:hAnsi="宋体" w:eastAsia="宋体" w:cs="宋体"/>
                <w:szCs w:val="21"/>
              </w:rPr>
            </w:pPr>
          </w:p>
        </w:tc>
      </w:tr>
      <w:tr w14:paraId="1E2A6C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2FE491">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1FABDA">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22.充电时间≤4小时；</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99C2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F4C90">
            <w:pPr>
              <w:spacing w:line="300" w:lineRule="auto"/>
              <w:rPr>
                <w:rStyle w:val="21"/>
                <w:rFonts w:ascii="宋体" w:hAnsi="宋体" w:eastAsia="宋体" w:cs="宋体"/>
                <w:szCs w:val="21"/>
              </w:rPr>
            </w:pPr>
          </w:p>
        </w:tc>
      </w:tr>
      <w:tr w14:paraId="190063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E43477B">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4AC5CB">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Cs/>
                <w:color w:val="000000" w:themeColor="text1"/>
                <w:sz w:val="24"/>
                <w:szCs w:val="22"/>
                <w:lang w:val="en-US" w:eastAsia="zh-CN"/>
              </w:rPr>
              <w:t>23.设备使用年限≥6年。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B607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A2F1">
            <w:pPr>
              <w:spacing w:line="300" w:lineRule="auto"/>
              <w:rPr>
                <w:rStyle w:val="21"/>
                <w:rFonts w:ascii="宋体" w:hAnsi="宋体" w:eastAsia="宋体" w:cs="宋体"/>
                <w:szCs w:val="21"/>
              </w:rPr>
            </w:pPr>
          </w:p>
        </w:tc>
      </w:tr>
      <w:tr w14:paraId="09A5C3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8F08A3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2DCEB0">
            <w:pPr>
              <w:numPr>
                <w:ilvl w:val="0"/>
                <w:numId w:val="0"/>
              </w:numPr>
              <w:spacing w:line="440" w:lineRule="exact"/>
              <w:ind w:left="0" w:leftChars="0"/>
              <w:rPr>
                <w:rStyle w:val="21"/>
                <w:rFonts w:hint="default" w:ascii="仿宋" w:hAnsi="仿宋" w:eastAsia="仿宋" w:cs="仿宋"/>
                <w:bCs/>
                <w:color w:val="000000" w:themeColor="text1"/>
                <w:sz w:val="24"/>
                <w:szCs w:val="22"/>
                <w:lang w:val="en-US" w:eastAsia="zh-CN"/>
              </w:rPr>
            </w:pPr>
            <w:r>
              <w:rPr>
                <w:rStyle w:val="21"/>
                <w:rFonts w:hint="default" w:ascii="仿宋" w:hAnsi="仿宋" w:eastAsia="仿宋" w:cs="仿宋"/>
                <w:b/>
                <w:bCs w:val="0"/>
                <w:color w:val="000000" w:themeColor="text1"/>
                <w:sz w:val="24"/>
                <w:szCs w:val="22"/>
                <w:lang w:val="en-US" w:eastAsia="zh-CN"/>
              </w:rPr>
              <w:t>24.CCU设备配置要求（标准套至少包含以下内容）</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588EB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2B887">
            <w:pPr>
              <w:spacing w:line="300" w:lineRule="auto"/>
              <w:rPr>
                <w:rStyle w:val="21"/>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48B6F">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3728"/>
              <w:gridCol w:w="1060"/>
              <w:gridCol w:w="889"/>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475F5B0F">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序号</w:t>
                  </w:r>
                </w:p>
              </w:tc>
              <w:tc>
                <w:tcPr>
                  <w:tcW w:w="4375" w:type="dxa"/>
                  <w:vAlign w:val="top"/>
                </w:tcPr>
                <w:p w14:paraId="3C5FA1E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名称</w:t>
                  </w:r>
                </w:p>
              </w:tc>
              <w:tc>
                <w:tcPr>
                  <w:tcW w:w="1197" w:type="dxa"/>
                  <w:vAlign w:val="top"/>
                </w:tcPr>
                <w:p w14:paraId="195DD9DE">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数量</w:t>
                  </w:r>
                </w:p>
              </w:tc>
              <w:tc>
                <w:tcPr>
                  <w:tcW w:w="989" w:type="dxa"/>
                  <w:vAlign w:val="top"/>
                </w:tcPr>
                <w:p w14:paraId="349577F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041D4B1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1</w:t>
                  </w:r>
                </w:p>
              </w:tc>
              <w:tc>
                <w:tcPr>
                  <w:tcW w:w="4375" w:type="dxa"/>
                  <w:shd w:val="clear" w:color="auto" w:fill="auto"/>
                  <w:vAlign w:val="top"/>
                </w:tcPr>
                <w:p w14:paraId="14DEE336">
                  <w:pPr>
                    <w:spacing w:line="440" w:lineRule="exact"/>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auto"/>
                      <w:sz w:val="21"/>
                      <w:szCs w:val="21"/>
                      <w:highlight w:val="none"/>
                      <w:lang w:val="en-US" w:eastAsia="zh-CN"/>
                    </w:rPr>
                    <w:t>可视喉镜主机</w:t>
                  </w:r>
                </w:p>
              </w:tc>
              <w:tc>
                <w:tcPr>
                  <w:tcW w:w="1197" w:type="dxa"/>
                  <w:vAlign w:val="top"/>
                </w:tcPr>
                <w:p w14:paraId="52A3EB69">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2E4A3E63">
                  <w:pPr>
                    <w:spacing w:line="440" w:lineRule="exact"/>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2F8A545F">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2</w:t>
                  </w:r>
                </w:p>
              </w:tc>
              <w:tc>
                <w:tcPr>
                  <w:tcW w:w="4375" w:type="dxa"/>
                  <w:shd w:val="clear" w:color="auto" w:fill="auto"/>
                  <w:vAlign w:val="top"/>
                </w:tcPr>
                <w:p w14:paraId="1AD11592">
                  <w:pPr>
                    <w:widowControl w:val="0"/>
                    <w:numPr>
                      <w:ilvl w:val="0"/>
                      <w:numId w:val="0"/>
                    </w:numPr>
                    <w:spacing w:line="440" w:lineRule="exact"/>
                    <w:ind w:left="0" w:leftChars="0" w:firstLine="0" w:firstLineChars="0"/>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 xml:space="preserve">锂电池 </w:t>
                  </w:r>
                </w:p>
              </w:tc>
              <w:tc>
                <w:tcPr>
                  <w:tcW w:w="1197" w:type="dxa"/>
                  <w:vAlign w:val="top"/>
                </w:tcPr>
                <w:p w14:paraId="618BD1E1">
                  <w:pPr>
                    <w:spacing w:line="440" w:lineRule="exact"/>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989" w:type="dxa"/>
                  <w:vAlign w:val="top"/>
                </w:tcPr>
                <w:p w14:paraId="7E5469DB">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1582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2DCD248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sz w:val="21"/>
                      <w:szCs w:val="21"/>
                      <w:highlight w:val="none"/>
                    </w:rPr>
                    <w:t>3</w:t>
                  </w:r>
                </w:p>
              </w:tc>
              <w:tc>
                <w:tcPr>
                  <w:tcW w:w="4375" w:type="dxa"/>
                  <w:shd w:val="clear" w:color="auto" w:fill="auto"/>
                  <w:vAlign w:val="top"/>
                </w:tcPr>
                <w:p w14:paraId="5D6FD1E6">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auto"/>
                      <w:kern w:val="2"/>
                      <w:sz w:val="21"/>
                      <w:szCs w:val="21"/>
                      <w:highlight w:val="none"/>
                      <w:lang w:val="en-US" w:eastAsia="zh-CN" w:bidi="ar-SA"/>
                    </w:rPr>
                    <w:t>充电适配器 、充电线</w:t>
                  </w:r>
                </w:p>
              </w:tc>
              <w:tc>
                <w:tcPr>
                  <w:tcW w:w="1197" w:type="dxa"/>
                  <w:vAlign w:val="top"/>
                </w:tcPr>
                <w:p w14:paraId="079FCF1C">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7A2C267E">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4B72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42C470A3">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 w:val="21"/>
                      <w:szCs w:val="21"/>
                      <w:highlight w:val="none"/>
                      <w:lang w:val="en-US" w:eastAsia="zh-CN"/>
                    </w:rPr>
                    <w:t>4</w:t>
                  </w:r>
                </w:p>
              </w:tc>
              <w:tc>
                <w:tcPr>
                  <w:tcW w:w="4375" w:type="dxa"/>
                  <w:shd w:val="clear" w:color="auto" w:fill="auto"/>
                  <w:vAlign w:val="top"/>
                </w:tcPr>
                <w:p w14:paraId="317E2B99">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kern w:val="2"/>
                      <w:sz w:val="21"/>
                      <w:szCs w:val="21"/>
                      <w:highlight w:val="none"/>
                      <w:lang w:val="en-US" w:eastAsia="zh-CN" w:bidi="ar-SA"/>
                    </w:rPr>
                    <w:t>包装箱</w:t>
                  </w:r>
                </w:p>
              </w:tc>
              <w:tc>
                <w:tcPr>
                  <w:tcW w:w="1197" w:type="dxa"/>
                  <w:vAlign w:val="top"/>
                </w:tcPr>
                <w:p w14:paraId="15D6EE6A">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41634C3B">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个</w:t>
                  </w:r>
                </w:p>
              </w:tc>
            </w:tr>
            <w:tr w14:paraId="58E4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01C46A5C">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 w:val="21"/>
                      <w:szCs w:val="21"/>
                      <w:highlight w:val="none"/>
                      <w:lang w:val="en-US" w:eastAsia="zh-CN"/>
                    </w:rPr>
                    <w:t>5</w:t>
                  </w:r>
                </w:p>
              </w:tc>
              <w:tc>
                <w:tcPr>
                  <w:tcW w:w="4375" w:type="dxa"/>
                  <w:shd w:val="clear" w:color="auto" w:fill="auto"/>
                  <w:vAlign w:val="top"/>
                </w:tcPr>
                <w:p w14:paraId="773F3C09">
                  <w:pPr>
                    <w:widowControl w:val="0"/>
                    <w:numPr>
                      <w:ilvl w:val="0"/>
                      <w:numId w:val="0"/>
                    </w:numPr>
                    <w:spacing w:line="440" w:lineRule="exact"/>
                    <w:ind w:left="0" w:leftChars="0" w:firstLine="0" w:firstLineChars="0"/>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sz w:val="21"/>
                      <w:szCs w:val="21"/>
                      <w:highlight w:val="none"/>
                    </w:rPr>
                    <w:t>中文说明书、中文维修手册、中文操作流程卡</w:t>
                  </w:r>
                  <w:r>
                    <w:rPr>
                      <w:rFonts w:hint="eastAsia" w:ascii="宋体" w:hAnsi="宋体" w:eastAsia="宋体" w:cs="宋体"/>
                      <w:color w:val="auto"/>
                      <w:sz w:val="21"/>
                      <w:szCs w:val="21"/>
                      <w:highlight w:val="none"/>
                      <w:lang w:val="en-US" w:eastAsia="zh-CN"/>
                    </w:rPr>
                    <w:t>产品快速操作指南</w:t>
                  </w:r>
                  <w:r>
                    <w:rPr>
                      <w:rFonts w:hint="eastAsia" w:ascii="宋体" w:hAnsi="宋体" w:eastAsia="宋体" w:cs="宋体"/>
                      <w:color w:val="auto"/>
                      <w:sz w:val="21"/>
                      <w:szCs w:val="21"/>
                      <w:highlight w:val="none"/>
                    </w:rPr>
                    <w:t>；</w:t>
                  </w:r>
                </w:p>
              </w:tc>
              <w:tc>
                <w:tcPr>
                  <w:tcW w:w="1197" w:type="dxa"/>
                  <w:vAlign w:val="top"/>
                </w:tcPr>
                <w:p w14:paraId="455149CC">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018B995F">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份</w:t>
                  </w:r>
                </w:p>
              </w:tc>
            </w:tr>
            <w:tr w14:paraId="4AF9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6BFA536B">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 w:val="21"/>
                      <w:szCs w:val="21"/>
                      <w:highlight w:val="none"/>
                      <w:lang w:val="en-US" w:eastAsia="zh-CN"/>
                    </w:rPr>
                    <w:t>6</w:t>
                  </w:r>
                </w:p>
              </w:tc>
              <w:tc>
                <w:tcPr>
                  <w:tcW w:w="4375" w:type="dxa"/>
                  <w:shd w:val="clear" w:color="auto" w:fill="auto"/>
                  <w:vAlign w:val="top"/>
                </w:tcPr>
                <w:p w14:paraId="0A592C8B">
                  <w:pPr>
                    <w:widowControl w:val="0"/>
                    <w:numPr>
                      <w:ilvl w:val="0"/>
                      <w:numId w:val="0"/>
                    </w:numPr>
                    <w:spacing w:line="440" w:lineRule="exact"/>
                    <w:ind w:left="0" w:leftChars="0" w:firstLine="0" w:firstLineChars="0"/>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sz w:val="21"/>
                      <w:szCs w:val="21"/>
                      <w:highlight w:val="none"/>
                    </w:rPr>
                    <w:t>配齐与主机相匹配的附件设备</w:t>
                  </w:r>
                </w:p>
              </w:tc>
              <w:tc>
                <w:tcPr>
                  <w:tcW w:w="1197" w:type="dxa"/>
                  <w:vAlign w:val="top"/>
                </w:tcPr>
                <w:p w14:paraId="3A182DB0">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1D7FC62F">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r>
            <w:tr w14:paraId="21E5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3B830D7C">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 w:val="21"/>
                      <w:szCs w:val="21"/>
                      <w:highlight w:val="none"/>
                      <w:lang w:val="en-US" w:eastAsia="zh-CN"/>
                    </w:rPr>
                    <w:t>7</w:t>
                  </w:r>
                </w:p>
              </w:tc>
              <w:tc>
                <w:tcPr>
                  <w:tcW w:w="4375" w:type="dxa"/>
                  <w:shd w:val="clear" w:color="auto" w:fill="auto"/>
                  <w:vAlign w:val="top"/>
                </w:tcPr>
                <w:p w14:paraId="064FCDFA">
                  <w:pPr>
                    <w:widowControl w:val="0"/>
                    <w:numPr>
                      <w:ilvl w:val="0"/>
                      <w:numId w:val="0"/>
                    </w:numPr>
                    <w:spacing w:line="440" w:lineRule="exact"/>
                    <w:ind w:left="0" w:leftChars="0" w:firstLine="0" w:firstLineChars="0"/>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sz w:val="21"/>
                      <w:szCs w:val="21"/>
                      <w:highlight w:val="none"/>
                      <w:lang w:val="en-US" w:eastAsia="zh-CN"/>
                    </w:rPr>
                    <w:t>喉镜片（成人）</w:t>
                  </w:r>
                </w:p>
              </w:tc>
              <w:tc>
                <w:tcPr>
                  <w:tcW w:w="1197" w:type="dxa"/>
                  <w:vAlign w:val="top"/>
                </w:tcPr>
                <w:p w14:paraId="00736275">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7B41CD00">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i w:val="0"/>
                      <w:iCs w:val="0"/>
                      <w:color w:val="auto"/>
                      <w:kern w:val="0"/>
                      <w:sz w:val="21"/>
                      <w:szCs w:val="21"/>
                      <w:highlight w:val="none"/>
                      <w:u w:val="none"/>
                      <w:lang w:val="en-US" w:eastAsia="zh-CN" w:bidi="ar"/>
                    </w:rPr>
                    <w:t>个</w:t>
                  </w:r>
                </w:p>
              </w:tc>
            </w:tr>
            <w:tr w14:paraId="653B7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7C7B0FAE">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4375" w:type="dxa"/>
                  <w:shd w:val="clear" w:color="auto" w:fill="auto"/>
                  <w:vAlign w:val="top"/>
                </w:tcPr>
                <w:p w14:paraId="465544B9">
                  <w:pPr>
                    <w:widowControl w:val="0"/>
                    <w:numPr>
                      <w:ilvl w:val="0"/>
                      <w:numId w:val="0"/>
                    </w:numPr>
                    <w:spacing w:line="440" w:lineRule="exact"/>
                    <w:ind w:left="0" w:leftChars="0" w:firstLine="0" w:firstLineChars="0"/>
                    <w:jc w:val="center"/>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喉镜片（成人大号）</w:t>
                  </w:r>
                </w:p>
              </w:tc>
              <w:tc>
                <w:tcPr>
                  <w:tcW w:w="1197" w:type="dxa"/>
                  <w:vAlign w:val="top"/>
                </w:tcPr>
                <w:p w14:paraId="005B5837">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5473E9B6">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3138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6B674204">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4375" w:type="dxa"/>
                  <w:shd w:val="clear" w:color="auto" w:fill="auto"/>
                  <w:vAlign w:val="top"/>
                </w:tcPr>
                <w:p w14:paraId="4BDA4169">
                  <w:pPr>
                    <w:widowControl w:val="0"/>
                    <w:numPr>
                      <w:ilvl w:val="0"/>
                      <w:numId w:val="0"/>
                    </w:numPr>
                    <w:spacing w:line="440" w:lineRule="exact"/>
                    <w:ind w:left="0" w:leftChars="0" w:firstLine="0" w:firstLineChars="0"/>
                    <w:jc w:val="center"/>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喉镜片（成人特大号）</w:t>
                  </w:r>
                </w:p>
              </w:tc>
              <w:tc>
                <w:tcPr>
                  <w:tcW w:w="1197" w:type="dxa"/>
                  <w:vAlign w:val="top"/>
                </w:tcPr>
                <w:p w14:paraId="4ABED35F">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vAlign w:val="top"/>
                </w:tcPr>
                <w:p w14:paraId="71366610">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个</w:t>
                  </w:r>
                </w:p>
              </w:tc>
            </w:tr>
          </w:tbl>
          <w:p w14:paraId="7D063D49">
            <w:pPr>
              <w:spacing w:line="440" w:lineRule="exact"/>
              <w:rPr>
                <w:rFonts w:hint="default" w:ascii="仿宋" w:hAnsi="仿宋" w:eastAsia="仿宋" w:cs="仿宋"/>
                <w:sz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21"/>
                <w:rFonts w:ascii="宋体" w:hAnsi="宋体" w:eastAsia="宋体" w:cs="宋体"/>
                <w:szCs w:val="21"/>
              </w:rPr>
            </w:pPr>
          </w:p>
        </w:tc>
      </w:tr>
      <w:tr w14:paraId="60CAC2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10400">
            <w:pPr>
              <w:spacing w:line="440" w:lineRule="exact"/>
              <w:rPr>
                <w:rFonts w:hint="eastAsia" w:ascii="仿宋" w:hAnsi="仿宋" w:eastAsia="仿宋" w:cs="仿宋"/>
                <w:kern w:val="2"/>
                <w:sz w:val="24"/>
                <w:szCs w:val="22"/>
                <w:lang w:val="en-US" w:eastAsia="zh-CN" w:bidi="ar-SA"/>
              </w:rPr>
            </w:pPr>
            <w:r>
              <w:rPr>
                <w:rFonts w:hint="eastAsia" w:ascii="仿宋" w:hAnsi="仿宋" w:eastAsia="仿宋" w:cs="仿宋"/>
                <w:b/>
                <w:bCs/>
                <w:sz w:val="24"/>
                <w:lang w:val="en-US" w:eastAsia="zh-CN"/>
              </w:rPr>
              <w:t>四</w:t>
            </w:r>
            <w:r>
              <w:rPr>
                <w:rFonts w:hint="eastAsia" w:ascii="仿宋" w:hAnsi="仿宋" w:eastAsia="仿宋" w:cs="仿宋"/>
                <w:b/>
                <w:bCs/>
                <w:sz w:val="24"/>
              </w:rPr>
              <w:t>、主要商务要求：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216C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ACFAF">
            <w:pPr>
              <w:spacing w:line="300" w:lineRule="auto"/>
              <w:rPr>
                <w:rStyle w:val="21"/>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F8591A4">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1.交货及安装、验收要求</w:t>
            </w:r>
          </w:p>
          <w:p w14:paraId="7CE67F66">
            <w:pPr>
              <w:spacing w:line="440" w:lineRule="exact"/>
              <w:rPr>
                <w:rFonts w:hint="eastAsia" w:ascii="仿宋" w:hAnsi="仿宋" w:eastAsia="仿宋" w:cs="仿宋"/>
                <w:color w:val="000000"/>
                <w:sz w:val="24"/>
              </w:rPr>
            </w:pPr>
            <w:r>
              <w:rPr>
                <w:rFonts w:hint="eastAsia" w:ascii="仿宋" w:hAnsi="仿宋" w:eastAsia="仿宋" w:cs="仿宋"/>
                <w:color w:val="000000"/>
                <w:sz w:val="24"/>
              </w:rPr>
              <w:t>1.1交货地点：采购人指定地点。</w:t>
            </w:r>
          </w:p>
          <w:p w14:paraId="1A507388">
            <w:pPr>
              <w:spacing w:line="440" w:lineRule="exact"/>
              <w:rPr>
                <w:rFonts w:hint="eastAsia" w:ascii="仿宋" w:hAnsi="仿宋" w:eastAsia="仿宋" w:cs="仿宋"/>
                <w:color w:val="000000"/>
                <w:sz w:val="24"/>
              </w:rPr>
            </w:pPr>
            <w:r>
              <w:rPr>
                <w:rFonts w:hint="eastAsia" w:ascii="仿宋" w:hAnsi="仿宋" w:eastAsia="仿宋" w:cs="仿宋"/>
                <w:color w:val="000000"/>
                <w:sz w:val="24"/>
              </w:rPr>
              <w:t>1.2交货期：中标人应当在中标通知书发出之日起30日内按采购需求及中标人的投标文件确定的事项与采购人签订合同，签订合同后 30日内完成设备的安装调试。</w:t>
            </w:r>
          </w:p>
          <w:p w14:paraId="3557BFC3">
            <w:pPr>
              <w:spacing w:line="440" w:lineRule="exact"/>
              <w:rPr>
                <w:rFonts w:hint="eastAsia" w:ascii="仿宋" w:hAnsi="仿宋" w:eastAsia="仿宋" w:cs="仿宋"/>
                <w:color w:val="000000"/>
                <w:sz w:val="24"/>
              </w:rPr>
            </w:pPr>
            <w:r>
              <w:rPr>
                <w:rFonts w:hint="eastAsia" w:ascii="仿宋" w:hAnsi="仿宋" w:eastAsia="仿宋" w:cs="仿宋"/>
                <w:color w:val="000000"/>
                <w:sz w:val="24"/>
              </w:rPr>
              <w:t>1.3中标人须保证中标后所提供的设备为原装、全新合格的产品；且原装进口产品生产日期与交货日期差值≤12个月；国产产品生产日期与交货日期差值≤3个月。</w:t>
            </w:r>
          </w:p>
          <w:p w14:paraId="6B8B9EA2">
            <w:pPr>
              <w:spacing w:line="440" w:lineRule="exact"/>
              <w:rPr>
                <w:rFonts w:hint="eastAsia" w:ascii="仿宋" w:hAnsi="仿宋" w:eastAsia="仿宋" w:cs="仿宋"/>
                <w:color w:val="000000"/>
                <w:sz w:val="24"/>
              </w:rPr>
            </w:pPr>
            <w:r>
              <w:rPr>
                <w:rFonts w:hint="eastAsia" w:ascii="仿宋" w:hAnsi="仿宋" w:eastAsia="仿宋" w:cs="仿宋"/>
                <w:color w:val="000000"/>
                <w:sz w:val="24"/>
              </w:rPr>
              <w:t>1.4中标人负责派技术人员到现场进行安装调试，直至验收合格，安装调试所需费用应包含在投标总报价内；同时提供培训服务，必须保证需求科室操作人员融会贯通，培训所需费用全部包含在总报价内。</w:t>
            </w:r>
          </w:p>
          <w:p w14:paraId="272DAD6D">
            <w:pPr>
              <w:spacing w:line="440" w:lineRule="exact"/>
              <w:rPr>
                <w:rFonts w:hint="eastAsia" w:ascii="仿宋" w:hAnsi="仿宋" w:eastAsia="仿宋" w:cs="仿宋"/>
                <w:color w:val="000000"/>
                <w:sz w:val="24"/>
              </w:rPr>
            </w:pPr>
            <w:r>
              <w:rPr>
                <w:rFonts w:hint="eastAsia" w:ascii="仿宋" w:hAnsi="仿宋" w:eastAsia="仿宋" w:cs="仿宋"/>
                <w:color w:val="000000"/>
                <w:sz w:val="24"/>
              </w:rPr>
              <w:t>1.5验收方式：按《小榄镇公立医院政府采购和验收办法》和《中山市小榄人民医院医疗设备验收管理制度》。</w:t>
            </w:r>
          </w:p>
          <w:p w14:paraId="2899FE7F">
            <w:pPr>
              <w:spacing w:line="440" w:lineRule="exact"/>
              <w:rPr>
                <w:rFonts w:ascii="仿宋" w:hAnsi="仿宋" w:eastAsia="仿宋" w:cs="仿宋"/>
                <w:color w:val="000000"/>
                <w:sz w:val="24"/>
              </w:rPr>
            </w:pPr>
            <w:r>
              <w:rPr>
                <w:rFonts w:hint="eastAsia" w:ascii="仿宋" w:hAnsi="仿宋" w:eastAsia="仿宋" w:cs="仿宋"/>
                <w:color w:val="000000"/>
                <w:sz w:val="24"/>
              </w:rPr>
              <w:t>★1.6投标人须在投标文件提供该项目完整的授权书。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21"/>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261B3">
            <w:pPr>
              <w:spacing w:line="300" w:lineRule="auto"/>
              <w:jc w:val="center"/>
              <w:rPr>
                <w:rFonts w:ascii="仿宋" w:hAnsi="仿宋" w:eastAsia="仿宋" w:cs="仿宋"/>
                <w:sz w:val="24"/>
              </w:rPr>
            </w:pPr>
            <w:r>
              <w:rPr>
                <w:rFonts w:hint="eastAsia" w:ascii="仿宋" w:hAnsi="仿宋" w:eastAsia="仿宋" w:cs="仿宋"/>
                <w:sz w:val="24"/>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CAA79D">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2.售后服务要求</w:t>
            </w:r>
          </w:p>
          <w:p w14:paraId="4D806357">
            <w:pPr>
              <w:spacing w:line="440" w:lineRule="exact"/>
              <w:rPr>
                <w:rFonts w:hint="eastAsia" w:ascii="仿宋" w:hAnsi="仿宋" w:eastAsia="仿宋" w:cs="仿宋"/>
                <w:color w:val="000000"/>
                <w:sz w:val="24"/>
              </w:rPr>
            </w:pPr>
            <w:r>
              <w:rPr>
                <w:rFonts w:hint="eastAsia" w:ascii="仿宋" w:hAnsi="仿宋" w:eastAsia="仿宋" w:cs="仿宋"/>
                <w:color w:val="000000"/>
                <w:sz w:val="24"/>
              </w:rPr>
              <w:t>2.1中标人必须在中国境内有售后服务机构，并附有售后服务能力说明。</w:t>
            </w:r>
          </w:p>
          <w:p w14:paraId="375BDF05">
            <w:pPr>
              <w:spacing w:line="440" w:lineRule="exact"/>
              <w:rPr>
                <w:rFonts w:hint="eastAsia" w:ascii="仿宋" w:hAnsi="仿宋" w:eastAsia="仿宋" w:cs="仿宋"/>
                <w:color w:val="000000"/>
                <w:sz w:val="24"/>
              </w:rPr>
            </w:pPr>
            <w:r>
              <w:rPr>
                <w:rFonts w:hint="eastAsia" w:ascii="仿宋" w:hAnsi="仿宋" w:eastAsia="仿宋" w:cs="仿宋"/>
                <w:color w:val="000000"/>
                <w:sz w:val="24"/>
              </w:rPr>
              <w:t>★2.2中标人须提供设备原厂质保（设备原厂质量保修范围和保修期）至少为1年。</w:t>
            </w:r>
          </w:p>
          <w:p w14:paraId="7DB2911A">
            <w:pPr>
              <w:spacing w:line="440" w:lineRule="exact"/>
              <w:rPr>
                <w:rFonts w:hint="eastAsia" w:ascii="仿宋" w:hAnsi="仿宋" w:eastAsia="仿宋" w:cs="仿宋"/>
                <w:color w:val="000000"/>
                <w:sz w:val="24"/>
              </w:rPr>
            </w:pPr>
            <w:r>
              <w:rPr>
                <w:rFonts w:hint="eastAsia" w:ascii="仿宋" w:hAnsi="仿宋" w:eastAsia="仿宋" w:cs="仿宋"/>
                <w:color w:val="000000"/>
                <w:sz w:val="24"/>
              </w:rPr>
              <w:t>2.3在售后期内，中标人在接到用户的维修通知，响应时间为0.5小时内，工程师到达现场时间为4小时内，排除故障时限为到达现场后8小时内。</w:t>
            </w:r>
          </w:p>
          <w:p w14:paraId="43AD6573">
            <w:pPr>
              <w:spacing w:line="440" w:lineRule="exact"/>
              <w:rPr>
                <w:rFonts w:ascii="仿宋" w:hAnsi="仿宋" w:eastAsia="仿宋" w:cs="仿宋"/>
                <w:color w:val="000000"/>
                <w:sz w:val="24"/>
              </w:rPr>
            </w:pPr>
            <w:r>
              <w:rPr>
                <w:rFonts w:hint="eastAsia" w:ascii="仿宋" w:hAnsi="仿宋" w:eastAsia="仿宋" w:cs="仿宋"/>
                <w:color w:val="000000"/>
                <w:sz w:val="24"/>
              </w:rPr>
              <w:t>2.4如果产品故障在检修12小时后仍无法排除，中标人应在24小时内提供不低于故障产品规格型号档次的备用产品供采购人使用，直至故障产品修复。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21"/>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ascii="仿宋" w:hAnsi="仿宋" w:eastAsia="仿宋" w:cs="仿宋"/>
                <w:sz w:val="24"/>
              </w:rPr>
            </w:pPr>
            <w:r>
              <w:rPr>
                <w:rFonts w:hint="eastAsia" w:ascii="仿宋" w:hAnsi="仿宋" w:eastAsia="仿宋" w:cs="仿宋"/>
                <w:color w:val="000000" w:themeColor="text1"/>
                <w:sz w:val="24"/>
              </w:rPr>
              <w:t>★</w:t>
            </w:r>
            <w:r>
              <w:rPr>
                <w:rFonts w:hint="eastAsia" w:ascii="仿宋" w:hAnsi="仿宋" w:eastAsia="仿宋" w:cs="仿宋"/>
                <w:sz w:val="24"/>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1AB9AF">
            <w:pPr>
              <w:spacing w:line="440" w:lineRule="exact"/>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t>★3.付款方式</w:t>
            </w:r>
          </w:p>
          <w:p w14:paraId="37A9F67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3.1本合同的每笔款项以人民币转账方式支付。</w:t>
            </w:r>
          </w:p>
          <w:p w14:paraId="3070C0C4">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3.2合同签订后，中标人按合同协议时间提供货物或服务完成后，经采购人规定的验收人员书面确认验收合格，中标人即开具有效的增值税普通发票，采购人确认发票无误后，在收到发票之日起 30日内，支付合同总金额的95%；合同总金额的5%，作为第二期款项，在 质保期满后一次性无息支付。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21"/>
                <w:rFonts w:ascii="宋体" w:hAnsi="宋体" w:eastAsia="宋体" w:cs="宋体"/>
                <w:szCs w:val="21"/>
              </w:rPr>
            </w:pPr>
          </w:p>
        </w:tc>
      </w:tr>
      <w:tr w14:paraId="1E71B1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404E84">
            <w:pPr>
              <w:spacing w:line="300" w:lineRule="auto"/>
              <w:rPr>
                <w:rStyle w:val="21"/>
                <w:rFonts w:ascii="宋体" w:hAnsi="宋体" w:eastAsia="宋体" w:cs="宋体"/>
                <w:szCs w:val="21"/>
              </w:rPr>
            </w:pPr>
            <w:r>
              <w:rPr>
                <w:rFonts w:hint="eastAsia" w:ascii="仿宋" w:hAnsi="仿宋" w:eastAsia="仿宋" w:cs="仿宋"/>
                <w:b/>
                <w:bCs/>
                <w:sz w:val="24"/>
              </w:rPr>
              <w:t>五、其他商务要求</w:t>
            </w:r>
          </w:p>
        </w:tc>
      </w:tr>
      <w:tr w14:paraId="7D4AF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C8935">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95CAB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1.投标人须对本项目的采购标的进行整体投标，任何只对本项目采购标的其中一部分内容、数量进行的投标都被视为无效投标。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C47C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97286">
            <w:pPr>
              <w:spacing w:line="300" w:lineRule="auto"/>
              <w:rPr>
                <w:rStyle w:val="21"/>
                <w:rFonts w:ascii="宋体" w:hAnsi="宋体" w:eastAsia="宋体" w:cs="宋体"/>
                <w:szCs w:val="21"/>
              </w:rPr>
            </w:pPr>
          </w:p>
        </w:tc>
      </w:tr>
      <w:tr w14:paraId="583B86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FE2895">
            <w:pPr>
              <w:spacing w:line="300" w:lineRule="auto"/>
              <w:jc w:val="center"/>
              <w:rPr>
                <w:rFonts w:hint="eastAsia" w:ascii="仿宋" w:hAnsi="仿宋" w:eastAsia="仿宋" w:cs="仿宋"/>
                <w:color w:val="000000" w:themeColor="text1"/>
                <w:sz w:val="24"/>
                <w:lang w:val="en-US" w:eastAsia="zh-CN"/>
              </w:rPr>
            </w:pPr>
            <w:r>
              <w:rPr>
                <w:rFonts w:hint="eastAsia" w:ascii="宋体" w:hAnsi="宋体" w:eastAsia="宋体" w:cs="宋体"/>
                <w:color w:val="auto"/>
                <w:sz w:val="21"/>
                <w:szCs w:val="21"/>
                <w:highlight w:val="none"/>
              </w:rPr>
              <w:t>★</w:t>
            </w:r>
            <w:r>
              <w:rPr>
                <w:rFonts w:hint="eastAsia" w:ascii="仿宋" w:hAnsi="仿宋" w:eastAsia="仿宋" w:cs="仿宋"/>
                <w:color w:val="000000" w:themeColor="text1"/>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5C6EE8">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w:t>
            </w:r>
            <w:r>
              <w:rPr>
                <w:rFonts w:hint="eastAsia" w:ascii="宋体" w:hAnsi="宋体" w:eastAsia="宋体" w:cs="宋体"/>
                <w:color w:val="auto"/>
                <w:sz w:val="21"/>
                <w:szCs w:val="21"/>
                <w:highlight w:val="none"/>
              </w:rPr>
              <w:t>★</w:t>
            </w:r>
            <w:r>
              <w:rPr>
                <w:rFonts w:hint="eastAsia" w:ascii="仿宋" w:hAnsi="仿宋" w:eastAsia="仿宋" w:cs="仿宋"/>
                <w:color w:val="000000" w:themeColor="text1"/>
                <w:sz w:val="24"/>
                <w:lang w:val="zh-CN"/>
              </w:rPr>
              <w:t>投标人应分别列明该项目所有设备的总报价和分项报价。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7B9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EB715">
            <w:pPr>
              <w:spacing w:line="300" w:lineRule="auto"/>
              <w:rPr>
                <w:rStyle w:val="21"/>
                <w:rFonts w:ascii="宋体" w:hAnsi="宋体" w:eastAsia="宋体" w:cs="宋体"/>
                <w:szCs w:val="21"/>
              </w:rPr>
            </w:pPr>
          </w:p>
        </w:tc>
      </w:tr>
      <w:tr w14:paraId="166D54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30E6AD">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8619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3.涉及专机专用耗材、试剂、易损件等需填列报价，且承诺至少在质保期内按此价格执行。若投标人所投产品不涉及专机专用耗材、试剂、易损件等，提供不涉及专机专用耗材、试剂及易损件的声明函。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BFAE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135FC">
            <w:pPr>
              <w:spacing w:line="300" w:lineRule="auto"/>
              <w:rPr>
                <w:rStyle w:val="21"/>
                <w:rFonts w:ascii="宋体" w:hAnsi="宋体" w:eastAsia="宋体" w:cs="宋体"/>
                <w:szCs w:val="21"/>
              </w:rPr>
            </w:pPr>
          </w:p>
        </w:tc>
      </w:tr>
      <w:tr w14:paraId="107285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22597">
            <w:pPr>
              <w:spacing w:line="300" w:lineRule="auto"/>
              <w:jc w:val="center"/>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455CC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4.投标人同意采购人以任何形式对其投标文件内容及采购人认为有必要的相关资料的真实性和有效性进行审查、验证。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5724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B8813">
            <w:pPr>
              <w:spacing w:line="300" w:lineRule="auto"/>
              <w:rPr>
                <w:rStyle w:val="21"/>
                <w:rFonts w:ascii="宋体" w:hAnsi="宋体" w:eastAsia="宋体" w:cs="宋体"/>
                <w:szCs w:val="21"/>
              </w:rPr>
            </w:pPr>
          </w:p>
        </w:tc>
      </w:tr>
    </w:tbl>
    <w:p w14:paraId="5A5DC470">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21"/>
          <w:rFonts w:hAnsi="宋体" w:cs="宋体"/>
          <w:b/>
          <w:bCs/>
          <w:szCs w:val="21"/>
        </w:rPr>
      </w:pPr>
      <w:r>
        <w:rPr>
          <w:rStyle w:val="21"/>
          <w:rFonts w:hint="eastAsia" w:hAnsi="宋体" w:cs="宋体"/>
          <w:b/>
          <w:bCs/>
          <w:szCs w:val="21"/>
          <w:lang w:val="en-US" w:eastAsia="zh-CN"/>
        </w:rPr>
        <w:t>十</w:t>
      </w:r>
      <w:r>
        <w:rPr>
          <w:rStyle w:val="21"/>
          <w:rFonts w:hint="eastAsia" w:hAnsi="宋体" w:cs="宋体"/>
          <w:b/>
          <w:bCs/>
          <w:szCs w:val="21"/>
        </w:rPr>
        <w:t>、近三年内同类项目业绩相关证明文件</w:t>
      </w:r>
    </w:p>
    <w:p w14:paraId="52F259A9">
      <w:pPr>
        <w:spacing w:line="360" w:lineRule="auto"/>
        <w:rPr>
          <w:rStyle w:val="21"/>
          <w:rFonts w:hAnsi="宋体" w:cs="宋体"/>
          <w:b/>
          <w:bCs/>
          <w:szCs w:val="21"/>
        </w:rPr>
      </w:pPr>
    </w:p>
    <w:p w14:paraId="5AA013BE">
      <w:pPr>
        <w:spacing w:line="360" w:lineRule="auto"/>
        <w:rPr>
          <w:rStyle w:val="21"/>
          <w:rFonts w:hAnsi="宋体" w:cs="宋体"/>
          <w:b/>
          <w:bCs/>
          <w:szCs w:val="21"/>
        </w:rPr>
      </w:pPr>
    </w:p>
    <w:p w14:paraId="493C2083">
      <w:pPr>
        <w:spacing w:line="360" w:lineRule="auto"/>
        <w:rPr>
          <w:rStyle w:val="21"/>
          <w:rFonts w:hAnsi="宋体" w:cs="宋体"/>
          <w:b/>
          <w:bCs/>
          <w:szCs w:val="21"/>
        </w:rPr>
      </w:pPr>
    </w:p>
    <w:p w14:paraId="16701E72">
      <w:pPr>
        <w:spacing w:line="360" w:lineRule="auto"/>
        <w:rPr>
          <w:rStyle w:val="21"/>
          <w:rFonts w:hAnsi="宋体" w:cs="宋体"/>
          <w:b/>
          <w:bCs/>
          <w:szCs w:val="21"/>
        </w:rPr>
      </w:pPr>
    </w:p>
    <w:p w14:paraId="5F6FD0D8">
      <w:pPr>
        <w:spacing w:line="360" w:lineRule="auto"/>
        <w:rPr>
          <w:rStyle w:val="21"/>
          <w:rFonts w:hAnsi="宋体" w:cs="宋体"/>
          <w:b/>
          <w:bCs/>
          <w:szCs w:val="21"/>
        </w:rPr>
      </w:pPr>
    </w:p>
    <w:p w14:paraId="6F9485F3">
      <w:pPr>
        <w:spacing w:line="360" w:lineRule="auto"/>
        <w:rPr>
          <w:rStyle w:val="21"/>
          <w:rFonts w:hAnsi="宋体" w:cs="宋体"/>
          <w:b/>
          <w:bCs/>
          <w:szCs w:val="21"/>
        </w:rPr>
      </w:pPr>
    </w:p>
    <w:p w14:paraId="77F76471">
      <w:pPr>
        <w:spacing w:line="360" w:lineRule="auto"/>
        <w:rPr>
          <w:rStyle w:val="21"/>
          <w:rFonts w:hAnsi="宋体" w:cs="宋体"/>
          <w:b/>
          <w:bCs/>
          <w:szCs w:val="21"/>
        </w:rPr>
      </w:pPr>
    </w:p>
    <w:p w14:paraId="4F38EDD1">
      <w:pPr>
        <w:spacing w:line="360" w:lineRule="auto"/>
        <w:rPr>
          <w:rStyle w:val="21"/>
          <w:rFonts w:hAnsi="宋体" w:cs="宋体"/>
          <w:b/>
          <w:bCs/>
          <w:szCs w:val="21"/>
        </w:rPr>
      </w:pPr>
    </w:p>
    <w:p w14:paraId="6C22EEFB">
      <w:pPr>
        <w:spacing w:line="360" w:lineRule="auto"/>
        <w:rPr>
          <w:rStyle w:val="21"/>
          <w:rFonts w:hAnsi="宋体" w:cs="宋体"/>
          <w:b/>
          <w:bCs/>
          <w:szCs w:val="21"/>
        </w:rPr>
      </w:pPr>
    </w:p>
    <w:p w14:paraId="42E5279B">
      <w:pPr>
        <w:spacing w:line="360" w:lineRule="auto"/>
        <w:rPr>
          <w:rStyle w:val="21"/>
          <w:rFonts w:hAnsi="宋体" w:cs="宋体"/>
          <w:b/>
          <w:bCs/>
          <w:szCs w:val="21"/>
        </w:rPr>
      </w:pPr>
    </w:p>
    <w:p w14:paraId="4AB67DBB">
      <w:pPr>
        <w:spacing w:line="360" w:lineRule="auto"/>
        <w:rPr>
          <w:rStyle w:val="21"/>
          <w:rFonts w:hAnsi="宋体" w:cs="宋体"/>
          <w:b/>
          <w:bCs/>
          <w:szCs w:val="21"/>
        </w:rPr>
      </w:pPr>
    </w:p>
    <w:p w14:paraId="0DB07A3D">
      <w:pPr>
        <w:spacing w:line="360" w:lineRule="auto"/>
        <w:rPr>
          <w:rStyle w:val="21"/>
          <w:rFonts w:hAnsi="宋体" w:cs="宋体"/>
          <w:b/>
          <w:bCs/>
          <w:szCs w:val="21"/>
        </w:rPr>
      </w:pPr>
    </w:p>
    <w:p w14:paraId="0E5F593E">
      <w:pPr>
        <w:spacing w:line="360" w:lineRule="auto"/>
        <w:rPr>
          <w:rStyle w:val="21"/>
          <w:rFonts w:hAnsi="宋体" w:cs="宋体"/>
          <w:b/>
          <w:bCs/>
          <w:szCs w:val="21"/>
        </w:rPr>
      </w:pPr>
    </w:p>
    <w:p w14:paraId="529685A9">
      <w:pPr>
        <w:spacing w:line="360" w:lineRule="auto"/>
        <w:rPr>
          <w:rStyle w:val="21"/>
          <w:rFonts w:hAnsi="宋体" w:cs="宋体"/>
          <w:b/>
          <w:bCs/>
          <w:szCs w:val="21"/>
        </w:rPr>
      </w:pPr>
    </w:p>
    <w:p w14:paraId="665A95FB">
      <w:pPr>
        <w:spacing w:line="360" w:lineRule="auto"/>
        <w:rPr>
          <w:rStyle w:val="21"/>
          <w:rFonts w:hAnsi="宋体" w:cs="宋体"/>
          <w:b/>
          <w:bCs/>
          <w:szCs w:val="21"/>
        </w:rPr>
      </w:pPr>
    </w:p>
    <w:p w14:paraId="4F365AC2">
      <w:pPr>
        <w:spacing w:line="360" w:lineRule="auto"/>
        <w:rPr>
          <w:rStyle w:val="21"/>
          <w:rFonts w:hAnsi="宋体" w:cs="宋体"/>
          <w:b/>
          <w:bCs/>
          <w:szCs w:val="21"/>
        </w:rPr>
      </w:pPr>
    </w:p>
    <w:p w14:paraId="57F4D016">
      <w:pPr>
        <w:spacing w:line="360" w:lineRule="auto"/>
        <w:rPr>
          <w:rStyle w:val="21"/>
          <w:rFonts w:hAnsi="宋体" w:cs="宋体"/>
          <w:b/>
          <w:bCs/>
          <w:szCs w:val="21"/>
        </w:rPr>
      </w:pPr>
    </w:p>
    <w:p w14:paraId="43EB7F3F">
      <w:pPr>
        <w:spacing w:line="360" w:lineRule="auto"/>
        <w:rPr>
          <w:rStyle w:val="21"/>
          <w:rFonts w:hAnsi="宋体" w:cs="宋体"/>
          <w:b/>
          <w:bCs/>
          <w:szCs w:val="21"/>
        </w:rPr>
      </w:pPr>
    </w:p>
    <w:p w14:paraId="7E08B35D">
      <w:pPr>
        <w:spacing w:line="360" w:lineRule="auto"/>
        <w:rPr>
          <w:rStyle w:val="21"/>
          <w:rFonts w:hAnsi="宋体" w:cs="宋体"/>
          <w:b/>
          <w:bCs/>
          <w:szCs w:val="21"/>
        </w:rPr>
      </w:pPr>
    </w:p>
    <w:p w14:paraId="57EF6AD3">
      <w:pPr>
        <w:spacing w:line="360" w:lineRule="auto"/>
        <w:rPr>
          <w:rStyle w:val="21"/>
          <w:rFonts w:hAnsi="宋体" w:cs="宋体"/>
          <w:b/>
          <w:bCs/>
          <w:szCs w:val="21"/>
        </w:rPr>
      </w:pPr>
    </w:p>
    <w:p w14:paraId="7253FCCB">
      <w:pPr>
        <w:spacing w:line="360" w:lineRule="auto"/>
        <w:rPr>
          <w:rStyle w:val="21"/>
          <w:rFonts w:hAnsi="宋体" w:cs="宋体"/>
          <w:b/>
          <w:bCs/>
          <w:szCs w:val="21"/>
        </w:rPr>
      </w:pPr>
    </w:p>
    <w:p w14:paraId="68B76B66">
      <w:pPr>
        <w:spacing w:line="360" w:lineRule="auto"/>
        <w:rPr>
          <w:rStyle w:val="21"/>
          <w:rFonts w:hAnsi="宋体" w:cs="宋体"/>
          <w:b/>
          <w:bCs/>
          <w:szCs w:val="21"/>
        </w:rPr>
      </w:pPr>
    </w:p>
    <w:p w14:paraId="73AE9236">
      <w:pPr>
        <w:spacing w:line="360" w:lineRule="auto"/>
        <w:rPr>
          <w:rStyle w:val="21"/>
          <w:rFonts w:hAnsi="宋体" w:cs="宋体"/>
          <w:b/>
          <w:bCs/>
          <w:szCs w:val="21"/>
        </w:rPr>
      </w:pPr>
    </w:p>
    <w:p w14:paraId="3350902B">
      <w:pPr>
        <w:spacing w:line="360" w:lineRule="auto"/>
        <w:rPr>
          <w:rStyle w:val="21"/>
          <w:rFonts w:hAnsi="宋体" w:cs="宋体"/>
          <w:b/>
          <w:bCs/>
          <w:szCs w:val="21"/>
        </w:rPr>
      </w:pPr>
    </w:p>
    <w:p w14:paraId="5111E54E">
      <w:pPr>
        <w:spacing w:line="360" w:lineRule="auto"/>
        <w:rPr>
          <w:rStyle w:val="21"/>
          <w:rFonts w:hAnsi="宋体" w:cs="宋体"/>
          <w:b/>
          <w:bCs/>
          <w:szCs w:val="21"/>
        </w:rPr>
      </w:pPr>
    </w:p>
    <w:p w14:paraId="51484BFE">
      <w:pPr>
        <w:spacing w:line="360" w:lineRule="auto"/>
        <w:rPr>
          <w:rStyle w:val="21"/>
          <w:rFonts w:hAnsi="宋体" w:cs="宋体"/>
          <w:b/>
          <w:bCs/>
          <w:szCs w:val="21"/>
        </w:rPr>
      </w:pPr>
    </w:p>
    <w:p w14:paraId="0E5DF953">
      <w:pPr>
        <w:spacing w:line="360" w:lineRule="auto"/>
        <w:rPr>
          <w:rStyle w:val="21"/>
          <w:rFonts w:hAnsi="宋体" w:cs="宋体"/>
          <w:b/>
          <w:bCs/>
          <w:szCs w:val="21"/>
        </w:rPr>
      </w:pPr>
    </w:p>
    <w:p w14:paraId="684794C4">
      <w:pPr>
        <w:spacing w:line="360" w:lineRule="auto"/>
        <w:rPr>
          <w:rStyle w:val="21"/>
          <w:rFonts w:hAnsi="宋体" w:cs="宋体"/>
          <w:b/>
          <w:bCs/>
          <w:szCs w:val="21"/>
        </w:rPr>
      </w:pPr>
    </w:p>
    <w:p w14:paraId="316002F7">
      <w:pPr>
        <w:pStyle w:val="4"/>
        <w:rPr>
          <w:rStyle w:val="21"/>
          <w:rFonts w:hAnsi="宋体" w:eastAsia="宋体" w:cs="宋体"/>
          <w:b/>
          <w:bCs/>
          <w:sz w:val="32"/>
          <w:szCs w:val="28"/>
        </w:rPr>
      </w:pPr>
    </w:p>
    <w:p w14:paraId="02000B2E">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1"/>
          <w:rFonts w:hAnsi="宋体" w:cs="宋体"/>
          <w:b/>
          <w:bCs/>
          <w:szCs w:val="21"/>
        </w:rPr>
      </w:pPr>
      <w:r>
        <w:rPr>
          <w:rStyle w:val="21"/>
          <w:rFonts w:hint="eastAsia" w:hAnsi="宋体" w:cs="宋体"/>
          <w:b/>
          <w:bCs/>
          <w:szCs w:val="21"/>
        </w:rPr>
        <w:t>十</w:t>
      </w:r>
      <w:r>
        <w:rPr>
          <w:rStyle w:val="21"/>
          <w:rFonts w:hint="eastAsia" w:hAnsi="宋体" w:cs="宋体"/>
          <w:b/>
          <w:bCs/>
          <w:szCs w:val="21"/>
          <w:lang w:val="en-US" w:eastAsia="zh-CN"/>
        </w:rPr>
        <w:t>一</w:t>
      </w:r>
      <w:r>
        <w:rPr>
          <w:rStyle w:val="21"/>
          <w:rFonts w:hint="eastAsia" w:hAnsi="宋体" w:cs="宋体"/>
          <w:b/>
          <w:bCs/>
          <w:szCs w:val="21"/>
        </w:rPr>
        <w:t>、售后服务承诺（格式自拟）</w:t>
      </w:r>
    </w:p>
    <w:p w14:paraId="78561794">
      <w:pPr>
        <w:spacing w:line="360" w:lineRule="auto"/>
        <w:rPr>
          <w:rStyle w:val="21"/>
          <w:rFonts w:hAnsi="宋体" w:cs="宋体"/>
          <w:b/>
          <w:bCs/>
          <w:szCs w:val="21"/>
        </w:rPr>
      </w:pPr>
    </w:p>
    <w:p w14:paraId="3A12D526">
      <w:pPr>
        <w:spacing w:line="360" w:lineRule="auto"/>
        <w:rPr>
          <w:rStyle w:val="21"/>
          <w:rFonts w:hAnsi="宋体" w:cs="宋体"/>
          <w:b/>
          <w:bCs/>
          <w:szCs w:val="21"/>
        </w:rPr>
      </w:pPr>
    </w:p>
    <w:p w14:paraId="4AEE4B32">
      <w:pPr>
        <w:spacing w:line="360" w:lineRule="auto"/>
        <w:rPr>
          <w:rStyle w:val="21"/>
          <w:rFonts w:hAnsi="宋体" w:cs="宋体"/>
          <w:b/>
          <w:bCs/>
          <w:szCs w:val="21"/>
        </w:rPr>
      </w:pPr>
    </w:p>
    <w:p w14:paraId="5E1A8367">
      <w:pPr>
        <w:spacing w:line="360" w:lineRule="auto"/>
        <w:rPr>
          <w:rStyle w:val="21"/>
          <w:rFonts w:hAnsi="宋体" w:cs="宋体"/>
          <w:b/>
          <w:bCs/>
          <w:szCs w:val="21"/>
        </w:rPr>
      </w:pPr>
    </w:p>
    <w:p w14:paraId="6FA21346">
      <w:pPr>
        <w:spacing w:line="360" w:lineRule="auto"/>
        <w:rPr>
          <w:rStyle w:val="21"/>
          <w:rFonts w:hAnsi="宋体" w:cs="宋体"/>
          <w:b/>
          <w:bCs/>
          <w:szCs w:val="21"/>
        </w:rPr>
      </w:pPr>
    </w:p>
    <w:p w14:paraId="3253BB1E">
      <w:pPr>
        <w:spacing w:line="360" w:lineRule="auto"/>
        <w:rPr>
          <w:rStyle w:val="21"/>
          <w:rFonts w:hAnsi="宋体" w:cs="宋体"/>
          <w:b/>
          <w:bCs/>
          <w:szCs w:val="21"/>
        </w:rPr>
      </w:pPr>
    </w:p>
    <w:p w14:paraId="0B95D1C8">
      <w:pPr>
        <w:spacing w:line="360" w:lineRule="auto"/>
        <w:rPr>
          <w:rStyle w:val="21"/>
          <w:rFonts w:hAnsi="宋体" w:cs="宋体"/>
          <w:b/>
          <w:bCs/>
          <w:szCs w:val="21"/>
        </w:rPr>
      </w:pPr>
    </w:p>
    <w:p w14:paraId="5A3A11A7">
      <w:pPr>
        <w:spacing w:line="360" w:lineRule="auto"/>
        <w:rPr>
          <w:rStyle w:val="21"/>
          <w:rFonts w:hAnsi="宋体" w:cs="宋体"/>
          <w:b/>
          <w:bCs/>
          <w:szCs w:val="21"/>
        </w:rPr>
      </w:pPr>
    </w:p>
    <w:p w14:paraId="327F7BC8">
      <w:pPr>
        <w:spacing w:line="360" w:lineRule="auto"/>
        <w:rPr>
          <w:rStyle w:val="21"/>
          <w:rFonts w:hAnsi="宋体" w:cs="宋体"/>
          <w:b/>
          <w:bCs/>
          <w:szCs w:val="21"/>
        </w:rPr>
      </w:pPr>
    </w:p>
    <w:p w14:paraId="5F778C6E">
      <w:pPr>
        <w:spacing w:line="360" w:lineRule="auto"/>
        <w:rPr>
          <w:rStyle w:val="21"/>
          <w:rFonts w:hAnsi="宋体" w:cs="宋体"/>
          <w:b/>
          <w:bCs/>
          <w:szCs w:val="21"/>
        </w:rPr>
      </w:pPr>
    </w:p>
    <w:p w14:paraId="2B9BC478">
      <w:pPr>
        <w:spacing w:line="360" w:lineRule="auto"/>
        <w:rPr>
          <w:rStyle w:val="21"/>
          <w:rFonts w:hAnsi="宋体" w:cs="宋体"/>
          <w:b/>
          <w:bCs/>
          <w:szCs w:val="21"/>
        </w:rPr>
      </w:pPr>
    </w:p>
    <w:p w14:paraId="05863D42">
      <w:pPr>
        <w:spacing w:line="360" w:lineRule="auto"/>
        <w:rPr>
          <w:rStyle w:val="21"/>
          <w:rFonts w:hAnsi="宋体" w:cs="宋体"/>
          <w:b/>
          <w:bCs/>
          <w:szCs w:val="21"/>
        </w:rPr>
      </w:pPr>
    </w:p>
    <w:p w14:paraId="0B9BA52B">
      <w:pPr>
        <w:spacing w:line="360" w:lineRule="auto"/>
        <w:rPr>
          <w:rStyle w:val="21"/>
          <w:rFonts w:hAnsi="宋体" w:cs="宋体"/>
          <w:b/>
          <w:bCs/>
          <w:szCs w:val="21"/>
        </w:rPr>
      </w:pPr>
    </w:p>
    <w:p w14:paraId="2C88D3EB">
      <w:pPr>
        <w:spacing w:line="360" w:lineRule="auto"/>
        <w:rPr>
          <w:rStyle w:val="21"/>
          <w:rFonts w:hAnsi="宋体" w:cs="宋体"/>
          <w:b/>
          <w:bCs/>
          <w:szCs w:val="21"/>
        </w:rPr>
      </w:pPr>
    </w:p>
    <w:p w14:paraId="0740AC60">
      <w:pPr>
        <w:spacing w:line="360" w:lineRule="auto"/>
        <w:rPr>
          <w:rStyle w:val="21"/>
          <w:rFonts w:hAnsi="宋体" w:cs="宋体"/>
          <w:b/>
          <w:bCs/>
          <w:szCs w:val="21"/>
        </w:rPr>
      </w:pPr>
    </w:p>
    <w:p w14:paraId="7058E618">
      <w:pPr>
        <w:spacing w:line="360" w:lineRule="auto"/>
        <w:rPr>
          <w:rStyle w:val="21"/>
          <w:rFonts w:hAnsi="宋体" w:cs="宋体"/>
          <w:b/>
          <w:bCs/>
          <w:szCs w:val="21"/>
        </w:rPr>
      </w:pPr>
    </w:p>
    <w:p w14:paraId="06749A64">
      <w:pPr>
        <w:spacing w:line="360" w:lineRule="auto"/>
        <w:rPr>
          <w:rStyle w:val="21"/>
          <w:rFonts w:hAnsi="宋体" w:cs="宋体"/>
          <w:b/>
          <w:bCs/>
          <w:szCs w:val="21"/>
        </w:rPr>
      </w:pPr>
    </w:p>
    <w:p w14:paraId="3F0B3C63">
      <w:pPr>
        <w:spacing w:line="360" w:lineRule="auto"/>
        <w:rPr>
          <w:rStyle w:val="21"/>
          <w:rFonts w:hAnsi="宋体" w:cs="宋体"/>
          <w:b/>
          <w:bCs/>
          <w:szCs w:val="21"/>
        </w:rPr>
      </w:pPr>
    </w:p>
    <w:p w14:paraId="2A7A5737">
      <w:pPr>
        <w:pStyle w:val="20"/>
        <w:ind w:firstLine="0" w:firstLineChars="0"/>
        <w:rPr>
          <w:rStyle w:val="21"/>
          <w:rFonts w:hAnsi="宋体" w:cs="宋体" w:asciiTheme="minorHAnsi"/>
          <w:b/>
          <w:bCs/>
          <w:szCs w:val="21"/>
        </w:rPr>
      </w:pPr>
    </w:p>
    <w:p w14:paraId="1BFA4413">
      <w:pPr>
        <w:pStyle w:val="20"/>
        <w:ind w:firstLine="0" w:firstLineChars="0"/>
        <w:rPr>
          <w:rStyle w:val="21"/>
          <w:rFonts w:hAnsi="宋体" w:cs="宋体" w:asciiTheme="minorHAnsi"/>
          <w:b/>
          <w:bCs/>
          <w:szCs w:val="21"/>
        </w:rPr>
      </w:pPr>
    </w:p>
    <w:p w14:paraId="3C001377">
      <w:pPr>
        <w:pStyle w:val="20"/>
        <w:ind w:firstLine="0" w:firstLineChars="0"/>
        <w:rPr>
          <w:rStyle w:val="21"/>
          <w:rFonts w:hAnsi="宋体" w:cs="宋体" w:asciiTheme="minorHAnsi"/>
          <w:b/>
          <w:bCs/>
          <w:szCs w:val="21"/>
        </w:rPr>
      </w:pPr>
    </w:p>
    <w:p w14:paraId="29FC051C">
      <w:pPr>
        <w:pStyle w:val="20"/>
        <w:ind w:firstLine="0" w:firstLineChars="0"/>
        <w:rPr>
          <w:rStyle w:val="21"/>
          <w:rFonts w:hAnsi="宋体" w:cs="宋体" w:asciiTheme="minorHAnsi"/>
          <w:b/>
          <w:bCs/>
          <w:szCs w:val="21"/>
        </w:rPr>
      </w:pPr>
    </w:p>
    <w:p w14:paraId="37C1D7CB">
      <w:pPr>
        <w:pStyle w:val="20"/>
        <w:ind w:firstLine="0" w:firstLineChars="0"/>
        <w:rPr>
          <w:rStyle w:val="21"/>
          <w:rFonts w:hAnsi="宋体" w:cs="宋体" w:asciiTheme="minorHAnsi"/>
          <w:b/>
          <w:bCs/>
          <w:szCs w:val="21"/>
        </w:rPr>
      </w:pPr>
    </w:p>
    <w:p w14:paraId="123247C4">
      <w:pPr>
        <w:pStyle w:val="20"/>
        <w:ind w:firstLine="0" w:firstLineChars="0"/>
        <w:rPr>
          <w:rStyle w:val="21"/>
          <w:rFonts w:hAnsi="宋体" w:cs="宋体" w:asciiTheme="minorHAnsi"/>
          <w:b/>
          <w:bCs/>
          <w:szCs w:val="21"/>
        </w:rPr>
      </w:pPr>
    </w:p>
    <w:p w14:paraId="57827377">
      <w:pPr>
        <w:pStyle w:val="20"/>
        <w:ind w:firstLine="0" w:firstLineChars="0"/>
        <w:rPr>
          <w:rStyle w:val="21"/>
          <w:rFonts w:hAnsi="宋体" w:cs="宋体" w:asciiTheme="minorHAnsi"/>
          <w:b/>
          <w:bCs/>
          <w:szCs w:val="21"/>
        </w:rPr>
      </w:pPr>
    </w:p>
    <w:p w14:paraId="2A11629D">
      <w:pPr>
        <w:pStyle w:val="20"/>
        <w:ind w:firstLine="0" w:firstLineChars="0"/>
        <w:rPr>
          <w:rStyle w:val="21"/>
          <w:rFonts w:hAnsi="宋体" w:cs="宋体" w:asciiTheme="minorHAnsi"/>
          <w:b/>
          <w:bCs/>
          <w:szCs w:val="21"/>
        </w:rPr>
      </w:pPr>
    </w:p>
    <w:p w14:paraId="041B19EC">
      <w:pPr>
        <w:pStyle w:val="20"/>
        <w:ind w:firstLine="0" w:firstLineChars="0"/>
        <w:rPr>
          <w:rStyle w:val="21"/>
          <w:rFonts w:hAnsi="宋体" w:cs="宋体" w:asciiTheme="minorHAnsi"/>
          <w:b/>
          <w:bCs/>
          <w:szCs w:val="21"/>
        </w:rPr>
      </w:pPr>
    </w:p>
    <w:p w14:paraId="2395AB90">
      <w:pPr>
        <w:pStyle w:val="20"/>
        <w:ind w:firstLine="0" w:firstLineChars="0"/>
        <w:rPr>
          <w:rStyle w:val="21"/>
          <w:rFonts w:hAnsi="宋体" w:cs="宋体" w:asciiTheme="minorHAnsi"/>
          <w:b/>
          <w:bCs/>
          <w:szCs w:val="21"/>
        </w:rPr>
      </w:pPr>
    </w:p>
    <w:p w14:paraId="1CC37928">
      <w:pPr>
        <w:pStyle w:val="20"/>
        <w:ind w:firstLine="0" w:firstLineChars="0"/>
        <w:rPr>
          <w:rStyle w:val="21"/>
          <w:rFonts w:hAnsi="宋体" w:cs="宋体" w:asciiTheme="minorHAnsi"/>
          <w:b/>
          <w:bCs/>
          <w:szCs w:val="21"/>
        </w:rPr>
      </w:pPr>
    </w:p>
    <w:p w14:paraId="15406867">
      <w:pPr>
        <w:pStyle w:val="20"/>
        <w:ind w:firstLine="0" w:firstLineChars="0"/>
        <w:rPr>
          <w:rStyle w:val="21"/>
          <w:rFonts w:hAnsi="宋体" w:cs="宋体" w:asciiTheme="minorHAnsi"/>
          <w:b/>
          <w:bCs/>
          <w:szCs w:val="21"/>
        </w:rPr>
      </w:pPr>
    </w:p>
    <w:p w14:paraId="0041462A">
      <w:pPr>
        <w:pStyle w:val="20"/>
        <w:ind w:firstLine="0" w:firstLineChars="0"/>
        <w:rPr>
          <w:rStyle w:val="21"/>
          <w:rFonts w:hAnsi="宋体" w:cs="宋体" w:asciiTheme="minorHAnsi"/>
          <w:b/>
          <w:bCs/>
          <w:szCs w:val="21"/>
        </w:rPr>
      </w:pPr>
    </w:p>
    <w:p w14:paraId="20F4C26F">
      <w:pPr>
        <w:pStyle w:val="20"/>
        <w:ind w:firstLine="0" w:firstLineChars="0"/>
        <w:rPr>
          <w:rStyle w:val="21"/>
          <w:rFonts w:hAnsi="宋体" w:cs="宋体" w:asciiTheme="minorHAnsi"/>
          <w:b/>
          <w:bCs/>
          <w:szCs w:val="21"/>
        </w:rPr>
      </w:pPr>
    </w:p>
    <w:p w14:paraId="30FC8F43">
      <w:pPr>
        <w:pStyle w:val="20"/>
        <w:ind w:firstLine="0" w:firstLineChars="0"/>
        <w:rPr>
          <w:rStyle w:val="21"/>
          <w:rFonts w:hAnsi="宋体" w:cs="宋体" w:asciiTheme="minorHAnsi"/>
          <w:b/>
          <w:bCs/>
          <w:szCs w:val="21"/>
        </w:rPr>
      </w:pPr>
    </w:p>
    <w:p w14:paraId="62BCED6A">
      <w:pPr>
        <w:pStyle w:val="20"/>
        <w:ind w:firstLine="0" w:firstLineChars="0"/>
        <w:rPr>
          <w:rStyle w:val="21"/>
          <w:rFonts w:hAnsi="宋体" w:cs="宋体" w:asciiTheme="minorHAnsi"/>
          <w:b/>
          <w:bCs/>
          <w:szCs w:val="21"/>
        </w:rPr>
      </w:pPr>
    </w:p>
    <w:p w14:paraId="2D662D8D">
      <w:pPr>
        <w:pStyle w:val="20"/>
        <w:ind w:firstLine="0" w:firstLineChars="0"/>
        <w:rPr>
          <w:rStyle w:val="21"/>
          <w:rFonts w:hAnsi="宋体" w:cs="宋体" w:asciiTheme="minorHAnsi"/>
          <w:b/>
          <w:bCs/>
          <w:szCs w:val="21"/>
        </w:rPr>
      </w:pPr>
    </w:p>
    <w:p w14:paraId="1D6D7747">
      <w:pPr>
        <w:pStyle w:val="20"/>
        <w:ind w:firstLine="0" w:firstLineChars="0"/>
        <w:rPr>
          <w:rStyle w:val="21"/>
          <w:rFonts w:hAnsi="宋体" w:cs="宋体" w:asciiTheme="minorHAnsi"/>
          <w:b/>
          <w:bCs/>
          <w:szCs w:val="21"/>
        </w:rPr>
      </w:pPr>
    </w:p>
    <w:p w14:paraId="6FB32896">
      <w:pPr>
        <w:pStyle w:val="20"/>
        <w:ind w:firstLine="0" w:firstLineChars="0"/>
        <w:rPr>
          <w:rStyle w:val="21"/>
          <w:rFonts w:hAnsi="宋体" w:cs="宋体" w:asciiTheme="minorHAnsi"/>
          <w:b/>
          <w:bCs/>
          <w:szCs w:val="21"/>
        </w:rPr>
      </w:pPr>
    </w:p>
    <w:p w14:paraId="45546183">
      <w:pPr>
        <w:pStyle w:val="4"/>
        <w:rPr>
          <w:rStyle w:val="21"/>
          <w:rFonts w:hAnsi="宋体" w:eastAsia="宋体" w:cs="宋体"/>
          <w:b/>
          <w:bCs/>
          <w:sz w:val="32"/>
          <w:szCs w:val="28"/>
        </w:rPr>
      </w:pPr>
    </w:p>
    <w:p w14:paraId="241DEDA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4439C28">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二</w:t>
      </w:r>
      <w:r>
        <w:rPr>
          <w:rStyle w:val="21"/>
          <w:rFonts w:hint="eastAsia" w:hAnsi="宋体" w:cs="宋体" w:asciiTheme="minorHAnsi"/>
          <w:b/>
          <w:bCs/>
          <w:szCs w:val="21"/>
        </w:rPr>
        <w:t>、供应商认为需要提供的其他材料（如</w:t>
      </w:r>
      <w:r>
        <w:rPr>
          <w:rStyle w:val="21"/>
          <w:rFonts w:hint="eastAsia" w:hAnsi="宋体" w:cs="宋体" w:asciiTheme="minorHAnsi"/>
          <w:b/>
          <w:bCs/>
          <w:szCs w:val="21"/>
          <w:lang w:val="en-US" w:eastAsia="zh-CN"/>
        </w:rPr>
        <w:t>声明函、</w:t>
      </w:r>
      <w:r>
        <w:rPr>
          <w:rStyle w:val="21"/>
          <w:rFonts w:hint="eastAsia" w:hAnsi="宋体" w:cs="宋体" w:asciiTheme="minorHAnsi"/>
          <w:b/>
          <w:bCs/>
          <w:szCs w:val="21"/>
        </w:rPr>
        <w:t>产品彩页</w:t>
      </w:r>
      <w:r>
        <w:rPr>
          <w:rStyle w:val="21"/>
          <w:rFonts w:hint="eastAsia" w:hAnsi="宋体" w:cs="宋体" w:asciiTheme="minorHAnsi"/>
          <w:b/>
          <w:bCs/>
          <w:szCs w:val="21"/>
          <w:lang w:eastAsia="zh-CN"/>
        </w:rPr>
        <w:t>、</w:t>
      </w:r>
      <w:r>
        <w:rPr>
          <w:rStyle w:val="21"/>
          <w:rFonts w:hint="eastAsia" w:hAnsi="宋体" w:cs="宋体" w:asciiTheme="minorHAnsi"/>
          <w:b/>
          <w:bCs/>
          <w:szCs w:val="21"/>
          <w:lang w:val="en-US" w:eastAsia="zh-CN"/>
        </w:rPr>
        <w:t>说明书</w:t>
      </w:r>
      <w:r>
        <w:rPr>
          <w:rStyle w:val="21"/>
          <w:rFonts w:hint="eastAsia" w:hAnsi="宋体" w:cs="宋体" w:asciiTheme="minorHAnsi"/>
          <w:b/>
          <w:bCs/>
          <w:szCs w:val="21"/>
        </w:rPr>
        <w:t>等资料，如无、可删）</w:t>
      </w:r>
    </w:p>
    <w:p w14:paraId="2B0BCDF2">
      <w:pPr>
        <w:pStyle w:val="5"/>
        <w:spacing w:line="360" w:lineRule="auto"/>
        <w:jc w:val="center"/>
        <w:rPr>
          <w:rFonts w:ascii="宋体" w:hAnsi="宋体" w:eastAsia="宋体" w:cs="宋体"/>
        </w:rPr>
      </w:pPr>
    </w:p>
    <w:p w14:paraId="3E2172A3">
      <w:pPr>
        <w:pStyle w:val="5"/>
        <w:spacing w:line="360" w:lineRule="auto"/>
        <w:jc w:val="center"/>
        <w:rPr>
          <w:rFonts w:ascii="宋体" w:hAnsi="宋体" w:eastAsia="宋体" w:cs="宋体"/>
        </w:rPr>
      </w:pPr>
    </w:p>
    <w:p w14:paraId="1C553ABD">
      <w:pPr>
        <w:pStyle w:val="5"/>
        <w:spacing w:line="360" w:lineRule="auto"/>
        <w:jc w:val="center"/>
        <w:rPr>
          <w:rFonts w:ascii="宋体" w:hAnsi="宋体" w:eastAsia="宋体" w:cs="宋体"/>
        </w:rPr>
      </w:pPr>
    </w:p>
    <w:p w14:paraId="1FFE24AE">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4"/>
        <w:rPr>
          <w:rStyle w:val="21"/>
          <w:rFonts w:hAnsi="宋体" w:eastAsia="宋体" w:cs="宋体"/>
          <w:b/>
          <w:bCs/>
          <w:sz w:val="32"/>
          <w:szCs w:val="28"/>
        </w:rPr>
      </w:pPr>
    </w:p>
    <w:p w14:paraId="0FFF3795">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3D9906E6">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三</w:t>
      </w:r>
      <w:r>
        <w:rPr>
          <w:rStyle w:val="21"/>
          <w:rFonts w:hint="eastAsia" w:hAnsi="宋体" w:cs="宋体" w:asciiTheme="minorHAnsi"/>
          <w:b/>
          <w:bCs/>
          <w:szCs w:val="21"/>
        </w:rPr>
        <w:t>、报价单</w:t>
      </w:r>
    </w:p>
    <w:p w14:paraId="1C341FE1">
      <w:pPr>
        <w:spacing w:line="360" w:lineRule="auto"/>
        <w:jc w:val="left"/>
        <w:outlineLvl w:val="1"/>
        <w:rPr>
          <w:rStyle w:val="21"/>
          <w:rFonts w:ascii="宋体" w:hAnsi="宋体" w:eastAsia="宋体" w:cs="宋体"/>
          <w:b/>
          <w:bCs/>
          <w:szCs w:val="21"/>
        </w:rPr>
      </w:pPr>
    </w:p>
    <w:p w14:paraId="5BE99235">
      <w:pPr>
        <w:pStyle w:val="20"/>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6"/>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444"/>
        <w:gridCol w:w="1322"/>
        <w:gridCol w:w="1057"/>
        <w:gridCol w:w="879"/>
        <w:gridCol w:w="1167"/>
        <w:gridCol w:w="843"/>
        <w:gridCol w:w="1390"/>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757"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44"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322"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057"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879"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167" w:type="dxa"/>
            <w:vAlign w:val="center"/>
          </w:tcPr>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3"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390"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报价（元）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57"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44"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322"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57"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79"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1167"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843" w:type="dxa"/>
            <w:vAlign w:val="center"/>
          </w:tcPr>
          <w:p w14:paraId="76D52059">
            <w:pPr>
              <w:widowControl/>
              <w:snapToGrid w:val="0"/>
              <w:ind w:left="0" w:leftChars="0" w:right="0" w:rightChars="0" w:firstLine="0" w:firstLineChars="0"/>
              <w:jc w:val="center"/>
              <w:textAlignment w:val="center"/>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1</w:t>
            </w:r>
          </w:p>
        </w:tc>
        <w:tc>
          <w:tcPr>
            <w:tcW w:w="1390" w:type="dxa"/>
            <w:vAlign w:val="center"/>
          </w:tcPr>
          <w:p w14:paraId="0E6DEC41">
            <w:pPr>
              <w:snapToGrid w:val="0"/>
              <w:ind w:left="0" w:leftChars="0" w:right="0" w:rightChars="0" w:firstLine="0" w:firstLineChars="0"/>
              <w:jc w:val="center"/>
              <w:rPr>
                <w:rFonts w:ascii="仿宋" w:hAnsi="仿宋" w:eastAsia="仿宋" w:cs="仿宋"/>
                <w:color w:val="000000"/>
                <w:sz w:val="24"/>
                <w:szCs w:val="21"/>
              </w:rPr>
            </w:pPr>
          </w:p>
        </w:tc>
      </w:tr>
    </w:tbl>
    <w:p w14:paraId="62ACB388">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7530AFEF">
      <w:pPr>
        <w:spacing w:line="360" w:lineRule="auto"/>
        <w:jc w:val="left"/>
        <w:rPr>
          <w:rFonts w:ascii="宋体" w:hAnsi="宋体" w:eastAsia="宋体" w:cs="宋体"/>
          <w:sz w:val="24"/>
          <w:szCs w:val="24"/>
        </w:rPr>
      </w:pPr>
    </w:p>
    <w:p w14:paraId="351FB47F">
      <w:pPr>
        <w:pStyle w:val="5"/>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注：报价单中的名称和型号须与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60FD644C">
      <w:pPr>
        <w:spacing w:line="360" w:lineRule="auto"/>
        <w:jc w:val="left"/>
        <w:rPr>
          <w:rFonts w:ascii="宋体" w:hAnsi="宋体" w:eastAsia="宋体" w:cs="宋体"/>
          <w:sz w:val="24"/>
          <w:szCs w:val="24"/>
        </w:rPr>
      </w:pPr>
    </w:p>
    <w:p w14:paraId="557C8447">
      <w:pPr>
        <w:spacing w:line="360" w:lineRule="auto"/>
        <w:jc w:val="left"/>
        <w:rPr>
          <w:rFonts w:ascii="宋体" w:hAnsi="宋体" w:eastAsia="宋体" w:cs="宋体"/>
          <w:sz w:val="24"/>
          <w:szCs w:val="24"/>
        </w:rPr>
      </w:pPr>
    </w:p>
    <w:p w14:paraId="46B6E8BE">
      <w:pPr>
        <w:pStyle w:val="4"/>
        <w:rPr>
          <w:rStyle w:val="21"/>
          <w:rFonts w:hAnsi="宋体" w:eastAsia="宋体" w:cs="宋体"/>
          <w:b/>
          <w:bCs/>
          <w:sz w:val="32"/>
          <w:szCs w:val="28"/>
        </w:rPr>
      </w:pPr>
    </w:p>
    <w:p w14:paraId="01ACF2C5">
      <w:pPr>
        <w:pStyle w:val="4"/>
        <w:rPr>
          <w:rStyle w:val="21"/>
          <w:rFonts w:hAnsi="宋体" w:eastAsia="宋体" w:cs="宋体"/>
          <w:b/>
          <w:bCs/>
          <w:sz w:val="32"/>
          <w:szCs w:val="28"/>
        </w:rPr>
      </w:pPr>
    </w:p>
    <w:p w14:paraId="3ED8D018">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002939C5">
      <w:pPr>
        <w:tabs>
          <w:tab w:val="left" w:pos="437"/>
        </w:tabs>
        <w:spacing w:line="44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ab/>
      </w:r>
      <w:r>
        <w:rPr>
          <w:rFonts w:hint="eastAsia" w:ascii="宋体" w:hAnsi="宋体" w:eastAsia="宋体" w:cs="宋体"/>
          <w:b/>
          <w:bCs/>
          <w:color w:val="auto"/>
          <w:sz w:val="24"/>
          <w:highlight w:val="none"/>
        </w:rPr>
        <w:t>附件1：医用耗材报价表（如有）</w:t>
      </w:r>
    </w:p>
    <w:p w14:paraId="4899E44D">
      <w:pPr>
        <w:tabs>
          <w:tab w:val="left" w:pos="437"/>
        </w:tabs>
        <w:spacing w:line="440" w:lineRule="exact"/>
        <w:jc w:val="left"/>
        <w:rPr>
          <w:rFonts w:hint="eastAsia" w:ascii="宋体" w:hAnsi="宋体" w:eastAsia="宋体" w:cs="宋体"/>
          <w:b/>
          <w:bCs/>
          <w:color w:val="auto"/>
          <w:sz w:val="24"/>
          <w:highlight w:val="none"/>
        </w:rPr>
      </w:pPr>
    </w:p>
    <w:p w14:paraId="52D83E7B">
      <w:pPr>
        <w:tabs>
          <w:tab w:val="left" w:pos="780"/>
        </w:tabs>
        <w:spacing w:line="360" w:lineRule="exact"/>
        <w:jc w:val="center"/>
        <w:rPr>
          <w:rFonts w:hint="eastAsia" w:ascii="楷体_GB2312" w:hAnsi="楷体_GB2312" w:eastAsia="楷体_GB2312" w:cs="楷体_GB2312"/>
          <w:b/>
          <w:color w:val="auto"/>
          <w:sz w:val="28"/>
          <w:szCs w:val="28"/>
          <w:highlight w:val="none"/>
          <w:u w:val="single"/>
        </w:rPr>
      </w:pPr>
      <w:r>
        <w:rPr>
          <w:rFonts w:hint="eastAsia" w:ascii="楷体_GB2312" w:hAnsi="楷体_GB2312" w:eastAsia="楷体_GB2312" w:cs="楷体_GB2312"/>
          <w:b/>
          <w:color w:val="auto"/>
          <w:sz w:val="28"/>
          <w:szCs w:val="28"/>
          <w:highlight w:val="none"/>
          <w:u w:val="single"/>
        </w:rPr>
        <w:t>医用耗材报价表</w:t>
      </w:r>
    </w:p>
    <w:p w14:paraId="5C9895D9">
      <w:pPr>
        <w:spacing w:line="440" w:lineRule="exact"/>
        <w:jc w:val="center"/>
        <w:rPr>
          <w:rFonts w:hint="eastAsia" w:ascii="宋体" w:hAnsi="宋体" w:eastAsia="宋体" w:cs="宋体"/>
          <w:b/>
          <w:bCs/>
          <w:color w:val="auto"/>
          <w:sz w:val="24"/>
          <w:highlight w:val="none"/>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1181"/>
        <w:gridCol w:w="1181"/>
        <w:gridCol w:w="1181"/>
        <w:gridCol w:w="1181"/>
        <w:gridCol w:w="1181"/>
        <w:gridCol w:w="1181"/>
        <w:gridCol w:w="1181"/>
        <w:gridCol w:w="1181"/>
        <w:gridCol w:w="1181"/>
        <w:gridCol w:w="1182"/>
        <w:gridCol w:w="1182"/>
      </w:tblGrid>
      <w:tr w14:paraId="3D75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323AAEFC">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序号</w:t>
            </w:r>
          </w:p>
        </w:tc>
        <w:tc>
          <w:tcPr>
            <w:tcW w:w="1181" w:type="dxa"/>
            <w:vAlign w:val="center"/>
          </w:tcPr>
          <w:p w14:paraId="770D8FE9">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国家医保医用耗材编码（27位）</w:t>
            </w:r>
          </w:p>
        </w:tc>
        <w:tc>
          <w:tcPr>
            <w:tcW w:w="1181" w:type="dxa"/>
            <w:vAlign w:val="center"/>
          </w:tcPr>
          <w:p w14:paraId="562DAABB">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药交ID</w:t>
            </w:r>
          </w:p>
        </w:tc>
        <w:tc>
          <w:tcPr>
            <w:tcW w:w="1181" w:type="dxa"/>
            <w:vAlign w:val="center"/>
          </w:tcPr>
          <w:p w14:paraId="0C3F8B48">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耗材/试剂中文名称</w:t>
            </w:r>
          </w:p>
        </w:tc>
        <w:tc>
          <w:tcPr>
            <w:tcW w:w="1181" w:type="dxa"/>
            <w:vAlign w:val="center"/>
          </w:tcPr>
          <w:p w14:paraId="27E42866">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型号/规格</w:t>
            </w:r>
            <w:r>
              <w:rPr>
                <w:rFonts w:hint="eastAsia" w:ascii="宋体" w:hAnsi="宋体" w:cs="宋体"/>
                <w:b/>
                <w:bCs/>
                <w:color w:val="auto"/>
                <w:kern w:val="0"/>
                <w:szCs w:val="21"/>
                <w:highlight w:val="none"/>
                <w:lang w:bidi="ar"/>
              </w:rPr>
              <w:t>（能做几人份）</w:t>
            </w:r>
          </w:p>
        </w:tc>
        <w:tc>
          <w:tcPr>
            <w:tcW w:w="1181" w:type="dxa"/>
            <w:vAlign w:val="center"/>
          </w:tcPr>
          <w:p w14:paraId="6489B9ED">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生产企业</w:t>
            </w:r>
          </w:p>
        </w:tc>
        <w:tc>
          <w:tcPr>
            <w:tcW w:w="1181" w:type="dxa"/>
            <w:vAlign w:val="center"/>
          </w:tcPr>
          <w:p w14:paraId="0B61A5A8">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产品注册证</w:t>
            </w:r>
          </w:p>
        </w:tc>
        <w:tc>
          <w:tcPr>
            <w:tcW w:w="1181" w:type="dxa"/>
            <w:vAlign w:val="center"/>
          </w:tcPr>
          <w:p w14:paraId="54FDCEFE">
            <w:pPr>
              <w:widowControl/>
              <w:jc w:val="center"/>
              <w:textAlignment w:val="center"/>
              <w:rPr>
                <w:rStyle w:val="21"/>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单位</w:t>
            </w:r>
          </w:p>
        </w:tc>
        <w:tc>
          <w:tcPr>
            <w:tcW w:w="1181" w:type="dxa"/>
            <w:vAlign w:val="center"/>
          </w:tcPr>
          <w:p w14:paraId="4CD1F81A">
            <w:pPr>
              <w:widowControl/>
              <w:jc w:val="center"/>
              <w:textAlignment w:val="center"/>
              <w:rPr>
                <w:rStyle w:val="21"/>
                <w:rFonts w:hAnsi="宋体" w:eastAsia="宋体" w:cs="宋体"/>
                <w:b/>
                <w:bCs/>
                <w:sz w:val="32"/>
                <w:szCs w:val="28"/>
                <w:vertAlign w:val="baseline"/>
              </w:rPr>
            </w:pPr>
            <w:r>
              <w:rPr>
                <w:rFonts w:hint="eastAsia" w:ascii="宋体" w:hAnsi="宋体" w:cs="宋体"/>
                <w:b/>
                <w:bCs/>
                <w:color w:val="auto"/>
                <w:kern w:val="0"/>
                <w:szCs w:val="21"/>
                <w:highlight w:val="none"/>
                <w:lang w:bidi="ar"/>
              </w:rPr>
              <w:t>线上</w:t>
            </w:r>
            <w:r>
              <w:rPr>
                <w:rFonts w:hint="eastAsia" w:ascii="宋体" w:hAnsi="宋体" w:eastAsia="宋体" w:cs="宋体"/>
                <w:b/>
                <w:bCs/>
                <w:color w:val="auto"/>
                <w:kern w:val="0"/>
                <w:szCs w:val="21"/>
                <w:highlight w:val="none"/>
                <w:lang w:bidi="ar"/>
              </w:rPr>
              <w:t>限价（元）</w:t>
            </w:r>
          </w:p>
        </w:tc>
        <w:tc>
          <w:tcPr>
            <w:tcW w:w="1181" w:type="dxa"/>
            <w:vAlign w:val="center"/>
          </w:tcPr>
          <w:p w14:paraId="2E5BFFFB">
            <w:pPr>
              <w:widowControl/>
              <w:jc w:val="center"/>
              <w:textAlignment w:val="center"/>
              <w:rPr>
                <w:rStyle w:val="21"/>
                <w:rFonts w:hAnsi="宋体" w:eastAsia="宋体" w:cs="宋体"/>
                <w:b/>
                <w:bCs/>
                <w:sz w:val="32"/>
                <w:szCs w:val="28"/>
                <w:vertAlign w:val="baseline"/>
              </w:rPr>
            </w:pPr>
            <w:r>
              <w:rPr>
                <w:rFonts w:hint="eastAsia" w:ascii="宋体" w:hAnsi="宋体" w:cs="宋体"/>
                <w:b/>
                <w:bCs/>
                <w:color w:val="auto"/>
                <w:kern w:val="0"/>
                <w:szCs w:val="21"/>
                <w:highlight w:val="none"/>
                <w:lang w:bidi="ar"/>
              </w:rPr>
              <w:t>线下</w:t>
            </w:r>
            <w:r>
              <w:rPr>
                <w:rFonts w:hint="eastAsia" w:ascii="宋体" w:hAnsi="宋体" w:eastAsia="宋体" w:cs="宋体"/>
                <w:b/>
                <w:bCs/>
                <w:color w:val="auto"/>
                <w:kern w:val="0"/>
                <w:szCs w:val="21"/>
                <w:highlight w:val="none"/>
                <w:lang w:bidi="ar"/>
              </w:rPr>
              <w:t>供货单价（元）</w:t>
            </w:r>
          </w:p>
        </w:tc>
        <w:tc>
          <w:tcPr>
            <w:tcW w:w="1182" w:type="dxa"/>
            <w:vAlign w:val="center"/>
          </w:tcPr>
          <w:p w14:paraId="01386BFC">
            <w:pPr>
              <w:widowControl/>
              <w:jc w:val="center"/>
              <w:textAlignment w:val="center"/>
              <w:rPr>
                <w:rStyle w:val="21"/>
                <w:rFonts w:hAnsi="宋体" w:eastAsia="宋体" w:cs="宋体"/>
                <w:b/>
                <w:bCs/>
                <w:sz w:val="32"/>
                <w:szCs w:val="28"/>
                <w:vertAlign w:val="baseline"/>
              </w:rPr>
            </w:pPr>
            <w:r>
              <w:rPr>
                <w:rFonts w:hint="eastAsia" w:ascii="宋体" w:hAnsi="宋体" w:cs="宋体"/>
                <w:b/>
                <w:bCs/>
                <w:color w:val="auto"/>
                <w:kern w:val="0"/>
                <w:szCs w:val="21"/>
                <w:highlight w:val="none"/>
                <w:lang w:bidi="ar"/>
              </w:rPr>
              <w:t>耗材类别：通用/专机</w:t>
            </w:r>
          </w:p>
        </w:tc>
        <w:tc>
          <w:tcPr>
            <w:tcW w:w="1182" w:type="dxa"/>
            <w:vAlign w:val="center"/>
          </w:tcPr>
          <w:p w14:paraId="5248267E">
            <w:pPr>
              <w:widowControl/>
              <w:jc w:val="center"/>
              <w:textAlignment w:val="center"/>
              <w:rPr>
                <w:rStyle w:val="21"/>
                <w:rFonts w:hAnsi="宋体" w:eastAsia="宋体" w:cs="宋体"/>
                <w:b/>
                <w:bCs/>
                <w:sz w:val="32"/>
                <w:szCs w:val="28"/>
                <w:vertAlign w:val="baseline"/>
              </w:rPr>
            </w:pPr>
            <w:r>
              <w:rPr>
                <w:rFonts w:hint="eastAsia" w:ascii="宋体" w:hAnsi="宋体" w:cs="宋体"/>
                <w:b/>
                <w:bCs/>
                <w:color w:val="auto"/>
                <w:kern w:val="0"/>
                <w:szCs w:val="21"/>
                <w:highlight w:val="none"/>
                <w:lang w:bidi="ar"/>
              </w:rPr>
              <w:t>备注</w:t>
            </w:r>
          </w:p>
        </w:tc>
      </w:tr>
      <w:tr w14:paraId="303D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5A01302B">
            <w:pPr>
              <w:jc w:val="center"/>
              <w:rPr>
                <w:rStyle w:val="21"/>
                <w:rFonts w:hAnsi="宋体" w:eastAsia="宋体" w:cs="宋体"/>
                <w:b/>
                <w:bCs/>
                <w:sz w:val="32"/>
                <w:szCs w:val="28"/>
                <w:vertAlign w:val="baseline"/>
              </w:rPr>
            </w:pPr>
            <w:r>
              <w:rPr>
                <w:rFonts w:hint="eastAsia" w:ascii="宋体" w:hAnsi="宋体" w:cs="宋体"/>
                <w:b/>
                <w:bCs/>
                <w:color w:val="auto"/>
                <w:szCs w:val="21"/>
                <w:highlight w:val="none"/>
              </w:rPr>
              <w:t>1</w:t>
            </w:r>
          </w:p>
        </w:tc>
        <w:tc>
          <w:tcPr>
            <w:tcW w:w="1181" w:type="dxa"/>
            <w:vAlign w:val="center"/>
          </w:tcPr>
          <w:p w14:paraId="4417671F">
            <w:pPr>
              <w:jc w:val="center"/>
              <w:rPr>
                <w:rStyle w:val="21"/>
                <w:rFonts w:hint="eastAsia" w:hAnsi="宋体" w:eastAsia="宋体" w:cs="宋体"/>
                <w:b/>
                <w:bCs/>
                <w:sz w:val="32"/>
                <w:szCs w:val="28"/>
                <w:vertAlign w:val="baseline"/>
                <w:lang w:eastAsia="zh-CN"/>
              </w:rPr>
            </w:pPr>
          </w:p>
        </w:tc>
        <w:tc>
          <w:tcPr>
            <w:tcW w:w="1181" w:type="dxa"/>
            <w:vAlign w:val="center"/>
          </w:tcPr>
          <w:p w14:paraId="5E096598">
            <w:pPr>
              <w:jc w:val="center"/>
              <w:rPr>
                <w:rStyle w:val="21"/>
                <w:rFonts w:hAnsi="宋体" w:eastAsia="宋体" w:cs="宋体"/>
                <w:b/>
                <w:bCs/>
                <w:sz w:val="32"/>
                <w:szCs w:val="28"/>
                <w:vertAlign w:val="baseline"/>
              </w:rPr>
            </w:pPr>
          </w:p>
        </w:tc>
        <w:tc>
          <w:tcPr>
            <w:tcW w:w="1181" w:type="dxa"/>
            <w:vAlign w:val="center"/>
          </w:tcPr>
          <w:p w14:paraId="4B73543A">
            <w:pPr>
              <w:jc w:val="center"/>
              <w:rPr>
                <w:rStyle w:val="21"/>
                <w:rFonts w:hAnsi="宋体" w:eastAsia="宋体" w:cs="宋体"/>
                <w:b/>
                <w:bCs/>
                <w:sz w:val="32"/>
                <w:szCs w:val="28"/>
                <w:vertAlign w:val="baseline"/>
              </w:rPr>
            </w:pPr>
          </w:p>
        </w:tc>
        <w:tc>
          <w:tcPr>
            <w:tcW w:w="1181" w:type="dxa"/>
            <w:vAlign w:val="center"/>
          </w:tcPr>
          <w:p w14:paraId="2358478E">
            <w:pPr>
              <w:jc w:val="center"/>
              <w:rPr>
                <w:rStyle w:val="21"/>
                <w:rFonts w:hAnsi="宋体" w:eastAsia="宋体" w:cs="宋体"/>
                <w:b/>
                <w:bCs/>
                <w:sz w:val="32"/>
                <w:szCs w:val="28"/>
                <w:vertAlign w:val="baseline"/>
              </w:rPr>
            </w:pPr>
          </w:p>
        </w:tc>
        <w:tc>
          <w:tcPr>
            <w:tcW w:w="1181" w:type="dxa"/>
            <w:vAlign w:val="center"/>
          </w:tcPr>
          <w:p w14:paraId="521A3421">
            <w:pPr>
              <w:jc w:val="center"/>
              <w:rPr>
                <w:rStyle w:val="21"/>
                <w:rFonts w:hAnsi="宋体" w:eastAsia="宋体" w:cs="宋体"/>
                <w:b/>
                <w:bCs/>
                <w:sz w:val="32"/>
                <w:szCs w:val="28"/>
                <w:vertAlign w:val="baseline"/>
              </w:rPr>
            </w:pPr>
          </w:p>
        </w:tc>
        <w:tc>
          <w:tcPr>
            <w:tcW w:w="1181" w:type="dxa"/>
            <w:vAlign w:val="center"/>
          </w:tcPr>
          <w:p w14:paraId="4F617DCF">
            <w:pPr>
              <w:jc w:val="center"/>
              <w:rPr>
                <w:rStyle w:val="21"/>
                <w:rFonts w:hAnsi="宋体" w:eastAsia="宋体" w:cs="宋体"/>
                <w:b/>
                <w:bCs/>
                <w:sz w:val="32"/>
                <w:szCs w:val="28"/>
                <w:vertAlign w:val="baseline"/>
              </w:rPr>
            </w:pPr>
          </w:p>
        </w:tc>
        <w:tc>
          <w:tcPr>
            <w:tcW w:w="1181" w:type="dxa"/>
            <w:vAlign w:val="center"/>
          </w:tcPr>
          <w:p w14:paraId="6DC57934">
            <w:pPr>
              <w:jc w:val="center"/>
              <w:rPr>
                <w:rStyle w:val="21"/>
                <w:rFonts w:hAnsi="宋体" w:eastAsia="宋体" w:cs="宋体"/>
                <w:b/>
                <w:bCs/>
                <w:sz w:val="32"/>
                <w:szCs w:val="28"/>
                <w:vertAlign w:val="baseline"/>
              </w:rPr>
            </w:pPr>
          </w:p>
        </w:tc>
        <w:tc>
          <w:tcPr>
            <w:tcW w:w="1181" w:type="dxa"/>
            <w:vAlign w:val="center"/>
          </w:tcPr>
          <w:p w14:paraId="0AA558A3">
            <w:pPr>
              <w:jc w:val="center"/>
              <w:rPr>
                <w:rStyle w:val="21"/>
                <w:rFonts w:hAnsi="宋体" w:eastAsia="宋体" w:cs="宋体"/>
                <w:b/>
                <w:bCs/>
                <w:sz w:val="32"/>
                <w:szCs w:val="28"/>
                <w:vertAlign w:val="baseline"/>
              </w:rPr>
            </w:pPr>
          </w:p>
        </w:tc>
        <w:tc>
          <w:tcPr>
            <w:tcW w:w="1181" w:type="dxa"/>
            <w:vAlign w:val="center"/>
          </w:tcPr>
          <w:p w14:paraId="47C1FB41">
            <w:pPr>
              <w:jc w:val="center"/>
              <w:rPr>
                <w:rStyle w:val="21"/>
                <w:rFonts w:hAnsi="宋体" w:eastAsia="宋体" w:cs="宋体"/>
                <w:b/>
                <w:bCs/>
                <w:sz w:val="32"/>
                <w:szCs w:val="28"/>
                <w:vertAlign w:val="baseline"/>
              </w:rPr>
            </w:pPr>
          </w:p>
        </w:tc>
        <w:tc>
          <w:tcPr>
            <w:tcW w:w="1182" w:type="dxa"/>
            <w:vAlign w:val="center"/>
          </w:tcPr>
          <w:p w14:paraId="5852C932">
            <w:pPr>
              <w:jc w:val="center"/>
              <w:rPr>
                <w:rStyle w:val="21"/>
                <w:rFonts w:hAnsi="宋体" w:eastAsia="宋体" w:cs="宋体"/>
                <w:b/>
                <w:bCs/>
                <w:sz w:val="32"/>
                <w:szCs w:val="28"/>
                <w:vertAlign w:val="baseline"/>
              </w:rPr>
            </w:pPr>
          </w:p>
        </w:tc>
        <w:tc>
          <w:tcPr>
            <w:tcW w:w="1182" w:type="dxa"/>
            <w:vAlign w:val="center"/>
          </w:tcPr>
          <w:p w14:paraId="66339B0C">
            <w:pPr>
              <w:jc w:val="center"/>
              <w:rPr>
                <w:rStyle w:val="21"/>
                <w:rFonts w:hAnsi="宋体" w:eastAsia="宋体" w:cs="宋体"/>
                <w:b/>
                <w:bCs/>
                <w:sz w:val="32"/>
                <w:szCs w:val="28"/>
                <w:vertAlign w:val="baseline"/>
              </w:rPr>
            </w:pPr>
          </w:p>
        </w:tc>
      </w:tr>
      <w:tr w14:paraId="3D00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7DFE0A69">
            <w:pPr>
              <w:jc w:val="center"/>
              <w:rPr>
                <w:rStyle w:val="21"/>
                <w:rFonts w:hAnsi="宋体" w:eastAsia="宋体" w:cs="宋体"/>
                <w:b/>
                <w:bCs/>
                <w:sz w:val="32"/>
                <w:szCs w:val="28"/>
                <w:vertAlign w:val="baseline"/>
              </w:rPr>
            </w:pPr>
            <w:r>
              <w:rPr>
                <w:rFonts w:hint="eastAsia" w:ascii="宋体" w:hAnsi="宋体" w:cs="宋体"/>
                <w:b/>
                <w:bCs/>
                <w:color w:val="auto"/>
                <w:szCs w:val="21"/>
                <w:highlight w:val="none"/>
              </w:rPr>
              <w:t>2</w:t>
            </w:r>
          </w:p>
        </w:tc>
        <w:tc>
          <w:tcPr>
            <w:tcW w:w="1181" w:type="dxa"/>
            <w:vAlign w:val="center"/>
          </w:tcPr>
          <w:p w14:paraId="69AC8218">
            <w:pPr>
              <w:jc w:val="center"/>
              <w:rPr>
                <w:rStyle w:val="21"/>
                <w:rFonts w:hAnsi="宋体" w:eastAsia="宋体" w:cs="宋体"/>
                <w:b/>
                <w:bCs/>
                <w:sz w:val="32"/>
                <w:szCs w:val="28"/>
                <w:vertAlign w:val="baseline"/>
              </w:rPr>
            </w:pPr>
          </w:p>
        </w:tc>
        <w:tc>
          <w:tcPr>
            <w:tcW w:w="1181" w:type="dxa"/>
            <w:vAlign w:val="center"/>
          </w:tcPr>
          <w:p w14:paraId="44F1D51C">
            <w:pPr>
              <w:jc w:val="center"/>
              <w:rPr>
                <w:rStyle w:val="21"/>
                <w:rFonts w:hAnsi="宋体" w:eastAsia="宋体" w:cs="宋体"/>
                <w:b/>
                <w:bCs/>
                <w:sz w:val="32"/>
                <w:szCs w:val="28"/>
                <w:vertAlign w:val="baseline"/>
              </w:rPr>
            </w:pPr>
          </w:p>
        </w:tc>
        <w:tc>
          <w:tcPr>
            <w:tcW w:w="1181" w:type="dxa"/>
            <w:vAlign w:val="center"/>
          </w:tcPr>
          <w:p w14:paraId="62269B41">
            <w:pPr>
              <w:jc w:val="center"/>
              <w:rPr>
                <w:rStyle w:val="21"/>
                <w:rFonts w:hAnsi="宋体" w:eastAsia="宋体" w:cs="宋体"/>
                <w:b/>
                <w:bCs/>
                <w:sz w:val="32"/>
                <w:szCs w:val="28"/>
                <w:vertAlign w:val="baseline"/>
              </w:rPr>
            </w:pPr>
          </w:p>
        </w:tc>
        <w:tc>
          <w:tcPr>
            <w:tcW w:w="1181" w:type="dxa"/>
            <w:vAlign w:val="center"/>
          </w:tcPr>
          <w:p w14:paraId="00648554">
            <w:pPr>
              <w:jc w:val="center"/>
              <w:rPr>
                <w:rStyle w:val="21"/>
                <w:rFonts w:hAnsi="宋体" w:eastAsia="宋体" w:cs="宋体"/>
                <w:b/>
                <w:bCs/>
                <w:sz w:val="32"/>
                <w:szCs w:val="28"/>
                <w:vertAlign w:val="baseline"/>
              </w:rPr>
            </w:pPr>
          </w:p>
        </w:tc>
        <w:tc>
          <w:tcPr>
            <w:tcW w:w="1181" w:type="dxa"/>
            <w:vAlign w:val="center"/>
          </w:tcPr>
          <w:p w14:paraId="5859DEB2">
            <w:pPr>
              <w:jc w:val="center"/>
              <w:rPr>
                <w:rStyle w:val="21"/>
                <w:rFonts w:hAnsi="宋体" w:eastAsia="宋体" w:cs="宋体"/>
                <w:b/>
                <w:bCs/>
                <w:sz w:val="32"/>
                <w:szCs w:val="28"/>
                <w:vertAlign w:val="baseline"/>
              </w:rPr>
            </w:pPr>
          </w:p>
        </w:tc>
        <w:tc>
          <w:tcPr>
            <w:tcW w:w="1181" w:type="dxa"/>
            <w:vAlign w:val="center"/>
          </w:tcPr>
          <w:p w14:paraId="434E3F3A">
            <w:pPr>
              <w:jc w:val="center"/>
              <w:rPr>
                <w:rStyle w:val="21"/>
                <w:rFonts w:hAnsi="宋体" w:eastAsia="宋体" w:cs="宋体"/>
                <w:b/>
                <w:bCs/>
                <w:sz w:val="32"/>
                <w:szCs w:val="28"/>
                <w:vertAlign w:val="baseline"/>
              </w:rPr>
            </w:pPr>
          </w:p>
        </w:tc>
        <w:tc>
          <w:tcPr>
            <w:tcW w:w="1181" w:type="dxa"/>
            <w:vAlign w:val="center"/>
          </w:tcPr>
          <w:p w14:paraId="29733B0C">
            <w:pPr>
              <w:jc w:val="center"/>
              <w:rPr>
                <w:rStyle w:val="21"/>
                <w:rFonts w:hAnsi="宋体" w:eastAsia="宋体" w:cs="宋体"/>
                <w:b/>
                <w:bCs/>
                <w:sz w:val="32"/>
                <w:szCs w:val="28"/>
                <w:vertAlign w:val="baseline"/>
              </w:rPr>
            </w:pPr>
          </w:p>
        </w:tc>
        <w:tc>
          <w:tcPr>
            <w:tcW w:w="1181" w:type="dxa"/>
            <w:vAlign w:val="center"/>
          </w:tcPr>
          <w:p w14:paraId="7C4432AE">
            <w:pPr>
              <w:jc w:val="center"/>
              <w:rPr>
                <w:rStyle w:val="21"/>
                <w:rFonts w:hAnsi="宋体" w:eastAsia="宋体" w:cs="宋体"/>
                <w:b/>
                <w:bCs/>
                <w:sz w:val="32"/>
                <w:szCs w:val="28"/>
                <w:vertAlign w:val="baseline"/>
              </w:rPr>
            </w:pPr>
          </w:p>
        </w:tc>
        <w:tc>
          <w:tcPr>
            <w:tcW w:w="1181" w:type="dxa"/>
            <w:vAlign w:val="center"/>
          </w:tcPr>
          <w:p w14:paraId="45AED47D">
            <w:pPr>
              <w:jc w:val="center"/>
              <w:rPr>
                <w:rStyle w:val="21"/>
                <w:rFonts w:hAnsi="宋体" w:eastAsia="宋体" w:cs="宋体"/>
                <w:b/>
                <w:bCs/>
                <w:sz w:val="32"/>
                <w:szCs w:val="28"/>
                <w:vertAlign w:val="baseline"/>
              </w:rPr>
            </w:pPr>
          </w:p>
        </w:tc>
        <w:tc>
          <w:tcPr>
            <w:tcW w:w="1182" w:type="dxa"/>
            <w:vAlign w:val="center"/>
          </w:tcPr>
          <w:p w14:paraId="2C499F11">
            <w:pPr>
              <w:jc w:val="center"/>
              <w:rPr>
                <w:rStyle w:val="21"/>
                <w:rFonts w:hAnsi="宋体" w:eastAsia="宋体" w:cs="宋体"/>
                <w:b/>
                <w:bCs/>
                <w:sz w:val="32"/>
                <w:szCs w:val="28"/>
                <w:vertAlign w:val="baseline"/>
              </w:rPr>
            </w:pPr>
          </w:p>
        </w:tc>
        <w:tc>
          <w:tcPr>
            <w:tcW w:w="1182" w:type="dxa"/>
            <w:vAlign w:val="center"/>
          </w:tcPr>
          <w:p w14:paraId="67948EC3">
            <w:pPr>
              <w:jc w:val="center"/>
              <w:rPr>
                <w:rStyle w:val="21"/>
                <w:rFonts w:hAnsi="宋体" w:eastAsia="宋体" w:cs="宋体"/>
                <w:b/>
                <w:bCs/>
                <w:sz w:val="32"/>
                <w:szCs w:val="28"/>
                <w:vertAlign w:val="baseline"/>
              </w:rPr>
            </w:pPr>
          </w:p>
        </w:tc>
      </w:tr>
    </w:tbl>
    <w:p w14:paraId="73D0B927">
      <w:pPr>
        <w:pStyle w:val="4"/>
        <w:rPr>
          <w:rStyle w:val="21"/>
          <w:rFonts w:hAnsi="宋体" w:eastAsia="宋体" w:cs="宋体"/>
          <w:b/>
          <w:bCs/>
          <w:sz w:val="32"/>
          <w:szCs w:val="28"/>
        </w:rPr>
      </w:pPr>
    </w:p>
    <w:sectPr>
      <w:headerReference r:id="rId41"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4B65128"/>
    <w:rsid w:val="06744454"/>
    <w:rsid w:val="079103FC"/>
    <w:rsid w:val="094D472E"/>
    <w:rsid w:val="09D37DDB"/>
    <w:rsid w:val="0CA21D1B"/>
    <w:rsid w:val="0CCD43BF"/>
    <w:rsid w:val="0D0545BC"/>
    <w:rsid w:val="0D6C6840"/>
    <w:rsid w:val="0D961CE8"/>
    <w:rsid w:val="0FA32362"/>
    <w:rsid w:val="147A71AE"/>
    <w:rsid w:val="1ABB15C8"/>
    <w:rsid w:val="1B302BD7"/>
    <w:rsid w:val="1C1F71EE"/>
    <w:rsid w:val="1DE51021"/>
    <w:rsid w:val="1E526F40"/>
    <w:rsid w:val="1E840AC7"/>
    <w:rsid w:val="20DB35F6"/>
    <w:rsid w:val="20E33B6F"/>
    <w:rsid w:val="20FE31B4"/>
    <w:rsid w:val="22680E65"/>
    <w:rsid w:val="235F3BE9"/>
    <w:rsid w:val="239D6B35"/>
    <w:rsid w:val="26B62310"/>
    <w:rsid w:val="28DF6635"/>
    <w:rsid w:val="29792012"/>
    <w:rsid w:val="2AA86296"/>
    <w:rsid w:val="2D670E53"/>
    <w:rsid w:val="2F0F75BD"/>
    <w:rsid w:val="2FED489B"/>
    <w:rsid w:val="328808C1"/>
    <w:rsid w:val="335464C2"/>
    <w:rsid w:val="33E32A95"/>
    <w:rsid w:val="36E33B5E"/>
    <w:rsid w:val="3ACD2F93"/>
    <w:rsid w:val="3DD84CED"/>
    <w:rsid w:val="3E6B5D05"/>
    <w:rsid w:val="3EB72B54"/>
    <w:rsid w:val="3F967699"/>
    <w:rsid w:val="426C4E45"/>
    <w:rsid w:val="4354121F"/>
    <w:rsid w:val="43655275"/>
    <w:rsid w:val="490E789E"/>
    <w:rsid w:val="490F4F35"/>
    <w:rsid w:val="49E22908"/>
    <w:rsid w:val="4A5F2AFE"/>
    <w:rsid w:val="4AC24923"/>
    <w:rsid w:val="4B333D3B"/>
    <w:rsid w:val="4B7A033A"/>
    <w:rsid w:val="4FE5009B"/>
    <w:rsid w:val="50CB7645"/>
    <w:rsid w:val="52C85C92"/>
    <w:rsid w:val="53BC3594"/>
    <w:rsid w:val="576C719B"/>
    <w:rsid w:val="5AE5220F"/>
    <w:rsid w:val="5C0E1B80"/>
    <w:rsid w:val="5F3A3F0B"/>
    <w:rsid w:val="612D28B6"/>
    <w:rsid w:val="685172F0"/>
    <w:rsid w:val="68F16986"/>
    <w:rsid w:val="6A3B747A"/>
    <w:rsid w:val="6B3453A9"/>
    <w:rsid w:val="6B4C6025"/>
    <w:rsid w:val="6BB6035B"/>
    <w:rsid w:val="6C561999"/>
    <w:rsid w:val="70922C0A"/>
    <w:rsid w:val="72D245E7"/>
    <w:rsid w:val="74263378"/>
    <w:rsid w:val="750E3C20"/>
    <w:rsid w:val="76BE71B6"/>
    <w:rsid w:val="77146A1E"/>
    <w:rsid w:val="79801E52"/>
    <w:rsid w:val="79D14349"/>
    <w:rsid w:val="7A995229"/>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1"/>
    <w:autoRedefine/>
    <w:qFormat/>
    <w:uiPriority w:val="0"/>
    <w:pPr>
      <w:spacing w:after="120" w:line="480" w:lineRule="auto"/>
      <w:ind w:left="420" w:leftChars="200"/>
    </w:pPr>
    <w:rPr>
      <w:szCs w:val="20"/>
    </w:rPr>
  </w:style>
  <w:style w:type="paragraph" w:styleId="10">
    <w:name w:val="footer"/>
    <w:basedOn w:val="1"/>
    <w:link w:val="25"/>
    <w:qFormat/>
    <w:uiPriority w:val="99"/>
    <w:pPr>
      <w:tabs>
        <w:tab w:val="center" w:pos="4153"/>
        <w:tab w:val="right" w:pos="8306"/>
      </w:tabs>
      <w:snapToGrid w:val="0"/>
      <w:jc w:val="left"/>
    </w:pPr>
    <w:rPr>
      <w:sz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7"/>
    <w:qFormat/>
    <w:uiPriority w:val="0"/>
    <w:pPr>
      <w:snapToGrid w:val="0"/>
      <w:ind w:left="420" w:firstLine="420" w:firstLineChars="200"/>
    </w:pPr>
    <w:rPr>
      <w:rFonts w:ascii="Tahoma" w:hAnsi="Tahoma"/>
      <w:szCs w:val="24"/>
    </w:rPr>
  </w:style>
  <w:style w:type="table" w:styleId="16">
    <w:name w:val="Table Grid"/>
    <w:basedOn w:val="1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0">
    <w:name w:val="List Paragraph"/>
    <w:basedOn w:val="1"/>
    <w:autoRedefine/>
    <w:qFormat/>
    <w:uiPriority w:val="34"/>
    <w:pPr>
      <w:ind w:firstLine="420" w:firstLineChars="200"/>
    </w:pPr>
    <w:rPr>
      <w:rFonts w:ascii="Calibri" w:hAnsi="Calibri"/>
    </w:rPr>
  </w:style>
  <w:style w:type="character" w:customStyle="1" w:styleId="21">
    <w:name w:val="正文文本缩进 2 Char"/>
    <w:link w:val="9"/>
    <w:autoRedefine/>
    <w:qFormat/>
    <w:uiPriority w:val="0"/>
    <w:rPr>
      <w:szCs w:val="20"/>
    </w:rPr>
  </w:style>
  <w:style w:type="paragraph" w:customStyle="1" w:styleId="22">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页眉 Char"/>
    <w:basedOn w:val="17"/>
    <w:link w:val="11"/>
    <w:qFormat/>
    <w:uiPriority w:val="0"/>
    <w:rPr>
      <w:rFonts w:asciiTheme="minorHAnsi" w:hAnsiTheme="minorHAnsi" w:eastAsiaTheme="minorEastAsia" w:cstheme="minorBidi"/>
      <w:kern w:val="2"/>
      <w:sz w:val="18"/>
      <w:szCs w:val="18"/>
    </w:rPr>
  </w:style>
  <w:style w:type="character" w:customStyle="1" w:styleId="25">
    <w:name w:val="页脚 Char"/>
    <w:basedOn w:val="17"/>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2211</Words>
  <Characters>2263</Characters>
  <Lines>38</Lines>
  <Paragraphs>10</Paragraphs>
  <TotalTime>3</TotalTime>
  <ScaleCrop>false</ScaleCrop>
  <LinksUpToDate>false</LinksUpToDate>
  <CharactersWithSpaces>2569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2026-05-29T07:09:46Z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