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FB77E">
      <w:pPr>
        <w:spacing w:line="360" w:lineRule="auto"/>
        <w:jc w:val="center"/>
        <w:outlineLvl w:val="1"/>
        <w:rPr>
          <w:rStyle w:val="20"/>
          <w:rFonts w:hint="eastAsia" w:ascii="宋体" w:hAnsi="宋体" w:eastAsia="宋体" w:cs="宋体"/>
          <w:b/>
          <w:bCs/>
          <w:sz w:val="32"/>
          <w:szCs w:val="28"/>
        </w:rPr>
      </w:pPr>
    </w:p>
    <w:p w14:paraId="391204AE">
      <w:pPr>
        <w:spacing w:line="360" w:lineRule="auto"/>
        <w:jc w:val="center"/>
        <w:outlineLvl w:val="1"/>
        <w:rPr>
          <w:rStyle w:val="20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31256822">
      <w:pPr>
        <w:spacing w:line="360" w:lineRule="auto"/>
        <w:jc w:val="center"/>
        <w:outlineLvl w:val="1"/>
        <w:rPr>
          <w:rStyle w:val="20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7440A4DC">
      <w:pPr>
        <w:spacing w:line="360" w:lineRule="auto"/>
        <w:jc w:val="center"/>
        <w:outlineLvl w:val="1"/>
        <w:rPr>
          <w:rStyle w:val="20"/>
          <w:rFonts w:hint="eastAsia" w:ascii="宋体" w:hAnsi="宋体" w:eastAsia="宋体" w:cs="宋体"/>
          <w:b/>
          <w:bCs/>
          <w:sz w:val="32"/>
          <w:szCs w:val="28"/>
          <w:lang w:val="en-US" w:eastAsia="zh-CN"/>
        </w:rPr>
      </w:pPr>
    </w:p>
    <w:p w14:paraId="28CCA4B3">
      <w:pPr>
        <w:spacing w:line="360" w:lineRule="auto"/>
        <w:jc w:val="both"/>
        <w:outlineLvl w:val="1"/>
        <w:rPr>
          <w:rStyle w:val="20"/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</w:pPr>
    </w:p>
    <w:p w14:paraId="2C0AE7C7">
      <w:pPr>
        <w:spacing w:line="360" w:lineRule="auto"/>
        <w:jc w:val="center"/>
        <w:outlineLvl w:val="1"/>
        <w:rPr>
          <w:rFonts w:hint="eastAsia" w:ascii="宋体" w:hAnsi="宋体" w:eastAsia="宋体" w:cs="宋体"/>
          <w:sz w:val="48"/>
          <w:szCs w:val="48"/>
          <w:lang w:val="en-US" w:eastAsia="zh-CN"/>
        </w:rPr>
      </w:pPr>
      <w:r>
        <w:rPr>
          <w:rStyle w:val="20"/>
          <w:rFonts w:hint="eastAsia" w:ascii="宋体" w:hAnsi="宋体" w:eastAsia="宋体" w:cs="宋体"/>
          <w:b/>
          <w:bCs/>
          <w:sz w:val="48"/>
          <w:szCs w:val="48"/>
          <w:lang w:val="en-US" w:eastAsia="zh-CN"/>
        </w:rPr>
        <w:t>中山市小榄人民医院2026年医师节系列活动采购项目响应文件</w:t>
      </w:r>
    </w:p>
    <w:p w14:paraId="1E7EB208">
      <w:pPr>
        <w:spacing w:line="360" w:lineRule="auto"/>
        <w:jc w:val="center"/>
        <w:outlineLvl w:val="1"/>
        <w:rPr>
          <w:rStyle w:val="20"/>
          <w:rFonts w:hint="eastAsia" w:ascii="宋体" w:hAnsi="宋体" w:eastAsia="宋体" w:cs="宋体"/>
          <w:b/>
          <w:bCs/>
          <w:sz w:val="32"/>
          <w:szCs w:val="28"/>
        </w:rPr>
      </w:pPr>
    </w:p>
    <w:p w14:paraId="169E8621">
      <w:pPr>
        <w:spacing w:line="360" w:lineRule="auto"/>
        <w:jc w:val="center"/>
        <w:outlineLvl w:val="1"/>
        <w:rPr>
          <w:rStyle w:val="20"/>
          <w:rFonts w:hint="eastAsia" w:ascii="宋体" w:hAnsi="宋体" w:eastAsia="宋体" w:cs="宋体"/>
          <w:b/>
          <w:bCs/>
          <w:sz w:val="32"/>
          <w:szCs w:val="28"/>
        </w:rPr>
      </w:pPr>
    </w:p>
    <w:p w14:paraId="3E22D49A">
      <w:pPr>
        <w:spacing w:line="360" w:lineRule="auto"/>
        <w:jc w:val="center"/>
        <w:outlineLvl w:val="1"/>
        <w:rPr>
          <w:rStyle w:val="20"/>
          <w:rFonts w:hint="eastAsia" w:ascii="宋体" w:hAnsi="宋体" w:eastAsia="宋体" w:cs="宋体"/>
          <w:b/>
          <w:bCs/>
          <w:sz w:val="32"/>
          <w:szCs w:val="28"/>
        </w:rPr>
      </w:pPr>
    </w:p>
    <w:p w14:paraId="4640CACF">
      <w:pPr>
        <w:spacing w:line="360" w:lineRule="auto"/>
        <w:jc w:val="center"/>
        <w:outlineLvl w:val="1"/>
        <w:rPr>
          <w:rStyle w:val="20"/>
          <w:rFonts w:hint="eastAsia" w:ascii="宋体" w:hAnsi="宋体" w:eastAsia="宋体" w:cs="宋体"/>
          <w:b/>
          <w:bCs/>
          <w:sz w:val="32"/>
          <w:szCs w:val="28"/>
        </w:rPr>
      </w:pPr>
    </w:p>
    <w:p w14:paraId="0DAFF3D6">
      <w:pPr>
        <w:spacing w:line="360" w:lineRule="auto"/>
        <w:jc w:val="center"/>
        <w:outlineLvl w:val="1"/>
        <w:rPr>
          <w:rStyle w:val="20"/>
          <w:rFonts w:hint="eastAsia" w:ascii="宋体" w:hAnsi="宋体" w:eastAsia="宋体" w:cs="宋体"/>
          <w:b/>
          <w:bCs/>
          <w:sz w:val="32"/>
          <w:szCs w:val="28"/>
        </w:rPr>
      </w:pPr>
    </w:p>
    <w:p w14:paraId="54ACFFA2">
      <w:pPr>
        <w:spacing w:line="360" w:lineRule="auto"/>
        <w:jc w:val="both"/>
        <w:outlineLvl w:val="1"/>
        <w:rPr>
          <w:rStyle w:val="20"/>
          <w:rFonts w:hint="eastAsia" w:ascii="宋体" w:hAnsi="宋体" w:eastAsia="宋体" w:cs="宋体"/>
          <w:b/>
          <w:bCs/>
          <w:sz w:val="32"/>
          <w:szCs w:val="28"/>
        </w:rPr>
      </w:pPr>
    </w:p>
    <w:p w14:paraId="646EFAE0">
      <w:pPr>
        <w:spacing w:line="360" w:lineRule="auto"/>
        <w:jc w:val="center"/>
        <w:outlineLvl w:val="1"/>
        <w:rPr>
          <w:rStyle w:val="20"/>
          <w:rFonts w:hint="eastAsia" w:ascii="宋体" w:hAnsi="宋体" w:eastAsia="宋体" w:cs="宋体"/>
          <w:b/>
          <w:bCs/>
          <w:sz w:val="32"/>
          <w:szCs w:val="28"/>
        </w:rPr>
      </w:pPr>
    </w:p>
    <w:p w14:paraId="41414E6A">
      <w:pPr>
        <w:spacing w:line="360" w:lineRule="auto"/>
        <w:jc w:val="center"/>
        <w:outlineLvl w:val="1"/>
        <w:rPr>
          <w:rStyle w:val="20"/>
          <w:rFonts w:hint="eastAsia" w:ascii="宋体" w:hAnsi="宋体" w:eastAsia="宋体" w:cs="宋体"/>
          <w:b/>
          <w:bCs/>
          <w:sz w:val="32"/>
          <w:szCs w:val="28"/>
        </w:rPr>
      </w:pPr>
    </w:p>
    <w:p w14:paraId="17AE9551">
      <w:pPr>
        <w:spacing w:line="360" w:lineRule="auto"/>
        <w:ind w:firstLine="1680" w:firstLineChars="700"/>
        <w:jc w:val="both"/>
        <w:outlineLvl w:val="1"/>
        <w:rPr>
          <w:rStyle w:val="20"/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</w:pPr>
      <w:r>
        <w:rPr>
          <w:rStyle w:val="20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报名单位：</w:t>
      </w:r>
    </w:p>
    <w:p w14:paraId="437C6032">
      <w:pPr>
        <w:spacing w:line="360" w:lineRule="auto"/>
        <w:ind w:firstLine="1680" w:firstLineChars="700"/>
        <w:jc w:val="both"/>
        <w:outlineLvl w:val="1"/>
        <w:rPr>
          <w:rStyle w:val="20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Style w:val="20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联系人：</w:t>
      </w:r>
    </w:p>
    <w:p w14:paraId="509A49C4">
      <w:pPr>
        <w:spacing w:line="360" w:lineRule="auto"/>
        <w:ind w:firstLine="1680" w:firstLineChars="700"/>
        <w:jc w:val="both"/>
        <w:outlineLvl w:val="1"/>
        <w:rPr>
          <w:rStyle w:val="20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Style w:val="20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联系电话：</w:t>
      </w:r>
    </w:p>
    <w:p w14:paraId="3FAD6A1B">
      <w:pPr>
        <w:spacing w:line="360" w:lineRule="auto"/>
        <w:ind w:firstLine="1680" w:firstLineChars="700"/>
        <w:jc w:val="both"/>
        <w:outlineLvl w:val="1"/>
        <w:rPr>
          <w:rStyle w:val="20"/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Style w:val="20"/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邮箱：</w:t>
      </w:r>
    </w:p>
    <w:p w14:paraId="5D7C4F39">
      <w:pPr>
        <w:pStyle w:val="14"/>
        <w:ind w:left="0" w:leftChars="0" w:firstLine="0" w:firstLineChars="0"/>
        <w:rPr>
          <w:rStyle w:val="20"/>
          <w:rFonts w:hint="eastAsia" w:ascii="宋体" w:hAnsi="宋体" w:eastAsia="宋体" w:cs="宋体"/>
          <w:b/>
          <w:bCs/>
          <w:sz w:val="32"/>
          <w:szCs w:val="28"/>
          <w:lang w:eastAsia="zh-CN"/>
        </w:rPr>
        <w:sectPr>
          <w:headerReference r:id="rId3" w:type="default"/>
          <w:pgSz w:w="11900" w:h="16840"/>
          <w:pgMar w:top="1440" w:right="1800" w:bottom="1440" w:left="1800" w:header="0" w:footer="56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 w14:paraId="6C093CDA">
      <w:pPr>
        <w:pStyle w:val="19"/>
        <w:numPr>
          <w:ilvl w:val="0"/>
          <w:numId w:val="0"/>
        </w:numPr>
        <w:ind w:leftChars="0"/>
        <w:rPr>
          <w:rStyle w:val="20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20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一、报价单</w:t>
      </w:r>
    </w:p>
    <w:p w14:paraId="051EB7CD">
      <w:pPr>
        <w:pStyle w:val="19"/>
        <w:numPr>
          <w:ilvl w:val="0"/>
          <w:numId w:val="0"/>
        </w:numPr>
        <w:spacing w:line="360" w:lineRule="auto"/>
        <w:ind w:leftChars="0"/>
        <w:jc w:val="center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zh-TW" w:eastAsia="zh-TW"/>
        </w:rPr>
        <w:t>报价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总表</w:t>
      </w:r>
    </w:p>
    <w:p w14:paraId="4E984F41">
      <w:pPr>
        <w:numPr>
          <w:ilvl w:val="0"/>
          <w:numId w:val="0"/>
        </w:numPr>
        <w:spacing w:line="360" w:lineRule="auto"/>
        <w:ind w:firstLine="420" w:firstLineChars="200"/>
        <w:rPr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zh-TW" w:eastAsia="zh-TW"/>
        </w:rPr>
        <w:t>我单位作为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参选人,对此次评审活动中我方所承诺的条款已经完全明确,也深知所承诺的事项和作出的报价可能给我方带来的风险和后果。如果我方在评审活动中有弄虚作假等违法违规行为，以及中选后因报价低或不执行承诺条款而不履约</w:t>
      </w:r>
      <w:r>
        <w:rPr>
          <w:rFonts w:hint="eastAsia" w:ascii="宋体" w:hAnsi="宋体" w:eastAsia="宋体" w:cs="宋体"/>
          <w:sz w:val="21"/>
          <w:szCs w:val="21"/>
        </w:rPr>
        <w:t>,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本单位愿承担一切责任（包括赔偿损失、取消评审及中选资格等）</w:t>
      </w:r>
      <w:r>
        <w:rPr>
          <w:rFonts w:hint="eastAsia" w:ascii="宋体" w:hAnsi="宋体" w:eastAsia="宋体" w:cs="宋体"/>
          <w:sz w:val="21"/>
          <w:szCs w:val="21"/>
          <w:lang w:val="zh-TW" w:eastAsia="zh-CN"/>
        </w:rPr>
        <w:t>。</w:t>
      </w:r>
      <w:r>
        <w:rPr>
          <w:rFonts w:hint="eastAsia" w:ascii="宋体" w:hAnsi="宋体" w:eastAsia="宋体" w:cs="宋体"/>
          <w:sz w:val="21"/>
          <w:szCs w:val="21"/>
          <w:lang w:val="zh-TW" w:eastAsia="zh-TW"/>
        </w:rPr>
        <w:t>我单位本次报价为：</w:t>
      </w:r>
    </w:p>
    <w:p w14:paraId="405842BC">
      <w:pPr>
        <w:pStyle w:val="14"/>
        <w:ind w:left="0" w:leftChars="0" w:firstLine="0" w:firstLineChars="0"/>
        <w:rPr>
          <w:rStyle w:val="20"/>
          <w:rFonts w:hint="eastAsia" w:ascii="宋体" w:hAnsi="宋体" w:eastAsia="宋体" w:cs="宋体"/>
          <w:b/>
          <w:bCs/>
          <w:sz w:val="32"/>
          <w:szCs w:val="28"/>
          <w:lang w:eastAsia="zh-CN"/>
        </w:rPr>
      </w:pPr>
    </w:p>
    <w:p w14:paraId="58C9CEE0">
      <w:pPr>
        <w:widowControl w:val="0"/>
        <w:numPr>
          <w:ilvl w:val="0"/>
          <w:numId w:val="0"/>
        </w:numPr>
        <w:spacing w:line="360" w:lineRule="auto"/>
        <w:jc w:val="left"/>
        <w:outlineLvl w:val="1"/>
        <w:rPr>
          <w:rStyle w:val="20"/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</w:p>
    <w:tbl>
      <w:tblPr>
        <w:tblStyle w:val="1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79"/>
        <w:gridCol w:w="1323"/>
        <w:gridCol w:w="2814"/>
      </w:tblGrid>
      <w:tr w14:paraId="4E10B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4379" w:type="dxa"/>
            <w:vAlign w:val="center"/>
          </w:tcPr>
          <w:p w14:paraId="0B037922">
            <w:pPr>
              <w:pStyle w:val="8"/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1323" w:type="dxa"/>
            <w:vAlign w:val="center"/>
          </w:tcPr>
          <w:p w14:paraId="736783DE">
            <w:pPr>
              <w:pStyle w:val="8"/>
              <w:bidi w:val="0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2814" w:type="dxa"/>
            <w:vAlign w:val="center"/>
          </w:tcPr>
          <w:p w14:paraId="01A40EF0">
            <w:pPr>
              <w:pStyle w:val="8"/>
              <w:bidi w:val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总价</w:t>
            </w:r>
          </w:p>
        </w:tc>
      </w:tr>
      <w:tr w14:paraId="7ABCBD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79" w:type="dxa"/>
            <w:vAlign w:val="center"/>
          </w:tcPr>
          <w:p w14:paraId="58B752E8">
            <w:pPr>
              <w:widowControl/>
              <w:spacing w:line="360" w:lineRule="auto"/>
              <w:jc w:val="center"/>
              <w:rPr>
                <w:rStyle w:val="20"/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20"/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中山市小榄人民医院2026年医师节系列活动采购项目</w:t>
            </w:r>
          </w:p>
        </w:tc>
        <w:tc>
          <w:tcPr>
            <w:tcW w:w="1323" w:type="dxa"/>
            <w:vAlign w:val="center"/>
          </w:tcPr>
          <w:p w14:paraId="53D908D2">
            <w:pPr>
              <w:widowControl w:val="0"/>
              <w:numPr>
                <w:ilvl w:val="0"/>
                <w:numId w:val="0"/>
              </w:numPr>
              <w:spacing w:line="360" w:lineRule="auto"/>
              <w:jc w:val="center"/>
              <w:outlineLvl w:val="1"/>
              <w:rPr>
                <w:rStyle w:val="20"/>
                <w:rFonts w:hint="default" w:ascii="宋体" w:hAnsi="宋体" w:eastAsia="宋体" w:cs="宋体"/>
                <w:b w:val="0"/>
                <w:bCs w:val="0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single"/>
                <w:vertAlign w:val="baseline"/>
                <w:lang w:val="en-US" w:eastAsia="zh-CN"/>
              </w:rPr>
              <w:t>1项</w:t>
            </w:r>
          </w:p>
        </w:tc>
        <w:tc>
          <w:tcPr>
            <w:tcW w:w="2814" w:type="dxa"/>
            <w:vAlign w:val="center"/>
          </w:tcPr>
          <w:p w14:paraId="1DB3DDCC">
            <w:pPr>
              <w:widowControl w:val="0"/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jc w:val="center"/>
              <w:outlineLvl w:val="1"/>
              <w:rPr>
                <w:rStyle w:val="20"/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元</w:t>
            </w:r>
          </w:p>
        </w:tc>
      </w:tr>
    </w:tbl>
    <w:p w14:paraId="10ED6F09">
      <w:pPr>
        <w:widowControl w:val="0"/>
        <w:numPr>
          <w:ilvl w:val="0"/>
          <w:numId w:val="0"/>
        </w:numPr>
        <w:spacing w:line="360" w:lineRule="auto"/>
        <w:jc w:val="left"/>
        <w:outlineLvl w:val="1"/>
        <w:rPr>
          <w:rStyle w:val="20"/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7F5A2E59">
      <w:pPr>
        <w:widowControl w:val="0"/>
        <w:numPr>
          <w:ilvl w:val="0"/>
          <w:numId w:val="0"/>
        </w:numPr>
        <w:spacing w:line="360" w:lineRule="auto"/>
        <w:jc w:val="left"/>
        <w:outlineLvl w:val="1"/>
        <w:rPr>
          <w:rStyle w:val="20"/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Style w:val="20"/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报价清单</w:t>
      </w:r>
    </w:p>
    <w:tbl>
      <w:tblPr>
        <w:tblStyle w:val="16"/>
        <w:tblW w:w="995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"/>
        <w:gridCol w:w="893"/>
        <w:gridCol w:w="951"/>
        <w:gridCol w:w="5131"/>
        <w:gridCol w:w="657"/>
        <w:gridCol w:w="770"/>
        <w:gridCol w:w="1116"/>
      </w:tblGrid>
      <w:tr w14:paraId="1D890F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vAlign w:val="center"/>
          </w:tcPr>
          <w:p w14:paraId="54347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vAlign w:val="center"/>
          </w:tcPr>
          <w:p w14:paraId="045D7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采购物品分类</w:t>
            </w:r>
          </w:p>
        </w:tc>
        <w:tc>
          <w:tcPr>
            <w:tcW w:w="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vAlign w:val="center"/>
          </w:tcPr>
          <w:p w14:paraId="46252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采购物品名称</w:t>
            </w:r>
          </w:p>
        </w:tc>
        <w:tc>
          <w:tcPr>
            <w:tcW w:w="513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vAlign w:val="center"/>
          </w:tcPr>
          <w:p w14:paraId="7E54F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规格/材质/技术参数要求</w:t>
            </w:r>
          </w:p>
        </w:tc>
        <w:tc>
          <w:tcPr>
            <w:tcW w:w="65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vAlign w:val="center"/>
          </w:tcPr>
          <w:p w14:paraId="18FF4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77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vAlign w:val="center"/>
          </w:tcPr>
          <w:p w14:paraId="78883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采购数量</w:t>
            </w:r>
          </w:p>
        </w:tc>
        <w:tc>
          <w:tcPr>
            <w:tcW w:w="111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vAlign w:val="center"/>
          </w:tcPr>
          <w:p w14:paraId="1D232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报价（元）</w:t>
            </w:r>
          </w:p>
        </w:tc>
      </w:tr>
      <w:tr w14:paraId="461529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440" w:type="dxa"/>
            <w:tcBorders>
              <w:top w:val="single" w:color="000000" w:themeColor="text1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E3FE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93" w:type="dxa"/>
            <w:tcBorders>
              <w:top w:val="single" w:color="000000" w:themeColor="text1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BB47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活动执行类</w:t>
            </w:r>
          </w:p>
        </w:tc>
        <w:tc>
          <w:tcPr>
            <w:tcW w:w="951" w:type="dxa"/>
            <w:tcBorders>
              <w:top w:val="single" w:color="000000" w:themeColor="text1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03EA4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医师节主题活动视频拍摄与制作</w:t>
            </w:r>
          </w:p>
        </w:tc>
        <w:tc>
          <w:tcPr>
            <w:tcW w:w="5131" w:type="dxa"/>
            <w:tcBorders>
              <w:top w:val="single" w:color="000000" w:themeColor="text1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3BA7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1. 拍摄服务：包含医师节主题宣传视频高清拍摄，可提供人物专访、科室风采、工作纪实、暖心故事等多场景拍摄，配备专业摄影师、灯光师、收音师、导演团队，支持多机位拍摄、4K/6K高清画质拍摄；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2. 视频制作：根据需求定制多版本内容；时长6分钟内；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3. 设计服务：提供视频全流程创意策划、分镜脚本设计、片头片尾定制设计、字幕特效包装、调色混音，可融入医院LOGO、医师节主题元素、专属文案，符合医院品牌视觉规范，提供1对1专属设计对接，方案经采购人确认后再执行拍摄制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4. 交付要求：提供4K高清原片、剪辑成片、各版本短视频素材，交付格式为MP4，支持百度网盘/U盘交付；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5. 其他：根据医院需求定制专属拍摄方案。</w:t>
            </w:r>
          </w:p>
        </w:tc>
        <w:tc>
          <w:tcPr>
            <w:tcW w:w="657" w:type="dxa"/>
            <w:tcBorders>
              <w:top w:val="single" w:color="000000" w:themeColor="text1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17D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770" w:type="dxa"/>
            <w:tcBorders>
              <w:top w:val="single" w:color="000000" w:themeColor="text1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9FE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6" w:type="dxa"/>
            <w:tcBorders>
              <w:top w:val="single" w:color="000000" w:themeColor="text1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078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6A21C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4" w:hRule="atLeast"/>
          <w:jc w:val="center"/>
        </w:trPr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45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7DDB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数字服务类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C34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医师年度个人工作报告、电子相册（医生自画像主题）</w:t>
            </w:r>
          </w:p>
        </w:tc>
        <w:tc>
          <w:tcPr>
            <w:tcW w:w="5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86F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1. 形式：电子相册，支持二维码扫码查看，可分享至微信；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2. 内容：包含医院品牌展示、医师个人简介、年度工作成果、荣誉表彰、暖心瞬间等模块，支持自定义文案、图片、背景音乐；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3. 设计：贴合医师节主题，风格庄重温馨，符合医院品牌视觉规范，可定制医院LOGO、主题配色；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4. 服务：提供1对1设计对接，交付后提供1年免费运维；5. 数据：支持查看访问量、分享量等后台数据。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90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56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F2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48C579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6F1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B92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活动执行类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D53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录音棚租赁 、音频修音服务</w:t>
            </w:r>
          </w:p>
        </w:tc>
        <w:tc>
          <w:tcPr>
            <w:tcW w:w="5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3B4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1. 场地：专业声学设计录音棚，隔音效果良好，环境安静舒适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2. 设备：专业录音麦克风、监听耳机、音频接口、防喷罩等全套设备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3. 服务：专业录音师现场指导，协助话筒调试、电平控制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4. 时长：满足诗朗诵、歌曲演唱、旁白配音等医师节主题节目录音需求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5. 配套：提供休息区、饮水等基础服务                                             6. 内容：降噪、去杂音、修音准、调节奏、均衡音色、混响效果等专业后期处理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7. 质量：广播级音质，声音清晰饱满，无明显修音痕迹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8. 格式：WAV 无损格式 + MP3 格式双版本交付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9. 周期：录音完成后 3 个工作日内交付初版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F5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26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554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508BC2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6" w:hRule="atLeast"/>
          <w:jc w:val="center"/>
        </w:trPr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51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FF3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编导服务类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0BB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医师节现场节目编导</w:t>
            </w:r>
          </w:p>
        </w:tc>
        <w:tc>
          <w:tcPr>
            <w:tcW w:w="5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AE2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节目整体策划：结合医师节医者奉献、医患温情、薪火传承主题，优化节目脚本、队形编排、舞台表现，贴合医院医疗行业特色。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全程编导排练：统筹院内参演人员（医师、援藏援非干部、院领导、青年医师等），分时段组织线下排练，纠正台风、队形、唱腔、肢体动作。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舞台配套设计：配合场地灯光、背景大屏，设计节目出场、走位、谢幕流程；提供节目服装、道具搭配建议。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录音剪辑支持：完成合唱、朗诵前期录音、音频修音、背景音乐剪辑适配，适配现场音响设备。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现场执行保障：大会当天全程驻场，负责节目现场调度、走台、应急调整，保障演出流畅完整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42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6ED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F2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6FF953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" w:hRule="atLeast"/>
          <w:jc w:val="center"/>
        </w:trPr>
        <w:tc>
          <w:tcPr>
            <w:tcW w:w="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00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F8C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活动执行类</w:t>
            </w:r>
          </w:p>
        </w:tc>
        <w:tc>
          <w:tcPr>
            <w:tcW w:w="9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65C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医师节现场活动场地布置</w:t>
            </w:r>
          </w:p>
        </w:tc>
        <w:tc>
          <w:tcPr>
            <w:tcW w:w="51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5768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1. 包含内容：主舞台背景板设计制作搭建、签到区设计制作搭建、十大专家/优秀医师荣誉展架设计制作、场地氛围装饰、主题物料设计制作（手举牌、指引牌、主持卡等）；2. 规格：主背景板尺寸≥6m*3m，高清喷绘+桁架搭建；展架为KT板+支架，尺寸≥1.8m*0.8m；3. 设计：贴合医师节主题，符合医院品牌视觉规范，可定制医院LOGO、主题文案、配色；4. 服务：包含设计、制作、运输、现场搭建、活动结束后撤场全流程服务；5. 要求：活动前1天完成搭建调试，活动全程安排现场执行人员保障</w:t>
            </w:r>
          </w:p>
        </w:tc>
        <w:tc>
          <w:tcPr>
            <w:tcW w:w="6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6DD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01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19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333333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19E39779">
      <w:pPr>
        <w:widowControl w:val="0"/>
        <w:numPr>
          <w:ilvl w:val="0"/>
          <w:numId w:val="0"/>
        </w:numPr>
        <w:spacing w:line="360" w:lineRule="auto"/>
        <w:jc w:val="left"/>
        <w:outlineLvl w:val="1"/>
        <w:rPr>
          <w:rStyle w:val="20"/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 w14:paraId="41ACA17D">
      <w:pPr>
        <w:widowControl w:val="0"/>
        <w:numPr>
          <w:ilvl w:val="0"/>
          <w:numId w:val="0"/>
        </w:numPr>
        <w:spacing w:line="360" w:lineRule="auto"/>
        <w:jc w:val="left"/>
        <w:outlineLvl w:val="1"/>
        <w:rPr>
          <w:rStyle w:val="20"/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17F62C7E">
      <w:pPr>
        <w:widowControl w:val="0"/>
        <w:numPr>
          <w:ilvl w:val="0"/>
          <w:numId w:val="0"/>
        </w:numPr>
        <w:spacing w:line="360" w:lineRule="auto"/>
        <w:jc w:val="left"/>
        <w:outlineLvl w:val="1"/>
        <w:rPr>
          <w:rStyle w:val="20"/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522E445F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供应商名称：                             （供应商公章）</w:t>
      </w:r>
    </w:p>
    <w:p w14:paraId="7EEEE64B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法定代表（负责人）或授权代表人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 w14:paraId="31A9B5A8">
      <w:pPr>
        <w:widowControl/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lang w:val="zh-TW" w:eastAsia="zh-TW"/>
        </w:rPr>
      </w:pP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（签字或加盖个人名章）：</w:t>
      </w:r>
    </w:p>
    <w:p w14:paraId="3252EA66"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_____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年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lang w:val="zh-TW" w:eastAsia="zh-TW"/>
        </w:rPr>
        <w:t>月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日</w:t>
      </w:r>
    </w:p>
    <w:p w14:paraId="200C36AE">
      <w:pPr>
        <w:widowControl w:val="0"/>
        <w:numPr>
          <w:ilvl w:val="0"/>
          <w:numId w:val="0"/>
        </w:numPr>
        <w:spacing w:line="360" w:lineRule="auto"/>
        <w:jc w:val="center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u w:val="none"/>
          <w:lang w:val="en-US" w:eastAsia="zh-CN"/>
        </w:rPr>
        <w:sectPr>
          <w:pgSz w:w="11900" w:h="16840"/>
          <w:pgMar w:top="1440" w:right="1800" w:bottom="1440" w:left="1800" w:header="0" w:footer="56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 w14:paraId="6D61EBB5">
      <w:pPr>
        <w:spacing w:line="360" w:lineRule="auto"/>
        <w:jc w:val="left"/>
        <w:outlineLvl w:val="1"/>
        <w:rPr>
          <w:rStyle w:val="20"/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Style w:val="20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二、承诺函</w:t>
      </w:r>
    </w:p>
    <w:p w14:paraId="3287B93C">
      <w:pPr>
        <w:spacing w:line="360" w:lineRule="auto"/>
        <w:jc w:val="center"/>
        <w:outlineLvl w:val="1"/>
        <w:rPr>
          <w:rStyle w:val="20"/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Style w:val="20"/>
          <w:rFonts w:hint="eastAsia" w:ascii="宋体" w:hAnsi="宋体" w:eastAsia="宋体" w:cs="宋体"/>
          <w:b/>
          <w:bCs/>
          <w:sz w:val="28"/>
          <w:szCs w:val="28"/>
        </w:rPr>
        <w:t>承诺函</w:t>
      </w:r>
    </w:p>
    <w:p w14:paraId="2C269453">
      <w:pPr>
        <w:pStyle w:val="8"/>
        <w:spacing w:line="360" w:lineRule="auto"/>
        <w:rPr>
          <w:rFonts w:hint="eastAsia" w:ascii="宋体" w:hAnsi="宋体" w:eastAsia="宋体" w:cs="宋体"/>
        </w:rPr>
      </w:pPr>
    </w:p>
    <w:p w14:paraId="443BB7C9">
      <w:pPr>
        <w:spacing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致中山市</w:t>
      </w:r>
      <w:r>
        <w:rPr>
          <w:rFonts w:hint="eastAsia" w:ascii="宋体" w:hAnsi="宋体" w:eastAsia="宋体" w:cs="宋体"/>
          <w:sz w:val="24"/>
          <w:lang w:val="en-US" w:eastAsia="zh-CN"/>
        </w:rPr>
        <w:t>小榄</w:t>
      </w:r>
      <w:r>
        <w:rPr>
          <w:rFonts w:hint="eastAsia" w:ascii="宋体" w:hAnsi="宋体" w:eastAsia="宋体" w:cs="宋体"/>
          <w:sz w:val="24"/>
        </w:rPr>
        <w:t>人民医院：</w:t>
      </w:r>
    </w:p>
    <w:p w14:paraId="031545F7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本公司</w:t>
      </w:r>
      <w:r>
        <w:rPr>
          <w:rFonts w:hint="eastAsia" w:ascii="宋体" w:hAnsi="宋体" w:eastAsia="宋体" w:cs="宋体"/>
          <w:sz w:val="24"/>
          <w:u w:val="single"/>
        </w:rPr>
        <w:t xml:space="preserve">                   </w:t>
      </w:r>
      <w:r>
        <w:rPr>
          <w:rFonts w:hint="eastAsia" w:ascii="宋体" w:hAnsi="宋体" w:eastAsia="宋体" w:cs="宋体"/>
          <w:sz w:val="24"/>
        </w:rPr>
        <w:t>（公司名称）参加</w:t>
      </w:r>
      <w:r>
        <w:rPr>
          <w:rFonts w:hint="eastAsia" w:ascii="宋体" w:hAnsi="宋体" w:eastAsia="宋体" w:cs="宋体"/>
          <w:sz w:val="24"/>
          <w:u w:val="single"/>
        </w:rPr>
        <w:t>中山市小榄人民医院2026年医师节系列活动采购项目</w:t>
      </w:r>
      <w:r>
        <w:rPr>
          <w:rFonts w:hint="eastAsia" w:ascii="宋体" w:hAnsi="宋体" w:eastAsia="宋体" w:cs="宋体"/>
          <w:sz w:val="24"/>
        </w:rPr>
        <w:t>，现承诺：</w:t>
      </w:r>
    </w:p>
    <w:p w14:paraId="239E3C1D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我公司满足</w:t>
      </w:r>
      <w:r>
        <w:rPr>
          <w:rFonts w:hint="eastAsia" w:ascii="宋体" w:hAnsi="宋体" w:eastAsia="宋体" w:cs="宋体"/>
          <w:sz w:val="24"/>
          <w:lang w:val="en-US" w:eastAsia="zh-CN"/>
        </w:rPr>
        <w:t>供应商</w:t>
      </w:r>
      <w:r>
        <w:rPr>
          <w:rFonts w:hint="eastAsia" w:ascii="宋体" w:hAnsi="宋体" w:eastAsia="宋体" w:cs="宋体"/>
          <w:sz w:val="24"/>
        </w:rPr>
        <w:t>的资格要求，包括（不限于）：</w:t>
      </w:r>
    </w:p>
    <w:p w14:paraId="299DBB6F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（1）具有独立承担民事责任的能力；</w:t>
      </w:r>
    </w:p>
    <w:p w14:paraId="26BE59CC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（2）具有良好的商业信誉；</w:t>
      </w:r>
    </w:p>
    <w:p w14:paraId="6D12804D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（3）具有履行合同所必需的设备和专业技术能力；</w:t>
      </w:r>
    </w:p>
    <w:p w14:paraId="652FA5A3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（4）有依法缴纳税收和社会保障资金的良好记录；</w:t>
      </w:r>
    </w:p>
    <w:p w14:paraId="685E8EBF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（5）参加采购活动前三年内，在经营活动中没有重大违法记录；</w:t>
      </w:r>
    </w:p>
    <w:p w14:paraId="3CE51E1B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（6）法律、行政法规规定的其他条件；</w:t>
      </w:r>
    </w:p>
    <w:p w14:paraId="25288DD7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（7）根据采购项目提出的特殊条件。</w:t>
      </w:r>
    </w:p>
    <w:p w14:paraId="56E08A86">
      <w:pPr>
        <w:pStyle w:val="8"/>
        <w:spacing w:line="360" w:lineRule="auto"/>
        <w:ind w:left="959" w:leftChars="228" w:hanging="480" w:hanging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（8）截止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</w:t>
      </w:r>
      <w:r>
        <w:rPr>
          <w:rFonts w:hint="eastAsia" w:ascii="宋体" w:hAnsi="宋体" w:eastAsia="宋体" w:cs="宋体"/>
          <w:sz w:val="24"/>
          <w:szCs w:val="24"/>
        </w:rPr>
        <w:t>时间未被列入“信用中国”网站(www.creditchina.gov.cn)、中国政府采购网(www.ccgp.gov.cn)渠道信用记录失信被执行人、重大税收违法案件当事人名单、政府采购严重违法失信行为记录名单；未处于政府部门禁止代理政府采购业务处罚期、未在我院禁止参与期内。</w:t>
      </w:r>
    </w:p>
    <w:p w14:paraId="252699DB">
      <w:pPr>
        <w:rPr>
          <w:rFonts w:hint="eastAsia"/>
        </w:rPr>
      </w:pPr>
    </w:p>
    <w:p w14:paraId="51F52A89">
      <w:pPr>
        <w:spacing w:line="360" w:lineRule="auto"/>
        <w:ind w:firstLine="482" w:firstLineChars="200"/>
        <w:jc w:val="left"/>
        <w:rPr>
          <w:rFonts w:hint="eastAsia" w:ascii="宋体" w:hAnsi="宋体" w:eastAsia="宋体" w:cs="宋体"/>
          <w:b/>
          <w:bCs/>
          <w:sz w:val="24"/>
        </w:rPr>
      </w:pPr>
      <w:r>
        <w:rPr>
          <w:rFonts w:hint="eastAsia" w:ascii="宋体" w:hAnsi="宋体" w:eastAsia="宋体" w:cs="宋体"/>
          <w:b/>
          <w:bCs/>
          <w:sz w:val="24"/>
        </w:rPr>
        <w:t>2.我方已认真阅读并接受本项目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b/>
          <w:bCs/>
          <w:sz w:val="24"/>
        </w:rPr>
        <w:t>文件的全部实质性要求，如对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采购文件</w:t>
      </w:r>
      <w:r>
        <w:rPr>
          <w:rFonts w:hint="eastAsia" w:ascii="宋体" w:hAnsi="宋体" w:eastAsia="宋体" w:cs="宋体"/>
          <w:b/>
          <w:bCs/>
          <w:sz w:val="24"/>
        </w:rPr>
        <w:t>有异议，已依法进行维权救济，不存在对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b/>
          <w:bCs/>
          <w:sz w:val="24"/>
        </w:rPr>
        <w:t>文件有异议的同时又参加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采购活动</w:t>
      </w:r>
      <w:r>
        <w:rPr>
          <w:rFonts w:hint="eastAsia" w:ascii="宋体" w:hAnsi="宋体" w:eastAsia="宋体" w:cs="宋体"/>
          <w:b/>
          <w:bCs/>
          <w:sz w:val="24"/>
        </w:rPr>
        <w:t>以求侥幸成交或者为实现其他非法目的的行为。</w:t>
      </w:r>
    </w:p>
    <w:p w14:paraId="166E7657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3.本项目</w:t>
      </w:r>
      <w:r>
        <w:rPr>
          <w:rFonts w:hint="eastAsia" w:ascii="宋体" w:hAnsi="宋体" w:eastAsia="宋体" w:cs="宋体"/>
          <w:sz w:val="24"/>
          <w:lang w:val="en-US" w:eastAsia="zh-CN"/>
        </w:rPr>
        <w:t>报价</w:t>
      </w:r>
      <w:r>
        <w:rPr>
          <w:rFonts w:hint="eastAsia" w:ascii="宋体" w:hAnsi="宋体" w:eastAsia="宋体" w:cs="宋体"/>
          <w:sz w:val="24"/>
        </w:rPr>
        <w:t>有效期为90天</w:t>
      </w:r>
    </w:p>
    <w:p w14:paraId="52210949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4.响应文件中提供的任何资料和技术、服务、商务等响应承诺情况都是真实的、有效的、合法的。</w:t>
      </w:r>
    </w:p>
    <w:p w14:paraId="78EBE844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5.如本项目采购过程中需要提供样品，则我方提供的样品即为成交后将要提供的成交产品，我方对提供样品的性能和质量负责，因样品存在缺陷或者不符合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文件要求导致未能成交的，我方愿意承担相应不利后果。</w:t>
      </w:r>
    </w:p>
    <w:p w14:paraId="40CE15CB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6.国家或行业主管部门对采购产品的技术标准、质量标准和资格资质条件等有强制性规定的，我方承诺符合其要求。</w:t>
      </w:r>
    </w:p>
    <w:p w14:paraId="2E3FEEB4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7.参加本次采购活动，我方完全同意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文件“合同分包”、“合同转包”的实质性要求，并承诺严格按照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文件要求履行。</w:t>
      </w:r>
    </w:p>
    <w:p w14:paraId="1202965E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8.我方保证在本项目使用的任何产品和服务（包括部分使用）时，不会产生因第三方提出侵犯其专利权、商标权或其它知识产权而引起的法律和经济纠纷，如因专利权、商标权或其它知识产权而引起法律和经济纠纷，由我方承担所有相关责任。除非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特别规定，采购人享有本项目实施过程中产生的知识成果及知识产权。如我方在采购项目实施过程中采用自有或者第三方知识成果的，使用该知识成果后，我方承诺提供开发接口和开发手册等技术资料，并提供无限期支持，采购人享有使用权（含采购人委托第三方在该项目后续开发的使用权）。如我方在项目实施过程中采用非自有的知识产权，则在报价中已包括合法获取该知识产权的相关费用。</w:t>
      </w:r>
    </w:p>
    <w:p w14:paraId="33EDE07A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9.我方自愿按照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文件规定的各项要求向采购人提供所需货物和服务。</w:t>
      </w:r>
    </w:p>
    <w:p w14:paraId="53299FF0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10.一旦我方成交，我方将严格履行采购合同规定的责任和义务。</w:t>
      </w:r>
    </w:p>
    <w:p w14:paraId="22AD0A58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11.我方愿意提供贵单位可能另外要求的，与</w:t>
      </w:r>
      <w:r>
        <w:rPr>
          <w:rFonts w:hint="eastAsia" w:ascii="宋体" w:hAnsi="宋体" w:eastAsia="宋体" w:cs="宋体"/>
          <w:sz w:val="24"/>
          <w:lang w:val="en-US" w:eastAsia="zh-CN"/>
        </w:rPr>
        <w:t>采购</w:t>
      </w:r>
      <w:r>
        <w:rPr>
          <w:rFonts w:hint="eastAsia" w:ascii="宋体" w:hAnsi="宋体" w:eastAsia="宋体" w:cs="宋体"/>
          <w:sz w:val="24"/>
        </w:rPr>
        <w:t>报价有关的文件资料，并保证我方已提供和将要提供的文件资料是真实、准确的。</w:t>
      </w:r>
    </w:p>
    <w:p w14:paraId="0D3E217A">
      <w:pPr>
        <w:widowControl/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本单位对上述承诺的内容事项真实性负责。如经查实上述承诺的内容事项存在虚假，我单位愿意接受以提供虚假材料谋取成交追究法律责任。</w:t>
      </w:r>
    </w:p>
    <w:p w14:paraId="3CDC4EDC">
      <w:pPr>
        <w:adjustRightInd w:val="0"/>
        <w:spacing w:line="360" w:lineRule="auto"/>
        <w:ind w:firstLine="900" w:firstLineChars="375"/>
        <w:rPr>
          <w:rFonts w:hint="eastAsia" w:ascii="宋体" w:hAnsi="宋体" w:eastAsia="宋体" w:cs="宋体"/>
          <w:bCs/>
          <w:sz w:val="24"/>
        </w:rPr>
      </w:pPr>
    </w:p>
    <w:p w14:paraId="61858CAE">
      <w:pPr>
        <w:adjustRightInd w:val="0"/>
        <w:spacing w:line="360" w:lineRule="auto"/>
        <w:jc w:val="left"/>
        <w:rPr>
          <w:rFonts w:hint="eastAsia" w:ascii="宋体" w:hAnsi="宋体" w:eastAsia="宋体" w:cs="宋体"/>
          <w:bCs/>
          <w:sz w:val="24"/>
        </w:rPr>
      </w:pPr>
    </w:p>
    <w:p w14:paraId="77DC7F1E">
      <w:pPr>
        <w:adjustRightInd w:val="0"/>
        <w:spacing w:line="360" w:lineRule="auto"/>
        <w:jc w:val="left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bCs/>
          <w:sz w:val="24"/>
          <w:lang w:val="en-US" w:eastAsia="zh-CN"/>
        </w:rPr>
        <w:t>供应商</w:t>
      </w:r>
      <w:r>
        <w:rPr>
          <w:rFonts w:hint="eastAsia" w:ascii="宋体" w:hAnsi="宋体" w:eastAsia="宋体" w:cs="宋体"/>
          <w:bCs/>
          <w:sz w:val="24"/>
        </w:rPr>
        <w:t xml:space="preserve">名称：        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bCs/>
          <w:sz w:val="24"/>
        </w:rPr>
        <w:t>（盖章）</w:t>
      </w:r>
    </w:p>
    <w:p w14:paraId="0BBB0194">
      <w:pPr>
        <w:adjustRightInd w:val="0"/>
        <w:spacing w:line="360" w:lineRule="auto"/>
        <w:jc w:val="left"/>
        <w:rPr>
          <w:rFonts w:hint="eastAsia" w:ascii="宋体" w:hAnsi="宋体" w:eastAsia="宋体" w:cs="宋体"/>
          <w:bCs/>
          <w:sz w:val="24"/>
        </w:rPr>
      </w:pPr>
      <w:r>
        <w:rPr>
          <w:rFonts w:hint="eastAsia" w:ascii="宋体" w:hAnsi="宋体" w:eastAsia="宋体" w:cs="宋体"/>
          <w:sz w:val="24"/>
        </w:rPr>
        <w:t>法定代表人或其委托人签字：</w:t>
      </w:r>
    </w:p>
    <w:p w14:paraId="5B8B94D8">
      <w:pPr>
        <w:pStyle w:val="8"/>
        <w:spacing w:line="360" w:lineRule="auto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bCs/>
          <w:sz w:val="24"/>
        </w:rPr>
        <w:t>时间：</w:t>
      </w:r>
    </w:p>
    <w:p w14:paraId="4C6DCE6D">
      <w:pPr>
        <w:adjustRightInd w:val="0"/>
        <w:spacing w:line="360" w:lineRule="auto"/>
        <w:rPr>
          <w:rFonts w:hint="eastAsia" w:ascii="宋体" w:hAnsi="宋体" w:eastAsia="宋体" w:cs="宋体"/>
          <w:bCs/>
          <w:sz w:val="32"/>
          <w:szCs w:val="32"/>
        </w:rPr>
      </w:pPr>
    </w:p>
    <w:p w14:paraId="19C21025">
      <w:pPr>
        <w:spacing w:line="360" w:lineRule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44"/>
          <w:szCs w:val="52"/>
        </w:rPr>
        <w:br w:type="page"/>
      </w:r>
      <w:bookmarkStart w:id="0" w:name="_Toc31838"/>
      <w:bookmarkStart w:id="1" w:name="_Toc17857"/>
      <w:bookmarkStart w:id="2" w:name="_Toc22676"/>
      <w:bookmarkStart w:id="3" w:name="_Toc30971"/>
    </w:p>
    <w:p w14:paraId="2EB5EBC7">
      <w:pPr>
        <w:pStyle w:val="2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2" w:firstLineChars="200"/>
        <w:textAlignment w:val="auto"/>
        <w:rPr>
          <w:rStyle w:val="20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bookmarkStart w:id="4" w:name="_Toc4305"/>
      <w:r>
        <w:rPr>
          <w:rStyle w:val="20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三</w:t>
      </w:r>
      <w:r>
        <w:rPr>
          <w:rStyle w:val="20"/>
          <w:rFonts w:hint="eastAsia" w:ascii="宋体" w:hAnsi="宋体" w:eastAsia="宋体" w:cs="宋体"/>
          <w:b/>
          <w:bCs/>
          <w:sz w:val="21"/>
          <w:szCs w:val="21"/>
        </w:rPr>
        <w:t>、具有独立承担民事责任的能力</w:t>
      </w:r>
      <w:bookmarkEnd w:id="0"/>
      <w:bookmarkEnd w:id="1"/>
      <w:bookmarkEnd w:id="2"/>
      <w:bookmarkEnd w:id="3"/>
      <w:bookmarkEnd w:id="4"/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(</w:t>
      </w:r>
      <w:r>
        <w:rPr>
          <w:rStyle w:val="20"/>
          <w:rFonts w:hint="eastAsia" w:ascii="宋体" w:hAnsi="宋体" w:eastAsia="宋体" w:cs="宋体"/>
          <w:b/>
          <w:bCs/>
          <w:sz w:val="21"/>
          <w:szCs w:val="21"/>
        </w:rPr>
        <w:t>营业执照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)</w:t>
      </w:r>
    </w:p>
    <w:p w14:paraId="4D4CCE58">
      <w:pPr>
        <w:spacing w:line="360" w:lineRule="auto"/>
        <w:jc w:val="left"/>
        <w:outlineLvl w:val="1"/>
        <w:rPr>
          <w:rFonts w:hint="eastAsia" w:ascii="宋体" w:hAnsi="宋体" w:eastAsia="宋体" w:cs="宋体"/>
          <w:b/>
          <w:bCs/>
          <w:color w:val="auto"/>
          <w:sz w:val="21"/>
          <w:szCs w:val="21"/>
          <w:lang w:eastAsia="zh-CN"/>
        </w:rPr>
      </w:pPr>
    </w:p>
    <w:p w14:paraId="69BF74C2">
      <w:pPr>
        <w:spacing w:line="360" w:lineRule="auto"/>
        <w:jc w:val="both"/>
        <w:outlineLvl w:val="1"/>
        <w:rPr>
          <w:rStyle w:val="20"/>
          <w:rFonts w:hint="eastAsia" w:ascii="宋体" w:hAnsi="宋体" w:eastAsia="宋体" w:cs="宋体"/>
          <w:sz w:val="32"/>
          <w:szCs w:val="28"/>
        </w:rPr>
      </w:pPr>
      <w:r>
        <w:rPr>
          <w:rFonts w:hint="eastAsia" w:ascii="宋体" w:hAnsi="宋体" w:eastAsia="宋体" w:cs="宋体"/>
          <w:b/>
          <w:bCs/>
        </w:rPr>
        <w:br w:type="page"/>
      </w:r>
      <w:bookmarkStart w:id="5" w:name="_Toc13904"/>
      <w:bookmarkStart w:id="6" w:name="_Toc13706"/>
      <w:bookmarkStart w:id="7" w:name="_Toc25357"/>
      <w:bookmarkStart w:id="8" w:name="_Toc30158"/>
    </w:p>
    <w:bookmarkEnd w:id="5"/>
    <w:bookmarkEnd w:id="6"/>
    <w:bookmarkEnd w:id="7"/>
    <w:bookmarkEnd w:id="8"/>
    <w:p w14:paraId="25EC859B">
      <w:pPr>
        <w:pStyle w:val="14"/>
        <w:spacing w:line="360" w:lineRule="auto"/>
        <w:ind w:left="0" w:leftChars="0" w:firstLine="0" w:firstLineChars="0"/>
        <w:jc w:val="both"/>
        <w:outlineLvl w:val="1"/>
        <w:rPr>
          <w:rFonts w:hint="eastAsia" w:ascii="宋体" w:hAnsi="宋体" w:eastAsia="宋体" w:cs="宋体"/>
          <w:color w:val="auto"/>
          <w:sz w:val="21"/>
          <w:szCs w:val="21"/>
        </w:rPr>
      </w:pPr>
      <w:bookmarkStart w:id="9" w:name="_Toc15526"/>
      <w:bookmarkStart w:id="10" w:name="_Toc12015"/>
      <w:bookmarkStart w:id="11" w:name="_Toc27661"/>
      <w:bookmarkStart w:id="12" w:name="_Toc11351"/>
      <w:bookmarkStart w:id="13" w:name="_Toc25638"/>
      <w:bookmarkStart w:id="14" w:name="_Toc20589"/>
      <w:r>
        <w:rPr>
          <w:rStyle w:val="20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四、</w:t>
      </w:r>
      <w:r>
        <w:rPr>
          <w:rStyle w:val="20"/>
          <w:rFonts w:hint="eastAsia" w:ascii="宋体" w:hAnsi="宋体" w:eastAsia="宋体" w:cs="宋体"/>
          <w:b/>
          <w:bCs/>
          <w:sz w:val="21"/>
          <w:szCs w:val="21"/>
        </w:rPr>
        <w:t>法定代表人身份证明书</w:t>
      </w:r>
      <w:bookmarkEnd w:id="9"/>
      <w:bookmarkEnd w:id="10"/>
      <w:bookmarkEnd w:id="11"/>
      <w:bookmarkEnd w:id="12"/>
      <w:bookmarkEnd w:id="13"/>
      <w:bookmarkEnd w:id="14"/>
    </w:p>
    <w:p w14:paraId="087ED59D">
      <w:pPr>
        <w:spacing w:line="480" w:lineRule="exact"/>
        <w:jc w:val="center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法定代表人证明书</w:t>
      </w:r>
    </w:p>
    <w:p w14:paraId="05B82DDE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744CD39C">
      <w:pPr>
        <w:spacing w:line="480" w:lineRule="exact"/>
        <w:ind w:firstLine="470" w:firstLineChars="196"/>
        <w:rPr>
          <w:rFonts w:hint="eastAsia" w:ascii="宋体" w:hAnsi="宋体" w:eastAsia="宋体" w:cs="宋体"/>
          <w:sz w:val="24"/>
        </w:rPr>
      </w:pPr>
    </w:p>
    <w:p w14:paraId="41953865">
      <w:pPr>
        <w:spacing w:line="480" w:lineRule="exact"/>
        <w:ind w:firstLine="468" w:firstLineChars="195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姓名：      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24"/>
        </w:rPr>
        <w:t xml:space="preserve"> 性别：       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4"/>
        </w:rPr>
        <w:t xml:space="preserve"> 年龄： </w:t>
      </w:r>
    </w:p>
    <w:p w14:paraId="06AE05DF">
      <w:pPr>
        <w:spacing w:line="480" w:lineRule="exact"/>
        <w:ind w:firstLine="468" w:firstLineChars="195"/>
        <w:rPr>
          <w:rFonts w:hint="eastAsia" w:ascii="宋体" w:hAnsi="宋体" w:eastAsia="宋体" w:cs="宋体"/>
          <w:sz w:val="24"/>
          <w:u w:val="single"/>
        </w:rPr>
      </w:pPr>
      <w:r>
        <w:rPr>
          <w:rFonts w:hint="eastAsia" w:ascii="宋体" w:hAnsi="宋体" w:eastAsia="宋体" w:cs="宋体"/>
          <w:sz w:val="24"/>
        </w:rPr>
        <w:t>身份证号码：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sz w:val="24"/>
        </w:rPr>
        <w:t xml:space="preserve">  职务：</w:t>
      </w:r>
    </w:p>
    <w:p w14:paraId="4F98B504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2E0F371F">
      <w:pPr>
        <w:spacing w:line="480" w:lineRule="exact"/>
        <w:ind w:firstLine="470" w:firstLineChars="196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系</w:t>
      </w:r>
      <w:r>
        <w:rPr>
          <w:rFonts w:hint="eastAsia" w:ascii="宋体" w:hAnsi="宋体" w:eastAsia="宋体" w:cs="宋体"/>
          <w:sz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sz w:val="24"/>
        </w:rPr>
        <w:t>的法定代表人。</w:t>
      </w:r>
    </w:p>
    <w:p w14:paraId="38006D57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159C6F9F">
      <w:pPr>
        <w:spacing w:line="480" w:lineRule="exact"/>
        <w:ind w:firstLine="955" w:firstLineChars="398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特此证明！</w:t>
      </w:r>
    </w:p>
    <w:p w14:paraId="2119A111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4916823D">
      <w:pPr>
        <w:spacing w:line="480" w:lineRule="exact"/>
        <w:rPr>
          <w:rFonts w:hint="eastAsia" w:ascii="宋体" w:hAnsi="宋体" w:eastAsia="宋体" w:cs="宋体"/>
          <w:sz w:val="24"/>
        </w:rPr>
      </w:pPr>
    </w:p>
    <w:p w14:paraId="38D2AF94">
      <w:pPr>
        <w:spacing w:line="480" w:lineRule="exact"/>
        <w:jc w:val="center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单位（盖章）：</w:t>
      </w:r>
    </w:p>
    <w:p w14:paraId="1FB82FA0">
      <w:pPr>
        <w:spacing w:line="480" w:lineRule="exac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 xml:space="preserve">                          日期：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年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eastAsia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日</w:t>
      </w:r>
    </w:p>
    <w:p w14:paraId="6E4C2DD4">
      <w:pPr>
        <w:spacing w:line="480" w:lineRule="exact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>
                <wp:simplePos x="0" y="0"/>
                <wp:positionH relativeFrom="column">
                  <wp:posOffset>-12700</wp:posOffset>
                </wp:positionH>
                <wp:positionV relativeFrom="paragraph">
                  <wp:posOffset>518795</wp:posOffset>
                </wp:positionV>
                <wp:extent cx="5434965" cy="2601595"/>
                <wp:effectExtent l="4445" t="4445" r="8890" b="22860"/>
                <wp:wrapSquare wrapText="bothSides"/>
                <wp:docPr id="7" name="流程图: 可选过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4965" cy="260159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5861EB7D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12AFE6C5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273586F8">
                            <w:pPr>
                              <w:jc w:val="center"/>
                              <w:rPr>
                                <w:rFonts w:hAnsi="宋体"/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  <w:p w14:paraId="46CCF1A6">
                            <w:pPr>
                              <w:spacing w:line="480" w:lineRule="exact"/>
                              <w:jc w:val="center"/>
                              <w:rPr>
                                <w:rFonts w:ascii="宋体" w:hAnsi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24"/>
                              </w:rPr>
                              <w:t>（附法定代表人身份证正、反面）</w:t>
                            </w:r>
                          </w:p>
                          <w:p w14:paraId="0C5D905B">
                            <w:pPr>
                              <w:jc w:val="center"/>
                              <w:rPr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-1pt;margin-top:40.85pt;height:204.85pt;width:427.95pt;mso-wrap-distance-bottom:0pt;mso-wrap-distance-left:9.05pt;mso-wrap-distance-right:9.05pt;mso-wrap-distance-top:0pt;z-index:251660288;mso-width-relative:page;mso-height-relative:page;" fillcolor="#FFFFFF" filled="t" stroked="t" coordsize="21600,21600" o:gfxdata="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Ab2+vZ2AAAAAkBAAAPAAAAAAAAAAEAIAAAACIAAABkcnMvZG93bnJldi54bWxQSwEC&#10;FAAUAAAACACHTuJAH4EtKGYCAACsBAAADgAAAAAAAAABACAAAAAnAQAAZHJzL2Uyb0RvYy54bWxQ&#10;SwUGAAAAAAYABgBZAQAA/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5861EB7D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12AFE6C5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273586F8">
                      <w:pPr>
                        <w:jc w:val="center"/>
                        <w:rPr>
                          <w:rFonts w:hAnsi="宋体"/>
                          <w:b w:val="0"/>
                          <w:bCs w:val="0"/>
                          <w:szCs w:val="21"/>
                        </w:rPr>
                      </w:pPr>
                    </w:p>
                    <w:p w14:paraId="46CCF1A6">
                      <w:pPr>
                        <w:spacing w:line="480" w:lineRule="exact"/>
                        <w:jc w:val="center"/>
                        <w:rPr>
                          <w:rFonts w:ascii="宋体" w:hAnsi="宋体"/>
                          <w:sz w:val="24"/>
                        </w:rPr>
                      </w:pPr>
                      <w:r>
                        <w:rPr>
                          <w:rFonts w:hint="eastAsia" w:ascii="宋体" w:hAnsi="宋体"/>
                          <w:sz w:val="24"/>
                        </w:rPr>
                        <w:t>（附法定代表人身份证正、反面）</w:t>
                      </w:r>
                    </w:p>
                    <w:p w14:paraId="0C5D905B">
                      <w:pPr>
                        <w:jc w:val="center"/>
                        <w:rPr>
                          <w:b w:val="0"/>
                          <w:bCs w:val="0"/>
                          <w:szCs w:val="2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A157CD">
      <w:pPr>
        <w:pStyle w:val="19"/>
        <w:rPr>
          <w:rFonts w:hint="eastAsia" w:ascii="宋体" w:hAnsi="宋体" w:eastAsia="宋体" w:cs="宋体"/>
          <w:lang w:eastAsia="zh-CN"/>
        </w:rPr>
      </w:pPr>
    </w:p>
    <w:p w14:paraId="4C0708C7">
      <w:pPr>
        <w:pStyle w:val="21"/>
        <w:spacing w:line="360" w:lineRule="auto"/>
        <w:jc w:val="center"/>
        <w:rPr>
          <w:rStyle w:val="20"/>
          <w:rFonts w:hint="eastAsia" w:ascii="宋体" w:hAnsi="宋体" w:eastAsia="宋体" w:cs="宋体"/>
          <w:b/>
          <w:bCs/>
          <w:color w:val="auto"/>
          <w:kern w:val="2"/>
          <w:sz w:val="32"/>
          <w:szCs w:val="28"/>
        </w:rPr>
      </w:pPr>
    </w:p>
    <w:p w14:paraId="3C7E0D9C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20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6DC2360D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20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4E0BBD2F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20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41BB8D61">
      <w:pPr>
        <w:pStyle w:val="5"/>
        <w:rPr>
          <w:rFonts w:hint="eastAsia"/>
          <w:lang w:val="en-US" w:eastAsia="zh-CN"/>
        </w:rPr>
      </w:pPr>
    </w:p>
    <w:p w14:paraId="7046F7B7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20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20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五、法定代表人授权委托书（若法人参与投标，则不需填写本表）</w:t>
      </w:r>
    </w:p>
    <w:p w14:paraId="66F34075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授权委托书</w:t>
      </w:r>
    </w:p>
    <w:p w14:paraId="51B7F84C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致：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中山市小榄人民医院</w:t>
      </w:r>
    </w:p>
    <w:p w14:paraId="1EC8ABBA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兹授权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   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同志，为我方签订经济合同及办理其他事务代理人，其权限是：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                                         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。</w:t>
      </w:r>
    </w:p>
    <w:p w14:paraId="2B2F3F2E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 xml:space="preserve">授权单位（盖章）：  </w:t>
      </w:r>
    </w:p>
    <w:p w14:paraId="63343B5E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法定代表人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（签名或盖私章）：</w:t>
      </w:r>
    </w:p>
    <w:p w14:paraId="64D86474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日期：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年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月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  <w:u w:val="single"/>
        </w:rPr>
        <w:t xml:space="preserve">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日</w:t>
      </w:r>
    </w:p>
    <w:p w14:paraId="40F0EB23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附：代理人性别：        年龄：       职务：         身份证号码：</w:t>
      </w:r>
    </w:p>
    <w:p w14:paraId="68D07ACB">
      <w:pPr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联系电话：</w:t>
      </w:r>
    </w:p>
    <w:p w14:paraId="2D213660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统一社会信用代码：</w:t>
      </w:r>
    </w:p>
    <w:p w14:paraId="14019465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说明：1、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“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法定代表人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”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为企业事业单位、国家机关、社会团体的主要行政负责人。</w:t>
      </w:r>
    </w:p>
    <w:p w14:paraId="50E5F1B2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2、此处所述“法定代表人”，须与供应商“营业执照”上的内容一致。</w:t>
      </w:r>
    </w:p>
    <w:p w14:paraId="0C43495A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 xml:space="preserve">      3、内容必须填写真实、清楚、涂改无效，不得转让、买卖。</w:t>
      </w:r>
    </w:p>
    <w:p w14:paraId="31C95EE2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4、将此证明书提交对方作为合同附件。</w:t>
      </w:r>
    </w:p>
    <w:p w14:paraId="29300583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5、授权权限：全权代表本公司参与上述采购项目的报价，负责提供与签署确认一切文书资料，以及向贵方递交的任何补充承诺。</w:t>
      </w:r>
    </w:p>
    <w:p w14:paraId="5495DA98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36" w:firstLineChars="307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6、签字代表为法定代表人，则本表不适用。</w:t>
      </w:r>
    </w:p>
    <w:p w14:paraId="56115CD0">
      <w:pPr>
        <w:pStyle w:val="8"/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ascii="宋体" w:hAnsi="宋体" w:cs="宋体"/>
          <w:b w:val="0"/>
          <w:bCs w:val="0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7、身份证复印件或扫描件须在有效期内。</w:t>
      </w:r>
    </w:p>
    <w:p w14:paraId="23AE34FB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36" w:firstLineChars="307"/>
        <w:textAlignment w:val="auto"/>
        <w:rPr>
          <w:b w:val="0"/>
          <w:bCs w:val="0"/>
          <w:color w:val="auto"/>
          <w:sz w:val="21"/>
          <w:szCs w:val="21"/>
          <w:highlight w:val="none"/>
        </w:rPr>
      </w:pP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</w:rPr>
        <w:t>8、有效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highlight w:val="none"/>
        </w:rPr>
        <w:t>期限：与本公司报价文件中标注的投标有效期相同，自本单位盖公章之日起生效。</w:t>
      </w:r>
    </w:p>
    <w:p w14:paraId="16003BF0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宋体" w:hAnsi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</w:pPr>
      <w:r>
        <w:rPr>
          <w:rFonts w:ascii="宋体" w:hAnsi="宋体" w:cs="宋体"/>
          <w:b w:val="0"/>
          <w:bCs w:val="0"/>
          <w:i w:val="0"/>
          <w:iCs w:val="0"/>
          <w:color w:val="auto"/>
          <w:sz w:val="21"/>
          <w:szCs w:val="21"/>
          <w:highlight w:val="none"/>
          <w:u w:val="none"/>
        </w:rPr>
        <mc:AlternateContent>
          <mc:Choice Requires="wps">
            <w:drawing>
              <wp:inline distT="0" distB="0" distL="114935" distR="114935">
                <wp:extent cx="5789295" cy="2158365"/>
                <wp:effectExtent l="4445" t="4445" r="16510" b="8890"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89295" cy="215836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6F38698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A35C0D5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20E0A93">
                            <w:pPr>
                              <w:jc w:val="center"/>
                              <w:rPr>
                                <w:rFonts w:hAnsi="宋体"/>
                                <w:b w:val="0"/>
                                <w:bCs w:val="0"/>
                                <w:szCs w:val="21"/>
                              </w:rPr>
                            </w:pPr>
                          </w:p>
                          <w:p w14:paraId="2BB186FB">
                            <w:pPr>
                              <w:jc w:val="center"/>
                              <w:rPr>
                                <w:b w:val="0"/>
                                <w:bCs w:val="0"/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  <w:lang w:val="en-US" w:eastAsia="zh-CN"/>
                              </w:rPr>
                              <w:t>受托人</w:t>
                            </w: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</w:rPr>
                              <w:t>身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</w:rPr>
                              <w:t>份证正面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  <w:lang w:val="en-US" w:eastAsia="zh-CN"/>
                              </w:rPr>
                              <w:t>和</w:t>
                            </w:r>
                            <w:r>
                              <w:rPr>
                                <w:rFonts w:hint="eastAsia" w:ascii="宋体" w:hAnsi="宋体" w:cs="宋体"/>
                                <w:b w:val="0"/>
                                <w:bCs w:val="0"/>
                                <w:szCs w:val="21"/>
                              </w:rPr>
                              <w:t>反面</w:t>
                            </w:r>
                            <w:r>
                              <w:rPr>
                                <w:rFonts w:hint="eastAsia" w:hAnsi="宋体"/>
                                <w:b w:val="0"/>
                                <w:bCs w:val="0"/>
                                <w:szCs w:val="21"/>
                              </w:rPr>
                              <w:t>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76" type="#_x0000_t176" style="height:169.95pt;width:455.85pt;" fillcolor="#FFFFFF" filled="t" stroked="t" coordsize="21600,21600" o:gfxdata="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5HSDC1QAAAAUBAAAPAAAAAAAAAAEAIAAAACIAAABkcnMvZG93bnJldi54bWxQSwECFAAU&#10;AAAACACHTuJAM64ShGYCAACsBAAADgAAAAAAAAABACAAAAAkAQAAZHJzL2Uyb0RvYy54bWxQSwUG&#10;AAAAAAYABgBZAQAA/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6F38698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A35C0D5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20E0A93">
                      <w:pPr>
                        <w:jc w:val="center"/>
                        <w:rPr>
                          <w:rFonts w:hAnsi="宋体"/>
                          <w:b w:val="0"/>
                          <w:bCs w:val="0"/>
                          <w:szCs w:val="21"/>
                        </w:rPr>
                      </w:pPr>
                    </w:p>
                    <w:p w14:paraId="2BB186FB">
                      <w:pPr>
                        <w:jc w:val="center"/>
                        <w:rPr>
                          <w:b w:val="0"/>
                          <w:bCs w:val="0"/>
                          <w:szCs w:val="21"/>
                        </w:rPr>
                      </w:pP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  <w:lang w:val="en-US" w:eastAsia="zh-CN"/>
                        </w:rPr>
                        <w:t>受托人</w:t>
                      </w: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</w:rPr>
                        <w:t>身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</w:rPr>
                        <w:t>份证正面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  <w:lang w:val="en-US" w:eastAsia="zh-CN"/>
                        </w:rPr>
                        <w:t>和</w:t>
                      </w:r>
                      <w:r>
                        <w:rPr>
                          <w:rFonts w:hint="eastAsia" w:ascii="宋体" w:hAnsi="宋体" w:cs="宋体"/>
                          <w:b w:val="0"/>
                          <w:bCs w:val="0"/>
                          <w:szCs w:val="21"/>
                        </w:rPr>
                        <w:t>反面</w:t>
                      </w:r>
                      <w:r>
                        <w:rPr>
                          <w:rFonts w:hint="eastAsia" w:hAnsi="宋体"/>
                          <w:b w:val="0"/>
                          <w:bCs w:val="0"/>
                          <w:szCs w:val="21"/>
                        </w:rPr>
                        <w:t>复印件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2A40FED0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20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</w:pPr>
      <w:r>
        <w:rPr>
          <w:rStyle w:val="20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六、无围标、串标行为声明函</w:t>
      </w:r>
    </w:p>
    <w:p w14:paraId="7B3009B7">
      <w:pPr>
        <w:spacing w:line="360" w:lineRule="auto"/>
        <w:ind w:firstLine="2880" w:firstLineChars="1200"/>
        <w:rPr>
          <w:rFonts w:hint="eastAsia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eastAsia="宋体" w:cs="宋体"/>
          <w:sz w:val="24"/>
          <w:lang w:val="en-US" w:eastAsia="zh-CN"/>
        </w:rPr>
        <w:t>无围标、串标行为声明函</w:t>
      </w:r>
    </w:p>
    <w:p w14:paraId="1802F7D0">
      <w:pPr>
        <w:rPr>
          <w:rFonts w:hint="eastAsia" w:ascii="宋体" w:hAnsi="宋体" w:eastAsia="宋体" w:cs="宋体"/>
        </w:rPr>
      </w:pPr>
    </w:p>
    <w:p w14:paraId="6C31F4A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  <w:sz w:val="24"/>
        </w:rPr>
        <w:t>本公司郑重</w:t>
      </w:r>
      <w:r>
        <w:rPr>
          <w:rFonts w:hint="eastAsia" w:ascii="宋体" w:hAnsi="宋体" w:eastAsia="宋体" w:cs="宋体"/>
          <w:sz w:val="24"/>
          <w:lang w:eastAsia="zh-CN"/>
        </w:rPr>
        <w:t>声明</w:t>
      </w:r>
      <w:r>
        <w:rPr>
          <w:rFonts w:hint="eastAsia" w:ascii="宋体" w:hAnsi="宋体" w:eastAsia="宋体" w:cs="宋体"/>
          <w:sz w:val="24"/>
        </w:rPr>
        <w:t>本公司在参加本次</w:t>
      </w:r>
      <w:r>
        <w:rPr>
          <w:rFonts w:hint="eastAsia" w:ascii="宋体" w:hAnsi="宋体" w:eastAsia="宋体" w:cs="宋体"/>
          <w:sz w:val="24"/>
          <w:u w:val="single"/>
        </w:rPr>
        <w:t>中山市小榄人民医院2026年医师节系列活动采购项目</w:t>
      </w:r>
      <w:r>
        <w:rPr>
          <w:rFonts w:hint="eastAsia" w:ascii="宋体" w:hAnsi="宋体" w:eastAsia="宋体" w:cs="宋体"/>
          <w:sz w:val="24"/>
        </w:rPr>
        <w:t>，无以下围标、串标行为</w:t>
      </w:r>
      <w:r>
        <w:rPr>
          <w:rFonts w:hint="eastAsia" w:ascii="宋体" w:hAnsi="宋体" w:eastAsia="宋体" w:cs="宋体"/>
          <w:sz w:val="24"/>
          <w:lang w:eastAsia="zh-CN"/>
        </w:rPr>
        <w:t>：</w:t>
      </w:r>
    </w:p>
    <w:p w14:paraId="307C567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由同一单位或者个人编制；</w:t>
      </w:r>
    </w:p>
    <w:p w14:paraId="4E92C8B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不同供应商委托同一单位或者个人办理响应事宜；</w:t>
      </w:r>
    </w:p>
    <w:p w14:paraId="2C803B3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载明的项目管理成员或者联系人员为同一人；</w:t>
      </w:r>
    </w:p>
    <w:p w14:paraId="3B04878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异常一致或者响应报价呈规律性差异；</w:t>
      </w:r>
    </w:p>
    <w:p w14:paraId="0E4580D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</w:t>
      </w:r>
      <w:r>
        <w:rPr>
          <w:rFonts w:hint="eastAsia" w:ascii="宋体" w:hAnsi="宋体" w:cs="宋体"/>
          <w:sz w:val="24"/>
          <w:lang w:eastAsia="zh-CN"/>
        </w:rPr>
        <w:t>报价文件</w:t>
      </w:r>
      <w:r>
        <w:rPr>
          <w:rFonts w:hint="eastAsia" w:ascii="宋体" w:hAnsi="宋体" w:eastAsia="宋体" w:cs="宋体"/>
          <w:sz w:val="24"/>
        </w:rPr>
        <w:t>相互混装；</w:t>
      </w:r>
    </w:p>
    <w:p w14:paraId="32B8C8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不同供应商的董事、监事、高管、单位负责人为同一人或者存在控股、管理关系的不同单位参加同一包组项目；</w:t>
      </w:r>
    </w:p>
    <w:p w14:paraId="5435F64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5" w:leftChars="200" w:hanging="425" w:firstLineChars="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法律法规界定的其他围标串标行为。</w:t>
      </w:r>
    </w:p>
    <w:p w14:paraId="47303B75">
      <w:pPr>
        <w:spacing w:line="360" w:lineRule="auto"/>
        <w:rPr>
          <w:rFonts w:hint="eastAsia" w:ascii="宋体" w:hAnsi="宋体" w:eastAsia="宋体" w:cs="宋体"/>
          <w:sz w:val="24"/>
        </w:rPr>
      </w:pPr>
    </w:p>
    <w:p w14:paraId="72BA38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如有发现我公司存在围标、串标行为，我公司愿承担一切法律责任。</w:t>
      </w:r>
    </w:p>
    <w:p w14:paraId="7C1743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特此</w:t>
      </w:r>
      <w:r>
        <w:rPr>
          <w:rFonts w:hint="eastAsia" w:ascii="宋体" w:hAnsi="宋体" w:eastAsia="宋体" w:cs="宋体"/>
          <w:sz w:val="24"/>
          <w:lang w:eastAsia="zh-CN"/>
        </w:rPr>
        <w:t>声明</w:t>
      </w:r>
      <w:r>
        <w:rPr>
          <w:rFonts w:hint="eastAsia" w:ascii="宋体" w:hAnsi="宋体" w:eastAsia="宋体" w:cs="宋体"/>
          <w:sz w:val="24"/>
        </w:rPr>
        <w:t>。</w:t>
      </w:r>
    </w:p>
    <w:p w14:paraId="1533D323">
      <w:pPr>
        <w:spacing w:before="156" w:beforeLines="50" w:after="156" w:afterLines="50"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</w:p>
    <w:p w14:paraId="6F672FF3"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  <w:vertAlign w:val="baseline"/>
        </w:rPr>
      </w:pPr>
      <w:r>
        <w:rPr>
          <w:rFonts w:hint="eastAsia" w:ascii="宋体" w:hAnsi="宋体" w:eastAsia="宋体" w:cs="宋体"/>
          <w:sz w:val="24"/>
        </w:rPr>
        <w:t xml:space="preserve">                    </w:t>
      </w:r>
    </w:p>
    <w:p w14:paraId="31827328">
      <w:pPr>
        <w:spacing w:before="156" w:beforeLines="50" w:after="156" w:afterLines="50" w:line="360" w:lineRule="auto"/>
        <w:rPr>
          <w:rFonts w:hint="eastAsia"/>
        </w:rPr>
      </w:pPr>
      <w:r>
        <w:rPr>
          <w:rFonts w:hint="eastAsia" w:ascii="宋体" w:hAnsi="宋体" w:eastAsia="宋体" w:cs="宋体"/>
          <w:sz w:val="24"/>
        </w:rPr>
        <w:t>供应商名称（加盖公章）：</w:t>
      </w:r>
    </w:p>
    <w:p w14:paraId="7415CE5D"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法定代表人或其委托人签字：</w:t>
      </w:r>
    </w:p>
    <w:p w14:paraId="6726ED39">
      <w:pPr>
        <w:spacing w:before="156" w:beforeLines="50" w:after="156" w:afterLines="50" w:line="360" w:lineRule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日期：</w:t>
      </w: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</w:rPr>
        <w:t xml:space="preserve"> 年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</w:rPr>
        <w:t>日</w:t>
      </w:r>
    </w:p>
    <w:p w14:paraId="6488EBA8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Style w:val="20"/>
          <w:rFonts w:hint="eastAsia" w:ascii="Times New Roman" w:hAnsi="宋体" w:eastAsia="宋体" w:cs="宋体"/>
          <w:b/>
          <w:bCs/>
          <w:color w:val="auto"/>
          <w:kern w:val="2"/>
          <w:sz w:val="21"/>
          <w:szCs w:val="21"/>
          <w:lang w:val="en-US" w:eastAsia="zh-CN"/>
        </w:rPr>
        <w:sectPr>
          <w:pgSz w:w="11900" w:h="16840"/>
          <w:pgMar w:top="1440" w:right="1800" w:bottom="1440" w:left="1800" w:header="0" w:footer="56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 w14:paraId="30AE8FF9">
      <w:pPr>
        <w:keepNext w:val="0"/>
        <w:keepLines w:val="0"/>
        <w:pageBreakBefore w:val="0"/>
        <w:numPr>
          <w:ilvl w:val="0"/>
          <w:numId w:val="0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32"/>
          <w:szCs w:val="32"/>
        </w:rPr>
      </w:pPr>
      <w:bookmarkStart w:id="15" w:name="_Toc1074"/>
      <w:bookmarkStart w:id="16" w:name="_Toc16435"/>
      <w:bookmarkStart w:id="17" w:name="_Toc2041"/>
      <w:bookmarkStart w:id="18" w:name="_Toc26969"/>
      <w:bookmarkStart w:id="19" w:name="_Toc23967"/>
      <w:bookmarkStart w:id="20" w:name="_Toc12967"/>
      <w:r>
        <w:rPr>
          <w:rStyle w:val="20"/>
          <w:rFonts w:hint="eastAsia" w:hAnsi="宋体" w:cs="宋体"/>
          <w:b/>
          <w:bCs/>
          <w:color w:val="auto"/>
          <w:kern w:val="2"/>
          <w:sz w:val="21"/>
          <w:szCs w:val="21"/>
          <w:lang w:val="en-US" w:eastAsia="zh-CN"/>
        </w:rPr>
        <w:t>七、采购需求偏离表</w:t>
      </w:r>
      <w:bookmarkEnd w:id="15"/>
      <w:bookmarkEnd w:id="16"/>
      <w:bookmarkEnd w:id="17"/>
      <w:bookmarkEnd w:id="18"/>
      <w:bookmarkEnd w:id="19"/>
      <w:bookmarkEnd w:id="20"/>
    </w:p>
    <w:p w14:paraId="0BAAF6BE">
      <w:pPr>
        <w:pStyle w:val="8"/>
        <w:spacing w:line="360" w:lineRule="auto"/>
        <w:jc w:val="center"/>
        <w:rPr>
          <w:rFonts w:hint="eastAsia" w:ascii="宋体" w:hAnsi="宋体" w:eastAsia="宋体" w:cs="宋体"/>
          <w:b/>
          <w:bCs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30"/>
          <w:szCs w:val="30"/>
          <w:lang w:val="en-US" w:eastAsia="zh-CN"/>
        </w:rPr>
        <w:t>偏离表</w:t>
      </w:r>
    </w:p>
    <w:p w14:paraId="3D4D92AE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20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</w:pPr>
      <w:r>
        <w:rPr>
          <w:rStyle w:val="20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  <w:t>填写要求：</w:t>
      </w:r>
    </w:p>
    <w:p w14:paraId="00BD5A9C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20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</w:pPr>
      <w:r>
        <w:rPr>
          <w:rStyle w:val="20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  <w:t>1、请按采购需求的要求逐条响应，正负偏离参数请备注说明。</w:t>
      </w:r>
    </w:p>
    <w:p w14:paraId="44532955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20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</w:pPr>
      <w:r>
        <w:rPr>
          <w:rStyle w:val="20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  <w:t>2、其中带★的参数是必须完全响应的参数。</w:t>
      </w:r>
    </w:p>
    <w:p w14:paraId="28CAF860">
      <w:pPr>
        <w:keepNext w:val="0"/>
        <w:keepLines w:val="0"/>
        <w:pageBreakBefore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20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</w:pPr>
      <w:r>
        <w:rPr>
          <w:rStyle w:val="20"/>
          <w:rFonts w:hint="eastAsia" w:hAnsi="宋体" w:cs="宋体"/>
          <w:b w:val="0"/>
          <w:bCs w:val="0"/>
          <w:color w:val="auto"/>
          <w:kern w:val="2"/>
          <w:sz w:val="21"/>
          <w:szCs w:val="21"/>
          <w:lang w:val="en-US" w:eastAsia="zh-CN"/>
        </w:rPr>
        <w:t>3、所投产品的参数满足率≥90%方视为满足需求的合格产品。</w:t>
      </w:r>
    </w:p>
    <w:p w14:paraId="1A06BD26">
      <w:pPr>
        <w:pStyle w:val="10"/>
        <w:rPr>
          <w:rFonts w:hint="eastAsia"/>
          <w:lang w:val="en-US" w:eastAsia="zh-CN"/>
        </w:rPr>
      </w:pPr>
    </w:p>
    <w:tbl>
      <w:tblPr>
        <w:tblStyle w:val="16"/>
        <w:tblW w:w="10660" w:type="dxa"/>
        <w:jc w:val="center"/>
        <w:tbl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blBorders>
        <w:shd w:val="clear" w:color="auto" w:fill="D0DDEF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"/>
        <w:gridCol w:w="7152"/>
        <w:gridCol w:w="1367"/>
        <w:gridCol w:w="1220"/>
      </w:tblGrid>
      <w:tr w14:paraId="5A30962C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B29B4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2"/>
                <w:szCs w:val="22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2"/>
                <w:szCs w:val="22"/>
                <w:lang w:val="zh-TW" w:eastAsia="zh-TW"/>
              </w:rPr>
              <w:t>序号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F138D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2"/>
                <w:szCs w:val="22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2"/>
                <w:szCs w:val="22"/>
                <w:lang w:val="zh-TW" w:eastAsia="zh-TW"/>
              </w:rPr>
              <w:t>采购</w:t>
            </w: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2"/>
                <w:szCs w:val="22"/>
                <w:lang w:val="zh-TW" w:eastAsia="zh-CN"/>
              </w:rPr>
              <w:t>需求的</w:t>
            </w: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2"/>
                <w:szCs w:val="22"/>
                <w:lang w:val="zh-TW" w:eastAsia="zh-TW"/>
              </w:rPr>
              <w:t>要求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00E5B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2"/>
                <w:szCs w:val="22"/>
                <w:lang w:val="zh-TW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2"/>
                <w:szCs w:val="22"/>
                <w:lang w:val="zh-TW" w:eastAsia="zh-CN"/>
              </w:rPr>
              <w:t>完全响应或</w:t>
            </w:r>
          </w:p>
          <w:p w14:paraId="082BF05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2"/>
                <w:szCs w:val="22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2"/>
                <w:szCs w:val="22"/>
                <w:lang w:val="zh-TW" w:eastAsia="zh-CN"/>
              </w:rPr>
              <w:t>正/负偏离</w:t>
            </w: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D3148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2"/>
                <w:szCs w:val="22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2"/>
                <w:szCs w:val="22"/>
                <w:lang w:val="zh-TW" w:eastAsia="zh-TW"/>
              </w:rPr>
              <w:t>偏离情况</w:t>
            </w:r>
          </w:p>
        </w:tc>
      </w:tr>
      <w:tr w14:paraId="651AD16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6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3E038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医师节主题活动视频拍摄与制作</w:t>
            </w:r>
          </w:p>
        </w:tc>
      </w:tr>
      <w:tr w14:paraId="6D0FBEE5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AC39A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61EE93B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rPr>
                <w:rStyle w:val="20"/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拍摄服务：包含医师节主题宣传视频高清拍摄，可提供人物专访、科室风采、工作纪实、暖心故事等多场景拍摄，配备专业摄影师、灯光师、收音师、导演团队，支持多机位拍摄、4K/6K高清画质拍摄；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A12B9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54F40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4B0121AA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C3BFF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642599E">
            <w:pPr>
              <w:numPr>
                <w:ilvl w:val="0"/>
                <w:numId w:val="0"/>
              </w:numPr>
              <w:spacing w:line="360" w:lineRule="auto"/>
              <w:ind w:left="420" w:leftChars="0" w:hanging="420" w:firstLineChars="0"/>
              <w:rPr>
                <w:rStyle w:val="20"/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视频制作：根据需求定制多版本内容；时长6分钟内；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211AB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5895C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61D1D2A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049E8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BE624F0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rPr>
                <w:rStyle w:val="20"/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设计服务：提供视频全流程创意策划、分镜脚本设计、片头片尾定制设计、字幕特效包装、调色混音，可融入医院LOGO、医师节主题元素、专属文案，符合医院品牌视觉规范，提供1对1专属设计对接，方案经采购人确认后再执行拍摄制作；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080B5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86E25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7231B5B5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FB7DF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50472C">
            <w:pPr>
              <w:numPr>
                <w:ilvl w:val="0"/>
                <w:numId w:val="0"/>
              </w:numPr>
              <w:spacing w:line="360" w:lineRule="auto"/>
              <w:ind w:left="0" w:leftChars="0" w:hanging="420" w:firstLineChars="0"/>
              <w:rPr>
                <w:rStyle w:val="20"/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交付要求：提供4K高清原片、剪辑成片、各版本短视频素材，交付格式为MP4，支持百度网盘/U盘交付；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AF040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14A9F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077AD802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0B4EF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B94EB99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rPr>
                <w:rStyle w:val="20"/>
                <w:rFonts w:hint="eastAsia" w:ascii="Times New Roman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Times New Roman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其他：根据医院需求定制专属拍摄方案。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729C6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98850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00D181B8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6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1FF7B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医师年度个人工作报告、电子相册（医生自画像主题）</w:t>
            </w:r>
          </w:p>
        </w:tc>
      </w:tr>
      <w:tr w14:paraId="1557BAA9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34BF1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BCE8B5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rPr>
                <w:rStyle w:val="20"/>
                <w:rFonts w:hint="eastAsia" w:ascii="Times New Roman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Times New Roman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形式：电子相册，支持二维码扫码查看，可分享至微信；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2C305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EBAD2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0345C6CB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7D12A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0ECC71C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rPr>
                <w:rStyle w:val="20"/>
                <w:rFonts w:hint="eastAsia" w:ascii="Times New Roman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Times New Roman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内容：包含医院品牌展示、医师个人简介、年度工作成果、荣誉表彰、暖心瞬间等模块，支持自定义文案、图片、背景音乐；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CD9C8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8A664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4A498924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C7A0E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E753709">
            <w:pPr>
              <w:numPr>
                <w:ilvl w:val="0"/>
                <w:numId w:val="0"/>
              </w:numPr>
              <w:spacing w:line="360" w:lineRule="auto"/>
              <w:ind w:left="0" w:leftChars="0" w:firstLine="0" w:firstLineChars="0"/>
              <w:rPr>
                <w:rStyle w:val="20"/>
                <w:rFonts w:hint="eastAsia" w:ascii="Times New Roman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Times New Roman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设计：贴合医师节主题，风格庄重温馨，符合医院品牌视觉规范，可定制医院LOGO、主题配色；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88730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94CF3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06F1DE0B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C1E3C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682783">
            <w:p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服务：提供1对1设计对接，交付后提供1年免费运维；5. 数据：支持查看访问量、分享量等后台数据。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CF560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987C9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1ACA2D5D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106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1C346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录音棚租赁 、音频修音服务</w:t>
            </w:r>
          </w:p>
        </w:tc>
      </w:tr>
      <w:tr w14:paraId="020DF10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39ABB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3A7EBF">
            <w:p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场地：专业声学设计录音棚，隔音效果良好，环境安静舒适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92D83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77B96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17F1182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7DFDF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C85CEF">
            <w:p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设备：专业录音麦克风、监听耳机、音频接口、防喷罩等全套设备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0F345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5DBC3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7D7E26D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A143E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F35DC1">
            <w:p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服务：专业录音师现场指导，协助话筒调试、电平控制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6C46D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46C8B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6FC8C74A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7FC70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8D0559">
            <w:p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时长：满足诗朗诵、歌曲演唱、旁白配音等医师节主题节目录音需求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8E3D6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0784FC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0CD32C6E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7BEC5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748D24">
            <w:p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 xml:space="preserve">配套：提供休息区、饮水等基础服务   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E9505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9159D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05B7D0E5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5952C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AB4978">
            <w:p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内容：降噪、去杂音、修音准、调节奏、均衡音色、混响效果等专业后期处理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D3B44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B9189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14A99453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C2FF5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17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AE8A78">
            <w:p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质量：广播级音质，声音清晰饱满，无明显修音痕迹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A7FBB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91380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4D070E44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42979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18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E1AB9B">
            <w:p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格式：WAV 无损格式 + MP3 格式双版本交付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A719CB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812BF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4A88A8E5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A1ADF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19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851F7B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周期：录音完成后 3 个工作日内交付初版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83E38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51905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02EB9CB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106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42566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医师节现场节目编导</w:t>
            </w:r>
          </w:p>
        </w:tc>
      </w:tr>
      <w:tr w14:paraId="1458771C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7B9DD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5870C9">
            <w:pPr>
              <w:numPr>
                <w:ilvl w:val="0"/>
                <w:numId w:val="0"/>
              </w:numPr>
              <w:spacing w:line="360" w:lineRule="auto"/>
              <w:rPr>
                <w:rFonts w:hint="eastAsia" w:ascii="宋体" w:hAnsi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节目整体策划：结合医师节医者奉献、医患温情、薪火传承主题，优化节目脚本、队形编排、舞台表现，贴合医院医疗行业特色。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0C0B4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3A332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082A7FC6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9A43A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D570C4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全程编导排练：统筹院内参演人员（医师、援藏援非干部、院领导、青年医师等），分时段组织线下排练，纠正台风、队形、唱腔、肢体动作。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61CE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F3668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54C0B8C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9DEB6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5288CA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舞台配套设计：配合场地灯光、背景大屏，设计节目出场、走位、谢幕流程；提供节目服装、道具搭配建议。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24FF2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D1C92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7B716329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2F798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23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655258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录音剪辑支持：完成合唱、朗诵前期录音、音频修音、背景音乐剪辑适配，适配现场音响设备。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3CF99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B3FA9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022B2415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1805D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CB862D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现场执行保障：大会当天全程驻场，负责节目现场调度、走台、应急调整，保障演出流畅完整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16455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E39A8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7B677435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106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9F74E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left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医师节现场活动场地布置</w:t>
            </w:r>
          </w:p>
        </w:tc>
      </w:tr>
      <w:tr w14:paraId="6B0C507D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A23C4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5A470E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包含内容：主舞台背景板设计制作搭建、签到区设计制作搭建、十大专家/优秀医师荣誉展架设计制作、场地氛围装饰、主题物料设计制作（手举牌、指引牌、主持卡等）；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10D49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20E0D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1799253A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EAEDD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26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0F44B6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规格：主背景板尺寸≥6m*3m，高清喷绘+桁架搭建；展架为KT板+支架，尺寸≥1.8m*0.8m；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45033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68A61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245F3EF0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ABF69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27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F85AF6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设计：贴合医师节主题，符合医院品牌视觉规范，可定制医院LOGO、主题文案、配色；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4EFC2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B92BF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656E031A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AAA00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28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6D0340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服务：包含设计、制作、运输、现场搭建、活动结束后撤场全流程服务；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39524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0E53B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21E59F62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31DA4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29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2FA616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要求：活动前1天完成搭建调试，活动全程安排现场执行人员保障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E33BC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7D649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5690B9B9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106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5098A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报价要求</w:t>
            </w:r>
          </w:p>
        </w:tc>
      </w:tr>
      <w:tr w14:paraId="3F049F0B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64A67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5D1212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本项目报价为人民币含税全包价，包含货物生产/设计制作、人工费、包装费、运杂费、保险费、装卸费、配送费、税费、售后服务费等完成本项目的全部费用，采购人无需另行支付任何其他费用。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8CCE0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81F02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56EF22F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3395A2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D93D2C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所有采购物品均需带有采购人医院官方LOGO，设计方案需经采购人确认后方可执行/生产。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660EA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23AE6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72EB052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F2689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70C65B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本项目总预算最高限价3.4万元，供应商报价不得超过最高限价，否则视为无效响应。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0AAB8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0957C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65F76B8F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F9AFB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A06746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供应商需按采购需求明细逐项报价，明确标注含税单价、含税小计，最终汇总含税总价。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37B11E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20CA0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587AF748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106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12C66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left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响应要求</w:t>
            </w:r>
          </w:p>
        </w:tc>
      </w:tr>
      <w:tr w14:paraId="0F1EC3AA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951FDB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F6C054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供应商需对本需求书中列出的所有技术参数进行逐项响应，明确标注“完全响应/正偏离/负偏离”，如存在负偏离，需详细说明偏离情况及替代方案，否则视为无效响应。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B7FD6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DC377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5201371B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0CE86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F4CACE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数</w:t>
            </w:r>
            <w:r>
              <w:rPr>
                <w:rFonts w:hint="eastAsia" w:hAnsi="宋体" w:cs="宋体" w:asciiTheme="minorHAnsi" w:eastAsiaTheme="minorEastAsia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字服务类、活动执行类项目需在响应文件中提供详细的设计方案、执行方案、服务团队配置、项目周期计划表等相关材料。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6A604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8D052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0DC1BDE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5574B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F495E5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供应商需具备相关服务资质，有同类项目服务经验者优先。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84E45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8F53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011F813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106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FE2D3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left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商务要求</w:t>
            </w:r>
          </w:p>
        </w:tc>
      </w:tr>
      <w:tr w14:paraId="4ADCD6F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393E8C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688B2F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服务周期：自合同签订之日起至医师节活动8月19日前完成全部服务内容，具体时间可与采购人协商调整。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29A736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7D1454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2E61BE0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6D8AD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94AF30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交付要求：所有服务成果需在约定时间（8月18日前终稿）内交付，交付前需经采购人确认审核，审核通过后方可正式交付。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9C2D6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E58C7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52C7BF7C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FDCA73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6446E7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售后服务：</w:t>
            </w:r>
          </w:p>
          <w:p w14:paraId="5F695323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1. 视频拍摄制作项目交付后提供30天免费修改调整服务；</w:t>
            </w:r>
          </w:p>
          <w:p w14:paraId="388CE388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2. 电子相册项目交付后提供1年免费运维服务，期间可提供内容调整、故障排查等服务；</w:t>
            </w:r>
          </w:p>
          <w:p w14:paraId="5D104A95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sz w:val="22"/>
                <w:szCs w:val="28"/>
                <w:lang w:val="en-US" w:eastAsia="zh-CN"/>
              </w:rPr>
              <w:t>3. 提供7×24小时技术支持响应。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65C56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E65A5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130DE292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5D5FFB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1646EA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验收标准：</w:t>
            </w:r>
          </w:p>
          <w:p w14:paraId="2A23AD3E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1. 交付内容完整，符合本需求书约定的技术参数要求；</w:t>
            </w:r>
          </w:p>
          <w:p w14:paraId="68CDF84F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2. 设计方案、内容符合医院品牌视觉规范，经采购人确认通过；</w:t>
            </w:r>
          </w:p>
          <w:p w14:paraId="29F14650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3. 服务过程规范，按时完成全部服务内容。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09516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98C59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6CF7A541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106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42731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left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/>
                <w:bCs/>
                <w:color w:val="auto"/>
                <w:kern w:val="2"/>
                <w:sz w:val="21"/>
                <w:szCs w:val="21"/>
                <w:lang w:val="en-US" w:eastAsia="zh-CN"/>
              </w:rPr>
              <w:t>其他说明</w:t>
            </w:r>
          </w:p>
        </w:tc>
      </w:tr>
      <w:tr w14:paraId="506976ED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4CD9F7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DBCFE4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本需求书为采购合同的组成部分，供应商响应文件中的承诺内容将作为合同履约的依据。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16AF5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CF8CD1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0B388E57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20E9A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67EA0B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采购人有权对项目服务内容进行调整，调整内容需经双方协商确认。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57215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48C2D8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  <w:tr w14:paraId="6B7E1F4A">
        <w:tblPrEx>
          <w:tblBorders>
            <w:top w:val="single" w:color="FFFFFF" w:sz="8" w:space="0"/>
            <w:left w:val="single" w:color="FFFFFF" w:sz="8" w:space="0"/>
            <w:bottom w:val="single" w:color="FFFFFF" w:sz="8" w:space="0"/>
            <w:right w:val="single" w:color="FFFFFF" w:sz="8" w:space="0"/>
            <w:insideH w:val="single" w:color="FFFFFF" w:sz="8" w:space="0"/>
            <w:insideV w:val="single" w:color="FFFFFF" w:sz="8" w:space="0"/>
          </w:tblBorders>
          <w:shd w:val="clear" w:color="auto" w:fill="D0DDE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0530B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  <w:r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71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62AEBB">
            <w:pPr>
              <w:numPr>
                <w:ilvl w:val="0"/>
                <w:numId w:val="0"/>
              </w:numPr>
              <w:spacing w:line="360" w:lineRule="auto"/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本项目不接受联合体响应，不允许转包、分包。</w:t>
            </w:r>
          </w:p>
        </w:tc>
        <w:tc>
          <w:tcPr>
            <w:tcW w:w="13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0F09AA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  <w:tc>
          <w:tcPr>
            <w:tcW w:w="1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9BEC6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auto"/>
              <w:jc w:val="center"/>
              <w:textAlignment w:val="auto"/>
              <w:rPr>
                <w:rStyle w:val="20"/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/>
              </w:rPr>
            </w:pPr>
          </w:p>
        </w:tc>
      </w:tr>
    </w:tbl>
    <w:p w14:paraId="6A8297EB">
      <w:pPr>
        <w:spacing w:line="360" w:lineRule="auto"/>
        <w:rPr>
          <w:rFonts w:hint="eastAsia" w:ascii="宋体" w:hAnsi="宋体" w:eastAsia="宋体" w:cs="宋体"/>
          <w:color w:val="auto"/>
          <w:sz w:val="32"/>
          <w:szCs w:val="32"/>
        </w:rPr>
      </w:pPr>
      <w:r>
        <w:rPr>
          <w:rFonts w:hint="eastAsia" w:ascii="宋体" w:hAnsi="宋体" w:eastAsia="宋体" w:cs="宋体"/>
          <w:color w:val="auto"/>
          <w:sz w:val="32"/>
          <w:szCs w:val="32"/>
        </w:rPr>
        <w:br w:type="page"/>
      </w:r>
    </w:p>
    <w:p w14:paraId="7DECB46D">
      <w:pPr>
        <w:pStyle w:val="19"/>
        <w:numPr>
          <w:ilvl w:val="0"/>
          <w:numId w:val="0"/>
        </w:numPr>
        <w:ind w:leftChars="0"/>
        <w:rPr>
          <w:rStyle w:val="20"/>
          <w:rFonts w:hint="default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  <w:bookmarkStart w:id="21" w:name="_Toc14685"/>
      <w:bookmarkStart w:id="22" w:name="_Toc32605"/>
      <w:bookmarkStart w:id="23" w:name="_Toc29032"/>
      <w:bookmarkStart w:id="24" w:name="_Toc24494"/>
      <w:bookmarkStart w:id="25" w:name="_Toc3871"/>
      <w:bookmarkStart w:id="26" w:name="_Toc30002"/>
      <w:r>
        <w:rPr>
          <w:rStyle w:val="20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  <w:t>九、</w:t>
      </w:r>
      <w:bookmarkStart w:id="27" w:name="_GoBack"/>
      <w:bookmarkEnd w:id="27"/>
      <w:r>
        <w:rPr>
          <w:rStyle w:val="20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  <w:t>同类业绩（提供合同复印件）</w:t>
      </w:r>
    </w:p>
    <w:p w14:paraId="17D49987">
      <w:pPr>
        <w:pStyle w:val="19"/>
        <w:numPr>
          <w:ilvl w:val="0"/>
          <w:numId w:val="0"/>
        </w:numPr>
        <w:ind w:leftChars="0"/>
        <w:rPr>
          <w:rStyle w:val="20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1E13FDFC">
      <w:pPr>
        <w:jc w:val="center"/>
        <w:rPr>
          <w:color w:val="auto"/>
          <w:highlight w:val="none"/>
        </w:rPr>
      </w:pPr>
      <w:r>
        <w:rPr>
          <w:rFonts w:hint="eastAsia" w:ascii="宋体"/>
          <w:b/>
          <w:color w:val="auto"/>
          <w:sz w:val="24"/>
          <w:highlight w:val="none"/>
        </w:rPr>
        <w:t>业绩一览表</w:t>
      </w:r>
    </w:p>
    <w:tbl>
      <w:tblPr>
        <w:tblStyle w:val="16"/>
        <w:tblW w:w="8877" w:type="dxa"/>
        <w:tblInd w:w="108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1855"/>
        <w:gridCol w:w="1987"/>
        <w:gridCol w:w="1723"/>
        <w:gridCol w:w="1192"/>
        <w:gridCol w:w="1458"/>
      </w:tblGrid>
      <w:tr w14:paraId="2CD4534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662" w:type="dxa"/>
            <w:tcBorders>
              <w:top w:val="double" w:color="auto" w:sz="4" w:space="0"/>
              <w:bottom w:val="single" w:color="auto" w:sz="6" w:space="0"/>
            </w:tcBorders>
            <w:shd w:val="clear" w:color="auto" w:fill="E0E0E0"/>
            <w:noWrap w:val="0"/>
            <w:vAlign w:val="center"/>
          </w:tcPr>
          <w:p w14:paraId="7EB1C40B">
            <w:pPr>
              <w:autoSpaceDE w:val="0"/>
              <w:autoSpaceDN w:val="0"/>
              <w:adjustRightInd w:val="0"/>
              <w:jc w:val="center"/>
              <w:rPr>
                <w:rFonts w:hint="eastAsia" w:ascii="宋体"/>
                <w:b/>
                <w:color w:val="auto"/>
                <w:highlight w:val="none"/>
              </w:rPr>
            </w:pPr>
            <w:r>
              <w:rPr>
                <w:rFonts w:hint="eastAsia" w:ascii="宋体"/>
                <w:b/>
                <w:color w:val="auto"/>
                <w:highlight w:val="none"/>
              </w:rPr>
              <w:t>序号</w:t>
            </w:r>
          </w:p>
        </w:tc>
        <w:tc>
          <w:tcPr>
            <w:tcW w:w="1855" w:type="dxa"/>
            <w:tcBorders>
              <w:top w:val="double" w:color="auto" w:sz="4" w:space="0"/>
              <w:bottom w:val="single" w:color="auto" w:sz="6" w:space="0"/>
            </w:tcBorders>
            <w:shd w:val="clear" w:color="auto" w:fill="E0E0E0"/>
            <w:noWrap w:val="0"/>
            <w:vAlign w:val="center"/>
          </w:tcPr>
          <w:p w14:paraId="62E4B3C3">
            <w:pPr>
              <w:autoSpaceDE w:val="0"/>
              <w:autoSpaceDN w:val="0"/>
              <w:adjustRightInd w:val="0"/>
              <w:jc w:val="center"/>
              <w:rPr>
                <w:rFonts w:hint="eastAsia" w:ascii="宋体"/>
                <w:b/>
                <w:color w:val="auto"/>
                <w:highlight w:val="none"/>
              </w:rPr>
            </w:pPr>
            <w:r>
              <w:rPr>
                <w:rFonts w:hint="eastAsia" w:ascii="宋体"/>
                <w:b/>
                <w:color w:val="auto"/>
                <w:highlight w:val="none"/>
              </w:rPr>
              <w:t>项目名称</w:t>
            </w:r>
          </w:p>
        </w:tc>
        <w:tc>
          <w:tcPr>
            <w:tcW w:w="1987" w:type="dxa"/>
            <w:tcBorders>
              <w:top w:val="double" w:color="auto" w:sz="4" w:space="0"/>
              <w:bottom w:val="single" w:color="auto" w:sz="6" w:space="0"/>
            </w:tcBorders>
            <w:shd w:val="clear" w:color="auto" w:fill="E0E0E0"/>
            <w:noWrap w:val="0"/>
            <w:vAlign w:val="center"/>
          </w:tcPr>
          <w:p w14:paraId="13BC1BEF">
            <w:pPr>
              <w:autoSpaceDE w:val="0"/>
              <w:autoSpaceDN w:val="0"/>
              <w:adjustRightInd w:val="0"/>
              <w:jc w:val="center"/>
              <w:rPr>
                <w:rFonts w:hint="eastAsia" w:ascii="宋体"/>
                <w:b/>
                <w:color w:val="auto"/>
                <w:highlight w:val="none"/>
              </w:rPr>
            </w:pPr>
            <w:r>
              <w:rPr>
                <w:rFonts w:hint="eastAsia" w:ascii="宋体"/>
                <w:b/>
                <w:color w:val="auto"/>
                <w:highlight w:val="none"/>
              </w:rPr>
              <w:t>项目地址</w:t>
            </w:r>
          </w:p>
        </w:tc>
        <w:tc>
          <w:tcPr>
            <w:tcW w:w="1723" w:type="dxa"/>
            <w:tcBorders>
              <w:top w:val="double" w:color="auto" w:sz="4" w:space="0"/>
              <w:bottom w:val="single" w:color="auto" w:sz="6" w:space="0"/>
            </w:tcBorders>
            <w:shd w:val="clear" w:color="auto" w:fill="E0E0E0"/>
            <w:noWrap w:val="0"/>
            <w:vAlign w:val="center"/>
          </w:tcPr>
          <w:p w14:paraId="382512D0">
            <w:pPr>
              <w:autoSpaceDE w:val="0"/>
              <w:autoSpaceDN w:val="0"/>
              <w:adjustRightInd w:val="0"/>
              <w:jc w:val="center"/>
              <w:rPr>
                <w:rFonts w:hint="eastAsia" w:ascii="宋体"/>
                <w:b/>
                <w:color w:val="auto"/>
                <w:highlight w:val="none"/>
              </w:rPr>
            </w:pPr>
            <w:r>
              <w:rPr>
                <w:rFonts w:hint="eastAsia" w:ascii="宋体"/>
                <w:b/>
                <w:color w:val="auto"/>
                <w:highlight w:val="none"/>
              </w:rPr>
              <w:t>合同内容</w:t>
            </w:r>
          </w:p>
        </w:tc>
        <w:tc>
          <w:tcPr>
            <w:tcW w:w="1192" w:type="dxa"/>
            <w:tcBorders>
              <w:top w:val="double" w:color="auto" w:sz="4" w:space="0"/>
              <w:bottom w:val="single" w:color="auto" w:sz="6" w:space="0"/>
            </w:tcBorders>
            <w:shd w:val="clear" w:color="auto" w:fill="E0E0E0"/>
            <w:noWrap w:val="0"/>
            <w:vAlign w:val="center"/>
          </w:tcPr>
          <w:p w14:paraId="32AF24E3">
            <w:pPr>
              <w:autoSpaceDE w:val="0"/>
              <w:autoSpaceDN w:val="0"/>
              <w:adjustRightInd w:val="0"/>
              <w:jc w:val="center"/>
              <w:rPr>
                <w:rFonts w:hint="eastAsia" w:ascii="宋体"/>
                <w:b/>
                <w:color w:val="auto"/>
                <w:highlight w:val="none"/>
              </w:rPr>
            </w:pPr>
            <w:r>
              <w:rPr>
                <w:rFonts w:hint="eastAsia" w:ascii="宋体"/>
                <w:b/>
                <w:color w:val="auto"/>
                <w:highlight w:val="none"/>
              </w:rPr>
              <w:t>合同总价</w:t>
            </w:r>
          </w:p>
        </w:tc>
        <w:tc>
          <w:tcPr>
            <w:tcW w:w="1458" w:type="dxa"/>
            <w:tcBorders>
              <w:top w:val="double" w:color="auto" w:sz="4" w:space="0"/>
              <w:bottom w:val="single" w:color="auto" w:sz="6" w:space="0"/>
            </w:tcBorders>
            <w:shd w:val="clear" w:color="auto" w:fill="E0E0E0"/>
            <w:noWrap w:val="0"/>
            <w:vAlign w:val="center"/>
          </w:tcPr>
          <w:p w14:paraId="45536E95">
            <w:pPr>
              <w:autoSpaceDE w:val="0"/>
              <w:autoSpaceDN w:val="0"/>
              <w:adjustRightInd w:val="0"/>
              <w:jc w:val="center"/>
              <w:rPr>
                <w:rFonts w:hint="eastAsia" w:ascii="宋体"/>
                <w:b/>
                <w:color w:val="auto"/>
                <w:highlight w:val="none"/>
              </w:rPr>
            </w:pPr>
            <w:r>
              <w:rPr>
                <w:rFonts w:hint="eastAsia" w:ascii="宋体"/>
                <w:b/>
                <w:color w:val="auto"/>
                <w:highlight w:val="none"/>
              </w:rPr>
              <w:t>签约日期</w:t>
            </w:r>
          </w:p>
        </w:tc>
      </w:tr>
      <w:tr w14:paraId="6C9AB92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662" w:type="dxa"/>
            <w:tcBorders>
              <w:top w:val="single" w:color="auto" w:sz="6" w:space="0"/>
            </w:tcBorders>
            <w:noWrap w:val="0"/>
            <w:vAlign w:val="top"/>
          </w:tcPr>
          <w:p w14:paraId="55499BE1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855" w:type="dxa"/>
            <w:tcBorders>
              <w:top w:val="single" w:color="auto" w:sz="6" w:space="0"/>
            </w:tcBorders>
            <w:noWrap w:val="0"/>
            <w:vAlign w:val="top"/>
          </w:tcPr>
          <w:p w14:paraId="081AAFB5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987" w:type="dxa"/>
            <w:tcBorders>
              <w:top w:val="single" w:color="auto" w:sz="6" w:space="0"/>
            </w:tcBorders>
            <w:noWrap w:val="0"/>
            <w:vAlign w:val="top"/>
          </w:tcPr>
          <w:p w14:paraId="48B98414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723" w:type="dxa"/>
            <w:tcBorders>
              <w:top w:val="single" w:color="auto" w:sz="6" w:space="0"/>
            </w:tcBorders>
            <w:noWrap w:val="0"/>
            <w:vAlign w:val="top"/>
          </w:tcPr>
          <w:p w14:paraId="1123CF91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192" w:type="dxa"/>
            <w:tcBorders>
              <w:top w:val="single" w:color="auto" w:sz="6" w:space="0"/>
            </w:tcBorders>
            <w:noWrap w:val="0"/>
            <w:vAlign w:val="top"/>
          </w:tcPr>
          <w:p w14:paraId="03D90478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458" w:type="dxa"/>
            <w:tcBorders>
              <w:top w:val="single" w:color="auto" w:sz="6" w:space="0"/>
            </w:tcBorders>
            <w:noWrap w:val="0"/>
            <w:vAlign w:val="top"/>
          </w:tcPr>
          <w:p w14:paraId="210CED6D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</w:tr>
      <w:tr w14:paraId="5046DD6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662" w:type="dxa"/>
            <w:noWrap w:val="0"/>
            <w:vAlign w:val="top"/>
          </w:tcPr>
          <w:p w14:paraId="41B21186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855" w:type="dxa"/>
            <w:noWrap w:val="0"/>
            <w:vAlign w:val="top"/>
          </w:tcPr>
          <w:p w14:paraId="6A1E77DC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987" w:type="dxa"/>
            <w:noWrap w:val="0"/>
            <w:vAlign w:val="top"/>
          </w:tcPr>
          <w:p w14:paraId="13D56EC2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723" w:type="dxa"/>
            <w:noWrap w:val="0"/>
            <w:vAlign w:val="top"/>
          </w:tcPr>
          <w:p w14:paraId="2D903DCF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192" w:type="dxa"/>
            <w:noWrap w:val="0"/>
            <w:vAlign w:val="top"/>
          </w:tcPr>
          <w:p w14:paraId="4E2713E6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458" w:type="dxa"/>
            <w:noWrap w:val="0"/>
            <w:vAlign w:val="top"/>
          </w:tcPr>
          <w:p w14:paraId="08739E89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</w:tr>
      <w:tr w14:paraId="2194F34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662" w:type="dxa"/>
            <w:noWrap w:val="0"/>
            <w:vAlign w:val="top"/>
          </w:tcPr>
          <w:p w14:paraId="4F4C0D80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855" w:type="dxa"/>
            <w:noWrap w:val="0"/>
            <w:vAlign w:val="top"/>
          </w:tcPr>
          <w:p w14:paraId="71D404FE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987" w:type="dxa"/>
            <w:noWrap w:val="0"/>
            <w:vAlign w:val="top"/>
          </w:tcPr>
          <w:p w14:paraId="668EC3ED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723" w:type="dxa"/>
            <w:noWrap w:val="0"/>
            <w:vAlign w:val="top"/>
          </w:tcPr>
          <w:p w14:paraId="3824FA17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192" w:type="dxa"/>
            <w:noWrap w:val="0"/>
            <w:vAlign w:val="top"/>
          </w:tcPr>
          <w:p w14:paraId="44592F21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  <w:tc>
          <w:tcPr>
            <w:tcW w:w="1458" w:type="dxa"/>
            <w:noWrap w:val="0"/>
            <w:vAlign w:val="top"/>
          </w:tcPr>
          <w:p w14:paraId="0481C043">
            <w:pPr>
              <w:spacing w:before="156" w:after="156" w:line="400" w:lineRule="exact"/>
              <w:rPr>
                <w:rFonts w:hint="eastAsia" w:ascii="宋体"/>
                <w:color w:val="auto"/>
                <w:highlight w:val="none"/>
              </w:rPr>
            </w:pPr>
          </w:p>
        </w:tc>
      </w:tr>
    </w:tbl>
    <w:p w14:paraId="0058D9E5">
      <w:pPr>
        <w:pStyle w:val="5"/>
        <w:ind w:left="0" w:firstLine="0"/>
        <w:rPr>
          <w:rFonts w:ascii="Times New Roman" w:hAnsi="Times New Roman"/>
          <w:color w:val="auto"/>
          <w:szCs w:val="20"/>
          <w:highlight w:val="none"/>
        </w:rPr>
      </w:pPr>
      <w:r>
        <w:rPr>
          <w:rFonts w:hint="eastAsia"/>
          <w:b/>
          <w:color w:val="auto"/>
          <w:szCs w:val="21"/>
          <w:highlight w:val="none"/>
        </w:rPr>
        <w:t>注：供应商必须如实填写此表格。</w:t>
      </w:r>
      <w:r>
        <w:rPr>
          <w:rFonts w:hint="eastAsia" w:ascii="Times New Roman" w:hAnsi="Times New Roman"/>
          <w:color w:val="auto"/>
          <w:szCs w:val="20"/>
          <w:highlight w:val="none"/>
        </w:rPr>
        <w:t>（此表可延长）</w:t>
      </w:r>
    </w:p>
    <w:p w14:paraId="27B8A73C">
      <w:pPr>
        <w:pStyle w:val="3"/>
        <w:spacing w:before="143" w:beforeLines="0" w:after="143" w:afterLines="0"/>
        <w:jc w:val="both"/>
        <w:rPr>
          <w:color w:val="auto"/>
          <w:highlight w:val="none"/>
        </w:rPr>
      </w:pPr>
    </w:p>
    <w:p w14:paraId="627653F8">
      <w:pPr>
        <w:spacing w:line="360" w:lineRule="auto"/>
        <w:rPr>
          <w:color w:val="auto"/>
          <w:szCs w:val="21"/>
          <w:highlight w:val="none"/>
        </w:rPr>
      </w:pPr>
    </w:p>
    <w:p w14:paraId="40B29B82">
      <w:pPr>
        <w:spacing w:line="360" w:lineRule="auto"/>
        <w:rPr>
          <w:color w:val="auto"/>
          <w:szCs w:val="21"/>
          <w:highlight w:val="none"/>
        </w:rPr>
      </w:pPr>
    </w:p>
    <w:p w14:paraId="49B70E14">
      <w:pPr>
        <w:adjustRightInd w:val="0"/>
        <w:snapToGrid w:val="0"/>
        <w:spacing w:line="360" w:lineRule="auto"/>
        <w:rPr>
          <w:rFonts w:hint="eastAsia"/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  <w:lang w:eastAsia="zh-CN"/>
        </w:rPr>
        <w:t>供应商</w:t>
      </w:r>
      <w:r>
        <w:rPr>
          <w:rFonts w:hint="eastAsia"/>
          <w:color w:val="auto"/>
          <w:szCs w:val="21"/>
          <w:highlight w:val="none"/>
        </w:rPr>
        <w:t>法定代表人（或法定代表人授权代表）签字：</w:t>
      </w:r>
      <w:r>
        <w:rPr>
          <w:rFonts w:hint="eastAsia"/>
          <w:color w:val="auto"/>
          <w:szCs w:val="21"/>
          <w:highlight w:val="none"/>
          <w:u w:val="single"/>
        </w:rPr>
        <w:t xml:space="preserve">                   </w:t>
      </w:r>
    </w:p>
    <w:p w14:paraId="0F0E0174">
      <w:pPr>
        <w:adjustRightInd w:val="0"/>
        <w:snapToGrid w:val="0"/>
        <w:spacing w:line="360" w:lineRule="auto"/>
        <w:rPr>
          <w:rFonts w:hint="eastAsia"/>
          <w:color w:val="auto"/>
          <w:szCs w:val="21"/>
          <w:highlight w:val="none"/>
          <w:u w:val="single"/>
        </w:rPr>
      </w:pPr>
      <w:r>
        <w:rPr>
          <w:rFonts w:hint="eastAsia"/>
          <w:color w:val="auto"/>
          <w:szCs w:val="21"/>
          <w:highlight w:val="none"/>
          <w:lang w:eastAsia="zh-CN"/>
        </w:rPr>
        <w:t>供应商名称（盖章）</w:t>
      </w:r>
      <w:r>
        <w:rPr>
          <w:rFonts w:hint="eastAsia"/>
          <w:color w:val="auto"/>
          <w:szCs w:val="21"/>
          <w:highlight w:val="none"/>
        </w:rPr>
        <w:t>：</w:t>
      </w:r>
      <w:r>
        <w:rPr>
          <w:rFonts w:hint="eastAsia"/>
          <w:color w:val="auto"/>
          <w:szCs w:val="21"/>
          <w:highlight w:val="none"/>
          <w:u w:val="single"/>
        </w:rPr>
        <w:t xml:space="preserve">                        </w:t>
      </w:r>
    </w:p>
    <w:p w14:paraId="3B0ED65C">
      <w:pPr>
        <w:spacing w:line="360" w:lineRule="auto"/>
        <w:rPr>
          <w:rFonts w:hint="eastAsia"/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日期：   年   月   日</w:t>
      </w:r>
    </w:p>
    <w:p w14:paraId="7B19838E">
      <w:pPr>
        <w:pStyle w:val="19"/>
        <w:numPr>
          <w:ilvl w:val="0"/>
          <w:numId w:val="0"/>
        </w:numPr>
        <w:ind w:leftChars="0"/>
        <w:rPr>
          <w:rStyle w:val="20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6A7C5306">
      <w:pPr>
        <w:pStyle w:val="19"/>
        <w:numPr>
          <w:ilvl w:val="0"/>
          <w:numId w:val="0"/>
        </w:numPr>
        <w:ind w:leftChars="0"/>
        <w:rPr>
          <w:rStyle w:val="20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7EF5C57C">
      <w:pPr>
        <w:pStyle w:val="19"/>
        <w:numPr>
          <w:ilvl w:val="0"/>
          <w:numId w:val="0"/>
        </w:numPr>
        <w:ind w:leftChars="0"/>
        <w:rPr>
          <w:rStyle w:val="20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789D5B60">
      <w:pPr>
        <w:pStyle w:val="19"/>
        <w:numPr>
          <w:ilvl w:val="0"/>
          <w:numId w:val="0"/>
        </w:numPr>
        <w:ind w:leftChars="0"/>
        <w:rPr>
          <w:rStyle w:val="20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p w14:paraId="3E8A1B2C">
      <w:pPr>
        <w:pStyle w:val="19"/>
        <w:numPr>
          <w:ilvl w:val="0"/>
          <w:numId w:val="0"/>
        </w:numPr>
        <w:ind w:leftChars="0"/>
        <w:rPr>
          <w:rStyle w:val="20"/>
          <w:rFonts w:hint="eastAsia" w:hAnsi="宋体" w:cs="宋体" w:asciiTheme="minorHAnsi"/>
          <w:b/>
          <w:bCs/>
          <w:color w:val="auto"/>
          <w:kern w:val="2"/>
          <w:sz w:val="21"/>
          <w:szCs w:val="21"/>
          <w:lang w:val="en-US" w:eastAsia="zh-CN"/>
        </w:rPr>
      </w:pPr>
    </w:p>
    <w:bookmarkEnd w:id="21"/>
    <w:bookmarkEnd w:id="22"/>
    <w:bookmarkEnd w:id="23"/>
    <w:bookmarkEnd w:id="24"/>
    <w:bookmarkEnd w:id="25"/>
    <w:bookmarkEnd w:id="26"/>
    <w:p w14:paraId="4EE3BA23">
      <w:pPr>
        <w:spacing w:line="360" w:lineRule="auto"/>
        <w:rPr>
          <w:rFonts w:hint="eastAsia" w:ascii="宋体" w:hAnsi="宋体" w:eastAsia="宋体" w:cs="宋体"/>
          <w:lang w:val="en-US" w:eastAsia="zh-CN"/>
        </w:rPr>
      </w:pPr>
    </w:p>
    <w:p w14:paraId="1AD35224">
      <w:pPr>
        <w:spacing w:line="360" w:lineRule="auto"/>
        <w:rPr>
          <w:rFonts w:hint="eastAsia" w:ascii="宋体" w:hAnsi="宋体" w:eastAsia="宋体" w:cs="宋体"/>
          <w:lang w:val="en-US" w:eastAsia="zh-CN"/>
        </w:rPr>
      </w:pPr>
    </w:p>
    <w:p w14:paraId="109C46E1">
      <w:pPr>
        <w:spacing w:line="360" w:lineRule="auto"/>
        <w:rPr>
          <w:rFonts w:hint="eastAsia" w:ascii="宋体" w:hAnsi="宋体" w:eastAsia="宋体" w:cs="宋体"/>
          <w:lang w:val="en-US" w:eastAsia="zh-CN"/>
        </w:rPr>
      </w:pPr>
    </w:p>
    <w:p w14:paraId="24189E81">
      <w:pPr>
        <w:spacing w:line="360" w:lineRule="auto"/>
        <w:rPr>
          <w:rFonts w:hint="eastAsia" w:ascii="宋体" w:hAnsi="宋体" w:eastAsia="宋体" w:cs="宋体"/>
          <w:lang w:val="en-US" w:eastAsia="zh-CN"/>
        </w:rPr>
      </w:pPr>
    </w:p>
    <w:p w14:paraId="6BAB2DA3">
      <w:pPr>
        <w:spacing w:line="360" w:lineRule="auto"/>
        <w:rPr>
          <w:rFonts w:hint="eastAsia" w:ascii="宋体" w:hAnsi="宋体" w:eastAsia="宋体" w:cs="宋体"/>
          <w:lang w:val="en-US" w:eastAsia="zh-CN"/>
        </w:rPr>
      </w:pPr>
    </w:p>
    <w:p w14:paraId="5EE225EE">
      <w:pPr>
        <w:spacing w:line="360" w:lineRule="auto"/>
        <w:rPr>
          <w:rFonts w:hint="eastAsia" w:ascii="宋体" w:hAnsi="宋体" w:eastAsia="宋体" w:cs="宋体"/>
          <w:lang w:val="en-US" w:eastAsia="zh-CN"/>
        </w:rPr>
      </w:pPr>
    </w:p>
    <w:p w14:paraId="126154B1">
      <w:pPr>
        <w:spacing w:line="360" w:lineRule="auto"/>
        <w:rPr>
          <w:rFonts w:hint="eastAsia" w:ascii="宋体" w:hAnsi="宋体" w:eastAsia="宋体" w:cs="宋体"/>
          <w:lang w:val="en-US" w:eastAsia="zh-CN"/>
        </w:rPr>
      </w:pPr>
    </w:p>
    <w:p w14:paraId="7DD5AEE3">
      <w:pPr>
        <w:spacing w:line="360" w:lineRule="auto"/>
        <w:rPr>
          <w:rFonts w:hint="eastAsia" w:ascii="宋体" w:hAnsi="宋体" w:eastAsia="宋体" w:cs="宋体"/>
          <w:lang w:val="en-US" w:eastAsia="zh-CN"/>
        </w:rPr>
      </w:pPr>
    </w:p>
    <w:p w14:paraId="0E074C48">
      <w:pPr>
        <w:spacing w:line="360" w:lineRule="auto"/>
        <w:rPr>
          <w:rFonts w:hint="eastAsia" w:ascii="宋体" w:hAnsi="宋体" w:eastAsia="宋体" w:cs="宋体"/>
          <w:lang w:val="en-US" w:eastAsia="zh-CN"/>
        </w:rPr>
      </w:pPr>
    </w:p>
    <w:p w14:paraId="461F300A">
      <w:pPr>
        <w:spacing w:line="360" w:lineRule="auto"/>
        <w:rPr>
          <w:rFonts w:hint="eastAsia" w:ascii="宋体" w:hAnsi="宋体" w:eastAsia="宋体" w:cs="宋体"/>
          <w:lang w:val="en-US" w:eastAsia="zh-CN"/>
        </w:rPr>
      </w:pPr>
    </w:p>
    <w:p w14:paraId="4DBAD476">
      <w:pPr>
        <w:spacing w:line="360" w:lineRule="auto"/>
        <w:rPr>
          <w:rFonts w:hint="default" w:ascii="宋体" w:hAnsi="宋体" w:eastAsia="宋体" w:cs="宋体"/>
          <w:lang w:val="en-US" w:eastAsia="zh-CN"/>
        </w:rPr>
      </w:pPr>
    </w:p>
    <w:sectPr>
      <w:headerReference r:id="rId4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FFBC4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C95D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EF5E58"/>
    <w:multiLevelType w:val="singleLevel"/>
    <w:tmpl w:val="6FEF5E5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jYzc1YWE1ZDY5ZTBhMjhkOTc1M2MxMTMzMzJhMTAifQ=="/>
  </w:docVars>
  <w:rsids>
    <w:rsidRoot w:val="7C270BB8"/>
    <w:rsid w:val="020B1CC8"/>
    <w:rsid w:val="02FB2A7A"/>
    <w:rsid w:val="0573464C"/>
    <w:rsid w:val="07962BC9"/>
    <w:rsid w:val="0B691094"/>
    <w:rsid w:val="0D74254D"/>
    <w:rsid w:val="0E5B6625"/>
    <w:rsid w:val="11F30C9B"/>
    <w:rsid w:val="14B03D9C"/>
    <w:rsid w:val="15973CBB"/>
    <w:rsid w:val="1FE83A91"/>
    <w:rsid w:val="20EF41A6"/>
    <w:rsid w:val="218C6566"/>
    <w:rsid w:val="257E738E"/>
    <w:rsid w:val="27AE5EF3"/>
    <w:rsid w:val="2D5B76C9"/>
    <w:rsid w:val="2EA52504"/>
    <w:rsid w:val="31E15AE4"/>
    <w:rsid w:val="348D4E7F"/>
    <w:rsid w:val="35463F67"/>
    <w:rsid w:val="35C9329D"/>
    <w:rsid w:val="3E6B5D05"/>
    <w:rsid w:val="3EE871B2"/>
    <w:rsid w:val="42CA46A0"/>
    <w:rsid w:val="4769697F"/>
    <w:rsid w:val="490E789E"/>
    <w:rsid w:val="4F781B3F"/>
    <w:rsid w:val="51F53C68"/>
    <w:rsid w:val="522A3981"/>
    <w:rsid w:val="52927265"/>
    <w:rsid w:val="59B85CA7"/>
    <w:rsid w:val="5DAD53F7"/>
    <w:rsid w:val="5FAD16E4"/>
    <w:rsid w:val="602D1B16"/>
    <w:rsid w:val="611F6D27"/>
    <w:rsid w:val="612D28B6"/>
    <w:rsid w:val="634E0878"/>
    <w:rsid w:val="64F063EA"/>
    <w:rsid w:val="6873723D"/>
    <w:rsid w:val="6B4C6025"/>
    <w:rsid w:val="6BB6035B"/>
    <w:rsid w:val="6F09148A"/>
    <w:rsid w:val="731540FA"/>
    <w:rsid w:val="75E20C33"/>
    <w:rsid w:val="773C0D9A"/>
    <w:rsid w:val="78DD498A"/>
    <w:rsid w:val="794D3CF7"/>
    <w:rsid w:val="7C270BB8"/>
    <w:rsid w:val="7D4D21A5"/>
    <w:rsid w:val="7FD21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adjustRightInd w:val="0"/>
      <w:snapToGrid w:val="0"/>
      <w:spacing w:before="156" w:beforeLines="50" w:after="156" w:afterLines="50" w:line="360" w:lineRule="auto"/>
      <w:jc w:val="center"/>
      <w:outlineLvl w:val="1"/>
    </w:pPr>
    <w:rPr>
      <w:rFonts w:ascii="宋体" w:hAnsi="宋体" w:cs="Arial"/>
      <w:b/>
      <w:color w:val="000000"/>
      <w:sz w:val="30"/>
      <w:szCs w:val="30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widowControl w:val="0"/>
      <w:tabs>
        <w:tab w:val="left" w:pos="864"/>
      </w:tabs>
      <w:autoSpaceDE w:val="0"/>
      <w:autoSpaceDN w:val="0"/>
      <w:adjustRightInd w:val="0"/>
      <w:snapToGrid w:val="0"/>
      <w:spacing w:line="360" w:lineRule="auto"/>
      <w:ind w:left="864" w:hanging="864"/>
      <w:jc w:val="both"/>
      <w:outlineLvl w:val="3"/>
    </w:pPr>
    <w:rPr>
      <w:rFonts w:ascii="宋体" w:hAnsi="Arial"/>
      <w:snapToGrid w:val="0"/>
      <w:color w:val="000000"/>
    </w:rPr>
  </w:style>
  <w:style w:type="paragraph" w:styleId="6">
    <w:name w:val="heading 6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18">
    <w:name w:val="Default Paragraph Font"/>
    <w:semiHidden/>
    <w:qFormat/>
    <w:uiPriority w:val="0"/>
  </w:style>
  <w:style w:type="table" w:default="1" w:styleId="1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rmal Indent"/>
    <w:basedOn w:val="1"/>
    <w:qFormat/>
    <w:uiPriority w:val="0"/>
    <w:pPr>
      <w:spacing w:line="360" w:lineRule="auto"/>
      <w:ind w:firstLine="420"/>
    </w:pPr>
    <w:rPr>
      <w:rFonts w:ascii="宋体"/>
    </w:rPr>
  </w:style>
  <w:style w:type="paragraph" w:styleId="8">
    <w:name w:val="Body Text"/>
    <w:basedOn w:val="1"/>
    <w:autoRedefine/>
    <w:qFormat/>
    <w:uiPriority w:val="99"/>
    <w:pPr>
      <w:spacing w:after="120"/>
    </w:pPr>
  </w:style>
  <w:style w:type="paragraph" w:styleId="9">
    <w:name w:val="Body Text Indent"/>
    <w:basedOn w:val="1"/>
    <w:qFormat/>
    <w:uiPriority w:val="0"/>
    <w:pPr>
      <w:widowControl w:val="0"/>
      <w:spacing w:line="360" w:lineRule="auto"/>
      <w:ind w:left="608" w:hanging="608"/>
      <w:jc w:val="both"/>
    </w:pPr>
    <w:rPr>
      <w:rFonts w:ascii="宋体"/>
      <w:sz w:val="28"/>
    </w:rPr>
  </w:style>
  <w:style w:type="paragraph" w:styleId="10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11">
    <w:name w:val="Plain Text"/>
    <w:basedOn w:val="1"/>
    <w:qFormat/>
    <w:uiPriority w:val="99"/>
    <w:pPr>
      <w:widowControl w:val="0"/>
      <w:jc w:val="both"/>
    </w:pPr>
    <w:rPr>
      <w:rFonts w:ascii="宋体" w:hAnsi="Courier New" w:eastAsia="宋体"/>
      <w:kern w:val="2"/>
      <w:sz w:val="21"/>
      <w:lang w:val="en-US" w:eastAsia="zh-CN" w:bidi="ar-SA"/>
    </w:rPr>
  </w:style>
  <w:style w:type="paragraph" w:styleId="12">
    <w:name w:val="Body Text Indent 2"/>
    <w:basedOn w:val="1"/>
    <w:link w:val="20"/>
    <w:autoRedefine/>
    <w:qFormat/>
    <w:uiPriority w:val="0"/>
    <w:pPr>
      <w:spacing w:after="120" w:line="480" w:lineRule="auto"/>
      <w:ind w:left="420" w:leftChars="200"/>
    </w:pPr>
    <w:rPr>
      <w:szCs w:val="20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  <w:textAlignment w:val="baseline"/>
    </w:pPr>
    <w:rPr>
      <w:kern w:val="2"/>
      <w:sz w:val="18"/>
      <w:szCs w:val="18"/>
      <w:lang w:val="en-US" w:eastAsia="zh-CN" w:bidi="ar-SA"/>
    </w:rPr>
  </w:style>
  <w:style w:type="paragraph" w:styleId="14">
    <w:name w:val="Body Text First Indent"/>
    <w:basedOn w:val="8"/>
    <w:qFormat/>
    <w:uiPriority w:val="0"/>
    <w:pPr>
      <w:snapToGrid w:val="0"/>
      <w:spacing w:before="40" w:after="40" w:line="288" w:lineRule="auto"/>
      <w:ind w:firstLine="482"/>
    </w:pPr>
    <w:rPr>
      <w:rFonts w:ascii="仿宋_GB2312" w:hAnsi="仿宋_GB2312" w:eastAsia="仿宋_GB2312"/>
      <w:szCs w:val="20"/>
    </w:rPr>
  </w:style>
  <w:style w:type="paragraph" w:styleId="15">
    <w:name w:val="Body Text First Indent 2"/>
    <w:basedOn w:val="9"/>
    <w:qFormat/>
    <w:uiPriority w:val="0"/>
    <w:pPr>
      <w:snapToGrid w:val="0"/>
      <w:spacing w:after="120" w:afterLines="0"/>
      <w:ind w:left="420" w:firstLine="420" w:firstLineChars="200"/>
    </w:pPr>
    <w:rPr>
      <w:rFonts w:ascii="Tahoma" w:hAnsi="Tahoma"/>
      <w:kern w:val="2"/>
      <w:szCs w:val="24"/>
    </w:rPr>
  </w:style>
  <w:style w:type="table" w:styleId="17">
    <w:name w:val="Table Grid"/>
    <w:basedOn w:val="16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20">
    <w:name w:val="正文文本缩进 2 Char"/>
    <w:link w:val="12"/>
    <w:autoRedefine/>
    <w:qFormat/>
    <w:uiPriority w:val="0"/>
    <w:rPr>
      <w:szCs w:val="20"/>
    </w:rPr>
  </w:style>
  <w:style w:type="paragraph" w:customStyle="1" w:styleId="2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paragraph" w:customStyle="1" w:styleId="2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23">
    <w:name w:val="NormalCharacter"/>
    <w:semiHidden/>
    <w:qFormat/>
    <w:uiPriority w:val="0"/>
  </w:style>
  <w:style w:type="character" w:customStyle="1" w:styleId="24">
    <w:name w:val="PageNumber"/>
    <w:basedOn w:val="23"/>
    <w:qFormat/>
    <w:uiPriority w:val="0"/>
  </w:style>
  <w:style w:type="paragraph" w:customStyle="1" w:styleId="25">
    <w:name w:val="首行缩进"/>
    <w:basedOn w:val="1"/>
    <w:qFormat/>
    <w:uiPriority w:val="0"/>
    <w:pPr>
      <w:spacing w:line="360" w:lineRule="auto"/>
      <w:ind w:firstLine="480"/>
      <w:jc w:val="left"/>
    </w:pPr>
    <w:rPr>
      <w:rFonts w:ascii="宋体" w:hAnsi="宋体"/>
      <w:sz w:val="24"/>
    </w:rPr>
  </w:style>
  <w:style w:type="paragraph" w:customStyle="1" w:styleId="26">
    <w:name w:val="Normal_0_2"/>
    <w:qFormat/>
    <w:uiPriority w:val="0"/>
    <w:rPr>
      <w:rFonts w:hint="default"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3662</Words>
  <Characters>3821</Characters>
  <Lines>0</Lines>
  <Paragraphs>0</Paragraphs>
  <TotalTime>0</TotalTime>
  <ScaleCrop>false</ScaleCrop>
  <LinksUpToDate>false</LinksUpToDate>
  <CharactersWithSpaces>4223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2023-11-08T09:17:00Z</dcterms:created>
  <dc:creator>Rebecca</dc:creator>
  <cp:lastModifiedBy>Rebecca</cp:lastModifiedBy>
  <dcterms:modified xsi:type="dcterms:W3CDTF">2026-07-23T02:29:46Z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8811D61468EE4C0ABB998A7609F694F2_13</vt:lpwstr>
  </property>
  <property fmtid="{D5CDD505-2E9C-101B-9397-08002B2CF9AE}" pid="4" name="KSOTemplateDocerSaveRecord">
    <vt:lpwstr>eyJoZGlkIjoiOGNhN2FjMTIzOWMwMmUyMDUxYTM5YTAwMTlhYjYyYWQiLCJ1c2VySWQiOiIzNjIxMDYyNzYifQ==</vt:lpwstr>
  </property>
</Properties>
</file>