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5"/>
          <w:rFonts w:hint="eastAsia" w:ascii="宋体" w:hAnsi="宋体" w:eastAsia="宋体" w:cs="宋体"/>
          <w:b/>
          <w:bCs/>
          <w:sz w:val="32"/>
          <w:szCs w:val="28"/>
        </w:rPr>
      </w:pPr>
    </w:p>
    <w:p w14:paraId="0C8D5C73">
      <w:pPr>
        <w:spacing w:line="360" w:lineRule="auto"/>
        <w:jc w:val="center"/>
        <w:outlineLvl w:val="1"/>
        <w:rPr>
          <w:rStyle w:val="15"/>
          <w:rFonts w:hint="eastAsia" w:ascii="宋体" w:hAnsi="宋体" w:eastAsia="宋体" w:cs="宋体"/>
          <w:b/>
          <w:bCs/>
          <w:sz w:val="32"/>
          <w:szCs w:val="28"/>
          <w:lang w:val="en-US" w:eastAsia="zh-CN"/>
        </w:rPr>
      </w:pPr>
    </w:p>
    <w:p w14:paraId="268FE1B6">
      <w:pPr>
        <w:spacing w:line="360" w:lineRule="auto"/>
        <w:jc w:val="center"/>
        <w:outlineLvl w:val="1"/>
        <w:rPr>
          <w:rStyle w:val="15"/>
          <w:rFonts w:hint="eastAsia" w:ascii="宋体" w:hAnsi="宋体" w:eastAsia="宋体" w:cs="宋体"/>
          <w:b/>
          <w:bCs/>
          <w:sz w:val="32"/>
          <w:szCs w:val="28"/>
          <w:lang w:val="en-US" w:eastAsia="zh-CN"/>
        </w:rPr>
      </w:pPr>
    </w:p>
    <w:p w14:paraId="2F3D57A4">
      <w:pPr>
        <w:spacing w:line="360" w:lineRule="auto"/>
        <w:jc w:val="center"/>
        <w:outlineLvl w:val="1"/>
        <w:rPr>
          <w:rStyle w:val="15"/>
          <w:rFonts w:hint="eastAsia" w:ascii="宋体" w:hAnsi="宋体" w:eastAsia="宋体" w:cs="宋体"/>
          <w:b/>
          <w:bCs/>
          <w:sz w:val="32"/>
          <w:szCs w:val="28"/>
          <w:lang w:val="en-US" w:eastAsia="zh-CN"/>
        </w:rPr>
      </w:pPr>
    </w:p>
    <w:p w14:paraId="0D63EF51">
      <w:pPr>
        <w:pStyle w:val="4"/>
        <w:rPr>
          <w:rStyle w:val="15"/>
          <w:rFonts w:hint="eastAsia" w:ascii="宋体" w:hAnsi="宋体" w:eastAsia="宋体" w:cs="宋体"/>
          <w:b/>
          <w:bCs/>
          <w:sz w:val="32"/>
          <w:szCs w:val="28"/>
          <w:lang w:val="en-US" w:eastAsia="zh-CN"/>
        </w:rPr>
      </w:pPr>
    </w:p>
    <w:p w14:paraId="26170796">
      <w:pPr>
        <w:pStyle w:val="8"/>
        <w:rPr>
          <w:rStyle w:val="15"/>
          <w:rFonts w:hint="eastAsia" w:ascii="宋体" w:hAnsi="宋体" w:eastAsia="宋体" w:cs="宋体"/>
          <w:b/>
          <w:bCs/>
          <w:sz w:val="32"/>
          <w:szCs w:val="28"/>
          <w:lang w:val="en-US" w:eastAsia="zh-CN"/>
        </w:rPr>
      </w:pPr>
    </w:p>
    <w:p w14:paraId="5F9B338A">
      <w:pPr>
        <w:pStyle w:val="8"/>
        <w:rPr>
          <w:rStyle w:val="15"/>
          <w:rFonts w:hint="eastAsia" w:ascii="宋体" w:hAnsi="宋体" w:eastAsia="宋体" w:cs="宋体"/>
          <w:b/>
          <w:bCs/>
          <w:sz w:val="32"/>
          <w:szCs w:val="28"/>
          <w:lang w:val="en-US" w:eastAsia="zh-CN"/>
        </w:rPr>
      </w:pPr>
    </w:p>
    <w:p w14:paraId="0B850935">
      <w:pPr>
        <w:pStyle w:val="8"/>
        <w:rPr>
          <w:rStyle w:val="15"/>
          <w:rFonts w:hint="eastAsia" w:ascii="宋体" w:hAnsi="宋体" w:eastAsia="宋体" w:cs="宋体"/>
          <w:b/>
          <w:bCs/>
          <w:sz w:val="32"/>
          <w:szCs w:val="28"/>
          <w:lang w:val="en-US" w:eastAsia="zh-CN"/>
        </w:rPr>
      </w:pPr>
    </w:p>
    <w:p w14:paraId="77513094">
      <w:pPr>
        <w:spacing w:line="360" w:lineRule="auto"/>
        <w:jc w:val="center"/>
        <w:outlineLvl w:val="1"/>
        <w:rPr>
          <w:rStyle w:val="15"/>
          <w:rFonts w:hint="default" w:ascii="宋体" w:hAnsi="宋体" w:eastAsia="宋体" w:cs="宋体"/>
          <w:b/>
          <w:bCs/>
          <w:sz w:val="48"/>
          <w:szCs w:val="48"/>
          <w:lang w:val="en-US" w:eastAsia="zh-CN"/>
        </w:rPr>
      </w:pPr>
      <w:r>
        <w:rPr>
          <w:rStyle w:val="15"/>
          <w:rFonts w:hint="eastAsia" w:ascii="宋体" w:hAnsi="宋体" w:eastAsia="宋体" w:cs="宋体"/>
          <w:b/>
          <w:bCs/>
          <w:sz w:val="48"/>
          <w:szCs w:val="48"/>
          <w:lang w:val="en-US" w:eastAsia="zh-CN"/>
        </w:rPr>
        <w:t>中山市小榄人民医院各类打印条码标签纸及全树脂碳带协议供货采购项目</w:t>
      </w:r>
    </w:p>
    <w:p w14:paraId="73291A6C">
      <w:pPr>
        <w:spacing w:line="360" w:lineRule="auto"/>
        <w:jc w:val="center"/>
        <w:outlineLvl w:val="1"/>
        <w:rPr>
          <w:rFonts w:hint="eastAsia" w:ascii="宋体" w:hAnsi="宋体" w:eastAsia="宋体" w:cs="宋体"/>
          <w:sz w:val="48"/>
          <w:szCs w:val="48"/>
          <w:lang w:val="en-US" w:eastAsia="zh-CN"/>
        </w:rPr>
      </w:pPr>
      <w:r>
        <w:rPr>
          <w:rStyle w:val="15"/>
          <w:rFonts w:hint="eastAsia" w:ascii="宋体" w:hAnsi="宋体" w:eastAsia="宋体" w:cs="宋体"/>
          <w:b/>
          <w:bCs/>
          <w:sz w:val="48"/>
          <w:szCs w:val="48"/>
          <w:lang w:val="en-US" w:eastAsia="zh-CN"/>
        </w:rPr>
        <w:t>响应文件</w:t>
      </w:r>
    </w:p>
    <w:p w14:paraId="3785F128">
      <w:pPr>
        <w:spacing w:line="360" w:lineRule="auto"/>
        <w:jc w:val="center"/>
        <w:outlineLvl w:val="1"/>
        <w:rPr>
          <w:rStyle w:val="15"/>
          <w:rFonts w:hint="eastAsia" w:ascii="宋体" w:hAnsi="宋体" w:eastAsia="宋体" w:cs="宋体"/>
          <w:b/>
          <w:bCs/>
          <w:sz w:val="32"/>
          <w:szCs w:val="28"/>
        </w:rPr>
      </w:pPr>
    </w:p>
    <w:p w14:paraId="66779CA0">
      <w:pPr>
        <w:spacing w:line="360" w:lineRule="auto"/>
        <w:jc w:val="center"/>
        <w:outlineLvl w:val="1"/>
        <w:rPr>
          <w:rStyle w:val="15"/>
          <w:rFonts w:hint="eastAsia" w:ascii="宋体" w:hAnsi="宋体" w:eastAsia="宋体" w:cs="宋体"/>
          <w:b/>
          <w:bCs/>
          <w:sz w:val="32"/>
          <w:szCs w:val="28"/>
        </w:rPr>
      </w:pPr>
    </w:p>
    <w:p w14:paraId="3ACB86FE">
      <w:pPr>
        <w:spacing w:line="360" w:lineRule="auto"/>
        <w:jc w:val="center"/>
        <w:outlineLvl w:val="1"/>
        <w:rPr>
          <w:rStyle w:val="15"/>
          <w:rFonts w:hint="eastAsia" w:ascii="宋体" w:hAnsi="宋体" w:eastAsia="宋体" w:cs="宋体"/>
          <w:b/>
          <w:bCs/>
          <w:sz w:val="32"/>
          <w:szCs w:val="28"/>
        </w:rPr>
      </w:pPr>
    </w:p>
    <w:p w14:paraId="07D4B0A5">
      <w:pPr>
        <w:spacing w:line="360" w:lineRule="auto"/>
        <w:jc w:val="center"/>
        <w:outlineLvl w:val="1"/>
        <w:rPr>
          <w:rStyle w:val="15"/>
          <w:rFonts w:hint="eastAsia" w:ascii="宋体" w:hAnsi="宋体" w:eastAsia="宋体" w:cs="宋体"/>
          <w:b/>
          <w:bCs/>
          <w:sz w:val="32"/>
          <w:szCs w:val="28"/>
        </w:rPr>
      </w:pPr>
    </w:p>
    <w:p w14:paraId="41060C6E">
      <w:pPr>
        <w:spacing w:line="360" w:lineRule="auto"/>
        <w:jc w:val="center"/>
        <w:outlineLvl w:val="1"/>
        <w:rPr>
          <w:rStyle w:val="15"/>
          <w:rFonts w:hint="eastAsia" w:ascii="宋体" w:hAnsi="宋体" w:eastAsia="宋体" w:cs="宋体"/>
          <w:b/>
          <w:bCs/>
          <w:sz w:val="32"/>
          <w:szCs w:val="28"/>
        </w:rPr>
      </w:pPr>
    </w:p>
    <w:p w14:paraId="43C5CE10">
      <w:pPr>
        <w:pStyle w:val="3"/>
        <w:rPr>
          <w:rStyle w:val="15"/>
          <w:rFonts w:hint="eastAsia" w:ascii="宋体" w:hAnsi="宋体" w:eastAsia="宋体" w:cs="宋体"/>
          <w:b/>
          <w:bCs/>
          <w:sz w:val="32"/>
          <w:szCs w:val="28"/>
        </w:rPr>
      </w:pPr>
    </w:p>
    <w:p w14:paraId="13F4767D">
      <w:pPr>
        <w:spacing w:line="360" w:lineRule="auto"/>
        <w:ind w:firstLine="1680" w:firstLineChars="700"/>
        <w:jc w:val="both"/>
        <w:outlineLvl w:val="1"/>
        <w:rPr>
          <w:rStyle w:val="15"/>
          <w:rFonts w:hint="default" w:ascii="宋体" w:hAnsi="宋体" w:eastAsia="宋体" w:cs="宋体"/>
          <w:b w:val="0"/>
          <w:bCs w:val="0"/>
          <w:sz w:val="24"/>
          <w:szCs w:val="24"/>
          <w:u w:val="single"/>
          <w:lang w:val="en-US" w:eastAsia="zh-CN"/>
        </w:rPr>
      </w:pPr>
      <w:r>
        <w:rPr>
          <w:rStyle w:val="15"/>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联系电话：</w:t>
      </w:r>
    </w:p>
    <w:p w14:paraId="1680957F">
      <w:pPr>
        <w:spacing w:line="360" w:lineRule="auto"/>
        <w:ind w:firstLine="1680" w:firstLineChars="700"/>
        <w:jc w:val="both"/>
        <w:outlineLvl w:val="1"/>
        <w:rPr>
          <w:rStyle w:val="15"/>
          <w:rFonts w:hint="eastAsia" w:ascii="宋体" w:hAnsi="宋体" w:eastAsia="宋体" w:cs="宋体"/>
          <w:b/>
          <w:bCs/>
          <w:sz w:val="32"/>
          <w:szCs w:val="28"/>
        </w:rPr>
      </w:pPr>
      <w:r>
        <w:rPr>
          <w:rStyle w:val="15"/>
          <w:rFonts w:hint="eastAsia" w:ascii="宋体" w:hAnsi="宋体" w:eastAsia="宋体" w:cs="宋体"/>
          <w:b w:val="0"/>
          <w:bCs w:val="0"/>
          <w:sz w:val="24"/>
          <w:szCs w:val="24"/>
          <w:lang w:val="en-US" w:eastAsia="zh-CN"/>
        </w:rPr>
        <w:t>邮箱：</w:t>
      </w:r>
    </w:p>
    <w:p w14:paraId="35C0D0E0">
      <w:pPr>
        <w:pStyle w:val="8"/>
        <w:ind w:left="0" w:leftChars="0" w:firstLine="0" w:firstLineChars="0"/>
        <w:rPr>
          <w:rStyle w:val="15"/>
          <w:rFonts w:hint="eastAsia" w:ascii="宋体" w:hAnsi="宋体" w:eastAsia="宋体" w:cs="宋体"/>
          <w:b/>
          <w:bCs/>
          <w:sz w:val="32"/>
          <w:szCs w:val="28"/>
          <w:lang w:eastAsia="zh-CN"/>
        </w:rPr>
      </w:pPr>
    </w:p>
    <w:p w14:paraId="723287BB">
      <w:pPr>
        <w:spacing w:line="360" w:lineRule="auto"/>
        <w:jc w:val="left"/>
        <w:outlineLvl w:val="1"/>
        <w:rPr>
          <w:rStyle w:val="15"/>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5"/>
          <w:rFonts w:hint="default" w:ascii="宋体" w:hAnsi="宋体" w:eastAsia="宋体" w:cs="宋体"/>
          <w:b/>
          <w:bCs/>
          <w:sz w:val="21"/>
          <w:szCs w:val="21"/>
          <w:lang w:val="en-US" w:eastAsia="zh-CN"/>
        </w:rPr>
      </w:pPr>
      <w:r>
        <w:rPr>
          <w:rStyle w:val="15"/>
          <w:rFonts w:hint="eastAsia" w:ascii="宋体" w:hAnsi="宋体" w:eastAsia="宋体" w:cs="宋体"/>
          <w:b/>
          <w:bCs/>
          <w:sz w:val="21"/>
          <w:szCs w:val="21"/>
          <w:lang w:val="en-US" w:eastAsia="zh-CN"/>
        </w:rPr>
        <w:t>一、承诺函</w:t>
      </w:r>
    </w:p>
    <w:p w14:paraId="2937FF95">
      <w:pPr>
        <w:spacing w:line="360" w:lineRule="auto"/>
        <w:jc w:val="center"/>
        <w:outlineLvl w:val="1"/>
        <w:rPr>
          <w:rStyle w:val="15"/>
          <w:rFonts w:hint="eastAsia" w:ascii="宋体" w:hAnsi="宋体" w:eastAsia="宋体" w:cs="宋体"/>
          <w:b/>
          <w:bCs/>
          <w:sz w:val="28"/>
          <w:szCs w:val="28"/>
        </w:rPr>
      </w:pPr>
      <w:r>
        <w:rPr>
          <w:rStyle w:val="15"/>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w:t>
      </w:r>
      <w:r>
        <w:rPr>
          <w:rFonts w:hint="eastAsia" w:ascii="宋体" w:hAnsi="宋体" w:eastAsia="宋体" w:cs="宋体"/>
          <w:sz w:val="24"/>
          <w:u w:val="single"/>
        </w:rPr>
        <w:t>中山市小榄人民医院各类打印条码标签纸及全树脂碳带协议供货采购项目</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22676"/>
      <w:bookmarkStart w:id="2" w:name="_Toc17857"/>
      <w:bookmarkStart w:id="3" w:name="_Toc30971"/>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5"/>
          <w:rFonts w:hint="eastAsia" w:ascii="宋体" w:hAnsi="宋体" w:eastAsia="宋体" w:cs="宋体"/>
          <w:b/>
          <w:bCs/>
          <w:sz w:val="21"/>
          <w:szCs w:val="21"/>
          <w:lang w:val="en-US" w:eastAsia="zh-CN"/>
        </w:rPr>
        <w:t>二、</w:t>
      </w:r>
      <w:bookmarkEnd w:id="0"/>
      <w:bookmarkEnd w:id="1"/>
      <w:bookmarkEnd w:id="2"/>
      <w:bookmarkEnd w:id="3"/>
      <w:bookmarkEnd w:id="4"/>
      <w:r>
        <w:rPr>
          <w:rStyle w:val="15"/>
          <w:rFonts w:hint="eastAsia" w:ascii="宋体" w:hAnsi="宋体" w:eastAsia="宋体" w:cs="宋体"/>
          <w:b/>
          <w:bCs/>
          <w:sz w:val="21"/>
          <w:szCs w:val="21"/>
        </w:rPr>
        <w:t>营业执照</w:t>
      </w:r>
      <w:r>
        <w:rPr>
          <w:rStyle w:val="15"/>
          <w:rFonts w:hint="eastAsia" w:ascii="宋体" w:hAnsi="宋体" w:eastAsia="宋体" w:cs="宋体"/>
          <w:b/>
          <w:bCs/>
          <w:sz w:val="21"/>
          <w:szCs w:val="21"/>
          <w:lang w:eastAsia="zh-CN"/>
        </w:rPr>
        <w:t>（</w:t>
      </w:r>
      <w:r>
        <w:rPr>
          <w:rFonts w:hint="eastAsia" w:ascii="宋体" w:hAnsi="宋体" w:cs="宋体"/>
          <w:color w:val="auto"/>
          <w:szCs w:val="21"/>
          <w:highlight w:val="none"/>
          <w:lang w:eastAsia="zh-CN"/>
        </w:rPr>
        <w:t>具有有效的且具备</w:t>
      </w:r>
      <w:r>
        <w:rPr>
          <w:rFonts w:hint="eastAsia" w:ascii="宋体" w:hAnsi="宋体" w:cs="宋体"/>
          <w:b/>
          <w:bCs/>
          <w:color w:val="auto"/>
          <w:szCs w:val="21"/>
          <w:highlight w:val="none"/>
          <w:lang w:val="en-US" w:eastAsia="zh-CN"/>
        </w:rPr>
        <w:t>纸制品制造/销售、办公设备耗材销售</w:t>
      </w:r>
      <w:r>
        <w:rPr>
          <w:rFonts w:hint="eastAsia" w:ascii="宋体" w:hAnsi="宋体" w:cs="宋体"/>
          <w:b w:val="0"/>
          <w:bCs w:val="0"/>
          <w:color w:val="auto"/>
          <w:szCs w:val="21"/>
          <w:highlight w:val="none"/>
          <w:lang w:val="en-US" w:eastAsia="zh-CN"/>
        </w:rPr>
        <w:t>等</w:t>
      </w:r>
      <w:r>
        <w:rPr>
          <w:rFonts w:hint="eastAsia" w:ascii="宋体" w:hAnsi="宋体" w:cs="宋体"/>
          <w:color w:val="auto"/>
          <w:szCs w:val="21"/>
          <w:highlight w:val="none"/>
          <w:lang w:eastAsia="zh-CN"/>
        </w:rPr>
        <w:t>相关经营范围</w:t>
      </w:r>
      <w:r>
        <w:rPr>
          <w:rFonts w:hint="eastAsia" w:ascii="宋体" w:hAnsi="宋体" w:cs="宋体"/>
          <w:color w:val="auto"/>
          <w:szCs w:val="21"/>
          <w:highlight w:val="none"/>
          <w:lang w:eastAsia="zh-CN"/>
        </w:rPr>
        <w:t>）</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8"/>
        <w:spacing w:line="360" w:lineRule="auto"/>
        <w:ind w:left="0" w:leftChars="0" w:firstLine="0" w:firstLineChars="0"/>
        <w:jc w:val="both"/>
        <w:outlineLvl w:val="1"/>
        <w:rPr>
          <w:rFonts w:hint="eastAsia" w:ascii="宋体" w:hAnsi="宋体" w:eastAsia="宋体" w:cs="宋体"/>
          <w:color w:val="auto"/>
          <w:sz w:val="21"/>
          <w:szCs w:val="21"/>
        </w:rPr>
      </w:pPr>
      <w:bookmarkStart w:id="5" w:name="_Toc20589"/>
      <w:bookmarkStart w:id="6" w:name="_Toc11351"/>
      <w:bookmarkStart w:id="7" w:name="_Toc15526"/>
      <w:bookmarkStart w:id="8" w:name="_Toc25638"/>
      <w:bookmarkStart w:id="9" w:name="_Toc27661"/>
      <w:bookmarkStart w:id="10" w:name="_Toc12015"/>
      <w:r>
        <w:rPr>
          <w:rStyle w:val="15"/>
          <w:rFonts w:hint="eastAsia" w:ascii="宋体" w:hAnsi="宋体" w:eastAsia="宋体" w:cs="宋体"/>
          <w:b/>
          <w:bCs/>
          <w:sz w:val="21"/>
          <w:szCs w:val="21"/>
          <w:lang w:val="en-US" w:eastAsia="zh-CN"/>
        </w:rPr>
        <w:t>三、</w:t>
      </w:r>
      <w:r>
        <w:rPr>
          <w:rStyle w:val="15"/>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4"/>
        <w:rPr>
          <w:rFonts w:hint="eastAsia" w:ascii="宋体" w:hAnsi="宋体" w:eastAsia="宋体" w:cs="宋体"/>
          <w:lang w:eastAsia="zh-CN"/>
        </w:rPr>
      </w:pPr>
    </w:p>
    <w:p w14:paraId="2E8967E4">
      <w:pPr>
        <w:pStyle w:val="13"/>
        <w:spacing w:line="360" w:lineRule="auto"/>
        <w:jc w:val="center"/>
        <w:rPr>
          <w:rStyle w:val="15"/>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中山市小榄人民医院各类打印条码标签纸及全树脂碳带协议供货采购项目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4"/>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bookmarkStart w:id="11" w:name="_Toc12967"/>
      <w:bookmarkStart w:id="12" w:name="_Toc23967"/>
      <w:bookmarkStart w:id="13" w:name="_Toc26969"/>
      <w:bookmarkStart w:id="14" w:name="_Toc16435"/>
      <w:bookmarkStart w:id="15" w:name="_Toc2041"/>
      <w:bookmarkStart w:id="16" w:name="_Toc1074"/>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1352CF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Fonts w:hint="eastAsia" w:ascii="宋体" w:hAnsi="宋体" w:eastAsia="宋体" w:cs="宋体"/>
          <w:b/>
          <w:bCs/>
          <w:lang w:val="en-US" w:eastAsia="zh-CN"/>
        </w:rPr>
        <w:t>六、与项目相关资质证件、产品授权书（如有）</w:t>
      </w:r>
    </w:p>
    <w:p w14:paraId="7EB041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Fonts w:hint="eastAsia" w:ascii="宋体" w:hAnsi="宋体" w:eastAsia="宋体" w:cs="宋体"/>
          <w:b/>
          <w:bCs/>
          <w:lang w:val="en-US" w:eastAsia="zh-CN"/>
        </w:rPr>
        <w:t>七、</w:t>
      </w:r>
      <w:r>
        <w:rPr>
          <w:rStyle w:val="15"/>
          <w:rFonts w:hint="eastAsia" w:hAnsi="宋体" w:cs="宋体"/>
          <w:b/>
          <w:bCs/>
          <w:color w:val="auto"/>
          <w:kern w:val="2"/>
          <w:sz w:val="21"/>
          <w:szCs w:val="21"/>
          <w:lang w:val="en-US" w:eastAsia="zh-CN"/>
        </w:rPr>
        <w:t>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5"/>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0"/>
        <w:tblW w:w="974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52"/>
        <w:gridCol w:w="6598"/>
        <w:gridCol w:w="1236"/>
        <w:gridCol w:w="1260"/>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序号</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采购</w:t>
            </w:r>
            <w:r>
              <w:rPr>
                <w:rStyle w:val="15"/>
                <w:rFonts w:hint="eastAsia" w:ascii="宋体" w:hAnsi="宋体" w:eastAsia="宋体" w:cs="宋体"/>
                <w:b w:val="0"/>
                <w:bCs w:val="0"/>
                <w:color w:val="auto"/>
                <w:kern w:val="2"/>
                <w:sz w:val="21"/>
                <w:szCs w:val="21"/>
                <w:lang w:val="zh-TW" w:eastAsia="zh-CN"/>
              </w:rPr>
              <w:t>需求的</w:t>
            </w:r>
            <w:r>
              <w:rPr>
                <w:rStyle w:val="15"/>
                <w:rFonts w:hint="eastAsia" w:ascii="宋体" w:hAnsi="宋体" w:eastAsia="宋体" w:cs="宋体"/>
                <w:b w:val="0"/>
                <w:bCs w:val="0"/>
                <w:color w:val="auto"/>
                <w:kern w:val="2"/>
                <w:sz w:val="21"/>
                <w:szCs w:val="21"/>
                <w:lang w:val="zh-TW" w:eastAsia="zh-TW"/>
              </w:rPr>
              <w:t>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zh-TW" w:eastAsia="zh-CN"/>
              </w:rPr>
            </w:pPr>
            <w:r>
              <w:rPr>
                <w:rStyle w:val="15"/>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CN"/>
              </w:rPr>
              <w:t>正/负偏离</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513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5"/>
                <w:rFonts w:hint="eastAsia" w:ascii="宋体" w:hAnsi="宋体" w:eastAsia="宋体" w:cs="宋体"/>
                <w:b w:val="0"/>
                <w:bCs w:val="0"/>
                <w:color w:val="auto"/>
                <w:kern w:val="2"/>
                <w:sz w:val="21"/>
                <w:szCs w:val="21"/>
                <w:lang w:val="en-US" w:eastAsia="zh-CN"/>
              </w:rPr>
              <w:t>一、</w:t>
            </w:r>
            <w:r>
              <w:rPr>
                <w:rFonts w:hint="eastAsia" w:ascii="宋体" w:hAnsi="宋体" w:cs="宋体"/>
                <w:b/>
                <w:color w:val="auto"/>
                <w:szCs w:val="21"/>
                <w:highlight w:val="none"/>
              </w:rPr>
              <w:t>基本要求</w:t>
            </w:r>
            <w:r>
              <w:rPr>
                <w:rFonts w:hint="eastAsia" w:ascii="宋体" w:hAnsi="宋体" w:eastAsia="宋体" w:cs="宋体"/>
                <w:b/>
                <w:color w:val="auto"/>
                <w:sz w:val="21"/>
                <w:szCs w:val="21"/>
                <w:highlight w:val="none"/>
              </w:rPr>
              <w:t>：</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9B25594">
            <w:pPr>
              <w:spacing w:line="360" w:lineRule="auto"/>
              <w:ind w:firstLine="420" w:firstLineChars="200"/>
              <w:rPr>
                <w:rFonts w:hint="eastAsia" w:ascii="宋体" w:hAnsi="宋体" w:eastAsia="宋体"/>
                <w:color w:val="000000"/>
                <w:sz w:val="18"/>
                <w:szCs w:val="18"/>
                <w:highlight w:val="none"/>
              </w:rPr>
            </w:pPr>
            <w:r>
              <w:rPr>
                <w:rFonts w:hint="eastAsia" w:ascii="宋体" w:hAnsi="宋体" w:cs="宋体"/>
                <w:szCs w:val="21"/>
                <w:highlight w:val="none"/>
                <w:lang w:val="en-US" w:eastAsia="zh-CN"/>
              </w:rPr>
              <w:t>资质要求：</w:t>
            </w:r>
          </w:p>
          <w:p w14:paraId="6913141E">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1</w:t>
            </w:r>
            <w:r>
              <w:rPr>
                <w:rFonts w:hint="eastAsia" w:ascii="宋体" w:hAnsi="宋体" w:cs="宋体"/>
                <w:szCs w:val="21"/>
                <w:highlight w:val="none"/>
                <w:lang w:eastAsia="zh-CN"/>
              </w:rPr>
              <w:t>）</w:t>
            </w:r>
            <w:r>
              <w:rPr>
                <w:rFonts w:hint="eastAsia" w:ascii="宋体" w:hAnsi="宋体" w:cs="宋体"/>
                <w:szCs w:val="21"/>
                <w:highlight w:val="none"/>
                <w:lang w:val="en-US" w:eastAsia="zh-CN"/>
              </w:rPr>
              <w:t>响应</w:t>
            </w:r>
            <w:r>
              <w:rPr>
                <w:rFonts w:hint="eastAsia" w:ascii="宋体" w:hAnsi="宋体" w:cs="宋体"/>
                <w:szCs w:val="21"/>
                <w:highlight w:val="none"/>
              </w:rPr>
              <w:t>供应商具有独立承担民事责任能力的在中华人民共和国境内注册的法人或其他组织营业执照，经营范围含</w:t>
            </w:r>
            <w:r>
              <w:rPr>
                <w:rFonts w:hint="eastAsia" w:ascii="宋体" w:hAnsi="宋体" w:cs="宋体"/>
                <w:b/>
                <w:bCs/>
                <w:szCs w:val="21"/>
                <w:highlight w:val="none"/>
                <w:lang w:val="en-US" w:eastAsia="zh-CN"/>
              </w:rPr>
              <w:t>办公用品销售/办公设备耗材</w:t>
            </w:r>
            <w:r>
              <w:rPr>
                <w:rFonts w:hint="eastAsia" w:ascii="宋体" w:hAnsi="宋体" w:cs="宋体"/>
                <w:szCs w:val="21"/>
                <w:highlight w:val="none"/>
                <w:lang w:val="en-US" w:eastAsia="zh-CN"/>
              </w:rPr>
              <w:t>销售</w:t>
            </w:r>
            <w:r>
              <w:rPr>
                <w:rFonts w:hint="eastAsia" w:ascii="宋体" w:hAnsi="宋体" w:cs="宋体"/>
                <w:szCs w:val="21"/>
                <w:highlight w:val="none"/>
              </w:rPr>
              <w:t>相关内容</w:t>
            </w:r>
            <w:r>
              <w:rPr>
                <w:rFonts w:hint="eastAsia" w:ascii="宋体" w:hAnsi="宋体" w:cs="宋体"/>
                <w:szCs w:val="21"/>
                <w:highlight w:val="none"/>
                <w:lang w:eastAsia="zh-CN"/>
              </w:rPr>
              <w:t>；</w:t>
            </w:r>
          </w:p>
          <w:p w14:paraId="770B2198">
            <w:pPr>
              <w:tabs>
                <w:tab w:val="left" w:pos="709"/>
              </w:tabs>
              <w:spacing w:line="360" w:lineRule="auto"/>
              <w:ind w:firstLine="420" w:firstLineChars="200"/>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）响应供应商务须具有有效的且具备</w:t>
            </w:r>
            <w:r>
              <w:rPr>
                <w:rFonts w:hint="eastAsia" w:ascii="宋体" w:hAnsi="宋体" w:cs="宋体"/>
                <w:szCs w:val="21"/>
                <w:highlight w:val="none"/>
                <w:lang w:val="en-US" w:eastAsia="zh-CN"/>
              </w:rPr>
              <w:t>本项目</w:t>
            </w:r>
            <w:r>
              <w:rPr>
                <w:rFonts w:hint="eastAsia" w:ascii="宋体" w:hAnsi="宋体" w:cs="宋体"/>
                <w:szCs w:val="21"/>
                <w:highlight w:val="none"/>
                <w:lang w:eastAsia="zh-CN"/>
              </w:rPr>
              <w:t>相关经营</w:t>
            </w:r>
            <w:r>
              <w:rPr>
                <w:rFonts w:hint="eastAsia" w:ascii="宋体" w:hAnsi="宋体" w:cs="宋体"/>
                <w:szCs w:val="21"/>
                <w:highlight w:val="none"/>
                <w:lang w:val="en-US" w:eastAsia="zh-CN"/>
              </w:rPr>
              <w:t>资质</w:t>
            </w:r>
            <w:r>
              <w:rPr>
                <w:rFonts w:hint="eastAsia" w:ascii="宋体" w:hAnsi="宋体" w:cs="宋体"/>
                <w:szCs w:val="21"/>
                <w:highlight w:val="none"/>
                <w:lang w:eastAsia="zh-CN"/>
              </w:rPr>
              <w:t>；</w:t>
            </w:r>
          </w:p>
          <w:p w14:paraId="0AC13D97">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3</w:t>
            </w:r>
            <w:r>
              <w:rPr>
                <w:rFonts w:hint="eastAsia" w:ascii="宋体" w:hAnsi="宋体" w:cs="宋体"/>
                <w:szCs w:val="21"/>
                <w:highlight w:val="none"/>
                <w:lang w:eastAsia="zh-CN"/>
              </w:rPr>
              <w:t>）响应供应商应具有项目的承接能力、合同的履约能力、售后服务能力和良好的信誉。</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BAA4B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0FEA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BED022">
            <w:pPr>
              <w:keepNext w:val="0"/>
              <w:keepLines w:val="0"/>
              <w:pageBreakBefore w:val="0"/>
              <w:kinsoku/>
              <w:wordWrap/>
              <w:overflowPunct/>
              <w:topLinePunct w:val="0"/>
              <w:autoSpaceDE/>
              <w:autoSpaceDN/>
              <w:bidi w:val="0"/>
              <w:adjustRightInd/>
              <w:snapToGrid w:val="0"/>
              <w:spacing w:line="360" w:lineRule="exact"/>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s="宋体"/>
                <w:color w:val="auto"/>
                <w:szCs w:val="21"/>
                <w:highlight w:val="none"/>
              </w:rPr>
              <w:t>交货地点：中山市小榄人民医院日用品仓库</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120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AED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B9F77A">
            <w:pPr>
              <w:numPr>
                <w:ilvl w:val="0"/>
                <w:numId w:val="0"/>
              </w:num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color w:val="auto"/>
                <w:szCs w:val="21"/>
                <w:highlight w:val="none"/>
              </w:rPr>
              <w:t>供货期限：</w:t>
            </w:r>
            <w:r>
              <w:rPr>
                <w:rFonts w:hint="eastAsia" w:ascii="宋体" w:hAnsi="宋体" w:cs="宋体"/>
                <w:b/>
                <w:bCs/>
                <w:i w:val="0"/>
                <w:iCs w:val="0"/>
                <w:color w:val="auto"/>
                <w:szCs w:val="21"/>
                <w:highlight w:val="none"/>
                <w:u w:val="single"/>
                <w:lang w:val="en-US" w:eastAsia="zh-CN"/>
              </w:rPr>
              <w:t>1</w:t>
            </w:r>
            <w:r>
              <w:rPr>
                <w:rFonts w:hint="eastAsia" w:ascii="宋体" w:hAnsi="宋体" w:cs="宋体"/>
                <w:b/>
                <w:bCs/>
                <w:color w:val="auto"/>
                <w:szCs w:val="21"/>
                <w:highlight w:val="none"/>
              </w:rPr>
              <w:t>年</w:t>
            </w:r>
            <w:r>
              <w:rPr>
                <w:rFonts w:hint="eastAsia" w:ascii="宋体" w:hAnsi="宋体" w:cs="宋体"/>
                <w:color w:val="auto"/>
                <w:szCs w:val="21"/>
                <w:highlight w:val="none"/>
                <w:lang w:val="en-US" w:eastAsia="zh-CN"/>
              </w:rPr>
              <w:t>。</w:t>
            </w:r>
            <w:r>
              <w:rPr>
                <w:rFonts w:hint="eastAsia" w:ascii="宋体" w:hAnsi="宋体" w:eastAsia="宋体" w:cs="宋体"/>
                <w:szCs w:val="21"/>
                <w:highlight w:val="none"/>
                <w:lang w:eastAsia="zh-CN"/>
              </w:rPr>
              <w:t>当达到下列条件之一，</w:t>
            </w:r>
            <w:r>
              <w:rPr>
                <w:rFonts w:hint="eastAsia" w:ascii="宋体" w:hAnsi="宋体" w:eastAsia="宋体" w:cs="宋体"/>
                <w:szCs w:val="21"/>
                <w:highlight w:val="none"/>
                <w:lang w:val="en-US" w:eastAsia="zh-CN"/>
              </w:rPr>
              <w:t>供货期限</w:t>
            </w:r>
            <w:r>
              <w:rPr>
                <w:rFonts w:hint="eastAsia" w:ascii="宋体" w:hAnsi="宋体" w:eastAsia="宋体" w:cs="宋体"/>
                <w:szCs w:val="21"/>
                <w:highlight w:val="none"/>
                <w:lang w:eastAsia="zh-CN"/>
              </w:rPr>
              <w:t xml:space="preserve">自动终止： </w:t>
            </w:r>
          </w:p>
          <w:p w14:paraId="7394CE93">
            <w:pPr>
              <w:spacing w:line="360" w:lineRule="auto"/>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（1）自合同签订之日起，供货满一年。</w:t>
            </w:r>
          </w:p>
          <w:p w14:paraId="3BBB2910">
            <w:pPr>
              <w:spacing w:line="360" w:lineRule="auto"/>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（2）合同期内，本项目供货金额累计达到本项目成交总金额；</w:t>
            </w:r>
          </w:p>
          <w:p w14:paraId="364C2DE5">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szCs w:val="21"/>
                <w:highlight w:val="none"/>
                <w:lang w:val="en-US" w:eastAsia="zh-CN"/>
              </w:rPr>
              <w:t>（3）剩余金额不足以采购清单内任何一项物品时。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eastAsia" w:ascii="宋体" w:hAnsi="宋体" w:cs="宋体"/>
                <w:color w:val="auto"/>
                <w:szCs w:val="21"/>
                <w:highlight w:val="none"/>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21CE92A">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rPr>
              <w:t>本项目</w:t>
            </w:r>
            <w:r>
              <w:rPr>
                <w:rFonts w:hint="eastAsia" w:ascii="宋体" w:hAnsi="宋体" w:eastAsia="宋体"/>
                <w:color w:val="auto"/>
                <w:szCs w:val="21"/>
                <w:highlight w:val="none"/>
              </w:rPr>
              <w:t>预算</w:t>
            </w:r>
            <w:r>
              <w:rPr>
                <w:rFonts w:hint="eastAsia" w:ascii="宋体" w:hAnsi="宋体" w:eastAsia="宋体"/>
                <w:color w:val="auto"/>
                <w:szCs w:val="21"/>
                <w:highlight w:val="none"/>
                <w:lang w:eastAsia="zh-CN"/>
              </w:rPr>
              <w:t>金额</w:t>
            </w:r>
            <w:r>
              <w:rPr>
                <w:rFonts w:hint="eastAsia" w:ascii="宋体" w:hAnsi="宋体"/>
                <w:color w:val="auto"/>
                <w:szCs w:val="21"/>
                <w:highlight w:val="none"/>
                <w:lang w:val="en-US" w:eastAsia="zh-CN"/>
              </w:rPr>
              <w:t>上限为</w:t>
            </w:r>
            <w:r>
              <w:rPr>
                <w:rFonts w:hint="eastAsia" w:ascii="宋体" w:hAnsi="宋体"/>
                <w:b/>
                <w:bCs/>
                <w:color w:val="auto"/>
                <w:szCs w:val="21"/>
                <w:highlight w:val="none"/>
                <w:u w:val="single"/>
                <w:lang w:val="en-US" w:eastAsia="zh-CN"/>
              </w:rPr>
              <w:t>¥131,126元</w:t>
            </w:r>
            <w:r>
              <w:rPr>
                <w:rFonts w:hint="eastAsia" w:ascii="宋体" w:hAnsi="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D90A27">
            <w:pPr>
              <w:keepNext w:val="0"/>
              <w:keepLines w:val="0"/>
              <w:pageBreakBefore w:val="0"/>
              <w:widowControl/>
              <w:numPr>
                <w:ilvl w:val="0"/>
                <w:numId w:val="0"/>
              </w:numPr>
              <w:suppressLineNumbers w:val="0"/>
              <w:tabs>
                <w:tab w:val="left" w:pos="447"/>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cs="宋体"/>
                <w:color w:val="auto"/>
                <w:szCs w:val="21"/>
                <w:highlight w:val="none"/>
              </w:rPr>
              <w:t>交</w:t>
            </w:r>
            <w:r>
              <w:rPr>
                <w:rFonts w:hint="eastAsia" w:ascii="宋体" w:hAnsi="宋体" w:eastAsia="宋体" w:cs="Times New Roman"/>
                <w:color w:val="auto"/>
                <w:kern w:val="2"/>
                <w:sz w:val="21"/>
                <w:szCs w:val="21"/>
                <w:highlight w:val="none"/>
                <w:lang w:val="en-US" w:eastAsia="zh-CN" w:bidi="ar-SA"/>
              </w:rPr>
              <w:t>货方式：成交供应商应保证有充足的货物，确保供货，在收到采购人下单通知后</w:t>
            </w:r>
            <w:r>
              <w:rPr>
                <w:rFonts w:hint="eastAsia" w:ascii="宋体" w:hAnsi="宋体" w:eastAsia="宋体" w:cs="Times New Roman"/>
                <w:b/>
                <w:bCs/>
                <w:color w:val="auto"/>
                <w:kern w:val="2"/>
                <w:sz w:val="21"/>
                <w:szCs w:val="21"/>
                <w:highlight w:val="none"/>
                <w:u w:val="single"/>
                <w:lang w:val="en-US" w:eastAsia="zh-CN" w:bidi="ar-SA"/>
              </w:rPr>
              <w:t>5</w:t>
            </w:r>
            <w:r>
              <w:rPr>
                <w:rFonts w:hint="eastAsia" w:ascii="宋体" w:hAnsi="宋体" w:eastAsia="宋体" w:cs="Times New Roman"/>
                <w:color w:val="auto"/>
                <w:kern w:val="2"/>
                <w:sz w:val="21"/>
                <w:szCs w:val="21"/>
                <w:highlight w:val="none"/>
                <w:lang w:val="en-US" w:eastAsia="zh-CN" w:bidi="ar-SA"/>
              </w:rPr>
              <w:t>个工作日内将货物交付到指定地点。如遇采购人急需使用的情况，成交供应商应在</w:t>
            </w:r>
            <w:r>
              <w:rPr>
                <w:rFonts w:hint="eastAsia" w:ascii="宋体" w:hAnsi="宋体" w:eastAsia="宋体" w:cs="Times New Roman"/>
                <w:b/>
                <w:bCs/>
                <w:color w:val="auto"/>
                <w:kern w:val="2"/>
                <w:sz w:val="21"/>
                <w:szCs w:val="21"/>
                <w:highlight w:val="none"/>
                <w:u w:val="single"/>
                <w:lang w:val="en-US" w:eastAsia="zh-CN" w:bidi="ar-SA"/>
              </w:rPr>
              <w:t>4</w:t>
            </w:r>
            <w:r>
              <w:rPr>
                <w:rFonts w:hint="eastAsia" w:ascii="宋体" w:hAnsi="宋体" w:eastAsia="宋体" w:cs="Times New Roman"/>
                <w:color w:val="auto"/>
                <w:kern w:val="2"/>
                <w:sz w:val="21"/>
                <w:szCs w:val="21"/>
                <w:highlight w:val="none"/>
                <w:lang w:val="en-US" w:eastAsia="zh-CN" w:bidi="ar-SA"/>
              </w:rPr>
              <w:t>小时内到货</w:t>
            </w:r>
            <w:r>
              <w:rPr>
                <w:rFonts w:hint="eastAsia" w:ascii="宋体" w:hAnsi="宋体" w:cs="宋体"/>
                <w:color w:val="auto"/>
                <w:szCs w:val="21"/>
                <w:highlight w:val="none"/>
                <w:lang w:val="en-US" w:eastAsia="zh-CN"/>
              </w:rPr>
              <w:t>（如遇紧急情况，供货时间由双方协商确定）</w:t>
            </w:r>
            <w:r>
              <w:rPr>
                <w:rFonts w:hint="eastAsia" w:ascii="宋体" w:hAnsi="宋体" w:eastAsia="宋体" w:cs="Times New Roman"/>
                <w:color w:val="auto"/>
                <w:kern w:val="2"/>
                <w:sz w:val="21"/>
                <w:szCs w:val="21"/>
                <w:highlight w:val="none"/>
                <w:lang w:val="en-US" w:eastAsia="zh-CN" w:bidi="ar-SA"/>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Theme="minorEastAsia"/>
                <w:color w:val="auto"/>
                <w:szCs w:val="21"/>
                <w:lang w:val="en-US" w:eastAsia="zh-CN"/>
              </w:rPr>
            </w:pPr>
            <w:r>
              <w:rPr>
                <w:rFonts w:hint="eastAsia" w:ascii="宋体" w:hAnsi="宋体"/>
                <w:color w:val="auto"/>
                <w:szCs w:val="21"/>
                <w:lang w:val="en-US" w:eastAsia="zh-CN"/>
              </w:rPr>
              <w:t>6</w:t>
            </w:r>
          </w:p>
        </w:tc>
        <w:tc>
          <w:tcPr>
            <w:tcW w:w="909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szCs w:val="21"/>
                <w:highlight w:val="none"/>
                <w:lang w:val="en-US" w:eastAsia="zh-CN"/>
              </w:rPr>
              <w:t>交货条件：</w:t>
            </w: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2FF6A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 w:val="18"/>
                <w:szCs w:val="18"/>
                <w:lang w:val="en-US" w:eastAsia="zh-CN"/>
              </w:rPr>
            </w:pPr>
            <w:r>
              <w:rPr>
                <w:rFonts w:hint="eastAsia" w:ascii="宋体" w:hAnsi="宋体"/>
                <w:color w:val="auto"/>
                <w:sz w:val="18"/>
                <w:szCs w:val="18"/>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982D03">
            <w:pPr>
              <w:numPr>
                <w:ilvl w:val="0"/>
                <w:numId w:val="0"/>
              </w:numPr>
              <w:spacing w:line="360" w:lineRule="auto"/>
              <w:ind w:leftChars="0" w:firstLine="420" w:firstLineChars="200"/>
              <w:rPr>
                <w:rFonts w:hint="eastAsia" w:ascii="宋体" w:hAnsi="宋体" w:eastAsia="宋体" w:cs="宋体"/>
                <w:color w:val="auto"/>
                <w:kern w:val="0"/>
                <w:sz w:val="21"/>
                <w:szCs w:val="21"/>
                <w:lang w:val="en-US" w:eastAsia="zh-CN" w:bidi="ar"/>
              </w:rPr>
            </w:pPr>
            <w:r>
              <w:rPr>
                <w:rFonts w:hint="eastAsia" w:ascii="宋体" w:hAnsi="宋体" w:cs="宋体"/>
                <w:color w:val="auto"/>
                <w:szCs w:val="21"/>
                <w:highlight w:val="none"/>
                <w:lang w:val="en-US" w:eastAsia="zh-CN"/>
              </w:rPr>
              <w:t>成交供应商应将货物送到采购人指定地点交给采购人收货人，货物交付前一切风险由成交供应商承担。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B62C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681A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D79145">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成交供应商所提交的货物单价超出合同约定的，采购人有权拒绝接收。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2EA2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4FB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0CC91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D6673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E10FB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同期内，如个别产品遇到停产情况或难以寻找货源的，成交供应商应优先寻找市面上同品牌、同型号、同规格参数的货物供应，若在市面上已无货源供应，成交供应商需提前15天书面告知采购人并经采购人同意后，提供等同或优于原参数的产品供应采购人使用，不得断供，否则视为成交供应商违约。</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EF6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4AA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B7F9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C50F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7E845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合同期内，采购人对成交供应商所提供的货物不满意（在使用过程中发现以次充好或使用假冒伪劣产品2次以上的或超过规定交货期限15个自然日成交供应商仍不能交货的），采购人有权单方终止合同。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863D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31C3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9D562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63D5A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（5）</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E7A8E8">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成交供应商在实施项目过程中如有违法违规行为的，采购人有权取消其供货资格，造成的损失由成交供应商承担。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0E3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D49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20089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64647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（6）</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B41CD61">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成交供应商不得以任何方式转包或分转本项目，否则采购人有权单方终止项目。</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A0E6D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D321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C523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8A75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（7）</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D249DB">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 xml:space="preserve">成交供应商向采购人提供产品全部相关资质证明。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DD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046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C1420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6ED33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（8）</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010087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593C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796F0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7C6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0201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（9）</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4AB2063">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如成交供应商未能按时保质交货，需支付违约金。</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1F3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9780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D544A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4BF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（10）</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F82494">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成交供应商送货上门，运费、装卸费及保险费等一切相关费用均由成交供应商负责。</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D805D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7807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BD9A8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E16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8"/>
                <w:szCs w:val="18"/>
                <w:lang w:val="en-US" w:eastAsia="zh-CN"/>
              </w:rPr>
            </w:pPr>
            <w:r>
              <w:rPr>
                <w:rFonts w:hint="eastAsia" w:ascii="宋体" w:hAnsi="宋体"/>
                <w:color w:val="auto"/>
                <w:sz w:val="18"/>
                <w:szCs w:val="18"/>
                <w:lang w:val="en-US" w:eastAsia="zh-CN"/>
              </w:rPr>
              <w:t>（11）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8BB09">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eastAsia="宋体" w:cs="宋体"/>
                <w:szCs w:val="21"/>
                <w:highlight w:val="none"/>
                <w:lang w:val="en-US" w:eastAsia="zh-CN"/>
              </w:rPr>
              <w:t>成交供应商应依照行业标准对采购人所购买的产品进行包装，以防止产品在转运中损坏、污染或侵权行为等，确保产品安全运抵指定地点。</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8C2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6139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D8378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63B4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color w:val="auto"/>
                <w:sz w:val="18"/>
                <w:szCs w:val="18"/>
                <w:lang w:val="en-US" w:eastAsia="zh-CN"/>
              </w:rPr>
            </w:pPr>
            <w:r>
              <w:rPr>
                <w:rFonts w:hint="eastAsia" w:ascii="宋体" w:hAnsi="宋体"/>
                <w:color w:val="auto"/>
                <w:sz w:val="18"/>
                <w:szCs w:val="18"/>
                <w:lang w:val="en-US" w:eastAsia="zh-CN"/>
              </w:rPr>
              <w:t>（12）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8443678">
            <w:pPr>
              <w:numPr>
                <w:ilvl w:val="0"/>
                <w:numId w:val="0"/>
              </w:numPr>
              <w:spacing w:line="360" w:lineRule="auto"/>
              <w:ind w:leftChars="0" w:firstLine="420" w:firstLineChars="200"/>
              <w:rPr>
                <w:rFonts w:hint="eastAsia" w:ascii="宋体" w:hAnsi="宋体" w:eastAsia="宋体" w:cs="宋体"/>
                <w:szCs w:val="21"/>
                <w:highlight w:val="none"/>
                <w:lang w:val="en-US" w:eastAsia="zh-CN"/>
              </w:rPr>
            </w:pPr>
            <w:r>
              <w:rPr>
                <w:rFonts w:hint="eastAsia" w:ascii="宋体" w:hAnsi="宋体" w:cs="宋体"/>
                <w:color w:val="auto"/>
                <w:szCs w:val="21"/>
                <w:highlight w:val="none"/>
                <w:lang w:val="en-US" w:eastAsia="zh-CN"/>
              </w:rPr>
              <w:t>成交供应商不得无故拖延项目实施，否则，经采购人书面通知后，成交供应商未在采购人指定的合理期限内完成的，采购人有权向第三方采购，所产生的费用及一切经济损失由供应商自行承担。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F27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78F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07B6F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2C0F7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Cs w:val="21"/>
                <w:lang w:val="en-US" w:eastAsia="zh-CN"/>
              </w:rPr>
            </w:pPr>
            <w:r>
              <w:rPr>
                <w:rFonts w:hint="eastAsia" w:ascii="宋体" w:hAnsi="宋体" w:cs="宋体"/>
                <w:szCs w:val="21"/>
                <w:highlight w:val="none"/>
                <w:lang w:val="en-US" w:eastAsia="zh-CN"/>
              </w:rPr>
              <w:t>7</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48606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szCs w:val="21"/>
                <w:highlight w:val="none"/>
                <w:lang w:val="en-US" w:eastAsia="zh-CN"/>
              </w:rPr>
              <w:t>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作要求或质疑。本项目的采购数量为一年内预计发生量，结算时以实际发生量为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8182C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C7D7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38122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98"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63F720">
            <w:pPr>
              <w:keepNext w:val="0"/>
              <w:keepLines w:val="0"/>
              <w:pageBreakBefore w:val="0"/>
              <w:widowControl w:val="0"/>
              <w:numPr>
                <w:ilvl w:val="0"/>
                <w:numId w:val="3"/>
              </w:numPr>
              <w:shd w:val="clear"/>
              <w:kinsoku/>
              <w:wordWrap/>
              <w:overflowPunct/>
              <w:topLinePunct w:val="0"/>
              <w:autoSpaceDE/>
              <w:autoSpaceDN/>
              <w:bidi w:val="0"/>
              <w:adjustRightInd/>
              <w:snapToGrid/>
              <w:spacing w:line="300" w:lineRule="auto"/>
              <w:jc w:val="both"/>
              <w:textAlignment w:val="auto"/>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采购清单（详见需求书）</w:t>
            </w:r>
          </w:p>
        </w:tc>
      </w:tr>
      <w:tr w14:paraId="462A4B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0C3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三、</w:t>
            </w:r>
            <w:r>
              <w:rPr>
                <w:rFonts w:hint="eastAsia" w:ascii="宋体" w:hAnsi="宋体" w:cs="宋体"/>
                <w:b/>
                <w:color w:val="auto"/>
                <w:szCs w:val="21"/>
                <w:highlight w:val="none"/>
                <w:lang w:val="en-US" w:eastAsia="zh-CN"/>
              </w:rPr>
              <w:t>响应报价要求</w:t>
            </w: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067F938">
            <w:pPr>
              <w:widowControl/>
              <w:spacing w:line="360" w:lineRule="auto"/>
              <w:ind w:firstLine="420" w:firstLineChars="200"/>
              <w:jc w:val="left"/>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响应供应商的最终响应报价为采购人的交货单价。交货单价即是合同期间的最终单价，在合同期内，价格不再随着市场同类商品市场价格的调整而进行调整。</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48F7A38">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本次响应报价应为人民币含税全包价，包括货物价格、包装费、运杂费、保险费、卸车费、配合费、检测费、配送费、税金以及本项目执行过程中需要的其他费用或合同实施过程中不可预见的费用等，响应供应商不得再向采购人收取任何费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AABD19">
            <w:pPr>
              <w:autoSpaceDE w:val="0"/>
              <w:autoSpaceDN w:val="0"/>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响应供应商须对以上采购清单的内容进行报价，注明产品品牌（如有），报价不得高于单价的最高限价，且总报价不得高于本项目采购预算价，缺项、漏项的报价为无效报价。</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40236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D2729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557A2C">
            <w:pPr>
              <w:autoSpaceDE w:val="0"/>
              <w:autoSpaceDN w:val="0"/>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响应供应商必须在响应报价时同时提供采购清单列表中所有样品各1卷（每卷样品的张数/米数不限，如有卷芯需配置，以便采购人可安装上机试用）。响应供应商提供的样品品质不得低于采购人用户需求要求品质，未提交样品视为无效响应。如样品经采购人试用后与现有设备不兼容或打印不符合用户需求的，视为不符合参数要求。成交供应商的实物样品留存于采购人单位，作为成交供应商供货验收依据。</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57BA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E89B5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06E80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98"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9B96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四、</w:t>
            </w:r>
            <w:r>
              <w:rPr>
                <w:rFonts w:hint="eastAsia" w:ascii="宋体" w:hAnsi="宋体" w:cs="宋体"/>
                <w:b/>
                <w:color w:val="auto"/>
                <w:szCs w:val="21"/>
                <w:highlight w:val="none"/>
                <w:lang w:val="en-US" w:eastAsia="zh-CN"/>
              </w:rPr>
              <w:t>技术要求</w:t>
            </w: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26"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D3474">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lang w:val="en-US" w:eastAsia="zh-CN"/>
              </w:rPr>
              <w:t>成交供应商应提供已注册品牌制造商原装、全新、符合国家及采购人提出的有关质量标准的产品。</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95CDE73">
            <w:pPr>
              <w:widowControl w:val="0"/>
              <w:spacing w:line="360" w:lineRule="auto"/>
              <w:ind w:firstLine="420" w:firstLineChars="200"/>
              <w:jc w:val="both"/>
              <w:rPr>
                <w:rStyle w:val="15"/>
                <w:rFonts w:hint="eastAsia" w:ascii="宋体" w:hAnsi="宋体" w:eastAsia="宋体" w:cs="宋体"/>
                <w:b w:val="0"/>
                <w:bCs w:val="0"/>
                <w:color w:val="auto"/>
                <w:kern w:val="2"/>
                <w:sz w:val="21"/>
                <w:szCs w:val="21"/>
                <w:lang w:val="en-US" w:eastAsia="zh-CN"/>
              </w:rPr>
            </w:pPr>
            <w:r>
              <w:rPr>
                <w:rFonts w:hint="eastAsia" w:ascii="宋体" w:hAnsi="宋体"/>
                <w:color w:val="auto"/>
                <w:szCs w:val="21"/>
                <w:lang w:val="en-US" w:eastAsia="zh-CN"/>
              </w:rPr>
              <w:t>所有货物在开箱检验时必须完好，无破损，配置与装箱单相符。</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CAC0F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D2542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4280524">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成交供应商所提供产品的性能、配置参数等不能低于采购文件所提出的要求。</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9C6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01AE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ECEF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5141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89941D3">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color w:val="auto"/>
                <w:szCs w:val="21"/>
                <w:lang w:val="en-US" w:eastAsia="zh-CN"/>
              </w:rPr>
              <w:t>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FB00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54BF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E8DC5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AE8B5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24F4BC0">
            <w:pPr>
              <w:autoSpaceDE/>
              <w:snapToGrid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成交供应商不得经营未经注册、无合格证明、过期、失效或者淘汰的产品，如因产品质量原因造成的一切损失由成交供应商负全部责任。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D0E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896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F5041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4A9F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五、</w:t>
            </w:r>
            <w:r>
              <w:rPr>
                <w:rFonts w:hint="eastAsia" w:ascii="宋体" w:hAnsi="宋体" w:cs="宋体"/>
                <w:b/>
                <w:color w:val="auto"/>
                <w:szCs w:val="21"/>
                <w:highlight w:val="none"/>
                <w:lang w:val="en-US" w:eastAsia="zh-CN"/>
              </w:rPr>
              <w:t>包装、装卸、运输及保险</w:t>
            </w: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37"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816804">
            <w:pPr>
              <w:autoSpaceDE/>
              <w:snapToGrid w:val="0"/>
              <w:spacing w:line="360" w:lineRule="auto"/>
              <w:ind w:firstLine="420" w:firstLineChars="200"/>
              <w:jc w:val="both"/>
              <w:rPr>
                <w:rFonts w:hint="eastAsia" w:ascii="宋体" w:hAnsi="宋体" w:eastAsia="宋体" w:cs="宋体"/>
                <w:b w:val="0"/>
                <w:bCs/>
                <w:color w:val="auto"/>
                <w:sz w:val="21"/>
                <w:szCs w:val="21"/>
                <w:highlight w:val="none"/>
                <w:lang w:eastAsia="zh-CN"/>
              </w:rPr>
            </w:pPr>
            <w:r>
              <w:rPr>
                <w:rFonts w:hint="eastAsia" w:ascii="宋体" w:hAnsi="宋体" w:eastAsia="宋体" w:cs="宋体"/>
                <w:color w:val="auto"/>
                <w:szCs w:val="21"/>
                <w:highlight w:val="none"/>
                <w:lang w:val="en-US" w:eastAsia="zh-CN"/>
              </w:rPr>
              <w:t>成交供应商所供货物包装质量必须符合国家相关标准，货物的包装均应有良好的防锈、防腐、防潮及防摔破等措施，货物要求有包装保护运至现场。凡由于包装不良造成的损失和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C5106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37"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B4B0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25D04E9">
            <w:pPr>
              <w:autoSpaceDE/>
              <w:snapToGrid w:val="0"/>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成交供应商负责根据用户指定的地点，将货物送到现场过程中的全部运输，包括装卸车、货物现场的搬运，由此产生的费用均由成交供应商承担。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198E3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70E7E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86BF4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88"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9E7B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28DC19">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如货物运输过程中因事故造成货物短缺、损坏，成交供应商应及时安排换货，以保证合同货物及时交付，换货的相关费用由成交供应商承担。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E1C28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D37A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A4C8B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37"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0A110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B1EAED">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货物的质量保险由成交供应商负责，成交供应商负责其派出的现场服务人员人身意外保险。</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111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7354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5D3BD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98EA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bCs/>
                <w:color w:val="auto"/>
                <w:kern w:val="2"/>
                <w:sz w:val="21"/>
                <w:szCs w:val="21"/>
                <w:lang w:val="en-US" w:eastAsia="zh-CN"/>
              </w:rPr>
              <w:t>六、</w:t>
            </w:r>
            <w:r>
              <w:rPr>
                <w:rFonts w:hint="eastAsia" w:ascii="宋体" w:hAnsi="宋体" w:cs="宋体"/>
                <w:b/>
                <w:color w:val="auto"/>
                <w:szCs w:val="21"/>
                <w:highlight w:val="none"/>
              </w:rPr>
              <w:t>验收方式</w:t>
            </w:r>
          </w:p>
        </w:tc>
      </w:tr>
      <w:tr w14:paraId="225FDB3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3617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C61ECB">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成交供应商将货物送货至采购人指定地点后，由采购人按照采购合同、相关采购文件要求、响应文件承诺和样品等进行核对，根据国家相关法律法规、质量标准，对货物的规格参数和质量进行检查验收。</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4A6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9C4B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9585C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47E9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DEAFE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rPr>
              <w:t>供货期间，采购人有权进行实时现场抽检测试交付货物，如不达标的，供应商需要无条件更换合格的产品。</w:t>
            </w:r>
            <w:r>
              <w:rPr>
                <w:rFonts w:hint="eastAsia" w:ascii="宋体" w:hAnsi="宋体"/>
                <w:color w:val="auto"/>
                <w:szCs w:val="21"/>
                <w:highlight w:val="none"/>
                <w:lang w:val="en-US" w:eastAsia="zh-CN"/>
              </w:rPr>
              <w:t>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A0C3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B97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E5DAD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F1CEE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E80366F">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所有货物在使用过程中发现以次充好或使用假冒伪劣产品的，成交供应商须无条件更换货物并按假一赔三进行赔偿。此种情况超过2次或以上的，采购人有权单方终止合同，履约保证金不予退还。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0B924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920A9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D2C9A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60313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704926C">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C3B5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4121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83B2D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F01F9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F7CB376">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若成交供应商提供的产品发生知识产权纠纷的，由成交供应商执行处置与原知识产权所有者协商解决，采购人不承担与之相关的任何经济和法律责任。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E6BC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7B89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27418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B51A5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6</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634034">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AC815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41E9C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2F97D5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E5C9E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7</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8984BB">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成交供应商提前交付采购人购买的产品等，必须事前得到采购人同意，否则由此引起的储存保管费用及标的物毁损灭失风险由成交供应商自行承担。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38C9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5CA4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37E15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FF22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8</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0E232D">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成交供应商按采购人采购计划中指定医院的地址送货，费用由成交供应商承担。</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7B15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63906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F2B41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C807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七、</w:t>
            </w:r>
            <w:r>
              <w:rPr>
                <w:rFonts w:hint="eastAsia" w:ascii="宋体" w:hAnsi="宋体" w:cs="宋体"/>
                <w:b/>
                <w:color w:val="auto"/>
                <w:szCs w:val="21"/>
                <w:highlight w:val="none"/>
                <w:lang w:val="en-US" w:eastAsia="zh-CN"/>
              </w:rPr>
              <w:t>售后服务要求</w:t>
            </w:r>
          </w:p>
        </w:tc>
      </w:tr>
      <w:tr w14:paraId="2A6B72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F74E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86AA0">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成交供应商所提供的货物应是原厂生产或该品牌授权生产、销售的全新正品，其质量、规格、性能、品牌、有效期限等满足用户需求，无任何侵权行为，且必须符合国家行业生产及经营标准，货真价实，均能提供相应的合格证明资料。货物交付时，成交供应商应提供合同货物真实有效的生产日期，且成交供应商保证提供货物的生产日期距交付时的时间差不超过6个月。</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212AB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EAB8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61F076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DEB15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B8D71">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因成交供应商所供应的货物质量问题造成采购人设备故障、人身伤害或出现严重事故的，由成交供应商负责更换，所造成的一切损失及责任由成交供应商承担，同时采购人有权单方面终止合同且履约保证金不予退还。</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843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5AEC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0F89A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20DE1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4E156C">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质保期：当次所提供的货物质保期为验收合格之日起</w:t>
            </w:r>
            <w:r>
              <w:rPr>
                <w:rFonts w:hint="eastAsia" w:ascii="宋体" w:hAnsi="宋体" w:eastAsia="宋体" w:cs="宋体"/>
                <w:b/>
                <w:bCs/>
                <w:color w:val="auto"/>
                <w:szCs w:val="21"/>
                <w:highlight w:val="none"/>
                <w:u w:val="single"/>
                <w:lang w:val="en-US" w:eastAsia="zh-CN"/>
              </w:rPr>
              <w:t>壹</w:t>
            </w:r>
            <w:r>
              <w:rPr>
                <w:rFonts w:hint="eastAsia" w:ascii="宋体" w:hAnsi="宋体" w:eastAsia="宋体" w:cs="宋体"/>
                <w:b w:val="0"/>
                <w:bCs w:val="0"/>
                <w:color w:val="auto"/>
                <w:szCs w:val="21"/>
                <w:highlight w:val="none"/>
                <w:lang w:val="en-US" w:eastAsia="zh-CN"/>
              </w:rPr>
              <w:t>年</w:t>
            </w:r>
            <w:r>
              <w:rPr>
                <w:rFonts w:hint="eastAsia" w:ascii="宋体" w:hAnsi="宋体" w:eastAsia="宋体" w:cs="宋体"/>
                <w:color w:val="auto"/>
                <w:szCs w:val="21"/>
                <w:highlight w:val="none"/>
                <w:lang w:val="en-US" w:eastAsia="zh-CN"/>
              </w:rPr>
              <w:t>。质保期内，成交供应商须提供货物“包退、包换、包修”的质量“三包”服务。货物如不符合国家的有关质量技术标准、采购文件、合同参数要求的，采购人有权拒收，成交供应商应无条件退换货物，退换期限为2个自然日内，由此产生的一切费用由成交供应商承担，如造成采购人经济损失的，采购人有权进行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B80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843F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FC235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BC50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21D12">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color w:val="auto"/>
                <w:szCs w:val="21"/>
                <w:highlight w:val="none"/>
                <w:lang w:val="en-US" w:eastAsia="zh-CN"/>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4A1B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5A37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84461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E890B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056008">
            <w:pPr>
              <w:pStyle w:val="4"/>
              <w:numPr>
                <w:ilvl w:val="0"/>
                <w:numId w:val="0"/>
              </w:numPr>
              <w:spacing w:line="360" w:lineRule="auto"/>
              <w:ind w:firstLine="420" w:firstLineChars="200"/>
              <w:jc w:val="both"/>
              <w:rPr>
                <w:rFonts w:hint="eastAsia" w:ascii="宋体" w:hAnsi="宋体" w:eastAsia="宋体" w:cs="Times New Roman"/>
                <w:color w:val="auto"/>
                <w:szCs w:val="21"/>
                <w:highlight w:val="none"/>
                <w:lang w:val="en-US" w:eastAsia="zh-CN"/>
              </w:rPr>
            </w:pPr>
            <w:r>
              <w:rPr>
                <w:rFonts w:hint="eastAsia" w:ascii="宋体" w:hAnsi="宋体"/>
                <w:color w:val="auto"/>
                <w:szCs w:val="21"/>
                <w:lang w:val="en-US" w:eastAsia="zh-CN"/>
              </w:rPr>
              <w:t>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99ECF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D18C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30655F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E25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val="en-US" w:eastAsia="zh-CN"/>
              </w:rPr>
              <w:t>八、</w:t>
            </w:r>
            <w:r>
              <w:rPr>
                <w:rFonts w:hint="eastAsia" w:ascii="宋体" w:hAnsi="宋体" w:cs="宋体"/>
                <w:b/>
                <w:color w:val="auto"/>
                <w:szCs w:val="21"/>
                <w:highlight w:val="none"/>
              </w:rPr>
              <w:t>付款方式</w:t>
            </w:r>
          </w:p>
        </w:tc>
      </w:tr>
      <w:tr w14:paraId="198826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0B297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0F25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签订合同后5个工作日内成交供应商需向采购人缴纳合同总金额的</w:t>
            </w:r>
            <w:r>
              <w:rPr>
                <w:rFonts w:hint="eastAsia" w:ascii="宋体" w:hAnsi="宋体"/>
                <w:b w:val="0"/>
                <w:bCs w:val="0"/>
                <w:color w:val="auto"/>
                <w:szCs w:val="21"/>
                <w:highlight w:val="none"/>
                <w:lang w:val="en-US" w:eastAsia="zh-CN"/>
              </w:rPr>
              <w:t>5%</w:t>
            </w:r>
            <w:r>
              <w:rPr>
                <w:rFonts w:hint="eastAsia" w:ascii="宋体" w:hAnsi="宋体"/>
                <w:color w:val="auto"/>
                <w:szCs w:val="21"/>
                <w:highlight w:val="none"/>
                <w:lang w:val="en-US" w:eastAsia="zh-CN"/>
              </w:rPr>
              <w:t>作为履约保证金。保证金的退还为最后一批送货验收合格后一个月内一次性无息退还。</w:t>
            </w:r>
          </w:p>
          <w:p w14:paraId="6B7264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（1）如有违约事项，采购人根据约定条款扣款，剩余款项予以无息退还。</w:t>
            </w:r>
          </w:p>
          <w:p w14:paraId="7FDA915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0" w:firstLineChars="200"/>
              <w:textAlignment w:val="auto"/>
              <w:rPr>
                <w:rFonts w:hint="eastAsia" w:ascii="宋体" w:hAnsi="宋体" w:eastAsia="宋体" w:cs="宋体"/>
                <w:color w:val="auto"/>
                <w:sz w:val="21"/>
                <w:szCs w:val="21"/>
                <w:lang w:val="en-US" w:eastAsia="zh-CN"/>
              </w:rPr>
            </w:pPr>
            <w:r>
              <w:rPr>
                <w:rFonts w:hint="eastAsia" w:ascii="宋体" w:hAnsi="宋体"/>
                <w:color w:val="auto"/>
                <w:szCs w:val="21"/>
                <w:highlight w:val="none"/>
                <w:lang w:val="en-US" w:eastAsia="zh-CN"/>
              </w:rPr>
              <w:t>（2）如逾期未缴交履约保证金的，则每逾期一天按履约保证金金额的5‰支付违约金给采购人。</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A8B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17D8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5822E6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5D4F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2D3DA6">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color w:val="auto"/>
                <w:szCs w:val="21"/>
                <w:highlight w:val="none"/>
                <w:lang w:val="en-US" w:eastAsia="zh-CN"/>
              </w:rPr>
              <w:t>合同签订后，供货期内采购人可按照实际使用需要分批次要求成交供应商供货。合同无预付款，每批次订货无预付款。</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4FAF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6A7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04B424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A3E91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3F2361">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color w:val="auto"/>
                <w:szCs w:val="21"/>
                <w:highlight w:val="none"/>
                <w:lang w:val="en-US" w:eastAsia="zh-CN"/>
              </w:rPr>
              <w:t>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89D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95F5D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5C7D3C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744F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2A7612">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color w:val="auto"/>
                <w:szCs w:val="21"/>
                <w:highlight w:val="none"/>
                <w:lang w:val="en-US" w:eastAsia="zh-CN"/>
              </w:rPr>
              <w:t>成交供应商须开具与响应文件中报价人名称、响应报价一致的有效全额增值税普通发票。</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D38B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B559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270751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746"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E7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九、</w:t>
            </w:r>
            <w:r>
              <w:rPr>
                <w:rFonts w:hint="eastAsia" w:ascii="宋体" w:hAnsi="宋体"/>
                <w:b/>
                <w:bCs/>
                <w:color w:val="auto"/>
                <w:szCs w:val="21"/>
                <w:highlight w:val="none"/>
                <w:lang w:val="en-US" w:eastAsia="zh-CN"/>
              </w:rPr>
              <w:t>违约责任</w:t>
            </w:r>
          </w:p>
        </w:tc>
      </w:tr>
      <w:tr w14:paraId="4CE57B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6F59E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8420F">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采购人应在合同规定时间内，按合同执行进度向成交供应商支付货款，逾期支付的，采购人向成交供应商按合同订立时全国银行间同业拆借中心公布的一年期贷款市场报价利率支付违约金。</w:t>
            </w:r>
            <w:r>
              <w:rPr>
                <w:rFonts w:hint="eastAsia" w:ascii="宋体" w:hAnsi="宋体" w:eastAsia="宋体" w:cs="Times New Roman"/>
                <w:color w:val="auto"/>
                <w:szCs w:val="21"/>
                <w:highlight w:val="none"/>
                <w:lang w:val="en-US" w:eastAsia="zh-CN"/>
              </w:rPr>
              <w:t xml:space="preserve">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03B2E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BB240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6F7B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B2DB0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C653E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成交供应商未能按时交货，或未能在交货之日起10个自然日内提供该项目验收相关所必须的合法有效的文件，每拖延一天，须向采购人支付合同金额的5‰的违约金。如拖延10个自然日，经采购人书面通知后，成交供应商仍未履行的，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166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E441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4322F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BD3AD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D1FFEE">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成交供应商交付的货物不符合合同规定的，采购人有权拒收，成交供应商向采购人支付合同总价的20％的违约金。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DCD8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D4FA9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B205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3F25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44F13">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采购人无正当理由拒收货物的，采购人向成交供应商支付当次送货金额的 5‰的违约金。 </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B5DD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2D211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42E6F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15344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10DDD3">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货物在保质期内如无法提供质保服务，成交供应商承担采购人就此造成的一切更换费用和其他损失。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00E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469F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0ADB70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83088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6</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150E1">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所有货物在使用过程中发现以次充好或使用假冒伪劣产品的，成交供应商须无条件更换货物并按假一赔三进行赔偿。此种情况超过2次或以上的，履约保证金不予退还，采购人有权单方终止合同。</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2C05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C13CE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9DF174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A7792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7</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72A9F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若成交供应商提供的货物发生知识产权纠纷的，由成交供应商执行处置与原知识产权所有者协商解决，采购人不承担与之相关的任何经济和法律责任。</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B55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3451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52A7E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16EEE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8</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6629AD">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因成交供应商原因造成采购人货物无法按时正常使用，成交供应商承担合同标的金额20%的违约金，违约金不足以赔偿采购人损失的，应另行补足采购人损失。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719C1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6ED64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078FD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77AD2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9</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8EF6DD">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7441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314F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69F03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F163C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10</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A8F7C">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违约方给守约方造成的损失，守约方可采取必要的途径或方式追索，由此引起的费用由违约方承担，包括但不仅限于</w:t>
            </w:r>
            <w:bookmarkStart w:id="17" w:name="OLE_LINK1"/>
            <w:r>
              <w:rPr>
                <w:rFonts w:hint="eastAsia" w:ascii="宋体" w:hAnsi="宋体" w:eastAsia="宋体" w:cs="宋体"/>
                <w:color w:val="auto"/>
                <w:szCs w:val="21"/>
                <w:highlight w:val="none"/>
                <w:lang w:val="en-US" w:eastAsia="zh-CN"/>
              </w:rPr>
              <w:t>律师费、查档费、鉴定费、公证费、交通费、诉讼费、财产保全责任保险费等</w:t>
            </w:r>
            <w:bookmarkEnd w:id="17"/>
            <w:r>
              <w:rPr>
                <w:rFonts w:hint="eastAsia" w:ascii="宋体" w:hAnsi="宋体" w:eastAsia="宋体" w:cs="宋体"/>
                <w:color w:val="auto"/>
                <w:szCs w:val="21"/>
                <w:highlight w:val="none"/>
                <w:lang w:val="en-US" w:eastAsia="zh-CN"/>
              </w:rPr>
              <w:t>。</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B8C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D004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9B451F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07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11</w:t>
            </w:r>
          </w:p>
        </w:tc>
        <w:tc>
          <w:tcPr>
            <w:tcW w:w="659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C6AC60">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Cs w:val="21"/>
                <w:highlight w:val="none"/>
                <w:lang w:val="en-US" w:eastAsia="zh-CN"/>
              </w:rPr>
              <w:t>其他违约责任按《中华人民共和国民法典》处理。</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6711B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0BF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bl>
    <w:p w14:paraId="5661611C">
      <w:pPr>
        <w:pStyle w:val="8"/>
        <w:spacing w:line="360" w:lineRule="auto"/>
        <w:ind w:firstLine="0"/>
        <w:rPr>
          <w:rFonts w:hint="eastAsia" w:ascii="宋体" w:hAnsi="宋体" w:eastAsia="宋体" w:cs="宋体"/>
          <w:lang w:val="zh-TW" w:eastAsia="zh-TW"/>
        </w:rPr>
      </w:pPr>
    </w:p>
    <w:p w14:paraId="05B23CBB">
      <w:pPr>
        <w:pStyle w:val="8"/>
        <w:spacing w:line="360" w:lineRule="auto"/>
        <w:ind w:firstLine="0"/>
        <w:rPr>
          <w:rFonts w:hint="eastAsia" w:ascii="宋体" w:hAnsi="宋体" w:eastAsia="宋体" w:cs="宋体"/>
          <w:lang w:val="zh-TW" w:eastAsia="zh-TW"/>
        </w:rPr>
      </w:pPr>
    </w:p>
    <w:p w14:paraId="058F2971">
      <w:pPr>
        <w:pStyle w:val="8"/>
        <w:spacing w:line="360" w:lineRule="auto"/>
        <w:ind w:firstLine="0"/>
        <w:rPr>
          <w:rFonts w:hint="eastAsia" w:ascii="宋体" w:hAnsi="宋体" w:eastAsia="宋体" w:cs="宋体"/>
          <w:lang w:val="zh-TW" w:eastAsia="zh-TW"/>
        </w:rPr>
      </w:pPr>
    </w:p>
    <w:p w14:paraId="0FB30096">
      <w:pPr>
        <w:pStyle w:val="8"/>
        <w:spacing w:line="360" w:lineRule="auto"/>
        <w:ind w:firstLine="0"/>
        <w:rPr>
          <w:rFonts w:hint="eastAsia" w:ascii="宋体" w:hAnsi="宋体" w:eastAsia="宋体" w:cs="宋体"/>
          <w:lang w:val="zh-TW" w:eastAsia="zh-TW"/>
        </w:rPr>
      </w:pPr>
    </w:p>
    <w:p w14:paraId="0818E56B">
      <w:pPr>
        <w:pStyle w:val="8"/>
        <w:spacing w:line="360" w:lineRule="auto"/>
        <w:ind w:firstLine="0"/>
        <w:rPr>
          <w:rFonts w:hint="eastAsia" w:ascii="宋体" w:hAnsi="宋体" w:eastAsia="宋体" w:cs="宋体"/>
          <w:lang w:val="zh-TW" w:eastAsia="zh-TW"/>
        </w:rPr>
      </w:pPr>
    </w:p>
    <w:p w14:paraId="29BBC9E6">
      <w:pPr>
        <w:pStyle w:val="8"/>
        <w:spacing w:line="360" w:lineRule="auto"/>
        <w:ind w:firstLine="0"/>
        <w:rPr>
          <w:rFonts w:hint="eastAsia" w:ascii="宋体" w:hAnsi="宋体" w:eastAsia="宋体" w:cs="宋体"/>
          <w:lang w:val="zh-TW" w:eastAsia="zh-TW"/>
        </w:rPr>
      </w:pPr>
    </w:p>
    <w:p w14:paraId="598924A4">
      <w:pPr>
        <w:pStyle w:val="8"/>
        <w:spacing w:line="360" w:lineRule="auto"/>
        <w:ind w:firstLine="0"/>
        <w:rPr>
          <w:rFonts w:hint="eastAsia" w:ascii="宋体" w:hAnsi="宋体" w:eastAsia="宋体" w:cs="宋体"/>
          <w:lang w:val="zh-TW" w:eastAsia="zh-TW"/>
        </w:rPr>
      </w:pPr>
    </w:p>
    <w:p w14:paraId="1DB30DC3">
      <w:pPr>
        <w:pStyle w:val="8"/>
        <w:spacing w:line="360" w:lineRule="auto"/>
        <w:ind w:firstLine="0"/>
        <w:rPr>
          <w:rFonts w:hint="eastAsia" w:ascii="宋体" w:hAnsi="宋体" w:eastAsia="宋体" w:cs="宋体"/>
          <w:lang w:val="zh-TW" w:eastAsia="zh-TW"/>
        </w:rPr>
      </w:pPr>
    </w:p>
    <w:p w14:paraId="26277E10">
      <w:pPr>
        <w:pStyle w:val="8"/>
        <w:spacing w:line="360" w:lineRule="auto"/>
        <w:ind w:firstLine="0"/>
        <w:rPr>
          <w:rFonts w:hint="eastAsia" w:ascii="宋体" w:hAnsi="宋体" w:eastAsia="宋体" w:cs="宋体"/>
          <w:lang w:val="zh-TW" w:eastAsia="zh-TW"/>
        </w:rPr>
      </w:pPr>
    </w:p>
    <w:p w14:paraId="23B515B9">
      <w:pPr>
        <w:pStyle w:val="8"/>
        <w:spacing w:line="360" w:lineRule="auto"/>
        <w:ind w:firstLine="0"/>
        <w:rPr>
          <w:rFonts w:hint="eastAsia" w:ascii="宋体" w:hAnsi="宋体" w:eastAsia="宋体" w:cs="宋体"/>
          <w:lang w:val="zh-TW" w:eastAsia="zh-TW"/>
        </w:rPr>
      </w:pPr>
    </w:p>
    <w:p w14:paraId="1086409E">
      <w:pPr>
        <w:pStyle w:val="8"/>
        <w:spacing w:line="360" w:lineRule="auto"/>
        <w:ind w:firstLine="0"/>
        <w:rPr>
          <w:rFonts w:hint="eastAsia" w:ascii="宋体" w:hAnsi="宋体" w:eastAsia="宋体" w:cs="宋体"/>
          <w:lang w:val="zh-TW" w:eastAsia="zh-TW"/>
        </w:rPr>
      </w:pPr>
    </w:p>
    <w:p w14:paraId="0A7B48C8">
      <w:pPr>
        <w:pStyle w:val="8"/>
        <w:spacing w:line="360" w:lineRule="auto"/>
        <w:ind w:firstLine="0"/>
        <w:rPr>
          <w:rFonts w:hint="eastAsia" w:ascii="宋体" w:hAnsi="宋体" w:eastAsia="宋体" w:cs="宋体"/>
          <w:lang w:val="zh-TW" w:eastAsia="zh-TW"/>
        </w:rPr>
      </w:pPr>
    </w:p>
    <w:p w14:paraId="0DBB62E1">
      <w:pPr>
        <w:spacing w:line="360" w:lineRule="auto"/>
        <w:rPr>
          <w:rStyle w:val="15"/>
          <w:rFonts w:hint="eastAsia" w:hAnsi="宋体" w:cs="宋体"/>
          <w:b/>
          <w:bCs/>
          <w:color w:val="auto"/>
          <w:kern w:val="2"/>
          <w:sz w:val="21"/>
          <w:szCs w:val="21"/>
          <w:lang w:val="en-US" w:eastAsia="zh-CN"/>
        </w:rPr>
      </w:pPr>
    </w:p>
    <w:p w14:paraId="4DBC946C">
      <w:pPr>
        <w:pStyle w:val="9"/>
        <w:rPr>
          <w:rStyle w:val="15"/>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八、近三年内同类项目业绩相关证明文件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九、售后服务承诺（格式自拟）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F089FBC">
      <w:pPr>
        <w:pStyle w:val="14"/>
        <w:numPr>
          <w:ilvl w:val="0"/>
          <w:numId w:val="0"/>
        </w:numPr>
        <w:ind w:leftChars="0"/>
        <w:rPr>
          <w:rStyle w:val="15"/>
          <w:rFonts w:hint="eastAsia" w:hAnsi="宋体" w:cs="宋体" w:asciiTheme="minorHAnsi"/>
          <w:b/>
          <w:bCs/>
          <w:color w:val="auto"/>
          <w:kern w:val="2"/>
          <w:sz w:val="21"/>
          <w:szCs w:val="21"/>
          <w:lang w:val="en-US" w:eastAsia="zh-CN"/>
        </w:rPr>
      </w:pPr>
    </w:p>
    <w:p w14:paraId="376BECBB">
      <w:pPr>
        <w:pStyle w:val="14"/>
        <w:numPr>
          <w:ilvl w:val="0"/>
          <w:numId w:val="0"/>
        </w:numPr>
        <w:ind w:leftChars="0"/>
        <w:rPr>
          <w:rStyle w:val="15"/>
          <w:rFonts w:hint="eastAsia" w:hAnsi="宋体" w:cs="宋体" w:asciiTheme="minorHAnsi"/>
          <w:b/>
          <w:bCs/>
          <w:color w:val="auto"/>
          <w:kern w:val="2"/>
          <w:sz w:val="21"/>
          <w:szCs w:val="21"/>
          <w:lang w:val="en-US" w:eastAsia="zh-CN"/>
        </w:rPr>
      </w:pPr>
    </w:p>
    <w:p w14:paraId="38BDFA11">
      <w:pPr>
        <w:pStyle w:val="14"/>
        <w:numPr>
          <w:ilvl w:val="0"/>
          <w:numId w:val="0"/>
        </w:numPr>
        <w:ind w:leftChars="0"/>
        <w:rPr>
          <w:rStyle w:val="15"/>
          <w:rFonts w:hint="eastAsia" w:hAnsi="宋体" w:cs="宋体" w:asciiTheme="minorHAnsi"/>
          <w:b/>
          <w:bCs/>
          <w:color w:val="auto"/>
          <w:kern w:val="2"/>
          <w:sz w:val="21"/>
          <w:szCs w:val="21"/>
          <w:lang w:val="en-US" w:eastAsia="zh-CN"/>
        </w:rPr>
      </w:pPr>
    </w:p>
    <w:p w14:paraId="4EA5600C">
      <w:pPr>
        <w:pStyle w:val="14"/>
        <w:numPr>
          <w:ilvl w:val="0"/>
          <w:numId w:val="0"/>
        </w:numPr>
        <w:ind w:leftChars="0"/>
        <w:rPr>
          <w:rStyle w:val="15"/>
          <w:rFonts w:hint="eastAsia" w:hAnsi="宋体" w:cs="宋体" w:asciiTheme="minorHAnsi"/>
          <w:b/>
          <w:bCs/>
          <w:color w:val="auto"/>
          <w:kern w:val="2"/>
          <w:sz w:val="21"/>
          <w:szCs w:val="21"/>
          <w:lang w:val="en-US" w:eastAsia="zh-CN"/>
        </w:rPr>
      </w:pPr>
    </w:p>
    <w:p w14:paraId="0C546999">
      <w:pPr>
        <w:pStyle w:val="14"/>
        <w:numPr>
          <w:ilvl w:val="0"/>
          <w:numId w:val="0"/>
        </w:numPr>
        <w:ind w:leftChars="0"/>
        <w:rPr>
          <w:rStyle w:val="15"/>
          <w:rFonts w:hint="eastAsia" w:hAnsi="宋体" w:cs="宋体" w:asciiTheme="minorHAnsi"/>
          <w:b/>
          <w:bCs/>
          <w:color w:val="auto"/>
          <w:kern w:val="2"/>
          <w:sz w:val="21"/>
          <w:szCs w:val="21"/>
          <w:lang w:val="en-US" w:eastAsia="zh-CN"/>
        </w:rPr>
      </w:pPr>
    </w:p>
    <w:p w14:paraId="289EF237">
      <w:pPr>
        <w:pStyle w:val="14"/>
        <w:numPr>
          <w:ilvl w:val="0"/>
          <w:numId w:val="0"/>
        </w:numPr>
        <w:ind w:leftChars="0"/>
        <w:rPr>
          <w:rStyle w:val="15"/>
          <w:rFonts w:hint="eastAsia" w:hAnsi="宋体" w:cs="宋体" w:asciiTheme="minorHAnsi"/>
          <w:b/>
          <w:bCs/>
          <w:color w:val="auto"/>
          <w:kern w:val="2"/>
          <w:sz w:val="21"/>
          <w:szCs w:val="21"/>
          <w:lang w:val="en-US" w:eastAsia="zh-CN"/>
        </w:rPr>
      </w:pPr>
    </w:p>
    <w:p w14:paraId="3F4C2764">
      <w:pPr>
        <w:pStyle w:val="14"/>
        <w:numPr>
          <w:ilvl w:val="0"/>
          <w:numId w:val="0"/>
        </w:numPr>
        <w:ind w:leftChars="0"/>
        <w:rPr>
          <w:rStyle w:val="15"/>
          <w:rFonts w:hint="eastAsia" w:hAnsi="宋体" w:cs="宋体" w:asciiTheme="minorHAnsi"/>
          <w:b/>
          <w:bCs/>
          <w:color w:val="auto"/>
          <w:kern w:val="2"/>
          <w:sz w:val="21"/>
          <w:szCs w:val="21"/>
          <w:lang w:val="en-US" w:eastAsia="zh-CN"/>
        </w:rPr>
      </w:pPr>
    </w:p>
    <w:p w14:paraId="2D95AE40">
      <w:pPr>
        <w:pStyle w:val="14"/>
        <w:numPr>
          <w:ilvl w:val="0"/>
          <w:numId w:val="0"/>
        </w:numPr>
        <w:ind w:leftChars="0"/>
        <w:rPr>
          <w:rStyle w:val="15"/>
          <w:rFonts w:hint="eastAsia" w:hAnsi="宋体" w:cs="宋体" w:asciiTheme="minorHAnsi"/>
          <w:b/>
          <w:bCs/>
          <w:color w:val="auto"/>
          <w:kern w:val="2"/>
          <w:sz w:val="21"/>
          <w:szCs w:val="21"/>
          <w:lang w:val="en-US" w:eastAsia="zh-CN"/>
        </w:rPr>
      </w:pPr>
    </w:p>
    <w:p w14:paraId="7A30CD32">
      <w:pPr>
        <w:pStyle w:val="14"/>
        <w:numPr>
          <w:ilvl w:val="0"/>
          <w:numId w:val="0"/>
        </w:numPr>
        <w:ind w:leftChars="0"/>
        <w:rPr>
          <w:rStyle w:val="15"/>
          <w:rFonts w:hint="eastAsia" w:hAnsi="宋体" w:cs="宋体" w:asciiTheme="minorHAnsi"/>
          <w:b/>
          <w:bCs/>
          <w:color w:val="auto"/>
          <w:kern w:val="2"/>
          <w:sz w:val="21"/>
          <w:szCs w:val="21"/>
          <w:lang w:val="en-US" w:eastAsia="zh-CN"/>
        </w:rPr>
      </w:pPr>
    </w:p>
    <w:p w14:paraId="55D84563">
      <w:pPr>
        <w:pStyle w:val="14"/>
        <w:numPr>
          <w:ilvl w:val="0"/>
          <w:numId w:val="0"/>
        </w:numPr>
        <w:ind w:leftChars="0"/>
        <w:rPr>
          <w:rStyle w:val="15"/>
          <w:rFonts w:hint="eastAsia" w:hAnsi="宋体" w:cs="宋体" w:asciiTheme="minorHAnsi"/>
          <w:b/>
          <w:bCs/>
          <w:color w:val="auto"/>
          <w:kern w:val="2"/>
          <w:sz w:val="21"/>
          <w:szCs w:val="21"/>
          <w:lang w:val="en-US" w:eastAsia="zh-CN"/>
        </w:rPr>
      </w:pPr>
    </w:p>
    <w:p w14:paraId="7C90BCE7">
      <w:pPr>
        <w:pStyle w:val="14"/>
        <w:numPr>
          <w:ilvl w:val="0"/>
          <w:numId w:val="0"/>
        </w:numPr>
        <w:ind w:leftChars="0"/>
        <w:rPr>
          <w:rStyle w:val="15"/>
          <w:rFonts w:hint="eastAsia" w:hAnsi="宋体" w:cs="宋体" w:asciiTheme="minorHAnsi"/>
          <w:b/>
          <w:bCs/>
          <w:color w:val="auto"/>
          <w:kern w:val="2"/>
          <w:sz w:val="21"/>
          <w:szCs w:val="21"/>
          <w:lang w:val="en-US" w:eastAsia="zh-CN"/>
        </w:rPr>
      </w:pPr>
    </w:p>
    <w:p w14:paraId="7E955168">
      <w:pPr>
        <w:pStyle w:val="14"/>
        <w:numPr>
          <w:ilvl w:val="0"/>
          <w:numId w:val="0"/>
        </w:numPr>
        <w:ind w:leftChars="0"/>
        <w:rPr>
          <w:rStyle w:val="15"/>
          <w:rFonts w:hint="eastAsia" w:hAnsi="宋体" w:cs="宋体" w:asciiTheme="minorHAnsi"/>
          <w:b/>
          <w:bCs/>
          <w:color w:val="auto"/>
          <w:kern w:val="2"/>
          <w:sz w:val="21"/>
          <w:szCs w:val="21"/>
          <w:lang w:val="en-US" w:eastAsia="zh-CN"/>
        </w:rPr>
      </w:pPr>
    </w:p>
    <w:p w14:paraId="02777175">
      <w:pPr>
        <w:pStyle w:val="14"/>
        <w:numPr>
          <w:ilvl w:val="0"/>
          <w:numId w:val="0"/>
        </w:numPr>
        <w:ind w:leftChars="0"/>
        <w:rPr>
          <w:rStyle w:val="15"/>
          <w:rFonts w:hint="eastAsia" w:hAnsi="宋体" w:cs="宋体" w:asciiTheme="minorHAnsi"/>
          <w:b/>
          <w:bCs/>
          <w:color w:val="auto"/>
          <w:kern w:val="2"/>
          <w:sz w:val="21"/>
          <w:szCs w:val="21"/>
          <w:lang w:val="en-US" w:eastAsia="zh-CN"/>
        </w:rPr>
      </w:pPr>
    </w:p>
    <w:p w14:paraId="00809DBD">
      <w:pPr>
        <w:pStyle w:val="14"/>
        <w:numPr>
          <w:ilvl w:val="0"/>
          <w:numId w:val="0"/>
        </w:numPr>
        <w:ind w:leftChars="0"/>
        <w:rPr>
          <w:rStyle w:val="15"/>
          <w:rFonts w:hint="eastAsia" w:hAnsi="宋体" w:cs="宋体" w:asciiTheme="minorHAnsi"/>
          <w:b/>
          <w:bCs/>
          <w:color w:val="auto"/>
          <w:kern w:val="2"/>
          <w:sz w:val="21"/>
          <w:szCs w:val="21"/>
          <w:lang w:val="en-US" w:eastAsia="zh-CN"/>
        </w:rPr>
      </w:pPr>
    </w:p>
    <w:p w14:paraId="7F675CA9">
      <w:pPr>
        <w:pStyle w:val="14"/>
        <w:numPr>
          <w:ilvl w:val="0"/>
          <w:numId w:val="0"/>
        </w:numPr>
        <w:ind w:leftChars="0"/>
        <w:rPr>
          <w:rStyle w:val="15"/>
          <w:rFonts w:hint="eastAsia" w:hAnsi="宋体" w:cs="宋体" w:asciiTheme="minorHAnsi"/>
          <w:b/>
          <w:bCs/>
          <w:color w:val="auto"/>
          <w:kern w:val="2"/>
          <w:sz w:val="21"/>
          <w:szCs w:val="21"/>
          <w:lang w:val="en-US" w:eastAsia="zh-CN"/>
        </w:rPr>
      </w:pPr>
    </w:p>
    <w:p w14:paraId="69B8376E">
      <w:pPr>
        <w:pStyle w:val="14"/>
        <w:numPr>
          <w:ilvl w:val="0"/>
          <w:numId w:val="0"/>
        </w:numPr>
        <w:ind w:leftChars="0"/>
        <w:rPr>
          <w:rStyle w:val="15"/>
          <w:rFonts w:hint="eastAsia" w:hAnsi="宋体" w:cs="宋体" w:asciiTheme="minorHAnsi"/>
          <w:b/>
          <w:bCs/>
          <w:color w:val="auto"/>
          <w:kern w:val="2"/>
          <w:sz w:val="21"/>
          <w:szCs w:val="21"/>
          <w:lang w:val="en-US" w:eastAsia="zh-CN"/>
        </w:rPr>
      </w:pPr>
    </w:p>
    <w:p w14:paraId="57B3868D">
      <w:pPr>
        <w:pStyle w:val="14"/>
        <w:numPr>
          <w:ilvl w:val="0"/>
          <w:numId w:val="0"/>
        </w:numPr>
        <w:ind w:leftChars="0"/>
        <w:rPr>
          <w:rStyle w:val="15"/>
          <w:rFonts w:hint="eastAsia" w:hAnsi="宋体" w:cs="宋体" w:asciiTheme="minorHAnsi"/>
          <w:b/>
          <w:bCs/>
          <w:color w:val="auto"/>
          <w:kern w:val="2"/>
          <w:sz w:val="21"/>
          <w:szCs w:val="21"/>
          <w:lang w:val="en-US" w:eastAsia="zh-CN"/>
        </w:rPr>
      </w:pPr>
      <w:r>
        <w:rPr>
          <w:rStyle w:val="15"/>
          <w:rFonts w:hint="eastAsia" w:hAnsi="宋体" w:cs="宋体" w:asciiTheme="minorHAnsi"/>
          <w:b/>
          <w:bCs/>
          <w:color w:val="auto"/>
          <w:kern w:val="2"/>
          <w:sz w:val="21"/>
          <w:szCs w:val="21"/>
          <w:lang w:val="en-US" w:eastAsia="zh-CN"/>
        </w:rPr>
        <w:t>十、供应商认为需要提供的其他材料（如产品彩页等资料，如无、可删）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5"/>
          <w:rFonts w:hint="eastAsia" w:ascii="宋体" w:hAnsi="宋体" w:eastAsia="宋体" w:cs="宋体"/>
          <w:b/>
          <w:bCs/>
          <w:sz w:val="21"/>
          <w:szCs w:val="21"/>
          <w:lang w:val="en-US" w:eastAsia="zh-CN"/>
        </w:rPr>
      </w:pPr>
    </w:p>
    <w:p w14:paraId="04E19955">
      <w:pPr>
        <w:pStyle w:val="14"/>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67A12070">
      <w:pPr>
        <w:numPr>
          <w:ilvl w:val="0"/>
          <w:numId w:val="0"/>
        </w:numPr>
        <w:spacing w:line="360" w:lineRule="auto"/>
        <w:ind w:firstLine="420" w:firstLineChars="200"/>
        <w:rPr>
          <w:rFonts w:hint="default" w:ascii="宋体" w:hAnsi="宋体" w:eastAsia="宋体" w:cs="宋体"/>
          <w:color w:val="00B0F0"/>
          <w:sz w:val="21"/>
          <w:szCs w:val="21"/>
          <w:lang w:val="en-US" w:eastAsia="zh-CN"/>
        </w:rPr>
      </w:pPr>
      <w:r>
        <w:rPr>
          <w:rFonts w:hint="eastAsia" w:ascii="宋体" w:hAnsi="宋体" w:eastAsia="宋体" w:cs="宋体"/>
          <w:color w:val="00B0F0"/>
          <w:sz w:val="21"/>
          <w:szCs w:val="21"/>
          <w:lang w:val="en-US" w:eastAsia="zh-CN"/>
        </w:rPr>
        <w:t>*报价单价不得超过最高单价限价</w:t>
      </w:r>
      <w:bookmarkStart w:id="18" w:name="_GoBack"/>
      <w:bookmarkEnd w:id="18"/>
    </w:p>
    <w:tbl>
      <w:tblPr>
        <w:tblStyle w:val="22"/>
        <w:tblW w:w="88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8"/>
        <w:gridCol w:w="2095"/>
        <w:gridCol w:w="975"/>
        <w:gridCol w:w="1160"/>
        <w:gridCol w:w="690"/>
        <w:gridCol w:w="1113"/>
        <w:gridCol w:w="1050"/>
        <w:gridCol w:w="1173"/>
      </w:tblGrid>
      <w:tr w14:paraId="2FE94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638" w:type="dxa"/>
            <w:vAlign w:val="center"/>
          </w:tcPr>
          <w:p w14:paraId="625C88D1">
            <w:pPr>
              <w:pStyle w:val="21"/>
              <w:spacing w:before="75" w:line="240" w:lineRule="auto"/>
              <w:ind w:right="72"/>
              <w:jc w:val="center"/>
              <w:rPr>
                <w:rFonts w:hint="default" w:ascii="宋体" w:hAnsi="宋体" w:eastAsia="宋体" w:cs="宋体"/>
                <w:b/>
                <w:bCs/>
                <w:spacing w:val="5"/>
                <w:sz w:val="21"/>
                <w:szCs w:val="21"/>
                <w:lang w:val="en-US" w:eastAsia="zh-CN"/>
              </w:rPr>
            </w:pPr>
            <w:r>
              <w:rPr>
                <w:rFonts w:hint="eastAsia" w:cs="宋体"/>
                <w:b/>
                <w:bCs/>
                <w:spacing w:val="5"/>
                <w:sz w:val="21"/>
                <w:szCs w:val="21"/>
                <w:lang w:val="en-US" w:eastAsia="zh-CN"/>
              </w:rPr>
              <w:t>序号</w:t>
            </w:r>
          </w:p>
        </w:tc>
        <w:tc>
          <w:tcPr>
            <w:tcW w:w="2095" w:type="dxa"/>
            <w:vAlign w:val="center"/>
          </w:tcPr>
          <w:p w14:paraId="0A806A79">
            <w:pPr>
              <w:pStyle w:val="21"/>
              <w:spacing w:before="75" w:line="240" w:lineRule="auto"/>
              <w:ind w:right="72"/>
              <w:jc w:val="center"/>
              <w:rPr>
                <w:rFonts w:hint="eastAsia" w:ascii="宋体" w:hAnsi="宋体" w:eastAsia="宋体" w:cs="宋体"/>
                <w:b/>
                <w:bCs/>
                <w:spacing w:val="5"/>
                <w:sz w:val="21"/>
                <w:szCs w:val="21"/>
                <w:lang w:val="en-US" w:eastAsia="zh-CN"/>
              </w:rPr>
            </w:pPr>
            <w:r>
              <w:rPr>
                <w:rFonts w:hint="eastAsia" w:ascii="宋体" w:hAnsi="宋体" w:eastAsia="宋体" w:cs="宋体"/>
                <w:b/>
                <w:bCs/>
                <w:spacing w:val="5"/>
                <w:sz w:val="21"/>
                <w:szCs w:val="21"/>
                <w:lang w:val="en-US" w:eastAsia="zh-CN"/>
              </w:rPr>
              <w:t>采购物品</w:t>
            </w:r>
          </w:p>
        </w:tc>
        <w:tc>
          <w:tcPr>
            <w:tcW w:w="975" w:type="dxa"/>
            <w:vAlign w:val="center"/>
          </w:tcPr>
          <w:p w14:paraId="0AC0FA36">
            <w:pPr>
              <w:pStyle w:val="21"/>
              <w:spacing w:before="75" w:line="240" w:lineRule="auto"/>
              <w:ind w:right="72"/>
              <w:jc w:val="center"/>
              <w:rPr>
                <w:rFonts w:hint="eastAsia" w:ascii="宋体" w:hAnsi="宋体" w:eastAsia="宋体" w:cs="宋体"/>
                <w:b/>
                <w:bCs/>
                <w:spacing w:val="5"/>
                <w:sz w:val="21"/>
                <w:szCs w:val="21"/>
                <w:lang w:val="en-US" w:eastAsia="zh-CN"/>
              </w:rPr>
            </w:pPr>
            <w:r>
              <w:rPr>
                <w:rFonts w:hint="eastAsia" w:cs="宋体"/>
                <w:b/>
                <w:bCs/>
                <w:spacing w:val="5"/>
                <w:sz w:val="21"/>
                <w:szCs w:val="21"/>
                <w:lang w:val="en-US" w:eastAsia="zh-CN"/>
              </w:rPr>
              <w:t>品牌</w:t>
            </w:r>
          </w:p>
        </w:tc>
        <w:tc>
          <w:tcPr>
            <w:tcW w:w="1160" w:type="dxa"/>
            <w:vAlign w:val="center"/>
          </w:tcPr>
          <w:p w14:paraId="0EB294BD">
            <w:pPr>
              <w:pStyle w:val="21"/>
              <w:spacing w:before="75" w:line="240" w:lineRule="auto"/>
              <w:ind w:right="72"/>
              <w:jc w:val="center"/>
              <w:rPr>
                <w:rFonts w:hint="default" w:cs="宋体"/>
                <w:b/>
                <w:bCs/>
                <w:spacing w:val="5"/>
                <w:sz w:val="21"/>
                <w:szCs w:val="21"/>
                <w:lang w:val="en-US" w:eastAsia="zh-CN"/>
              </w:rPr>
            </w:pPr>
            <w:r>
              <w:rPr>
                <w:rFonts w:hint="eastAsia" w:cs="宋体"/>
                <w:b/>
                <w:bCs/>
                <w:spacing w:val="5"/>
                <w:sz w:val="21"/>
                <w:szCs w:val="21"/>
                <w:lang w:val="en-US" w:eastAsia="zh-CN"/>
              </w:rPr>
              <w:t>规格</w:t>
            </w:r>
          </w:p>
        </w:tc>
        <w:tc>
          <w:tcPr>
            <w:tcW w:w="690" w:type="dxa"/>
            <w:shd w:val="clear"/>
            <w:vAlign w:val="center"/>
          </w:tcPr>
          <w:p w14:paraId="7D19EB10">
            <w:pPr>
              <w:pStyle w:val="21"/>
              <w:spacing w:before="75" w:line="240" w:lineRule="auto"/>
              <w:ind w:right="72" w:rightChars="0"/>
              <w:jc w:val="center"/>
              <w:rPr>
                <w:rFonts w:hint="eastAsia" w:ascii="宋体" w:hAnsi="宋体" w:eastAsia="宋体" w:cs="宋体"/>
                <w:b/>
                <w:bCs/>
                <w:spacing w:val="5"/>
                <w:kern w:val="2"/>
                <w:sz w:val="21"/>
                <w:szCs w:val="21"/>
                <w:lang w:val="en-US" w:eastAsia="zh-CN" w:bidi="ar-SA"/>
              </w:rPr>
            </w:pPr>
            <w:r>
              <w:rPr>
                <w:rFonts w:hint="eastAsia" w:cs="宋体"/>
                <w:b/>
                <w:bCs/>
                <w:spacing w:val="5"/>
                <w:sz w:val="21"/>
                <w:szCs w:val="21"/>
                <w:lang w:val="en-US" w:eastAsia="zh-CN"/>
              </w:rPr>
              <w:t>单</w:t>
            </w:r>
            <w:r>
              <w:rPr>
                <w:rFonts w:hint="eastAsia" w:ascii="宋体" w:hAnsi="宋体" w:eastAsia="宋体" w:cs="宋体"/>
                <w:b/>
                <w:bCs/>
                <w:spacing w:val="5"/>
                <w:sz w:val="21"/>
                <w:szCs w:val="21"/>
                <w:lang w:val="en-US" w:eastAsia="zh-CN"/>
              </w:rPr>
              <w:t>位</w:t>
            </w:r>
          </w:p>
        </w:tc>
        <w:tc>
          <w:tcPr>
            <w:tcW w:w="1113" w:type="dxa"/>
            <w:shd w:val="clear"/>
            <w:vAlign w:val="center"/>
          </w:tcPr>
          <w:p w14:paraId="7445D83B">
            <w:pPr>
              <w:pStyle w:val="21"/>
              <w:spacing w:before="75" w:line="240" w:lineRule="auto"/>
              <w:ind w:right="72"/>
              <w:jc w:val="center"/>
              <w:rPr>
                <w:rFonts w:hint="eastAsia" w:ascii="宋体" w:hAnsi="宋体" w:eastAsia="宋体" w:cs="宋体"/>
                <w:b/>
                <w:bCs/>
                <w:spacing w:val="5"/>
                <w:sz w:val="21"/>
                <w:szCs w:val="21"/>
                <w:lang w:val="en-US" w:eastAsia="zh-CN"/>
              </w:rPr>
            </w:pPr>
            <w:r>
              <w:rPr>
                <w:rFonts w:hint="eastAsia" w:cs="宋体"/>
                <w:b/>
                <w:bCs/>
                <w:spacing w:val="5"/>
                <w:sz w:val="21"/>
                <w:szCs w:val="21"/>
                <w:lang w:val="en-US" w:eastAsia="zh-CN"/>
              </w:rPr>
              <w:t>预</w:t>
            </w:r>
            <w:r>
              <w:rPr>
                <w:rFonts w:hint="eastAsia" w:ascii="宋体" w:hAnsi="宋体" w:eastAsia="宋体" w:cs="宋体"/>
                <w:b/>
                <w:bCs/>
                <w:spacing w:val="5"/>
                <w:sz w:val="21"/>
                <w:szCs w:val="21"/>
                <w:lang w:val="en-US" w:eastAsia="zh-CN"/>
              </w:rPr>
              <w:t>估</w:t>
            </w:r>
          </w:p>
          <w:p w14:paraId="4CA72216">
            <w:pPr>
              <w:pStyle w:val="21"/>
              <w:spacing w:before="75" w:line="240" w:lineRule="auto"/>
              <w:ind w:right="72" w:rightChars="0"/>
              <w:jc w:val="center"/>
              <w:rPr>
                <w:rFonts w:hint="eastAsia" w:ascii="宋体" w:hAnsi="宋体" w:eastAsia="宋体" w:cs="宋体"/>
                <w:b/>
                <w:bCs/>
                <w:spacing w:val="5"/>
                <w:kern w:val="2"/>
                <w:sz w:val="21"/>
                <w:szCs w:val="21"/>
                <w:lang w:val="en-US" w:eastAsia="zh-CN" w:bidi="ar-SA"/>
              </w:rPr>
            </w:pPr>
            <w:r>
              <w:rPr>
                <w:rFonts w:hint="eastAsia" w:ascii="宋体" w:hAnsi="宋体" w:eastAsia="宋体" w:cs="宋体"/>
                <w:b/>
                <w:bCs/>
                <w:spacing w:val="5"/>
                <w:sz w:val="21"/>
                <w:szCs w:val="21"/>
                <w:lang w:val="en-US" w:eastAsia="zh-CN"/>
              </w:rPr>
              <w:t>数量</w:t>
            </w:r>
          </w:p>
        </w:tc>
        <w:tc>
          <w:tcPr>
            <w:tcW w:w="1050" w:type="dxa"/>
            <w:shd w:val="clear"/>
            <w:vAlign w:val="center"/>
          </w:tcPr>
          <w:p w14:paraId="3BEF5BB1">
            <w:pPr>
              <w:pStyle w:val="21"/>
              <w:spacing w:before="75" w:line="240" w:lineRule="auto"/>
              <w:ind w:right="72" w:rightChars="0"/>
              <w:jc w:val="center"/>
              <w:rPr>
                <w:rFonts w:hint="eastAsia" w:ascii="宋体" w:hAnsi="宋体" w:eastAsia="宋体" w:cs="宋体"/>
                <w:b/>
                <w:bCs/>
                <w:spacing w:val="5"/>
                <w:kern w:val="2"/>
                <w:sz w:val="21"/>
                <w:szCs w:val="21"/>
                <w:lang w:val="en-US" w:eastAsia="zh-CN" w:bidi="ar-SA"/>
              </w:rPr>
            </w:pPr>
            <w:r>
              <w:rPr>
                <w:rFonts w:hint="eastAsia" w:cs="宋体"/>
                <w:b/>
                <w:bCs/>
                <w:spacing w:val="5"/>
                <w:sz w:val="21"/>
                <w:szCs w:val="21"/>
                <w:lang w:val="en-US" w:eastAsia="zh-CN"/>
              </w:rPr>
              <w:t>最高单价限价</w:t>
            </w:r>
            <w:r>
              <w:rPr>
                <w:rFonts w:hint="eastAsia" w:ascii="宋体" w:hAnsi="宋体" w:eastAsia="宋体" w:cs="宋体"/>
                <w:b/>
                <w:bCs/>
                <w:spacing w:val="5"/>
                <w:sz w:val="21"/>
                <w:szCs w:val="21"/>
              </w:rPr>
              <w:t>(元)</w:t>
            </w:r>
          </w:p>
        </w:tc>
        <w:tc>
          <w:tcPr>
            <w:tcW w:w="1173" w:type="dxa"/>
            <w:shd w:val="clear"/>
            <w:vAlign w:val="center"/>
          </w:tcPr>
          <w:p w14:paraId="5F07B375">
            <w:pPr>
              <w:pStyle w:val="21"/>
              <w:spacing w:before="75" w:line="240" w:lineRule="auto"/>
              <w:ind w:right="72" w:rightChars="0"/>
              <w:jc w:val="center"/>
              <w:rPr>
                <w:rFonts w:hint="eastAsia" w:ascii="宋体" w:hAnsi="宋体" w:eastAsia="宋体" w:cs="宋体"/>
                <w:b/>
                <w:bCs/>
                <w:spacing w:val="5"/>
                <w:kern w:val="2"/>
                <w:sz w:val="21"/>
                <w:szCs w:val="21"/>
                <w:lang w:val="en-US" w:eastAsia="zh-CN" w:bidi="ar-SA"/>
              </w:rPr>
            </w:pPr>
            <w:r>
              <w:rPr>
                <w:rFonts w:hint="eastAsia" w:cs="宋体"/>
                <w:b/>
                <w:bCs/>
                <w:spacing w:val="5"/>
                <w:sz w:val="21"/>
                <w:szCs w:val="21"/>
                <w:lang w:val="en-US" w:eastAsia="zh-CN"/>
              </w:rPr>
              <w:t>报价单价（元）</w:t>
            </w:r>
          </w:p>
        </w:tc>
      </w:tr>
      <w:tr w14:paraId="694E8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638" w:type="dxa"/>
            <w:vAlign w:val="center"/>
          </w:tcPr>
          <w:p w14:paraId="24EC1396">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w:t>
            </w:r>
          </w:p>
        </w:tc>
        <w:tc>
          <w:tcPr>
            <w:tcW w:w="2095" w:type="dxa"/>
            <w:vAlign w:val="center"/>
          </w:tcPr>
          <w:p w14:paraId="248BDD9D">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病区热敏打印标签纸</w:t>
            </w:r>
          </w:p>
        </w:tc>
        <w:tc>
          <w:tcPr>
            <w:tcW w:w="975" w:type="dxa"/>
            <w:vAlign w:val="center"/>
          </w:tcPr>
          <w:p w14:paraId="4E649E9B">
            <w:pPr>
              <w:keepNext w:val="0"/>
              <w:keepLines w:val="0"/>
              <w:widowControl/>
              <w:suppressLineNumbers w:val="0"/>
              <w:jc w:val="left"/>
              <w:textAlignment w:val="center"/>
              <w:rPr>
                <w:rFonts w:hint="eastAsia" w:ascii="宋体" w:hAnsi="宋体" w:eastAsiaTheme="minorEastAsia" w:cstheme="minorBidi"/>
                <w:color w:val="auto"/>
                <w:kern w:val="2"/>
                <w:sz w:val="21"/>
                <w:szCs w:val="21"/>
                <w:lang w:val="en-US" w:eastAsia="zh-CN" w:bidi="ar-SA"/>
              </w:rPr>
            </w:pPr>
          </w:p>
        </w:tc>
        <w:tc>
          <w:tcPr>
            <w:tcW w:w="1160" w:type="dxa"/>
            <w:vAlign w:val="center"/>
          </w:tcPr>
          <w:p w14:paraId="4ADCDE45">
            <w:pPr>
              <w:keepNext w:val="0"/>
              <w:keepLines w:val="0"/>
              <w:widowControl/>
              <w:suppressLineNumbers w:val="0"/>
              <w:jc w:val="left"/>
              <w:textAlignment w:val="center"/>
              <w:rPr>
                <w:rFonts w:hint="eastAsia" w:ascii="宋体" w:hAnsi="宋体" w:eastAsiaTheme="minorEastAsia" w:cstheme="minorBidi"/>
                <w:color w:val="auto"/>
                <w:kern w:val="2"/>
                <w:sz w:val="21"/>
                <w:szCs w:val="21"/>
                <w:lang w:val="en-US" w:eastAsia="zh-CN" w:bidi="ar-SA"/>
              </w:rPr>
            </w:pPr>
          </w:p>
        </w:tc>
        <w:tc>
          <w:tcPr>
            <w:tcW w:w="690" w:type="dxa"/>
            <w:shd w:val="clear"/>
            <w:vAlign w:val="center"/>
          </w:tcPr>
          <w:p w14:paraId="61C94FD5">
            <w:pPr>
              <w:keepNext w:val="0"/>
              <w:keepLines w:val="0"/>
              <w:widowControl/>
              <w:suppressLineNumbers w:val="0"/>
              <w:jc w:val="center"/>
              <w:textAlignment w:val="center"/>
              <w:rPr>
                <w:rFonts w:hint="eastAsia" w:ascii="宋体" w:hAnsi="宋体" w:eastAsia="宋体" w:cs="宋体"/>
                <w:spacing w:val="-4"/>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12FE3112">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1450 </w:t>
            </w:r>
          </w:p>
        </w:tc>
        <w:tc>
          <w:tcPr>
            <w:tcW w:w="1050" w:type="dxa"/>
            <w:shd w:val="clear"/>
            <w:vAlign w:val="center"/>
          </w:tcPr>
          <w:p w14:paraId="0B579651">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23</w:t>
            </w:r>
          </w:p>
        </w:tc>
        <w:tc>
          <w:tcPr>
            <w:tcW w:w="1173" w:type="dxa"/>
            <w:vAlign w:val="center"/>
          </w:tcPr>
          <w:p w14:paraId="36CEB098">
            <w:pPr>
              <w:keepNext w:val="0"/>
              <w:keepLines w:val="0"/>
              <w:widowControl/>
              <w:suppressLineNumbers w:val="0"/>
              <w:jc w:val="center"/>
              <w:textAlignment w:val="center"/>
              <w:rPr>
                <w:rFonts w:hint="default" w:ascii="宋体" w:hAnsi="宋体" w:eastAsia="宋体" w:cs="宋体"/>
                <w:sz w:val="21"/>
                <w:szCs w:val="21"/>
                <w:lang w:val="en-US" w:eastAsia="zh-CN"/>
              </w:rPr>
            </w:pPr>
          </w:p>
        </w:tc>
      </w:tr>
      <w:tr w14:paraId="48DE1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2" w:hRule="atLeast"/>
        </w:trPr>
        <w:tc>
          <w:tcPr>
            <w:tcW w:w="638" w:type="dxa"/>
            <w:vAlign w:val="center"/>
          </w:tcPr>
          <w:p w14:paraId="69221169">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2</w:t>
            </w:r>
          </w:p>
        </w:tc>
        <w:tc>
          <w:tcPr>
            <w:tcW w:w="2095" w:type="dxa"/>
            <w:vAlign w:val="center"/>
          </w:tcPr>
          <w:p w14:paraId="4F4675C5">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75mm*60mm 医疗废物热敏打印标签纸</w:t>
            </w:r>
          </w:p>
        </w:tc>
        <w:tc>
          <w:tcPr>
            <w:tcW w:w="975" w:type="dxa"/>
            <w:vAlign w:val="center"/>
          </w:tcPr>
          <w:p w14:paraId="7C7106D6">
            <w:pPr>
              <w:keepNext w:val="0"/>
              <w:keepLines w:val="0"/>
              <w:widowControl/>
              <w:suppressLineNumbers w:val="0"/>
              <w:jc w:val="left"/>
              <w:textAlignment w:val="center"/>
              <w:rPr>
                <w:sz w:val="21"/>
                <w:szCs w:val="21"/>
              </w:rPr>
            </w:pPr>
          </w:p>
        </w:tc>
        <w:tc>
          <w:tcPr>
            <w:tcW w:w="1160" w:type="dxa"/>
            <w:vAlign w:val="center"/>
          </w:tcPr>
          <w:p w14:paraId="1DFB4AE1">
            <w:pPr>
              <w:keepNext w:val="0"/>
              <w:keepLines w:val="0"/>
              <w:widowControl/>
              <w:suppressLineNumbers w:val="0"/>
              <w:jc w:val="left"/>
              <w:textAlignment w:val="center"/>
              <w:rPr>
                <w:sz w:val="21"/>
                <w:szCs w:val="21"/>
              </w:rPr>
            </w:pPr>
          </w:p>
        </w:tc>
        <w:tc>
          <w:tcPr>
            <w:tcW w:w="690" w:type="dxa"/>
            <w:shd w:val="clear"/>
            <w:vAlign w:val="center"/>
          </w:tcPr>
          <w:p w14:paraId="4CC355EB">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0EF5F3CB">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50 </w:t>
            </w:r>
          </w:p>
        </w:tc>
        <w:tc>
          <w:tcPr>
            <w:tcW w:w="1050" w:type="dxa"/>
            <w:shd w:val="clear"/>
            <w:vAlign w:val="center"/>
          </w:tcPr>
          <w:p w14:paraId="0ED996A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8</w:t>
            </w:r>
          </w:p>
        </w:tc>
        <w:tc>
          <w:tcPr>
            <w:tcW w:w="1173" w:type="dxa"/>
            <w:vAlign w:val="center"/>
          </w:tcPr>
          <w:p w14:paraId="2F84750E">
            <w:pPr>
              <w:keepNext w:val="0"/>
              <w:keepLines w:val="0"/>
              <w:widowControl/>
              <w:suppressLineNumbers w:val="0"/>
              <w:jc w:val="center"/>
              <w:textAlignment w:val="center"/>
              <w:rPr>
                <w:rFonts w:hint="eastAsia" w:cs="宋体"/>
                <w:sz w:val="21"/>
                <w:szCs w:val="21"/>
                <w:lang w:val="en-US" w:eastAsia="zh-CN"/>
              </w:rPr>
            </w:pPr>
          </w:p>
        </w:tc>
      </w:tr>
      <w:tr w14:paraId="11B28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638" w:type="dxa"/>
            <w:vAlign w:val="center"/>
          </w:tcPr>
          <w:p w14:paraId="2398931D">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3</w:t>
            </w:r>
          </w:p>
        </w:tc>
        <w:tc>
          <w:tcPr>
            <w:tcW w:w="2095" w:type="dxa"/>
            <w:vAlign w:val="center"/>
          </w:tcPr>
          <w:p w14:paraId="4DB4179F">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74mm*75mm 医疗废物热敏打印标签纸</w:t>
            </w:r>
          </w:p>
        </w:tc>
        <w:tc>
          <w:tcPr>
            <w:tcW w:w="975" w:type="dxa"/>
            <w:vAlign w:val="center"/>
          </w:tcPr>
          <w:p w14:paraId="01D972D1">
            <w:pPr>
              <w:keepNext w:val="0"/>
              <w:keepLines w:val="0"/>
              <w:widowControl/>
              <w:suppressLineNumbers w:val="0"/>
              <w:jc w:val="left"/>
              <w:textAlignment w:val="center"/>
              <w:rPr>
                <w:sz w:val="21"/>
                <w:szCs w:val="21"/>
              </w:rPr>
            </w:pPr>
          </w:p>
        </w:tc>
        <w:tc>
          <w:tcPr>
            <w:tcW w:w="1160" w:type="dxa"/>
            <w:vAlign w:val="center"/>
          </w:tcPr>
          <w:p w14:paraId="06AF27E1">
            <w:pPr>
              <w:keepNext w:val="0"/>
              <w:keepLines w:val="0"/>
              <w:widowControl/>
              <w:suppressLineNumbers w:val="0"/>
              <w:jc w:val="left"/>
              <w:textAlignment w:val="center"/>
              <w:rPr>
                <w:sz w:val="21"/>
                <w:szCs w:val="21"/>
              </w:rPr>
            </w:pPr>
          </w:p>
        </w:tc>
        <w:tc>
          <w:tcPr>
            <w:tcW w:w="690" w:type="dxa"/>
            <w:shd w:val="clear"/>
            <w:vAlign w:val="center"/>
          </w:tcPr>
          <w:p w14:paraId="244E32F2">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0AC8DCC5">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100 </w:t>
            </w:r>
          </w:p>
        </w:tc>
        <w:tc>
          <w:tcPr>
            <w:tcW w:w="1050" w:type="dxa"/>
            <w:shd w:val="clear"/>
            <w:vAlign w:val="center"/>
          </w:tcPr>
          <w:p w14:paraId="044DA7E2">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10</w:t>
            </w:r>
          </w:p>
        </w:tc>
        <w:tc>
          <w:tcPr>
            <w:tcW w:w="1173" w:type="dxa"/>
            <w:vAlign w:val="center"/>
          </w:tcPr>
          <w:p w14:paraId="45526A35">
            <w:pPr>
              <w:keepNext w:val="0"/>
              <w:keepLines w:val="0"/>
              <w:widowControl/>
              <w:suppressLineNumbers w:val="0"/>
              <w:jc w:val="center"/>
              <w:textAlignment w:val="center"/>
              <w:rPr>
                <w:rFonts w:hint="eastAsia" w:cs="宋体"/>
                <w:sz w:val="21"/>
                <w:szCs w:val="21"/>
                <w:lang w:val="en-US" w:eastAsia="zh-CN"/>
              </w:rPr>
            </w:pPr>
          </w:p>
        </w:tc>
      </w:tr>
      <w:tr w14:paraId="22094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638" w:type="dxa"/>
            <w:vAlign w:val="center"/>
          </w:tcPr>
          <w:p w14:paraId="66927AD8">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4</w:t>
            </w:r>
          </w:p>
        </w:tc>
        <w:tc>
          <w:tcPr>
            <w:tcW w:w="2095" w:type="dxa"/>
            <w:vAlign w:val="center"/>
          </w:tcPr>
          <w:p w14:paraId="4DDCBA05">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白格可移除打印标签</w:t>
            </w:r>
          </w:p>
        </w:tc>
        <w:tc>
          <w:tcPr>
            <w:tcW w:w="975" w:type="dxa"/>
            <w:vAlign w:val="center"/>
          </w:tcPr>
          <w:p w14:paraId="3FFE005E">
            <w:pPr>
              <w:keepNext w:val="0"/>
              <w:keepLines w:val="0"/>
              <w:widowControl/>
              <w:suppressLineNumbers w:val="0"/>
              <w:jc w:val="left"/>
              <w:textAlignment w:val="center"/>
              <w:rPr>
                <w:sz w:val="21"/>
                <w:szCs w:val="21"/>
              </w:rPr>
            </w:pPr>
          </w:p>
        </w:tc>
        <w:tc>
          <w:tcPr>
            <w:tcW w:w="1160" w:type="dxa"/>
            <w:vAlign w:val="center"/>
          </w:tcPr>
          <w:p w14:paraId="76959210">
            <w:pPr>
              <w:keepNext w:val="0"/>
              <w:keepLines w:val="0"/>
              <w:widowControl/>
              <w:suppressLineNumbers w:val="0"/>
              <w:jc w:val="left"/>
              <w:textAlignment w:val="center"/>
              <w:rPr>
                <w:sz w:val="21"/>
                <w:szCs w:val="21"/>
              </w:rPr>
            </w:pPr>
          </w:p>
        </w:tc>
        <w:tc>
          <w:tcPr>
            <w:tcW w:w="690" w:type="dxa"/>
            <w:shd w:val="clear"/>
            <w:vAlign w:val="center"/>
          </w:tcPr>
          <w:p w14:paraId="46312EBC">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74366A5E">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700 </w:t>
            </w:r>
          </w:p>
        </w:tc>
        <w:tc>
          <w:tcPr>
            <w:tcW w:w="1050" w:type="dxa"/>
            <w:shd w:val="clear"/>
            <w:vAlign w:val="center"/>
          </w:tcPr>
          <w:p w14:paraId="439AE1C3">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38</w:t>
            </w:r>
          </w:p>
        </w:tc>
        <w:tc>
          <w:tcPr>
            <w:tcW w:w="1173" w:type="dxa"/>
            <w:vAlign w:val="center"/>
          </w:tcPr>
          <w:p w14:paraId="2824F058">
            <w:pPr>
              <w:keepNext w:val="0"/>
              <w:keepLines w:val="0"/>
              <w:widowControl/>
              <w:suppressLineNumbers w:val="0"/>
              <w:jc w:val="center"/>
              <w:textAlignment w:val="center"/>
              <w:rPr>
                <w:rFonts w:hint="eastAsia" w:cs="宋体"/>
                <w:sz w:val="21"/>
                <w:szCs w:val="21"/>
                <w:lang w:val="en-US" w:eastAsia="zh-CN"/>
              </w:rPr>
            </w:pPr>
          </w:p>
        </w:tc>
      </w:tr>
      <w:tr w14:paraId="1549E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6" w:hRule="atLeast"/>
        </w:trPr>
        <w:tc>
          <w:tcPr>
            <w:tcW w:w="638" w:type="dxa"/>
            <w:vAlign w:val="center"/>
          </w:tcPr>
          <w:p w14:paraId="0B49F388">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5</w:t>
            </w:r>
          </w:p>
        </w:tc>
        <w:tc>
          <w:tcPr>
            <w:tcW w:w="2095" w:type="dxa"/>
            <w:vAlign w:val="center"/>
          </w:tcPr>
          <w:p w14:paraId="4439625E">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双层打印条码纸</w:t>
            </w:r>
          </w:p>
        </w:tc>
        <w:tc>
          <w:tcPr>
            <w:tcW w:w="975" w:type="dxa"/>
            <w:vAlign w:val="center"/>
          </w:tcPr>
          <w:p w14:paraId="4965C8BB">
            <w:pPr>
              <w:keepNext w:val="0"/>
              <w:keepLines w:val="0"/>
              <w:widowControl/>
              <w:suppressLineNumbers w:val="0"/>
              <w:jc w:val="left"/>
              <w:textAlignment w:val="center"/>
              <w:rPr>
                <w:sz w:val="21"/>
                <w:szCs w:val="21"/>
              </w:rPr>
            </w:pPr>
          </w:p>
        </w:tc>
        <w:tc>
          <w:tcPr>
            <w:tcW w:w="1160" w:type="dxa"/>
            <w:vAlign w:val="center"/>
          </w:tcPr>
          <w:p w14:paraId="2EFFCC20">
            <w:pPr>
              <w:keepNext w:val="0"/>
              <w:keepLines w:val="0"/>
              <w:widowControl/>
              <w:suppressLineNumbers w:val="0"/>
              <w:jc w:val="left"/>
              <w:textAlignment w:val="center"/>
              <w:rPr>
                <w:sz w:val="21"/>
                <w:szCs w:val="21"/>
              </w:rPr>
            </w:pPr>
          </w:p>
        </w:tc>
        <w:tc>
          <w:tcPr>
            <w:tcW w:w="690" w:type="dxa"/>
            <w:shd w:val="clear"/>
            <w:vAlign w:val="center"/>
          </w:tcPr>
          <w:p w14:paraId="2AD2ABA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325A9EB6">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50 </w:t>
            </w:r>
          </w:p>
        </w:tc>
        <w:tc>
          <w:tcPr>
            <w:tcW w:w="1050" w:type="dxa"/>
            <w:shd w:val="clear"/>
            <w:vAlign w:val="center"/>
          </w:tcPr>
          <w:p w14:paraId="2FF78EB7">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53</w:t>
            </w:r>
          </w:p>
        </w:tc>
        <w:tc>
          <w:tcPr>
            <w:tcW w:w="1173" w:type="dxa"/>
            <w:vAlign w:val="center"/>
          </w:tcPr>
          <w:p w14:paraId="3F6FB39B">
            <w:pPr>
              <w:keepNext w:val="0"/>
              <w:keepLines w:val="0"/>
              <w:widowControl/>
              <w:suppressLineNumbers w:val="0"/>
              <w:jc w:val="center"/>
              <w:textAlignment w:val="center"/>
              <w:rPr>
                <w:rFonts w:hint="eastAsia" w:cs="宋体"/>
                <w:sz w:val="21"/>
                <w:szCs w:val="21"/>
                <w:lang w:val="en-US" w:eastAsia="zh-CN"/>
              </w:rPr>
            </w:pPr>
          </w:p>
        </w:tc>
      </w:tr>
      <w:tr w14:paraId="592A3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638" w:type="dxa"/>
            <w:vAlign w:val="center"/>
          </w:tcPr>
          <w:p w14:paraId="2F83B471">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6</w:t>
            </w:r>
          </w:p>
        </w:tc>
        <w:tc>
          <w:tcPr>
            <w:tcW w:w="2095" w:type="dxa"/>
            <w:vAlign w:val="center"/>
          </w:tcPr>
          <w:p w14:paraId="2B9CC3CE">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50mm*30mm 白色不干胶标签</w:t>
            </w:r>
          </w:p>
        </w:tc>
        <w:tc>
          <w:tcPr>
            <w:tcW w:w="975" w:type="dxa"/>
            <w:vAlign w:val="center"/>
          </w:tcPr>
          <w:p w14:paraId="5068EDCF">
            <w:pPr>
              <w:keepNext w:val="0"/>
              <w:keepLines w:val="0"/>
              <w:widowControl/>
              <w:suppressLineNumbers w:val="0"/>
              <w:jc w:val="left"/>
              <w:textAlignment w:val="center"/>
              <w:rPr>
                <w:sz w:val="21"/>
                <w:szCs w:val="21"/>
              </w:rPr>
            </w:pPr>
          </w:p>
        </w:tc>
        <w:tc>
          <w:tcPr>
            <w:tcW w:w="1160" w:type="dxa"/>
            <w:vAlign w:val="center"/>
          </w:tcPr>
          <w:p w14:paraId="2E13EBC3">
            <w:pPr>
              <w:keepNext w:val="0"/>
              <w:keepLines w:val="0"/>
              <w:widowControl/>
              <w:suppressLineNumbers w:val="0"/>
              <w:jc w:val="left"/>
              <w:textAlignment w:val="center"/>
              <w:rPr>
                <w:sz w:val="21"/>
                <w:szCs w:val="21"/>
              </w:rPr>
            </w:pPr>
          </w:p>
        </w:tc>
        <w:tc>
          <w:tcPr>
            <w:tcW w:w="690" w:type="dxa"/>
            <w:shd w:val="clear"/>
            <w:vAlign w:val="center"/>
          </w:tcPr>
          <w:p w14:paraId="0445D117">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3ADBE410">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420 </w:t>
            </w:r>
          </w:p>
        </w:tc>
        <w:tc>
          <w:tcPr>
            <w:tcW w:w="1050" w:type="dxa"/>
            <w:shd w:val="clear"/>
            <w:vAlign w:val="center"/>
          </w:tcPr>
          <w:p w14:paraId="4652B698">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28</w:t>
            </w:r>
          </w:p>
        </w:tc>
        <w:tc>
          <w:tcPr>
            <w:tcW w:w="1173" w:type="dxa"/>
            <w:vAlign w:val="center"/>
          </w:tcPr>
          <w:p w14:paraId="6EE2F886">
            <w:pPr>
              <w:keepNext w:val="0"/>
              <w:keepLines w:val="0"/>
              <w:widowControl/>
              <w:suppressLineNumbers w:val="0"/>
              <w:jc w:val="center"/>
              <w:textAlignment w:val="center"/>
              <w:rPr>
                <w:rFonts w:hint="eastAsia" w:cs="宋体"/>
                <w:sz w:val="21"/>
                <w:szCs w:val="21"/>
                <w:lang w:val="en-US" w:eastAsia="zh-CN"/>
              </w:rPr>
            </w:pPr>
          </w:p>
        </w:tc>
      </w:tr>
      <w:tr w14:paraId="521F9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638" w:type="dxa"/>
            <w:vAlign w:val="center"/>
          </w:tcPr>
          <w:p w14:paraId="1C7BB817">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7</w:t>
            </w:r>
          </w:p>
        </w:tc>
        <w:tc>
          <w:tcPr>
            <w:tcW w:w="2095" w:type="dxa"/>
            <w:vAlign w:val="center"/>
          </w:tcPr>
          <w:p w14:paraId="0CD23277">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50mm*30mm 粉红色不干胶标签</w:t>
            </w:r>
          </w:p>
        </w:tc>
        <w:tc>
          <w:tcPr>
            <w:tcW w:w="975" w:type="dxa"/>
            <w:vAlign w:val="center"/>
          </w:tcPr>
          <w:p w14:paraId="14BAD691">
            <w:pPr>
              <w:keepNext w:val="0"/>
              <w:keepLines w:val="0"/>
              <w:widowControl/>
              <w:suppressLineNumbers w:val="0"/>
              <w:jc w:val="left"/>
              <w:textAlignment w:val="center"/>
              <w:rPr>
                <w:sz w:val="21"/>
                <w:szCs w:val="21"/>
              </w:rPr>
            </w:pPr>
          </w:p>
        </w:tc>
        <w:tc>
          <w:tcPr>
            <w:tcW w:w="1160" w:type="dxa"/>
            <w:vAlign w:val="center"/>
          </w:tcPr>
          <w:p w14:paraId="4549CF72">
            <w:pPr>
              <w:keepNext w:val="0"/>
              <w:keepLines w:val="0"/>
              <w:widowControl/>
              <w:suppressLineNumbers w:val="0"/>
              <w:jc w:val="left"/>
              <w:textAlignment w:val="center"/>
              <w:rPr>
                <w:sz w:val="21"/>
                <w:szCs w:val="21"/>
              </w:rPr>
            </w:pPr>
          </w:p>
        </w:tc>
        <w:tc>
          <w:tcPr>
            <w:tcW w:w="690" w:type="dxa"/>
            <w:shd w:val="clear"/>
            <w:vAlign w:val="center"/>
          </w:tcPr>
          <w:p w14:paraId="51EEA1A1">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36DDB2EE">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30 </w:t>
            </w:r>
          </w:p>
        </w:tc>
        <w:tc>
          <w:tcPr>
            <w:tcW w:w="1050" w:type="dxa"/>
            <w:shd w:val="clear"/>
            <w:vAlign w:val="center"/>
          </w:tcPr>
          <w:p w14:paraId="5E9F37D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40</w:t>
            </w:r>
          </w:p>
        </w:tc>
        <w:tc>
          <w:tcPr>
            <w:tcW w:w="1173" w:type="dxa"/>
            <w:vAlign w:val="center"/>
          </w:tcPr>
          <w:p w14:paraId="141357AA">
            <w:pPr>
              <w:keepNext w:val="0"/>
              <w:keepLines w:val="0"/>
              <w:widowControl/>
              <w:suppressLineNumbers w:val="0"/>
              <w:jc w:val="center"/>
              <w:textAlignment w:val="center"/>
              <w:rPr>
                <w:rFonts w:hint="eastAsia" w:cs="宋体"/>
                <w:sz w:val="21"/>
                <w:szCs w:val="21"/>
                <w:lang w:val="en-US" w:eastAsia="zh-CN"/>
              </w:rPr>
            </w:pPr>
          </w:p>
        </w:tc>
      </w:tr>
      <w:tr w14:paraId="7D93C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6" w:hRule="atLeast"/>
        </w:trPr>
        <w:tc>
          <w:tcPr>
            <w:tcW w:w="638" w:type="dxa"/>
            <w:vAlign w:val="center"/>
          </w:tcPr>
          <w:p w14:paraId="185EAFA4">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8</w:t>
            </w:r>
          </w:p>
        </w:tc>
        <w:tc>
          <w:tcPr>
            <w:tcW w:w="2095" w:type="dxa"/>
            <w:vAlign w:val="center"/>
          </w:tcPr>
          <w:p w14:paraId="2C94FEF8">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60mm*80mm 白色不干胶标签（单层加刀）</w:t>
            </w:r>
          </w:p>
        </w:tc>
        <w:tc>
          <w:tcPr>
            <w:tcW w:w="975" w:type="dxa"/>
            <w:vAlign w:val="center"/>
          </w:tcPr>
          <w:p w14:paraId="381F8CE7">
            <w:pPr>
              <w:keepNext w:val="0"/>
              <w:keepLines w:val="0"/>
              <w:widowControl/>
              <w:suppressLineNumbers w:val="0"/>
              <w:jc w:val="left"/>
              <w:textAlignment w:val="center"/>
              <w:rPr>
                <w:sz w:val="21"/>
                <w:szCs w:val="21"/>
              </w:rPr>
            </w:pPr>
          </w:p>
        </w:tc>
        <w:tc>
          <w:tcPr>
            <w:tcW w:w="1160" w:type="dxa"/>
            <w:vAlign w:val="center"/>
          </w:tcPr>
          <w:p w14:paraId="366485F1">
            <w:pPr>
              <w:keepNext w:val="0"/>
              <w:keepLines w:val="0"/>
              <w:widowControl/>
              <w:suppressLineNumbers w:val="0"/>
              <w:jc w:val="left"/>
              <w:textAlignment w:val="center"/>
              <w:rPr>
                <w:sz w:val="21"/>
                <w:szCs w:val="21"/>
              </w:rPr>
            </w:pPr>
          </w:p>
        </w:tc>
        <w:tc>
          <w:tcPr>
            <w:tcW w:w="690" w:type="dxa"/>
            <w:shd w:val="clear"/>
            <w:vAlign w:val="center"/>
          </w:tcPr>
          <w:p w14:paraId="13B4AEBE">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24299477">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100 </w:t>
            </w:r>
          </w:p>
        </w:tc>
        <w:tc>
          <w:tcPr>
            <w:tcW w:w="1050" w:type="dxa"/>
            <w:shd w:val="clear"/>
            <w:vAlign w:val="center"/>
          </w:tcPr>
          <w:p w14:paraId="4E32539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33</w:t>
            </w:r>
          </w:p>
        </w:tc>
        <w:tc>
          <w:tcPr>
            <w:tcW w:w="1173" w:type="dxa"/>
            <w:vAlign w:val="center"/>
          </w:tcPr>
          <w:p w14:paraId="70D1E50D">
            <w:pPr>
              <w:keepNext w:val="0"/>
              <w:keepLines w:val="0"/>
              <w:widowControl/>
              <w:suppressLineNumbers w:val="0"/>
              <w:jc w:val="center"/>
              <w:textAlignment w:val="center"/>
              <w:rPr>
                <w:rFonts w:hint="eastAsia" w:cs="宋体"/>
                <w:sz w:val="21"/>
                <w:szCs w:val="21"/>
                <w:lang w:val="en-US" w:eastAsia="zh-CN"/>
              </w:rPr>
            </w:pPr>
          </w:p>
        </w:tc>
      </w:tr>
      <w:tr w14:paraId="54830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638" w:type="dxa"/>
            <w:vAlign w:val="center"/>
          </w:tcPr>
          <w:p w14:paraId="64D057F5">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9</w:t>
            </w:r>
          </w:p>
        </w:tc>
        <w:tc>
          <w:tcPr>
            <w:tcW w:w="2095" w:type="dxa"/>
            <w:vAlign w:val="center"/>
          </w:tcPr>
          <w:p w14:paraId="223E4B96">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60mm*80mm  粉红色不干胶标签（单层加刀）</w:t>
            </w:r>
          </w:p>
        </w:tc>
        <w:tc>
          <w:tcPr>
            <w:tcW w:w="975" w:type="dxa"/>
            <w:vAlign w:val="center"/>
          </w:tcPr>
          <w:p w14:paraId="1D6A05EA">
            <w:pPr>
              <w:keepNext w:val="0"/>
              <w:keepLines w:val="0"/>
              <w:widowControl/>
              <w:suppressLineNumbers w:val="0"/>
              <w:jc w:val="left"/>
              <w:textAlignment w:val="center"/>
              <w:rPr>
                <w:sz w:val="21"/>
                <w:szCs w:val="21"/>
              </w:rPr>
            </w:pPr>
          </w:p>
        </w:tc>
        <w:tc>
          <w:tcPr>
            <w:tcW w:w="1160" w:type="dxa"/>
            <w:vAlign w:val="center"/>
          </w:tcPr>
          <w:p w14:paraId="1E15EABB">
            <w:pPr>
              <w:keepNext w:val="0"/>
              <w:keepLines w:val="0"/>
              <w:widowControl/>
              <w:suppressLineNumbers w:val="0"/>
              <w:jc w:val="left"/>
              <w:textAlignment w:val="center"/>
              <w:rPr>
                <w:sz w:val="21"/>
                <w:szCs w:val="21"/>
              </w:rPr>
            </w:pPr>
          </w:p>
        </w:tc>
        <w:tc>
          <w:tcPr>
            <w:tcW w:w="690" w:type="dxa"/>
            <w:shd w:val="clear"/>
            <w:vAlign w:val="center"/>
          </w:tcPr>
          <w:p w14:paraId="5B984D8F">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37E1AAAF">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50 </w:t>
            </w:r>
          </w:p>
        </w:tc>
        <w:tc>
          <w:tcPr>
            <w:tcW w:w="1050" w:type="dxa"/>
            <w:shd w:val="clear"/>
            <w:vAlign w:val="center"/>
          </w:tcPr>
          <w:p w14:paraId="3D833CFC">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42</w:t>
            </w:r>
          </w:p>
        </w:tc>
        <w:tc>
          <w:tcPr>
            <w:tcW w:w="1173" w:type="dxa"/>
            <w:vAlign w:val="center"/>
          </w:tcPr>
          <w:p w14:paraId="2B989BD8">
            <w:pPr>
              <w:keepNext w:val="0"/>
              <w:keepLines w:val="0"/>
              <w:widowControl/>
              <w:suppressLineNumbers w:val="0"/>
              <w:jc w:val="center"/>
              <w:textAlignment w:val="center"/>
              <w:rPr>
                <w:rFonts w:hint="eastAsia" w:cs="宋体"/>
                <w:sz w:val="21"/>
                <w:szCs w:val="21"/>
                <w:lang w:val="en-US" w:eastAsia="zh-CN"/>
              </w:rPr>
            </w:pPr>
          </w:p>
        </w:tc>
      </w:tr>
      <w:tr w14:paraId="069FA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638" w:type="dxa"/>
            <w:vAlign w:val="center"/>
          </w:tcPr>
          <w:p w14:paraId="534919CB">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10</w:t>
            </w:r>
          </w:p>
        </w:tc>
        <w:tc>
          <w:tcPr>
            <w:tcW w:w="2095" w:type="dxa"/>
            <w:vAlign w:val="center"/>
          </w:tcPr>
          <w:p w14:paraId="5D7069B9">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60mm*300m 全树脂碳带</w:t>
            </w:r>
          </w:p>
        </w:tc>
        <w:tc>
          <w:tcPr>
            <w:tcW w:w="975" w:type="dxa"/>
            <w:vAlign w:val="center"/>
          </w:tcPr>
          <w:p w14:paraId="7354B02E">
            <w:pPr>
              <w:keepNext w:val="0"/>
              <w:keepLines w:val="0"/>
              <w:widowControl/>
              <w:suppressLineNumbers w:val="0"/>
              <w:jc w:val="left"/>
              <w:textAlignment w:val="center"/>
              <w:rPr>
                <w:sz w:val="21"/>
                <w:szCs w:val="21"/>
              </w:rPr>
            </w:pPr>
          </w:p>
        </w:tc>
        <w:tc>
          <w:tcPr>
            <w:tcW w:w="1160" w:type="dxa"/>
            <w:vAlign w:val="center"/>
          </w:tcPr>
          <w:p w14:paraId="01874662">
            <w:pPr>
              <w:keepNext w:val="0"/>
              <w:keepLines w:val="0"/>
              <w:widowControl/>
              <w:suppressLineNumbers w:val="0"/>
              <w:jc w:val="left"/>
              <w:textAlignment w:val="center"/>
              <w:rPr>
                <w:sz w:val="21"/>
                <w:szCs w:val="21"/>
              </w:rPr>
            </w:pPr>
          </w:p>
        </w:tc>
        <w:tc>
          <w:tcPr>
            <w:tcW w:w="690" w:type="dxa"/>
            <w:shd w:val="clear"/>
            <w:vAlign w:val="center"/>
          </w:tcPr>
          <w:p w14:paraId="6262BA8C">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4FD1CDDB">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45 </w:t>
            </w:r>
          </w:p>
        </w:tc>
        <w:tc>
          <w:tcPr>
            <w:tcW w:w="1050" w:type="dxa"/>
            <w:shd w:val="clear"/>
            <w:vAlign w:val="center"/>
          </w:tcPr>
          <w:p w14:paraId="5572CBEE">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70</w:t>
            </w:r>
          </w:p>
        </w:tc>
        <w:tc>
          <w:tcPr>
            <w:tcW w:w="1173" w:type="dxa"/>
            <w:vAlign w:val="center"/>
          </w:tcPr>
          <w:p w14:paraId="2631DAAF">
            <w:pPr>
              <w:keepNext w:val="0"/>
              <w:keepLines w:val="0"/>
              <w:widowControl/>
              <w:suppressLineNumbers w:val="0"/>
              <w:jc w:val="center"/>
              <w:textAlignment w:val="center"/>
              <w:rPr>
                <w:rFonts w:hint="eastAsia" w:cs="宋体"/>
                <w:sz w:val="21"/>
                <w:szCs w:val="21"/>
                <w:lang w:val="en-US" w:eastAsia="zh-CN"/>
              </w:rPr>
            </w:pPr>
          </w:p>
        </w:tc>
      </w:tr>
      <w:tr w14:paraId="47198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638" w:type="dxa"/>
            <w:vAlign w:val="center"/>
          </w:tcPr>
          <w:p w14:paraId="36C1341F">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11</w:t>
            </w:r>
          </w:p>
        </w:tc>
        <w:tc>
          <w:tcPr>
            <w:tcW w:w="2095" w:type="dxa"/>
            <w:vAlign w:val="center"/>
          </w:tcPr>
          <w:p w14:paraId="6C10355F">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70mm*300m 全树脂碳带</w:t>
            </w:r>
          </w:p>
        </w:tc>
        <w:tc>
          <w:tcPr>
            <w:tcW w:w="975" w:type="dxa"/>
            <w:vAlign w:val="center"/>
          </w:tcPr>
          <w:p w14:paraId="453F7983">
            <w:pPr>
              <w:keepNext w:val="0"/>
              <w:keepLines w:val="0"/>
              <w:widowControl/>
              <w:suppressLineNumbers w:val="0"/>
              <w:jc w:val="left"/>
              <w:textAlignment w:val="center"/>
              <w:rPr>
                <w:sz w:val="21"/>
                <w:szCs w:val="21"/>
              </w:rPr>
            </w:pPr>
          </w:p>
        </w:tc>
        <w:tc>
          <w:tcPr>
            <w:tcW w:w="1160" w:type="dxa"/>
            <w:vAlign w:val="center"/>
          </w:tcPr>
          <w:p w14:paraId="49ACEEE1">
            <w:pPr>
              <w:keepNext w:val="0"/>
              <w:keepLines w:val="0"/>
              <w:widowControl/>
              <w:suppressLineNumbers w:val="0"/>
              <w:jc w:val="left"/>
              <w:textAlignment w:val="center"/>
              <w:rPr>
                <w:sz w:val="21"/>
                <w:szCs w:val="21"/>
              </w:rPr>
            </w:pPr>
          </w:p>
        </w:tc>
        <w:tc>
          <w:tcPr>
            <w:tcW w:w="690" w:type="dxa"/>
            <w:shd w:val="clear"/>
            <w:vAlign w:val="center"/>
          </w:tcPr>
          <w:p w14:paraId="48307037">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1AD5BFEA">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30 </w:t>
            </w:r>
          </w:p>
        </w:tc>
        <w:tc>
          <w:tcPr>
            <w:tcW w:w="1050" w:type="dxa"/>
            <w:shd w:val="clear"/>
            <w:vAlign w:val="center"/>
          </w:tcPr>
          <w:p w14:paraId="27E06FF6">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75</w:t>
            </w:r>
          </w:p>
        </w:tc>
        <w:tc>
          <w:tcPr>
            <w:tcW w:w="1173" w:type="dxa"/>
            <w:vAlign w:val="center"/>
          </w:tcPr>
          <w:p w14:paraId="50C1420A">
            <w:pPr>
              <w:keepNext w:val="0"/>
              <w:keepLines w:val="0"/>
              <w:widowControl/>
              <w:suppressLineNumbers w:val="0"/>
              <w:jc w:val="center"/>
              <w:textAlignment w:val="center"/>
              <w:rPr>
                <w:rFonts w:hint="eastAsia" w:cs="宋体"/>
                <w:sz w:val="21"/>
                <w:szCs w:val="21"/>
                <w:lang w:val="en-US" w:eastAsia="zh-CN"/>
              </w:rPr>
            </w:pPr>
          </w:p>
        </w:tc>
      </w:tr>
      <w:tr w14:paraId="49983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638" w:type="dxa"/>
            <w:vAlign w:val="center"/>
          </w:tcPr>
          <w:p w14:paraId="6716F389">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12</w:t>
            </w:r>
          </w:p>
        </w:tc>
        <w:tc>
          <w:tcPr>
            <w:tcW w:w="2095" w:type="dxa"/>
            <w:vAlign w:val="center"/>
          </w:tcPr>
          <w:p w14:paraId="5026CC1B">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标签纸</w:t>
            </w:r>
          </w:p>
        </w:tc>
        <w:tc>
          <w:tcPr>
            <w:tcW w:w="975" w:type="dxa"/>
            <w:vAlign w:val="center"/>
          </w:tcPr>
          <w:p w14:paraId="1BBB96DA">
            <w:pPr>
              <w:keepNext w:val="0"/>
              <w:keepLines w:val="0"/>
              <w:widowControl/>
              <w:suppressLineNumbers w:val="0"/>
              <w:jc w:val="left"/>
              <w:textAlignment w:val="center"/>
              <w:rPr>
                <w:sz w:val="21"/>
                <w:szCs w:val="21"/>
              </w:rPr>
            </w:pPr>
          </w:p>
        </w:tc>
        <w:tc>
          <w:tcPr>
            <w:tcW w:w="1160" w:type="dxa"/>
            <w:vAlign w:val="center"/>
          </w:tcPr>
          <w:p w14:paraId="4CF92313">
            <w:pPr>
              <w:keepNext w:val="0"/>
              <w:keepLines w:val="0"/>
              <w:widowControl/>
              <w:suppressLineNumbers w:val="0"/>
              <w:jc w:val="left"/>
              <w:textAlignment w:val="center"/>
              <w:rPr>
                <w:sz w:val="21"/>
                <w:szCs w:val="21"/>
              </w:rPr>
            </w:pPr>
          </w:p>
        </w:tc>
        <w:tc>
          <w:tcPr>
            <w:tcW w:w="690" w:type="dxa"/>
            <w:shd w:val="clear"/>
            <w:vAlign w:val="center"/>
          </w:tcPr>
          <w:p w14:paraId="546E5A8A">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533FFEA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22 </w:t>
            </w:r>
          </w:p>
        </w:tc>
        <w:tc>
          <w:tcPr>
            <w:tcW w:w="1050" w:type="dxa"/>
            <w:shd w:val="clear"/>
            <w:vAlign w:val="center"/>
          </w:tcPr>
          <w:p w14:paraId="34DB90CB">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18</w:t>
            </w:r>
          </w:p>
        </w:tc>
        <w:tc>
          <w:tcPr>
            <w:tcW w:w="1173" w:type="dxa"/>
            <w:vAlign w:val="center"/>
          </w:tcPr>
          <w:p w14:paraId="6E17B24C">
            <w:pPr>
              <w:keepNext w:val="0"/>
              <w:keepLines w:val="0"/>
              <w:widowControl/>
              <w:suppressLineNumbers w:val="0"/>
              <w:jc w:val="center"/>
              <w:textAlignment w:val="center"/>
              <w:rPr>
                <w:rFonts w:hint="eastAsia" w:cs="宋体"/>
                <w:sz w:val="21"/>
                <w:szCs w:val="21"/>
                <w:lang w:val="en-US" w:eastAsia="zh-CN"/>
              </w:rPr>
            </w:pPr>
          </w:p>
        </w:tc>
      </w:tr>
      <w:tr w14:paraId="357D5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638" w:type="dxa"/>
            <w:vAlign w:val="center"/>
          </w:tcPr>
          <w:p w14:paraId="4F4EA7F3">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13</w:t>
            </w:r>
          </w:p>
        </w:tc>
        <w:tc>
          <w:tcPr>
            <w:tcW w:w="2095" w:type="dxa"/>
            <w:vAlign w:val="center"/>
          </w:tcPr>
          <w:p w14:paraId="67EF99A5">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自动贴标机标签纸（400张/卷）</w:t>
            </w:r>
          </w:p>
        </w:tc>
        <w:tc>
          <w:tcPr>
            <w:tcW w:w="975" w:type="dxa"/>
            <w:vAlign w:val="center"/>
          </w:tcPr>
          <w:p w14:paraId="17C2815C">
            <w:pPr>
              <w:keepNext w:val="0"/>
              <w:keepLines w:val="0"/>
              <w:widowControl/>
              <w:suppressLineNumbers w:val="0"/>
              <w:jc w:val="left"/>
              <w:textAlignment w:val="center"/>
              <w:rPr>
                <w:sz w:val="21"/>
                <w:szCs w:val="21"/>
              </w:rPr>
            </w:pPr>
          </w:p>
        </w:tc>
        <w:tc>
          <w:tcPr>
            <w:tcW w:w="1160" w:type="dxa"/>
            <w:vAlign w:val="center"/>
          </w:tcPr>
          <w:p w14:paraId="00A710D7">
            <w:pPr>
              <w:keepNext w:val="0"/>
              <w:keepLines w:val="0"/>
              <w:widowControl/>
              <w:suppressLineNumbers w:val="0"/>
              <w:jc w:val="left"/>
              <w:textAlignment w:val="center"/>
              <w:rPr>
                <w:sz w:val="21"/>
                <w:szCs w:val="21"/>
              </w:rPr>
            </w:pPr>
          </w:p>
        </w:tc>
        <w:tc>
          <w:tcPr>
            <w:tcW w:w="690" w:type="dxa"/>
            <w:shd w:val="clear"/>
            <w:vAlign w:val="center"/>
          </w:tcPr>
          <w:p w14:paraId="7BFF509E">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4892F633">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450 </w:t>
            </w:r>
          </w:p>
        </w:tc>
        <w:tc>
          <w:tcPr>
            <w:tcW w:w="1050" w:type="dxa"/>
            <w:shd w:val="clear"/>
            <w:vAlign w:val="center"/>
          </w:tcPr>
          <w:p w14:paraId="09797897">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4.8</w:t>
            </w:r>
          </w:p>
        </w:tc>
        <w:tc>
          <w:tcPr>
            <w:tcW w:w="1173" w:type="dxa"/>
            <w:vAlign w:val="center"/>
          </w:tcPr>
          <w:p w14:paraId="09D9AC1E">
            <w:pPr>
              <w:keepNext w:val="0"/>
              <w:keepLines w:val="0"/>
              <w:widowControl/>
              <w:suppressLineNumbers w:val="0"/>
              <w:jc w:val="center"/>
              <w:textAlignment w:val="center"/>
              <w:rPr>
                <w:rFonts w:hint="eastAsia" w:cs="宋体"/>
                <w:sz w:val="21"/>
                <w:szCs w:val="21"/>
                <w:lang w:val="en-US" w:eastAsia="zh-CN"/>
              </w:rPr>
            </w:pPr>
          </w:p>
        </w:tc>
      </w:tr>
      <w:tr w14:paraId="21ABD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638" w:type="dxa"/>
            <w:vAlign w:val="center"/>
          </w:tcPr>
          <w:p w14:paraId="27272282">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14</w:t>
            </w:r>
          </w:p>
        </w:tc>
        <w:tc>
          <w:tcPr>
            <w:tcW w:w="2095" w:type="dxa"/>
            <w:vAlign w:val="center"/>
          </w:tcPr>
          <w:p w14:paraId="64D90308">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自动贴标机标签纸（800张/卷）</w:t>
            </w:r>
          </w:p>
        </w:tc>
        <w:tc>
          <w:tcPr>
            <w:tcW w:w="975" w:type="dxa"/>
            <w:vAlign w:val="center"/>
          </w:tcPr>
          <w:p w14:paraId="088A0867">
            <w:pPr>
              <w:keepNext w:val="0"/>
              <w:keepLines w:val="0"/>
              <w:widowControl/>
              <w:suppressLineNumbers w:val="0"/>
              <w:jc w:val="left"/>
              <w:textAlignment w:val="center"/>
              <w:rPr>
                <w:sz w:val="21"/>
                <w:szCs w:val="21"/>
              </w:rPr>
            </w:pPr>
          </w:p>
        </w:tc>
        <w:tc>
          <w:tcPr>
            <w:tcW w:w="1160" w:type="dxa"/>
            <w:vAlign w:val="center"/>
          </w:tcPr>
          <w:p w14:paraId="1E12238C">
            <w:pPr>
              <w:keepNext w:val="0"/>
              <w:keepLines w:val="0"/>
              <w:widowControl/>
              <w:suppressLineNumbers w:val="0"/>
              <w:jc w:val="left"/>
              <w:textAlignment w:val="center"/>
              <w:rPr>
                <w:sz w:val="21"/>
                <w:szCs w:val="21"/>
              </w:rPr>
            </w:pPr>
          </w:p>
        </w:tc>
        <w:tc>
          <w:tcPr>
            <w:tcW w:w="690" w:type="dxa"/>
            <w:shd w:val="clear"/>
            <w:vAlign w:val="center"/>
          </w:tcPr>
          <w:p w14:paraId="0D7E8FE2">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55688550">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1000 </w:t>
            </w:r>
          </w:p>
        </w:tc>
        <w:tc>
          <w:tcPr>
            <w:tcW w:w="1050" w:type="dxa"/>
            <w:shd w:val="clear"/>
            <w:vAlign w:val="center"/>
          </w:tcPr>
          <w:p w14:paraId="31EDEE1B">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7</w:t>
            </w:r>
          </w:p>
        </w:tc>
        <w:tc>
          <w:tcPr>
            <w:tcW w:w="1173" w:type="dxa"/>
            <w:vAlign w:val="center"/>
          </w:tcPr>
          <w:p w14:paraId="6B3CAE0E">
            <w:pPr>
              <w:keepNext w:val="0"/>
              <w:keepLines w:val="0"/>
              <w:widowControl/>
              <w:suppressLineNumbers w:val="0"/>
              <w:jc w:val="center"/>
              <w:textAlignment w:val="center"/>
              <w:rPr>
                <w:rFonts w:hint="eastAsia" w:cs="宋体"/>
                <w:sz w:val="21"/>
                <w:szCs w:val="21"/>
                <w:lang w:val="en-US" w:eastAsia="zh-CN"/>
              </w:rPr>
            </w:pPr>
          </w:p>
        </w:tc>
      </w:tr>
      <w:tr w14:paraId="3AE00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38" w:type="dxa"/>
            <w:vAlign w:val="center"/>
          </w:tcPr>
          <w:p w14:paraId="48028DB2">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15</w:t>
            </w:r>
          </w:p>
        </w:tc>
        <w:tc>
          <w:tcPr>
            <w:tcW w:w="2095" w:type="dxa"/>
            <w:vAlign w:val="center"/>
          </w:tcPr>
          <w:p w14:paraId="7668F6C8">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低温不干胶标签纸</w:t>
            </w:r>
          </w:p>
        </w:tc>
        <w:tc>
          <w:tcPr>
            <w:tcW w:w="975" w:type="dxa"/>
            <w:vAlign w:val="center"/>
          </w:tcPr>
          <w:p w14:paraId="12F1F029">
            <w:pPr>
              <w:keepNext w:val="0"/>
              <w:keepLines w:val="0"/>
              <w:widowControl/>
              <w:suppressLineNumbers w:val="0"/>
              <w:jc w:val="left"/>
              <w:textAlignment w:val="center"/>
              <w:rPr>
                <w:sz w:val="21"/>
                <w:szCs w:val="21"/>
              </w:rPr>
            </w:pPr>
          </w:p>
        </w:tc>
        <w:tc>
          <w:tcPr>
            <w:tcW w:w="1160" w:type="dxa"/>
            <w:vAlign w:val="center"/>
          </w:tcPr>
          <w:p w14:paraId="075C3529">
            <w:pPr>
              <w:keepNext w:val="0"/>
              <w:keepLines w:val="0"/>
              <w:widowControl/>
              <w:suppressLineNumbers w:val="0"/>
              <w:jc w:val="left"/>
              <w:textAlignment w:val="center"/>
              <w:rPr>
                <w:sz w:val="21"/>
                <w:szCs w:val="21"/>
              </w:rPr>
            </w:pPr>
          </w:p>
        </w:tc>
        <w:tc>
          <w:tcPr>
            <w:tcW w:w="690" w:type="dxa"/>
            <w:shd w:val="clear"/>
            <w:vAlign w:val="center"/>
          </w:tcPr>
          <w:p w14:paraId="67C240B1">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2706BD2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24 </w:t>
            </w:r>
          </w:p>
        </w:tc>
        <w:tc>
          <w:tcPr>
            <w:tcW w:w="1050" w:type="dxa"/>
            <w:shd w:val="clear"/>
            <w:vAlign w:val="center"/>
          </w:tcPr>
          <w:p w14:paraId="2324A128">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100</w:t>
            </w:r>
          </w:p>
        </w:tc>
        <w:tc>
          <w:tcPr>
            <w:tcW w:w="1173" w:type="dxa"/>
            <w:vAlign w:val="center"/>
          </w:tcPr>
          <w:p w14:paraId="6820466E">
            <w:pPr>
              <w:keepNext w:val="0"/>
              <w:keepLines w:val="0"/>
              <w:widowControl/>
              <w:suppressLineNumbers w:val="0"/>
              <w:jc w:val="center"/>
              <w:textAlignment w:val="center"/>
              <w:rPr>
                <w:rFonts w:hint="eastAsia" w:cs="宋体"/>
                <w:sz w:val="21"/>
                <w:szCs w:val="21"/>
                <w:lang w:val="en-US" w:eastAsia="zh-CN"/>
              </w:rPr>
            </w:pPr>
          </w:p>
        </w:tc>
      </w:tr>
      <w:tr w14:paraId="17A11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638" w:type="dxa"/>
            <w:vAlign w:val="center"/>
          </w:tcPr>
          <w:p w14:paraId="0E9371B8">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16</w:t>
            </w:r>
          </w:p>
        </w:tc>
        <w:tc>
          <w:tcPr>
            <w:tcW w:w="2095" w:type="dxa"/>
            <w:vAlign w:val="center"/>
          </w:tcPr>
          <w:p w14:paraId="1CF23E05">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超高频RFID标签</w:t>
            </w:r>
          </w:p>
        </w:tc>
        <w:tc>
          <w:tcPr>
            <w:tcW w:w="975" w:type="dxa"/>
            <w:vAlign w:val="center"/>
          </w:tcPr>
          <w:p w14:paraId="522EDB4F">
            <w:pPr>
              <w:keepNext w:val="0"/>
              <w:keepLines w:val="0"/>
              <w:widowControl/>
              <w:numPr>
                <w:ilvl w:val="0"/>
                <w:numId w:val="0"/>
              </w:numPr>
              <w:suppressLineNumbers w:val="0"/>
              <w:ind w:left="0" w:leftChars="0" w:firstLine="0" w:firstLineChars="0"/>
              <w:jc w:val="left"/>
              <w:textAlignment w:val="center"/>
              <w:rPr>
                <w:rFonts w:hint="default" w:ascii="宋体" w:hAnsi="宋体" w:eastAsia="宋体" w:cs="宋体"/>
                <w:i w:val="0"/>
                <w:iCs w:val="0"/>
                <w:color w:val="000000"/>
                <w:kern w:val="0"/>
                <w:sz w:val="21"/>
                <w:szCs w:val="21"/>
                <w:lang w:val="en-US" w:eastAsia="zh-CN" w:bidi="ar"/>
              </w:rPr>
            </w:pPr>
          </w:p>
        </w:tc>
        <w:tc>
          <w:tcPr>
            <w:tcW w:w="1160" w:type="dxa"/>
            <w:vAlign w:val="center"/>
          </w:tcPr>
          <w:p w14:paraId="7287E91A">
            <w:pPr>
              <w:keepNext w:val="0"/>
              <w:keepLines w:val="0"/>
              <w:widowControl/>
              <w:numPr>
                <w:ilvl w:val="0"/>
                <w:numId w:val="0"/>
              </w:numPr>
              <w:suppressLineNumbers w:val="0"/>
              <w:ind w:left="0" w:leftChars="0" w:firstLine="0" w:firstLineChars="0"/>
              <w:jc w:val="left"/>
              <w:textAlignment w:val="center"/>
              <w:rPr>
                <w:rFonts w:hint="default" w:ascii="宋体" w:hAnsi="宋体" w:eastAsia="宋体" w:cs="宋体"/>
                <w:i w:val="0"/>
                <w:iCs w:val="0"/>
                <w:color w:val="000000"/>
                <w:kern w:val="0"/>
                <w:sz w:val="21"/>
                <w:szCs w:val="21"/>
                <w:lang w:val="en-US" w:eastAsia="zh-CN" w:bidi="ar"/>
              </w:rPr>
            </w:pPr>
          </w:p>
        </w:tc>
        <w:tc>
          <w:tcPr>
            <w:tcW w:w="690" w:type="dxa"/>
            <w:shd w:val="clear"/>
            <w:vAlign w:val="center"/>
          </w:tcPr>
          <w:p w14:paraId="6C5B77A6">
            <w:pPr>
              <w:keepNext w:val="0"/>
              <w:keepLines w:val="0"/>
              <w:widowControl/>
              <w:suppressLineNumbers w:val="0"/>
              <w:jc w:val="center"/>
              <w:textAlignment w:val="center"/>
              <w:rPr>
                <w:rFonts w:hint="default"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张</w:t>
            </w:r>
          </w:p>
        </w:tc>
        <w:tc>
          <w:tcPr>
            <w:tcW w:w="1113" w:type="dxa"/>
            <w:shd w:val="clear"/>
            <w:vAlign w:val="center"/>
          </w:tcPr>
          <w:p w14:paraId="4E1A855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36000 </w:t>
            </w:r>
          </w:p>
        </w:tc>
        <w:tc>
          <w:tcPr>
            <w:tcW w:w="1050" w:type="dxa"/>
            <w:shd w:val="clear"/>
            <w:vAlign w:val="center"/>
          </w:tcPr>
          <w:p w14:paraId="516993CE">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0.58</w:t>
            </w:r>
          </w:p>
        </w:tc>
        <w:tc>
          <w:tcPr>
            <w:tcW w:w="1173" w:type="dxa"/>
            <w:vAlign w:val="center"/>
          </w:tcPr>
          <w:p w14:paraId="73055093">
            <w:pPr>
              <w:keepNext w:val="0"/>
              <w:keepLines w:val="0"/>
              <w:widowControl/>
              <w:suppressLineNumbers w:val="0"/>
              <w:jc w:val="center"/>
              <w:textAlignment w:val="center"/>
              <w:rPr>
                <w:rFonts w:hint="eastAsia" w:cs="宋体"/>
                <w:sz w:val="21"/>
                <w:szCs w:val="21"/>
                <w:lang w:val="en-US" w:eastAsia="zh-CN"/>
              </w:rPr>
            </w:pPr>
          </w:p>
        </w:tc>
      </w:tr>
      <w:tr w14:paraId="2F2D2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638" w:type="dxa"/>
            <w:vAlign w:val="center"/>
          </w:tcPr>
          <w:p w14:paraId="34722352">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17</w:t>
            </w:r>
          </w:p>
        </w:tc>
        <w:tc>
          <w:tcPr>
            <w:tcW w:w="2095" w:type="dxa"/>
            <w:vAlign w:val="center"/>
          </w:tcPr>
          <w:p w14:paraId="65A4B225">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耐高温标签纸</w:t>
            </w:r>
          </w:p>
        </w:tc>
        <w:tc>
          <w:tcPr>
            <w:tcW w:w="975" w:type="dxa"/>
            <w:vAlign w:val="center"/>
          </w:tcPr>
          <w:p w14:paraId="760E5848">
            <w:pPr>
              <w:keepNext w:val="0"/>
              <w:keepLines w:val="0"/>
              <w:widowControl/>
              <w:suppressLineNumbers w:val="0"/>
              <w:jc w:val="left"/>
              <w:textAlignment w:val="center"/>
              <w:rPr>
                <w:sz w:val="21"/>
                <w:szCs w:val="21"/>
              </w:rPr>
            </w:pPr>
          </w:p>
        </w:tc>
        <w:tc>
          <w:tcPr>
            <w:tcW w:w="1160" w:type="dxa"/>
            <w:vAlign w:val="center"/>
          </w:tcPr>
          <w:p w14:paraId="5D7397D3">
            <w:pPr>
              <w:keepNext w:val="0"/>
              <w:keepLines w:val="0"/>
              <w:widowControl/>
              <w:suppressLineNumbers w:val="0"/>
              <w:jc w:val="left"/>
              <w:textAlignment w:val="center"/>
              <w:rPr>
                <w:sz w:val="21"/>
                <w:szCs w:val="21"/>
              </w:rPr>
            </w:pPr>
          </w:p>
        </w:tc>
        <w:tc>
          <w:tcPr>
            <w:tcW w:w="690" w:type="dxa"/>
            <w:shd w:val="clear"/>
            <w:vAlign w:val="center"/>
          </w:tcPr>
          <w:p w14:paraId="18734210">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202DC5BF">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410 </w:t>
            </w:r>
          </w:p>
        </w:tc>
        <w:tc>
          <w:tcPr>
            <w:tcW w:w="1050" w:type="dxa"/>
            <w:shd w:val="clear"/>
            <w:vAlign w:val="center"/>
          </w:tcPr>
          <w:p w14:paraId="1622E5FF">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17</w:t>
            </w:r>
          </w:p>
        </w:tc>
        <w:tc>
          <w:tcPr>
            <w:tcW w:w="1173" w:type="dxa"/>
            <w:vAlign w:val="center"/>
          </w:tcPr>
          <w:p w14:paraId="0530260D">
            <w:pPr>
              <w:keepNext w:val="0"/>
              <w:keepLines w:val="0"/>
              <w:widowControl/>
              <w:suppressLineNumbers w:val="0"/>
              <w:jc w:val="center"/>
              <w:textAlignment w:val="center"/>
              <w:rPr>
                <w:rFonts w:hint="eastAsia" w:cs="宋体"/>
                <w:sz w:val="21"/>
                <w:szCs w:val="21"/>
                <w:lang w:val="en-US" w:eastAsia="zh-CN"/>
              </w:rPr>
            </w:pPr>
          </w:p>
        </w:tc>
      </w:tr>
      <w:tr w14:paraId="0A20E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7" w:hRule="atLeast"/>
        </w:trPr>
        <w:tc>
          <w:tcPr>
            <w:tcW w:w="638" w:type="dxa"/>
            <w:vAlign w:val="center"/>
          </w:tcPr>
          <w:p w14:paraId="55DE4DEF">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18</w:t>
            </w:r>
          </w:p>
        </w:tc>
        <w:tc>
          <w:tcPr>
            <w:tcW w:w="2095" w:type="dxa"/>
            <w:vAlign w:val="center"/>
          </w:tcPr>
          <w:p w14:paraId="580C5428">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耐高温标签纸</w:t>
            </w:r>
          </w:p>
        </w:tc>
        <w:tc>
          <w:tcPr>
            <w:tcW w:w="975" w:type="dxa"/>
            <w:vAlign w:val="center"/>
          </w:tcPr>
          <w:p w14:paraId="704B0E68">
            <w:pPr>
              <w:keepNext w:val="0"/>
              <w:keepLines w:val="0"/>
              <w:widowControl/>
              <w:suppressLineNumbers w:val="0"/>
              <w:jc w:val="left"/>
              <w:textAlignment w:val="center"/>
              <w:rPr>
                <w:sz w:val="21"/>
                <w:szCs w:val="21"/>
              </w:rPr>
            </w:pPr>
          </w:p>
        </w:tc>
        <w:tc>
          <w:tcPr>
            <w:tcW w:w="1160" w:type="dxa"/>
            <w:vAlign w:val="center"/>
          </w:tcPr>
          <w:p w14:paraId="0227539E">
            <w:pPr>
              <w:keepNext w:val="0"/>
              <w:keepLines w:val="0"/>
              <w:widowControl/>
              <w:suppressLineNumbers w:val="0"/>
              <w:jc w:val="left"/>
              <w:textAlignment w:val="center"/>
              <w:rPr>
                <w:sz w:val="21"/>
                <w:szCs w:val="21"/>
              </w:rPr>
            </w:pPr>
          </w:p>
        </w:tc>
        <w:tc>
          <w:tcPr>
            <w:tcW w:w="690" w:type="dxa"/>
            <w:shd w:val="clear"/>
            <w:vAlign w:val="center"/>
          </w:tcPr>
          <w:p w14:paraId="34C805CA">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5ABA1BC9">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100 </w:t>
            </w:r>
          </w:p>
        </w:tc>
        <w:tc>
          <w:tcPr>
            <w:tcW w:w="1050" w:type="dxa"/>
            <w:shd w:val="clear"/>
            <w:vAlign w:val="center"/>
          </w:tcPr>
          <w:p w14:paraId="06AA5FFA">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20</w:t>
            </w:r>
          </w:p>
        </w:tc>
        <w:tc>
          <w:tcPr>
            <w:tcW w:w="1173" w:type="dxa"/>
            <w:vAlign w:val="center"/>
          </w:tcPr>
          <w:p w14:paraId="7C36E4B4">
            <w:pPr>
              <w:keepNext w:val="0"/>
              <w:keepLines w:val="0"/>
              <w:widowControl/>
              <w:suppressLineNumbers w:val="0"/>
              <w:jc w:val="center"/>
              <w:textAlignment w:val="center"/>
              <w:rPr>
                <w:rFonts w:hint="eastAsia" w:cs="宋体"/>
                <w:sz w:val="21"/>
                <w:szCs w:val="21"/>
                <w:lang w:val="en-US" w:eastAsia="zh-CN"/>
              </w:rPr>
            </w:pPr>
          </w:p>
        </w:tc>
      </w:tr>
      <w:tr w14:paraId="1EAB7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638" w:type="dxa"/>
            <w:vAlign w:val="center"/>
          </w:tcPr>
          <w:p w14:paraId="4E5DF364">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19</w:t>
            </w:r>
          </w:p>
        </w:tc>
        <w:tc>
          <w:tcPr>
            <w:tcW w:w="2095" w:type="dxa"/>
            <w:vAlign w:val="center"/>
          </w:tcPr>
          <w:p w14:paraId="335EB8E7">
            <w:pPr>
              <w:keepNext w:val="0"/>
              <w:keepLines w:val="0"/>
              <w:widowControl/>
              <w:suppressLineNumbers w:val="0"/>
              <w:jc w:val="center"/>
              <w:textAlignment w:val="center"/>
              <w:rPr>
                <w:rFonts w:hint="eastAsia"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条码打印标签纸</w:t>
            </w:r>
          </w:p>
        </w:tc>
        <w:tc>
          <w:tcPr>
            <w:tcW w:w="975" w:type="dxa"/>
            <w:vAlign w:val="center"/>
          </w:tcPr>
          <w:p w14:paraId="730397E3">
            <w:pPr>
              <w:keepNext w:val="0"/>
              <w:keepLines w:val="0"/>
              <w:widowControl/>
              <w:suppressLineNumbers w:val="0"/>
              <w:jc w:val="left"/>
              <w:textAlignment w:val="center"/>
              <w:rPr>
                <w:sz w:val="21"/>
                <w:szCs w:val="21"/>
              </w:rPr>
            </w:pPr>
          </w:p>
        </w:tc>
        <w:tc>
          <w:tcPr>
            <w:tcW w:w="1160" w:type="dxa"/>
            <w:vAlign w:val="center"/>
          </w:tcPr>
          <w:p w14:paraId="36EB0D0D">
            <w:pPr>
              <w:keepNext w:val="0"/>
              <w:keepLines w:val="0"/>
              <w:widowControl/>
              <w:suppressLineNumbers w:val="0"/>
              <w:jc w:val="left"/>
              <w:textAlignment w:val="center"/>
              <w:rPr>
                <w:sz w:val="21"/>
                <w:szCs w:val="21"/>
              </w:rPr>
            </w:pPr>
          </w:p>
        </w:tc>
        <w:tc>
          <w:tcPr>
            <w:tcW w:w="690" w:type="dxa"/>
            <w:shd w:val="clear"/>
            <w:vAlign w:val="center"/>
          </w:tcPr>
          <w:p w14:paraId="13A36966">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卷</w:t>
            </w:r>
          </w:p>
        </w:tc>
        <w:tc>
          <w:tcPr>
            <w:tcW w:w="1113" w:type="dxa"/>
            <w:shd w:val="clear"/>
            <w:vAlign w:val="center"/>
          </w:tcPr>
          <w:p w14:paraId="485A6B58">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 xml:space="preserve">60 </w:t>
            </w:r>
          </w:p>
        </w:tc>
        <w:tc>
          <w:tcPr>
            <w:tcW w:w="1050" w:type="dxa"/>
            <w:shd w:val="clear"/>
            <w:vAlign w:val="center"/>
          </w:tcPr>
          <w:p w14:paraId="708A4020">
            <w:pPr>
              <w:keepNext w:val="0"/>
              <w:keepLines w:val="0"/>
              <w:widowControl/>
              <w:suppressLineNumbers w:val="0"/>
              <w:jc w:val="center"/>
              <w:textAlignment w:val="center"/>
              <w:rPr>
                <w:rFonts w:hint="eastAsia" w:cs="宋体" w:asciiTheme="minorHAnsi" w:hAnsiTheme="minorHAnsi" w:eastAsiaTheme="minorEastAsia"/>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26</w:t>
            </w:r>
          </w:p>
        </w:tc>
        <w:tc>
          <w:tcPr>
            <w:tcW w:w="1173" w:type="dxa"/>
            <w:vAlign w:val="center"/>
          </w:tcPr>
          <w:p w14:paraId="2F540653">
            <w:pPr>
              <w:keepNext w:val="0"/>
              <w:keepLines w:val="0"/>
              <w:widowControl/>
              <w:suppressLineNumbers w:val="0"/>
              <w:jc w:val="center"/>
              <w:textAlignment w:val="center"/>
              <w:rPr>
                <w:rFonts w:hint="eastAsia" w:cs="宋体"/>
                <w:sz w:val="21"/>
                <w:szCs w:val="21"/>
                <w:lang w:val="en-US" w:eastAsia="zh-CN"/>
              </w:rPr>
            </w:pPr>
          </w:p>
        </w:tc>
      </w:tr>
    </w:tbl>
    <w:p w14:paraId="046A67D6">
      <w:pPr>
        <w:widowControl/>
        <w:spacing w:line="360" w:lineRule="auto"/>
        <w:jc w:val="left"/>
        <w:rPr>
          <w:rFonts w:hint="eastAsia" w:ascii="宋体" w:hAnsi="宋体" w:eastAsia="宋体" w:cs="宋体"/>
          <w:sz w:val="24"/>
          <w:szCs w:val="24"/>
          <w:lang w:val="zh-TW" w:eastAsia="zh-TW"/>
        </w:rPr>
      </w:pPr>
    </w:p>
    <w:p w14:paraId="168583F1">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DA2B77"/>
    <w:multiLevelType w:val="singleLevel"/>
    <w:tmpl w:val="CEDA2B77"/>
    <w:lvl w:ilvl="0" w:tentative="0">
      <w:start w:val="2"/>
      <w:numFmt w:val="chineseCounting"/>
      <w:suff w:val="nothing"/>
      <w:lvlText w:val="%1、"/>
      <w:lvlJc w:val="left"/>
      <w:rPr>
        <w:rFonts w:hint="eastAsia"/>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94D472E"/>
    <w:rsid w:val="0C416FD5"/>
    <w:rsid w:val="0CA21D1B"/>
    <w:rsid w:val="1E840AC7"/>
    <w:rsid w:val="20D61E5F"/>
    <w:rsid w:val="20E33B6F"/>
    <w:rsid w:val="24C939D7"/>
    <w:rsid w:val="28DA146A"/>
    <w:rsid w:val="28DF6635"/>
    <w:rsid w:val="2AAD76B4"/>
    <w:rsid w:val="2EFB1B5D"/>
    <w:rsid w:val="300A6A2B"/>
    <w:rsid w:val="335464C2"/>
    <w:rsid w:val="3BD95B58"/>
    <w:rsid w:val="3DF616B3"/>
    <w:rsid w:val="3E6B5D05"/>
    <w:rsid w:val="490E789E"/>
    <w:rsid w:val="490F4F35"/>
    <w:rsid w:val="53BC3594"/>
    <w:rsid w:val="5C5E6EE4"/>
    <w:rsid w:val="5D9558BC"/>
    <w:rsid w:val="612D28B6"/>
    <w:rsid w:val="6B1F7BA5"/>
    <w:rsid w:val="6B4C6025"/>
    <w:rsid w:val="6BB6035B"/>
    <w:rsid w:val="6C561999"/>
    <w:rsid w:val="6D6B7EC6"/>
    <w:rsid w:val="70922C0A"/>
    <w:rsid w:val="72D245E7"/>
    <w:rsid w:val="76BE71B6"/>
    <w:rsid w:val="79D14349"/>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2">
    <w:name w:val="Default Paragraph Font"/>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next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5"/>
    <w:autoRedefine/>
    <w:qFormat/>
    <w:uiPriority w:val="0"/>
    <w:pPr>
      <w:spacing w:after="120" w:line="480" w:lineRule="auto"/>
      <w:ind w:left="420" w:leftChars="200"/>
    </w:pPr>
    <w:rPr>
      <w:szCs w:val="20"/>
    </w:rPr>
  </w:style>
  <w:style w:type="paragraph" w:styleId="8">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9">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1">
    <w:name w:val="Table Grid"/>
    <w:basedOn w:val="1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4">
    <w:name w:val="List Paragraph"/>
    <w:basedOn w:val="1"/>
    <w:autoRedefine/>
    <w:qFormat/>
    <w:uiPriority w:val="34"/>
    <w:pPr>
      <w:ind w:firstLine="420" w:firstLineChars="200"/>
    </w:pPr>
    <w:rPr>
      <w:rFonts w:ascii="Calibri" w:hAnsi="Calibri"/>
      <w:szCs w:val="22"/>
    </w:rPr>
  </w:style>
  <w:style w:type="character" w:customStyle="1" w:styleId="15">
    <w:name w:val="正文文本缩进 2 Char"/>
    <w:link w:val="7"/>
    <w:autoRedefine/>
    <w:qFormat/>
    <w:uiPriority w:val="0"/>
    <w:rPr>
      <w:szCs w:val="20"/>
    </w:rPr>
  </w:style>
  <w:style w:type="paragraph" w:customStyle="1" w:styleId="16">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character" w:customStyle="1" w:styleId="17">
    <w:name w:val="font11"/>
    <w:basedOn w:val="12"/>
    <w:qFormat/>
    <w:uiPriority w:val="0"/>
    <w:rPr>
      <w:rFonts w:hint="eastAsia" w:ascii="宋体" w:hAnsi="宋体" w:eastAsia="宋体" w:cs="宋体"/>
      <w:b/>
      <w:bCs/>
      <w:color w:val="000000"/>
      <w:sz w:val="21"/>
      <w:szCs w:val="21"/>
      <w:u w:val="none"/>
    </w:rPr>
  </w:style>
  <w:style w:type="character" w:customStyle="1" w:styleId="18">
    <w:name w:val="font31"/>
    <w:basedOn w:val="12"/>
    <w:qFormat/>
    <w:uiPriority w:val="0"/>
    <w:rPr>
      <w:rFonts w:hint="eastAsia" w:ascii="宋体" w:hAnsi="宋体" w:eastAsia="宋体" w:cs="宋体"/>
      <w:color w:val="000000"/>
      <w:sz w:val="21"/>
      <w:szCs w:val="21"/>
      <w:u w:val="none"/>
    </w:rPr>
  </w:style>
  <w:style w:type="character" w:customStyle="1" w:styleId="19">
    <w:name w:val="font71"/>
    <w:basedOn w:val="12"/>
    <w:qFormat/>
    <w:uiPriority w:val="0"/>
    <w:rPr>
      <w:rFonts w:hint="default" w:ascii="Calibri" w:hAnsi="Calibri" w:cs="Calibri"/>
      <w:color w:val="000000"/>
      <w:sz w:val="21"/>
      <w:szCs w:val="21"/>
      <w:u w:val="none"/>
    </w:rPr>
  </w:style>
  <w:style w:type="character" w:customStyle="1" w:styleId="20">
    <w:name w:val="font61"/>
    <w:basedOn w:val="12"/>
    <w:qFormat/>
    <w:uiPriority w:val="0"/>
    <w:rPr>
      <w:rFonts w:hint="eastAsia" w:ascii="宋体" w:hAnsi="宋体" w:eastAsia="宋体" w:cs="宋体"/>
      <w:color w:val="000000"/>
      <w:sz w:val="21"/>
      <w:szCs w:val="21"/>
      <w:u w:val="none"/>
    </w:rPr>
  </w:style>
  <w:style w:type="paragraph" w:customStyle="1" w:styleId="21">
    <w:name w:val="Table Text"/>
    <w:basedOn w:val="1"/>
    <w:semiHidden/>
    <w:qFormat/>
    <w:uiPriority w:val="0"/>
    <w:rPr>
      <w:rFonts w:ascii="宋体" w:hAnsi="宋体" w:eastAsia="宋体" w:cs="宋体"/>
      <w:sz w:val="23"/>
      <w:szCs w:val="23"/>
      <w:lang w:val="en-US" w:eastAsia="en-US" w:bidi="ar-SA"/>
    </w:rPr>
  </w:style>
  <w:style w:type="table" w:customStyle="1" w:styleId="2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8585</Words>
  <Characters>9691</Characters>
  <Lines>0</Lines>
  <Paragraphs>0</Paragraphs>
  <TotalTime>19</TotalTime>
  <ScaleCrop>false</ScaleCrop>
  <LinksUpToDate>false</LinksUpToDate>
  <CharactersWithSpaces>10126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2026-07-16T03:54:51Z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eyJoZGlkIjoiOGNhN2FjMTIzOWMwMmUyMDUxYTM5YTAwMTlhYjYyYWQiLCJ1c2VySWQiOiIzNjIxMDYyNzYifQ==</vt:lpwstr>
  </property>
</Properties>
</file>