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2B54A">
      <w:pPr>
        <w:jc w:val="center"/>
        <w:rPr>
          <w:rFonts w:hint="eastAsia" w:eastAsia="宋体"/>
          <w:lang w:eastAsia="zh-CN"/>
        </w:rPr>
      </w:pPr>
      <w:r>
        <w:rPr>
          <w:rFonts w:hint="eastAsia"/>
          <w:b/>
          <w:bCs/>
          <w:sz w:val="36"/>
          <w:szCs w:val="36"/>
          <w:lang w:eastAsia="zh-CN"/>
        </w:rPr>
        <w:t>2026年中山市东升医院办公家具协议定点采购项目</w:t>
      </w:r>
      <w:bookmarkStart w:id="0" w:name="_GoBack"/>
      <w:bookmarkEnd w:id="0"/>
      <w:r>
        <w:rPr>
          <w:rFonts w:hint="eastAsia"/>
          <w:b/>
          <w:bCs/>
          <w:sz w:val="36"/>
          <w:szCs w:val="36"/>
          <w:lang w:eastAsia="zh-CN"/>
        </w:rPr>
        <w:t>清单</w:t>
      </w:r>
    </w:p>
    <w:tbl>
      <w:tblPr>
        <w:tblStyle w:val="5"/>
        <w:tblW w:w="49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1326"/>
        <w:gridCol w:w="1998"/>
        <w:gridCol w:w="6764"/>
        <w:gridCol w:w="1906"/>
        <w:gridCol w:w="448"/>
        <w:gridCol w:w="1300"/>
        <w:gridCol w:w="929"/>
      </w:tblGrid>
      <w:tr w14:paraId="1CCD6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150" w:type="pct"/>
            <w:vAlign w:val="center"/>
          </w:tcPr>
          <w:p w14:paraId="531D3764">
            <w:pPr>
              <w:pStyle w:val="4"/>
              <w:spacing w:before="110" w:line="240" w:lineRule="auto"/>
              <w:ind w:left="36" w:leftChars="15"/>
              <w:jc w:val="center"/>
              <w:rPr>
                <w:rFonts w:asciiTheme="minorEastAsia" w:hAnsiTheme="minorEastAsia" w:eastAsiaTheme="minorEastAsia"/>
                <w:szCs w:val="24"/>
                <w:lang w:eastAsia="zh-CN"/>
              </w:rPr>
            </w:pPr>
            <w:r>
              <w:rPr>
                <w:rFonts w:asciiTheme="minorEastAsia" w:hAnsiTheme="minorEastAsia" w:eastAsiaTheme="minorEastAsia"/>
                <w:b/>
                <w:szCs w:val="24"/>
              </w:rPr>
              <w:t>序号</w:t>
            </w:r>
          </w:p>
        </w:tc>
        <w:tc>
          <w:tcPr>
            <w:tcW w:w="438" w:type="pct"/>
            <w:vAlign w:val="center"/>
          </w:tcPr>
          <w:p w14:paraId="67353724">
            <w:pPr>
              <w:pStyle w:val="4"/>
              <w:spacing w:line="240" w:lineRule="auto"/>
              <w:ind w:left="159" w:leftChars="0" w:right="16" w:rightChars="0"/>
              <w:jc w:val="center"/>
              <w:rPr>
                <w:rFonts w:asciiTheme="minorEastAsia" w:hAnsiTheme="minorEastAsia" w:eastAsiaTheme="minorEastAsia"/>
                <w:szCs w:val="24"/>
              </w:rPr>
            </w:pPr>
            <w:r>
              <w:rPr>
                <w:rFonts w:asciiTheme="minorEastAsia" w:hAnsiTheme="minorEastAsia" w:eastAsiaTheme="minorEastAsia"/>
                <w:b/>
                <w:spacing w:val="4"/>
                <w:szCs w:val="24"/>
              </w:rPr>
              <w:t>物资名称</w:t>
            </w:r>
          </w:p>
        </w:tc>
        <w:tc>
          <w:tcPr>
            <w:tcW w:w="660" w:type="pct"/>
            <w:vAlign w:val="center"/>
          </w:tcPr>
          <w:p w14:paraId="386E0E49">
            <w:pPr>
              <w:pStyle w:val="4"/>
              <w:spacing w:line="240" w:lineRule="auto"/>
              <w:ind w:right="133" w:rightChars="0"/>
              <w:jc w:val="center"/>
              <w:rPr>
                <w:rFonts w:asciiTheme="minorEastAsia" w:hAnsiTheme="minorEastAsia" w:eastAsiaTheme="minorEastAsia"/>
                <w:szCs w:val="24"/>
              </w:rPr>
            </w:pPr>
            <w:r>
              <w:rPr>
                <w:rFonts w:asciiTheme="minorEastAsia" w:hAnsiTheme="minorEastAsia" w:eastAsiaTheme="minorEastAsia"/>
                <w:b/>
                <w:szCs w:val="24"/>
              </w:rPr>
              <w:t>规格</w:t>
            </w:r>
            <w:r>
              <w:rPr>
                <w:rFonts w:hint="eastAsia" w:asciiTheme="minorEastAsia" w:hAnsiTheme="minorEastAsia" w:eastAsiaTheme="minorEastAsia"/>
                <w:b/>
                <w:szCs w:val="24"/>
              </w:rPr>
              <w:t>(W*D*H)（MM）</w:t>
            </w:r>
          </w:p>
        </w:tc>
        <w:tc>
          <w:tcPr>
            <w:tcW w:w="2235" w:type="pct"/>
            <w:vAlign w:val="center"/>
          </w:tcPr>
          <w:p w14:paraId="03B30082">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b/>
                <w:szCs w:val="24"/>
              </w:rPr>
              <w:t>参数要求</w:t>
            </w:r>
          </w:p>
        </w:tc>
        <w:tc>
          <w:tcPr>
            <w:tcW w:w="630" w:type="pct"/>
            <w:vAlign w:val="center"/>
          </w:tcPr>
          <w:p w14:paraId="21142C07">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b/>
                <w:szCs w:val="24"/>
              </w:rPr>
              <w:t>物资图片</w:t>
            </w:r>
          </w:p>
        </w:tc>
        <w:tc>
          <w:tcPr>
            <w:tcW w:w="148" w:type="pct"/>
            <w:vAlign w:val="center"/>
          </w:tcPr>
          <w:p w14:paraId="46E2DE2E">
            <w:pPr>
              <w:pStyle w:val="4"/>
              <w:spacing w:before="110" w:line="240" w:lineRule="auto"/>
              <w:ind w:right="59" w:rightChars="0"/>
              <w:jc w:val="center"/>
              <w:rPr>
                <w:rFonts w:asciiTheme="minorEastAsia" w:hAnsiTheme="minorEastAsia" w:eastAsiaTheme="minorEastAsia"/>
                <w:szCs w:val="24"/>
              </w:rPr>
            </w:pPr>
            <w:r>
              <w:rPr>
                <w:rFonts w:asciiTheme="minorEastAsia" w:hAnsiTheme="minorEastAsia" w:eastAsiaTheme="minorEastAsia"/>
                <w:b/>
                <w:szCs w:val="24"/>
              </w:rPr>
              <w:t>单位</w:t>
            </w:r>
          </w:p>
        </w:tc>
        <w:tc>
          <w:tcPr>
            <w:tcW w:w="429" w:type="pct"/>
            <w:vAlign w:val="center"/>
          </w:tcPr>
          <w:p w14:paraId="538FCB36">
            <w:pPr>
              <w:pStyle w:val="4"/>
              <w:spacing w:before="110" w:line="240" w:lineRule="auto"/>
              <w:ind w:right="4" w:rightChars="0"/>
              <w:jc w:val="center"/>
              <w:rPr>
                <w:rFonts w:asciiTheme="minorEastAsia" w:hAnsiTheme="minorEastAsia" w:eastAsiaTheme="minorEastAsia"/>
                <w:szCs w:val="24"/>
                <w:lang w:eastAsia="zh-CN"/>
              </w:rPr>
            </w:pPr>
            <w:r>
              <w:rPr>
                <w:rFonts w:hint="eastAsia" w:asciiTheme="minorEastAsia" w:hAnsiTheme="minorEastAsia" w:eastAsiaTheme="minorEastAsia"/>
                <w:b/>
                <w:spacing w:val="4"/>
                <w:szCs w:val="24"/>
                <w:lang w:eastAsia="zh-CN"/>
              </w:rPr>
              <w:t>报价金额</w:t>
            </w:r>
            <w:r>
              <w:rPr>
                <w:rFonts w:asciiTheme="minorEastAsia" w:hAnsiTheme="minorEastAsia" w:eastAsiaTheme="minorEastAsia"/>
                <w:b/>
                <w:spacing w:val="4"/>
                <w:szCs w:val="24"/>
              </w:rPr>
              <w:t>（元）</w:t>
            </w:r>
          </w:p>
        </w:tc>
        <w:tc>
          <w:tcPr>
            <w:tcW w:w="307" w:type="pct"/>
            <w:vAlign w:val="center"/>
          </w:tcPr>
          <w:p w14:paraId="5EEB2AAA">
            <w:pPr>
              <w:pStyle w:val="4"/>
              <w:spacing w:line="240" w:lineRule="auto"/>
              <w:jc w:val="center"/>
              <w:rPr>
                <w:rFonts w:hint="eastAsia"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备注</w:t>
            </w:r>
          </w:p>
        </w:tc>
      </w:tr>
      <w:tr w14:paraId="2305C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61B62857">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w:t>
            </w:r>
          </w:p>
        </w:tc>
        <w:tc>
          <w:tcPr>
            <w:tcW w:w="438" w:type="pct"/>
            <w:vAlign w:val="center"/>
          </w:tcPr>
          <w:p w14:paraId="4D83A6EB">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五节</w:t>
            </w:r>
            <w:r>
              <w:rPr>
                <w:rFonts w:hint="eastAsia" w:ascii="宋体" w:hAnsi="宋体" w:eastAsia="宋体" w:cs="宋体"/>
                <w:b w:val="0"/>
                <w:bCs w:val="0"/>
                <w:sz w:val="24"/>
                <w:szCs w:val="24"/>
              </w:rPr>
              <w:t>文件柜</w:t>
            </w:r>
          </w:p>
        </w:tc>
        <w:tc>
          <w:tcPr>
            <w:tcW w:w="660" w:type="pct"/>
            <w:vAlign w:val="center"/>
          </w:tcPr>
          <w:p w14:paraId="0A339153">
            <w:pPr>
              <w:pStyle w:val="4"/>
              <w:spacing w:line="240" w:lineRule="auto"/>
              <w:ind w:right="14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8</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0*3</w:t>
            </w:r>
            <w:r>
              <w:rPr>
                <w:rFonts w:hint="eastAsia" w:ascii="宋体" w:hAnsi="宋体" w:eastAsia="宋体" w:cs="宋体"/>
                <w:b w:val="0"/>
                <w:bCs w:val="0"/>
                <w:sz w:val="24"/>
                <w:szCs w:val="24"/>
                <w:lang w:val="en-US" w:eastAsia="zh-CN"/>
              </w:rPr>
              <w:t>50</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205</w:t>
            </w:r>
            <w:r>
              <w:rPr>
                <w:rFonts w:hint="eastAsia" w:ascii="宋体" w:hAnsi="宋体" w:eastAsia="宋体" w:cs="宋体"/>
                <w:b w:val="0"/>
                <w:bCs w:val="0"/>
                <w:sz w:val="24"/>
                <w:szCs w:val="24"/>
                <w:lang w:eastAsia="zh-CN"/>
              </w:rPr>
              <w:t>0（规格±</w:t>
            </w:r>
            <w:r>
              <w:rPr>
                <w:rFonts w:hint="eastAsia" w:ascii="宋体" w:hAnsi="宋体" w:eastAsia="宋体" w:cs="宋体"/>
                <w:b w:val="0"/>
                <w:bCs w:val="0"/>
                <w:sz w:val="24"/>
                <w:szCs w:val="24"/>
                <w:lang w:val="en-US" w:eastAsia="zh-CN"/>
              </w:rPr>
              <w:t>50,</w:t>
            </w:r>
            <w:r>
              <w:rPr>
                <w:rFonts w:hint="eastAsia" w:ascii="宋体" w:hAnsi="宋体" w:eastAsia="宋体" w:cs="宋体"/>
                <w:b w:val="0"/>
                <w:bCs w:val="0"/>
                <w:sz w:val="24"/>
                <w:szCs w:val="24"/>
                <w:lang w:eastAsia="zh-CN"/>
              </w:rPr>
              <w:t>每节内高大于或等于</w:t>
            </w:r>
            <w:r>
              <w:rPr>
                <w:rFonts w:hint="eastAsia" w:ascii="宋体" w:hAnsi="宋体" w:eastAsia="宋体" w:cs="宋体"/>
                <w:b w:val="0"/>
                <w:bCs w:val="0"/>
                <w:sz w:val="24"/>
                <w:szCs w:val="24"/>
                <w:lang w:val="en-US" w:eastAsia="zh-CN"/>
              </w:rPr>
              <w:t>370</w:t>
            </w:r>
            <w:r>
              <w:rPr>
                <w:rFonts w:hint="eastAsia" w:ascii="宋体" w:hAnsi="宋体" w:eastAsia="宋体" w:cs="宋体"/>
                <w:b w:val="0"/>
                <w:bCs w:val="0"/>
                <w:sz w:val="24"/>
                <w:szCs w:val="24"/>
                <w:lang w:eastAsia="zh-CN"/>
              </w:rPr>
              <w:t>）</w:t>
            </w:r>
          </w:p>
        </w:tc>
        <w:tc>
          <w:tcPr>
            <w:tcW w:w="2235" w:type="pct"/>
            <w:vAlign w:val="center"/>
          </w:tcPr>
          <w:p w14:paraId="0668DAB7">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60062E2E">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2、各分柜体均带锁。</w:t>
            </w:r>
          </w:p>
        </w:tc>
        <w:tc>
          <w:tcPr>
            <w:tcW w:w="630" w:type="pct"/>
            <w:vAlign w:val="center"/>
          </w:tcPr>
          <w:p w14:paraId="540BE5EB">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szCs w:val="24"/>
                <w:lang w:eastAsia="zh-CN"/>
              </w:rPr>
              <w:drawing>
                <wp:inline distT="0" distB="0" distL="0" distR="0">
                  <wp:extent cx="314325" cy="609600"/>
                  <wp:effectExtent l="0" t="0" r="9525" b="0"/>
                  <wp:docPr id="5" name="图片 5" descr="D:\xwechat_files\wxid_lnojqosep7r241_9e07\temp\InputTemp\e80f7eb0-f2a4-42fa-b41f-332739f453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xwechat_files\wxid_lnojqosep7r241_9e07\temp\InputTemp\e80f7eb0-f2a4-42fa-b41f-332739f453a4.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14937" cy="609600"/>
                          </a:xfrm>
                          <a:prstGeom prst="rect">
                            <a:avLst/>
                          </a:prstGeom>
                          <a:noFill/>
                          <a:ln>
                            <a:noFill/>
                          </a:ln>
                        </pic:spPr>
                      </pic:pic>
                    </a:graphicData>
                  </a:graphic>
                </wp:inline>
              </w:drawing>
            </w:r>
          </w:p>
        </w:tc>
        <w:tc>
          <w:tcPr>
            <w:tcW w:w="148" w:type="pct"/>
            <w:vAlign w:val="center"/>
          </w:tcPr>
          <w:p w14:paraId="63D29715">
            <w:pPr>
              <w:pStyle w:val="4"/>
              <w:spacing w:before="199" w:line="240" w:lineRule="auto"/>
              <w:ind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个</w:t>
            </w:r>
          </w:p>
        </w:tc>
        <w:tc>
          <w:tcPr>
            <w:tcW w:w="429" w:type="pct"/>
            <w:vAlign w:val="center"/>
          </w:tcPr>
          <w:p w14:paraId="4AEADB2A">
            <w:pPr>
              <w:pStyle w:val="4"/>
              <w:spacing w:line="240" w:lineRule="auto"/>
              <w:ind w:right="275" w:rightChars="0"/>
              <w:jc w:val="center"/>
              <w:rPr>
                <w:rFonts w:hint="eastAsia" w:asciiTheme="minorEastAsia" w:hAnsiTheme="minorEastAsia" w:eastAsiaTheme="minorEastAsia"/>
                <w:szCs w:val="24"/>
                <w:lang w:eastAsia="zh-CN"/>
              </w:rPr>
            </w:pPr>
          </w:p>
        </w:tc>
        <w:tc>
          <w:tcPr>
            <w:tcW w:w="307" w:type="pct"/>
            <w:vAlign w:val="center"/>
          </w:tcPr>
          <w:p w14:paraId="176E207A">
            <w:pPr>
              <w:pStyle w:val="4"/>
              <w:spacing w:line="240" w:lineRule="auto"/>
              <w:ind w:firstLine="240" w:firstLineChars="100"/>
              <w:jc w:val="center"/>
              <w:rPr>
                <w:rFonts w:asciiTheme="minorEastAsia" w:hAnsiTheme="minorEastAsia" w:eastAsiaTheme="minorEastAsia"/>
                <w:szCs w:val="24"/>
              </w:rPr>
            </w:pPr>
          </w:p>
        </w:tc>
      </w:tr>
      <w:tr w14:paraId="34F05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00891599">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2</w:t>
            </w:r>
          </w:p>
        </w:tc>
        <w:tc>
          <w:tcPr>
            <w:tcW w:w="438" w:type="pct"/>
            <w:vAlign w:val="center"/>
          </w:tcPr>
          <w:p w14:paraId="21611270">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12门文件</w:t>
            </w:r>
            <w:r>
              <w:rPr>
                <w:rFonts w:hint="eastAsia" w:ascii="宋体" w:hAnsi="宋体" w:eastAsia="宋体" w:cs="宋体"/>
                <w:b w:val="0"/>
                <w:bCs w:val="0"/>
                <w:sz w:val="24"/>
                <w:szCs w:val="24"/>
              </w:rPr>
              <w:t>柜</w:t>
            </w:r>
          </w:p>
        </w:tc>
        <w:tc>
          <w:tcPr>
            <w:tcW w:w="660" w:type="pct"/>
            <w:vAlign w:val="center"/>
          </w:tcPr>
          <w:p w14:paraId="5FA50E7E">
            <w:pPr>
              <w:pStyle w:val="4"/>
              <w:spacing w:line="240" w:lineRule="auto"/>
              <w:ind w:right="148"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900*350</w:t>
            </w:r>
            <w:r>
              <w:rPr>
                <w:rFonts w:hint="eastAsia" w:cs="宋体"/>
                <w:b w:val="0"/>
                <w:bCs w:val="0"/>
                <w:sz w:val="24"/>
                <w:szCs w:val="24"/>
                <w:lang w:val="en-US" w:eastAsia="zh-CN"/>
              </w:rPr>
              <w:t>*1800</w:t>
            </w:r>
            <w:r>
              <w:rPr>
                <w:rFonts w:hint="eastAsia" w:ascii="宋体" w:hAnsi="宋体" w:eastAsia="宋体" w:cs="宋体"/>
                <w:b w:val="0"/>
                <w:bCs w:val="0"/>
                <w:sz w:val="24"/>
                <w:szCs w:val="24"/>
                <w:lang w:val="en-US" w:eastAsia="zh-CN"/>
              </w:rPr>
              <w:t>（规格±50）</w:t>
            </w:r>
          </w:p>
        </w:tc>
        <w:tc>
          <w:tcPr>
            <w:tcW w:w="2235" w:type="pct"/>
            <w:vAlign w:val="center"/>
          </w:tcPr>
          <w:p w14:paraId="6BFE2045">
            <w:pPr>
              <w:pStyle w:val="4"/>
              <w:spacing w:before="170" w:line="240" w:lineRule="auto"/>
              <w:ind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3D38FB09">
            <w:pPr>
              <w:pStyle w:val="4"/>
              <w:spacing w:before="170" w:line="240" w:lineRule="auto"/>
              <w:ind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2、各分柜体均带锁。</w:t>
            </w:r>
          </w:p>
        </w:tc>
        <w:tc>
          <w:tcPr>
            <w:tcW w:w="630" w:type="pct"/>
            <w:vAlign w:val="center"/>
          </w:tcPr>
          <w:p w14:paraId="2F0CC015">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szCs w:val="24"/>
                <w:lang w:eastAsia="zh-CN"/>
              </w:rPr>
              <w:drawing>
                <wp:inline distT="0" distB="0" distL="114300" distR="114300">
                  <wp:extent cx="1348740" cy="1254760"/>
                  <wp:effectExtent l="0" t="0" r="3810" b="2540"/>
                  <wp:docPr id="13" name="图片 13" descr="54e25745685fa162e0f29dc8dc688a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4e25745685fa162e0f29dc8dc688acc"/>
                          <pic:cNvPicPr>
                            <a:picLocks noChangeAspect="1"/>
                          </pic:cNvPicPr>
                        </pic:nvPicPr>
                        <pic:blipFill>
                          <a:blip r:embed="rId7"/>
                          <a:stretch>
                            <a:fillRect/>
                          </a:stretch>
                        </pic:blipFill>
                        <pic:spPr>
                          <a:xfrm>
                            <a:off x="0" y="0"/>
                            <a:ext cx="1348740" cy="1254760"/>
                          </a:xfrm>
                          <a:prstGeom prst="rect">
                            <a:avLst/>
                          </a:prstGeom>
                        </pic:spPr>
                      </pic:pic>
                    </a:graphicData>
                  </a:graphic>
                </wp:inline>
              </w:drawing>
            </w:r>
          </w:p>
        </w:tc>
        <w:tc>
          <w:tcPr>
            <w:tcW w:w="148" w:type="pct"/>
            <w:vAlign w:val="center"/>
          </w:tcPr>
          <w:p w14:paraId="7C68F4AB">
            <w:pPr>
              <w:pStyle w:val="4"/>
              <w:spacing w:before="199" w:line="240" w:lineRule="auto"/>
              <w:ind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个</w:t>
            </w:r>
          </w:p>
        </w:tc>
        <w:tc>
          <w:tcPr>
            <w:tcW w:w="429" w:type="pct"/>
            <w:vAlign w:val="center"/>
          </w:tcPr>
          <w:p w14:paraId="57D12A09">
            <w:pPr>
              <w:pStyle w:val="4"/>
              <w:spacing w:line="240" w:lineRule="auto"/>
              <w:ind w:right="275" w:rightChars="0"/>
              <w:jc w:val="center"/>
              <w:rPr>
                <w:rFonts w:hint="eastAsia" w:asciiTheme="minorEastAsia" w:hAnsiTheme="minorEastAsia" w:eastAsiaTheme="minorEastAsia"/>
                <w:szCs w:val="24"/>
                <w:lang w:eastAsia="zh-CN"/>
              </w:rPr>
            </w:pPr>
          </w:p>
        </w:tc>
        <w:tc>
          <w:tcPr>
            <w:tcW w:w="307" w:type="pct"/>
            <w:vAlign w:val="center"/>
          </w:tcPr>
          <w:p w14:paraId="45387B40">
            <w:pPr>
              <w:pStyle w:val="4"/>
              <w:spacing w:line="240" w:lineRule="auto"/>
              <w:jc w:val="center"/>
              <w:rPr>
                <w:rFonts w:asciiTheme="minorEastAsia" w:hAnsiTheme="minorEastAsia" w:eastAsiaTheme="minorEastAsia"/>
                <w:szCs w:val="24"/>
              </w:rPr>
            </w:pPr>
          </w:p>
        </w:tc>
      </w:tr>
      <w:tr w14:paraId="6C117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3395D1FC">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3</w:t>
            </w:r>
          </w:p>
        </w:tc>
        <w:tc>
          <w:tcPr>
            <w:tcW w:w="438" w:type="pct"/>
            <w:vMerge w:val="restart"/>
            <w:vAlign w:val="center"/>
          </w:tcPr>
          <w:p w14:paraId="486E0685">
            <w:pPr>
              <w:pStyle w:val="4"/>
              <w:spacing w:line="240" w:lineRule="auto"/>
              <w:ind w:left="133" w:leftChars="0" w:right="18"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储物架</w:t>
            </w:r>
          </w:p>
        </w:tc>
        <w:tc>
          <w:tcPr>
            <w:tcW w:w="660" w:type="pct"/>
            <w:vAlign w:val="center"/>
          </w:tcPr>
          <w:p w14:paraId="41659A12">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14</w:t>
            </w:r>
            <w:r>
              <w:rPr>
                <w:rFonts w:hint="eastAsia" w:ascii="宋体" w:hAnsi="宋体" w:eastAsia="宋体" w:cs="宋体"/>
                <w:b w:val="0"/>
                <w:bCs w:val="0"/>
                <w:sz w:val="24"/>
                <w:szCs w:val="24"/>
                <w:lang w:eastAsia="zh-CN"/>
              </w:rPr>
              <w:t>00*600*2000</w:t>
            </w:r>
          </w:p>
        </w:tc>
        <w:tc>
          <w:tcPr>
            <w:tcW w:w="2235" w:type="pct"/>
            <w:vMerge w:val="restart"/>
            <w:vAlign w:val="center"/>
          </w:tcPr>
          <w:p w14:paraId="7AC0D198">
            <w:pPr>
              <w:pStyle w:val="4"/>
              <w:spacing w:before="170" w:line="240" w:lineRule="auto"/>
              <w:ind w:left="123" w:right="114"/>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1、基材：采用合格品牌冷轧钢板冲压而成（颜色可选），立柱厚度80*35*1.5mm，横梁厚度80*50*1.3mm，层板厚度1.0MM，单层可承重≥500KG，产品表面经除金属喷漆 （塑）涂层，正反面喷漆（塑）,每层承重≥500KG。</w:t>
            </w:r>
          </w:p>
        </w:tc>
        <w:tc>
          <w:tcPr>
            <w:tcW w:w="630" w:type="pct"/>
            <w:vMerge w:val="restart"/>
            <w:vAlign w:val="center"/>
          </w:tcPr>
          <w:p w14:paraId="692E2E50">
            <w:pPr>
              <w:pStyle w:val="4"/>
              <w:spacing w:line="240" w:lineRule="auto"/>
              <w:ind w:left="424" w:leftChars="0"/>
              <w:jc w:val="center"/>
            </w:pPr>
            <w:r>
              <w:rPr>
                <w:rFonts w:asciiTheme="minorEastAsia" w:hAnsiTheme="minorEastAsia" w:eastAsiaTheme="minorEastAsia"/>
                <w:szCs w:val="24"/>
                <w:lang w:eastAsia="zh-CN"/>
              </w:rPr>
              <w:drawing>
                <wp:inline distT="0" distB="0" distL="0" distR="0">
                  <wp:extent cx="692150" cy="664210"/>
                  <wp:effectExtent l="0" t="0" r="12700" b="2540"/>
                  <wp:docPr id="1" name="图片 1" descr="D:\xwechat_files\wxid_lnojqosep7r241_9e07\temp\InputTemp\ae1f9081-19f9-4fc5-a6b9-52fef6b39a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xwechat_files\wxid_lnojqosep7r241_9e07\temp\InputTemp\ae1f9081-19f9-4fc5-a6b9-52fef6b39a8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92150" cy="664464"/>
                          </a:xfrm>
                          <a:prstGeom prst="rect">
                            <a:avLst/>
                          </a:prstGeom>
                          <a:noFill/>
                          <a:ln>
                            <a:noFill/>
                          </a:ln>
                        </pic:spPr>
                      </pic:pic>
                    </a:graphicData>
                  </a:graphic>
                </wp:inline>
              </w:drawing>
            </w:r>
          </w:p>
        </w:tc>
        <w:tc>
          <w:tcPr>
            <w:tcW w:w="148" w:type="pct"/>
            <w:vAlign w:val="center"/>
          </w:tcPr>
          <w:p w14:paraId="616C10D7">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个</w:t>
            </w:r>
          </w:p>
        </w:tc>
        <w:tc>
          <w:tcPr>
            <w:tcW w:w="429" w:type="pct"/>
            <w:vAlign w:val="center"/>
          </w:tcPr>
          <w:p w14:paraId="58791A76">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67865181">
            <w:pPr>
              <w:pStyle w:val="4"/>
              <w:spacing w:before="7" w:line="240" w:lineRule="auto"/>
              <w:jc w:val="center"/>
              <w:rPr>
                <w:rFonts w:asciiTheme="minorEastAsia" w:hAnsiTheme="minorEastAsia" w:eastAsiaTheme="minorEastAsia"/>
                <w:szCs w:val="24"/>
              </w:rPr>
            </w:pPr>
          </w:p>
        </w:tc>
      </w:tr>
      <w:tr w14:paraId="6F823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084CF3F8">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4</w:t>
            </w:r>
          </w:p>
        </w:tc>
        <w:tc>
          <w:tcPr>
            <w:tcW w:w="438" w:type="pct"/>
            <w:vMerge w:val="continue"/>
            <w:vAlign w:val="center"/>
          </w:tcPr>
          <w:p w14:paraId="22BC4E6F">
            <w:pPr>
              <w:pStyle w:val="4"/>
              <w:spacing w:line="240" w:lineRule="auto"/>
              <w:ind w:left="133" w:leftChars="0" w:right="18" w:rightChars="0"/>
              <w:jc w:val="center"/>
              <w:rPr>
                <w:rFonts w:hint="eastAsia" w:ascii="宋体" w:hAnsi="宋体" w:eastAsia="宋体" w:cs="宋体"/>
                <w:b w:val="0"/>
                <w:bCs w:val="0"/>
                <w:sz w:val="24"/>
                <w:szCs w:val="24"/>
                <w:lang w:val="en-US" w:eastAsia="zh-CN"/>
              </w:rPr>
            </w:pPr>
          </w:p>
        </w:tc>
        <w:tc>
          <w:tcPr>
            <w:tcW w:w="660" w:type="pct"/>
            <w:vAlign w:val="center"/>
          </w:tcPr>
          <w:p w14:paraId="78214461">
            <w:pPr>
              <w:pStyle w:val="4"/>
              <w:spacing w:before="7" w:line="24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2000*600*2000</w:t>
            </w:r>
          </w:p>
        </w:tc>
        <w:tc>
          <w:tcPr>
            <w:tcW w:w="2235" w:type="pct"/>
            <w:vMerge w:val="continue"/>
            <w:vAlign w:val="center"/>
          </w:tcPr>
          <w:p w14:paraId="19B30F94">
            <w:pPr>
              <w:pStyle w:val="4"/>
              <w:spacing w:before="170" w:line="240" w:lineRule="auto"/>
              <w:ind w:left="123" w:leftChars="0" w:right="114" w:rightChars="0"/>
              <w:jc w:val="left"/>
              <w:rPr>
                <w:rFonts w:hint="eastAsia" w:ascii="宋体" w:hAnsi="宋体" w:eastAsia="宋体" w:cs="宋体"/>
                <w:b w:val="0"/>
                <w:bCs w:val="0"/>
                <w:sz w:val="24"/>
                <w:szCs w:val="24"/>
                <w:lang w:eastAsia="zh-CN"/>
              </w:rPr>
            </w:pPr>
          </w:p>
        </w:tc>
        <w:tc>
          <w:tcPr>
            <w:tcW w:w="630" w:type="pct"/>
            <w:vMerge w:val="continue"/>
            <w:vAlign w:val="center"/>
          </w:tcPr>
          <w:p w14:paraId="7579D3BB">
            <w:pPr>
              <w:pStyle w:val="4"/>
              <w:spacing w:line="240" w:lineRule="auto"/>
              <w:ind w:left="424" w:leftChars="0"/>
              <w:jc w:val="center"/>
            </w:pPr>
          </w:p>
        </w:tc>
        <w:tc>
          <w:tcPr>
            <w:tcW w:w="148" w:type="pct"/>
            <w:vAlign w:val="center"/>
          </w:tcPr>
          <w:p w14:paraId="371B9BD5">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个</w:t>
            </w:r>
          </w:p>
        </w:tc>
        <w:tc>
          <w:tcPr>
            <w:tcW w:w="429" w:type="pct"/>
            <w:vAlign w:val="center"/>
          </w:tcPr>
          <w:p w14:paraId="002C20C3">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10911B68">
            <w:pPr>
              <w:pStyle w:val="4"/>
              <w:spacing w:before="7" w:line="240" w:lineRule="auto"/>
              <w:jc w:val="center"/>
              <w:rPr>
                <w:rFonts w:asciiTheme="minorEastAsia" w:hAnsiTheme="minorEastAsia" w:eastAsiaTheme="minorEastAsia"/>
                <w:szCs w:val="24"/>
              </w:rPr>
            </w:pPr>
          </w:p>
        </w:tc>
      </w:tr>
      <w:tr w14:paraId="7584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311FE25A">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5</w:t>
            </w:r>
          </w:p>
        </w:tc>
        <w:tc>
          <w:tcPr>
            <w:tcW w:w="438" w:type="pct"/>
            <w:vAlign w:val="center"/>
          </w:tcPr>
          <w:p w14:paraId="3C006D7C">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更衣柜</w:t>
            </w:r>
          </w:p>
        </w:tc>
        <w:tc>
          <w:tcPr>
            <w:tcW w:w="660" w:type="pct"/>
            <w:vAlign w:val="center"/>
          </w:tcPr>
          <w:p w14:paraId="0F5F2B42">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900*500*1960</w:t>
            </w:r>
          </w:p>
        </w:tc>
        <w:tc>
          <w:tcPr>
            <w:tcW w:w="2235" w:type="pct"/>
            <w:vAlign w:val="center"/>
          </w:tcPr>
          <w:p w14:paraId="459CAC8A">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025CB70F">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2、6门带隔板、带不锈钢挂衣杆。</w:t>
            </w:r>
          </w:p>
          <w:p w14:paraId="2584C1EB">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3、颜色可按照采购人要求定制。</w:t>
            </w:r>
          </w:p>
        </w:tc>
        <w:tc>
          <w:tcPr>
            <w:tcW w:w="630" w:type="pct"/>
            <w:vAlign w:val="center"/>
          </w:tcPr>
          <w:p w14:paraId="595A58D2">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819150" cy="1118870"/>
                  <wp:effectExtent l="0" t="0" r="0" b="5080"/>
                  <wp:docPr id="6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2"/>
                          <pic:cNvPicPr>
                            <a:picLocks noChangeAspect="1"/>
                          </pic:cNvPicPr>
                        </pic:nvPicPr>
                        <pic:blipFill>
                          <a:blip r:embed="rId9"/>
                          <a:stretch>
                            <a:fillRect/>
                          </a:stretch>
                        </pic:blipFill>
                        <pic:spPr>
                          <a:xfrm flipH="1">
                            <a:off x="0" y="0"/>
                            <a:ext cx="819150" cy="1118870"/>
                          </a:xfrm>
                          <a:prstGeom prst="rect">
                            <a:avLst/>
                          </a:prstGeom>
                          <a:noFill/>
                          <a:ln w="9525">
                            <a:noFill/>
                          </a:ln>
                        </pic:spPr>
                      </pic:pic>
                    </a:graphicData>
                  </a:graphic>
                </wp:inline>
              </w:drawing>
            </w:r>
          </w:p>
        </w:tc>
        <w:tc>
          <w:tcPr>
            <w:tcW w:w="148" w:type="pct"/>
            <w:vAlign w:val="center"/>
          </w:tcPr>
          <w:p w14:paraId="2C12AE60">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5DDA3C72">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4E76ACDF">
            <w:pPr>
              <w:pStyle w:val="4"/>
              <w:spacing w:before="7" w:line="240" w:lineRule="auto"/>
              <w:jc w:val="center"/>
              <w:rPr>
                <w:rFonts w:asciiTheme="minorEastAsia" w:hAnsiTheme="minorEastAsia" w:eastAsiaTheme="minorEastAsia"/>
                <w:szCs w:val="24"/>
              </w:rPr>
            </w:pPr>
          </w:p>
        </w:tc>
      </w:tr>
      <w:tr w14:paraId="02680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4617F123">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6</w:t>
            </w:r>
          </w:p>
        </w:tc>
        <w:tc>
          <w:tcPr>
            <w:tcW w:w="438" w:type="pct"/>
            <w:vAlign w:val="center"/>
          </w:tcPr>
          <w:p w14:paraId="781083F5">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钢制文件柜</w:t>
            </w:r>
          </w:p>
        </w:tc>
        <w:tc>
          <w:tcPr>
            <w:tcW w:w="660" w:type="pct"/>
            <w:vAlign w:val="center"/>
          </w:tcPr>
          <w:p w14:paraId="795345FF">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900*400*1850</w:t>
            </w:r>
          </w:p>
        </w:tc>
        <w:tc>
          <w:tcPr>
            <w:tcW w:w="2235" w:type="pct"/>
            <w:vAlign w:val="center"/>
          </w:tcPr>
          <w:p w14:paraId="7DE1A5FB">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39E51A96">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2、颜色款式与图片款式一致。</w:t>
            </w:r>
          </w:p>
        </w:tc>
        <w:tc>
          <w:tcPr>
            <w:tcW w:w="630" w:type="pct"/>
            <w:vAlign w:val="center"/>
          </w:tcPr>
          <w:p w14:paraId="44A7833D">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1005205" cy="1105535"/>
                  <wp:effectExtent l="0" t="0" r="4445" b="18415"/>
                  <wp:docPr id="59" name="图片 36" descr="玻璃文件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6" descr="玻璃文件柜"/>
                          <pic:cNvPicPr>
                            <a:picLocks noChangeAspect="1"/>
                          </pic:cNvPicPr>
                        </pic:nvPicPr>
                        <pic:blipFill>
                          <a:blip r:embed="rId10"/>
                          <a:srcRect r="45237" b="22235"/>
                          <a:stretch>
                            <a:fillRect/>
                          </a:stretch>
                        </pic:blipFill>
                        <pic:spPr>
                          <a:xfrm>
                            <a:off x="0" y="0"/>
                            <a:ext cx="1005205" cy="1105535"/>
                          </a:xfrm>
                          <a:prstGeom prst="rect">
                            <a:avLst/>
                          </a:prstGeom>
                        </pic:spPr>
                      </pic:pic>
                    </a:graphicData>
                  </a:graphic>
                </wp:inline>
              </w:drawing>
            </w:r>
          </w:p>
        </w:tc>
        <w:tc>
          <w:tcPr>
            <w:tcW w:w="148" w:type="pct"/>
            <w:vAlign w:val="center"/>
          </w:tcPr>
          <w:p w14:paraId="618D0B9C">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4839566F">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6CBC0DC1">
            <w:pPr>
              <w:pStyle w:val="4"/>
              <w:spacing w:before="7" w:line="240" w:lineRule="auto"/>
              <w:jc w:val="center"/>
              <w:rPr>
                <w:rFonts w:asciiTheme="minorEastAsia" w:hAnsiTheme="minorEastAsia" w:eastAsiaTheme="minorEastAsia"/>
                <w:szCs w:val="24"/>
              </w:rPr>
            </w:pPr>
          </w:p>
        </w:tc>
      </w:tr>
      <w:tr w14:paraId="63767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7F7F10D9">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7</w:t>
            </w:r>
          </w:p>
        </w:tc>
        <w:tc>
          <w:tcPr>
            <w:tcW w:w="438" w:type="pct"/>
            <w:vAlign w:val="center"/>
          </w:tcPr>
          <w:p w14:paraId="0A4D521F">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钢制文件柜</w:t>
            </w:r>
          </w:p>
        </w:tc>
        <w:tc>
          <w:tcPr>
            <w:tcW w:w="660" w:type="pct"/>
            <w:vAlign w:val="center"/>
          </w:tcPr>
          <w:p w14:paraId="43262D86">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860*390*1800</w:t>
            </w:r>
          </w:p>
        </w:tc>
        <w:tc>
          <w:tcPr>
            <w:tcW w:w="2235" w:type="pct"/>
            <w:vAlign w:val="center"/>
          </w:tcPr>
          <w:p w14:paraId="0CB3962B">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5E583294">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2、上下分柜、抽屉均带锁。</w:t>
            </w:r>
          </w:p>
        </w:tc>
        <w:tc>
          <w:tcPr>
            <w:tcW w:w="630" w:type="pct"/>
            <w:vAlign w:val="center"/>
          </w:tcPr>
          <w:p w14:paraId="5A8A33E7">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964565" cy="963930"/>
                  <wp:effectExtent l="0" t="0" r="6985" b="7620"/>
                  <wp:docPr id="5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icPr>
                        <pic:blipFill>
                          <a:blip r:embed="rId11"/>
                          <a:stretch>
                            <a:fillRect/>
                          </a:stretch>
                        </pic:blipFill>
                        <pic:spPr>
                          <a:xfrm>
                            <a:off x="0" y="0"/>
                            <a:ext cx="964565" cy="963930"/>
                          </a:xfrm>
                          <a:prstGeom prst="rect">
                            <a:avLst/>
                          </a:prstGeom>
                          <a:noFill/>
                          <a:ln w="9525">
                            <a:noFill/>
                          </a:ln>
                        </pic:spPr>
                      </pic:pic>
                    </a:graphicData>
                  </a:graphic>
                </wp:inline>
              </w:drawing>
            </w:r>
          </w:p>
        </w:tc>
        <w:tc>
          <w:tcPr>
            <w:tcW w:w="148" w:type="pct"/>
            <w:vAlign w:val="center"/>
          </w:tcPr>
          <w:p w14:paraId="1CC9D147">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2D0AB521">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21E475DD">
            <w:pPr>
              <w:pStyle w:val="4"/>
              <w:spacing w:before="7" w:line="240" w:lineRule="auto"/>
              <w:jc w:val="center"/>
              <w:rPr>
                <w:rFonts w:asciiTheme="minorEastAsia" w:hAnsiTheme="minorEastAsia" w:eastAsiaTheme="minorEastAsia"/>
                <w:szCs w:val="24"/>
              </w:rPr>
            </w:pPr>
          </w:p>
        </w:tc>
      </w:tr>
      <w:tr w14:paraId="7393B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7801DCC4">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8</w:t>
            </w:r>
          </w:p>
        </w:tc>
        <w:tc>
          <w:tcPr>
            <w:tcW w:w="438" w:type="pct"/>
            <w:vAlign w:val="center"/>
          </w:tcPr>
          <w:p w14:paraId="5C64F099">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钢制文件柜</w:t>
            </w:r>
          </w:p>
        </w:tc>
        <w:tc>
          <w:tcPr>
            <w:tcW w:w="660" w:type="pct"/>
            <w:vAlign w:val="center"/>
          </w:tcPr>
          <w:p w14:paraId="3B0B3E32">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860*390*1800</w:t>
            </w:r>
          </w:p>
        </w:tc>
        <w:tc>
          <w:tcPr>
            <w:tcW w:w="2235" w:type="pct"/>
            <w:vAlign w:val="center"/>
          </w:tcPr>
          <w:p w14:paraId="1A3F04A1">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3F75835F">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2、上下分柜均带锁。</w:t>
            </w:r>
          </w:p>
        </w:tc>
        <w:tc>
          <w:tcPr>
            <w:tcW w:w="630" w:type="pct"/>
            <w:vAlign w:val="center"/>
          </w:tcPr>
          <w:p w14:paraId="10366F6B">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884555" cy="1233805"/>
                  <wp:effectExtent l="0" t="0" r="10795" b="4445"/>
                  <wp:docPr id="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
                          <pic:cNvPicPr>
                            <a:picLocks noChangeAspect="1"/>
                          </pic:cNvPicPr>
                        </pic:nvPicPr>
                        <pic:blipFill>
                          <a:blip r:embed="rId12"/>
                          <a:stretch>
                            <a:fillRect/>
                          </a:stretch>
                        </pic:blipFill>
                        <pic:spPr>
                          <a:xfrm>
                            <a:off x="0" y="0"/>
                            <a:ext cx="884555" cy="1233805"/>
                          </a:xfrm>
                          <a:prstGeom prst="rect">
                            <a:avLst/>
                          </a:prstGeom>
                          <a:noFill/>
                          <a:ln w="9525">
                            <a:noFill/>
                          </a:ln>
                        </pic:spPr>
                      </pic:pic>
                    </a:graphicData>
                  </a:graphic>
                </wp:inline>
              </w:drawing>
            </w:r>
          </w:p>
        </w:tc>
        <w:tc>
          <w:tcPr>
            <w:tcW w:w="148" w:type="pct"/>
            <w:vAlign w:val="center"/>
          </w:tcPr>
          <w:p w14:paraId="3331322E">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114A2C22">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06D4D9CD">
            <w:pPr>
              <w:pStyle w:val="4"/>
              <w:spacing w:before="7" w:line="240" w:lineRule="auto"/>
              <w:jc w:val="center"/>
              <w:rPr>
                <w:rFonts w:asciiTheme="minorEastAsia" w:hAnsiTheme="minorEastAsia" w:eastAsiaTheme="minorEastAsia"/>
                <w:szCs w:val="24"/>
              </w:rPr>
            </w:pPr>
          </w:p>
        </w:tc>
      </w:tr>
      <w:tr w14:paraId="149A7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0DC00612">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9</w:t>
            </w:r>
          </w:p>
        </w:tc>
        <w:tc>
          <w:tcPr>
            <w:tcW w:w="438" w:type="pct"/>
            <w:vAlign w:val="center"/>
          </w:tcPr>
          <w:p w14:paraId="72DA3AE3">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钢制文件柜</w:t>
            </w:r>
          </w:p>
        </w:tc>
        <w:tc>
          <w:tcPr>
            <w:tcW w:w="660" w:type="pct"/>
            <w:vAlign w:val="center"/>
          </w:tcPr>
          <w:p w14:paraId="088DDBB9">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900*400*1850</w:t>
            </w:r>
          </w:p>
        </w:tc>
        <w:tc>
          <w:tcPr>
            <w:tcW w:w="2235" w:type="pct"/>
            <w:vAlign w:val="center"/>
          </w:tcPr>
          <w:p w14:paraId="1B5DE938">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0C0D120A">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2、上下分柜均带锁。</w:t>
            </w:r>
          </w:p>
        </w:tc>
        <w:tc>
          <w:tcPr>
            <w:tcW w:w="630" w:type="pct"/>
            <w:vAlign w:val="center"/>
          </w:tcPr>
          <w:p w14:paraId="32B89769">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925830" cy="1236345"/>
                  <wp:effectExtent l="0" t="0" r="7620" b="1905"/>
                  <wp:docPr id="48" name="图片 3" descr="a1cba1cd3e09e85c84c051f1958f3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a1cba1cd3e09e85c84c051f1958f37b"/>
                          <pic:cNvPicPr>
                            <a:picLocks noChangeAspect="1"/>
                          </pic:cNvPicPr>
                        </pic:nvPicPr>
                        <pic:blipFill>
                          <a:blip r:embed="rId13"/>
                          <a:stretch>
                            <a:fillRect/>
                          </a:stretch>
                        </pic:blipFill>
                        <pic:spPr>
                          <a:xfrm>
                            <a:off x="0" y="0"/>
                            <a:ext cx="925830" cy="1236345"/>
                          </a:xfrm>
                          <a:prstGeom prst="rect">
                            <a:avLst/>
                          </a:prstGeom>
                          <a:noFill/>
                          <a:ln w="9525">
                            <a:noFill/>
                          </a:ln>
                        </pic:spPr>
                      </pic:pic>
                    </a:graphicData>
                  </a:graphic>
                </wp:inline>
              </w:drawing>
            </w:r>
          </w:p>
        </w:tc>
        <w:tc>
          <w:tcPr>
            <w:tcW w:w="148" w:type="pct"/>
            <w:vAlign w:val="center"/>
          </w:tcPr>
          <w:p w14:paraId="639DCBAE">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7333EFC9">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5074DE7A">
            <w:pPr>
              <w:pStyle w:val="4"/>
              <w:spacing w:before="7" w:line="240" w:lineRule="auto"/>
              <w:jc w:val="center"/>
              <w:rPr>
                <w:rFonts w:asciiTheme="minorEastAsia" w:hAnsiTheme="minorEastAsia" w:eastAsiaTheme="minorEastAsia"/>
                <w:szCs w:val="24"/>
              </w:rPr>
            </w:pPr>
          </w:p>
        </w:tc>
      </w:tr>
      <w:tr w14:paraId="37AF7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2EBE7701">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10</w:t>
            </w:r>
          </w:p>
        </w:tc>
        <w:tc>
          <w:tcPr>
            <w:tcW w:w="438" w:type="pct"/>
            <w:vAlign w:val="center"/>
          </w:tcPr>
          <w:p w14:paraId="64D50905">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钢制文件柜</w:t>
            </w:r>
          </w:p>
        </w:tc>
        <w:tc>
          <w:tcPr>
            <w:tcW w:w="660" w:type="pct"/>
            <w:vAlign w:val="center"/>
          </w:tcPr>
          <w:p w14:paraId="4C04D6FB">
            <w:pPr>
              <w:pStyle w:val="4"/>
              <w:spacing w:before="7" w:line="240" w:lineRule="auto"/>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860*390*1800</w:t>
            </w:r>
          </w:p>
        </w:tc>
        <w:tc>
          <w:tcPr>
            <w:tcW w:w="2235" w:type="pct"/>
            <w:vAlign w:val="center"/>
          </w:tcPr>
          <w:p w14:paraId="593A44A0">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644DA8EB">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2、柜体带锁。</w:t>
            </w:r>
          </w:p>
        </w:tc>
        <w:tc>
          <w:tcPr>
            <w:tcW w:w="630" w:type="pct"/>
            <w:vAlign w:val="center"/>
          </w:tcPr>
          <w:p w14:paraId="294359AE">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885190" cy="1175385"/>
                  <wp:effectExtent l="0" t="0" r="10160" b="5715"/>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pic:cNvPicPr>
                            <a:picLocks noChangeAspect="1"/>
                          </pic:cNvPicPr>
                        </pic:nvPicPr>
                        <pic:blipFill>
                          <a:blip r:embed="rId14"/>
                          <a:stretch>
                            <a:fillRect/>
                          </a:stretch>
                        </pic:blipFill>
                        <pic:spPr>
                          <a:xfrm>
                            <a:off x="0" y="0"/>
                            <a:ext cx="885190" cy="1175385"/>
                          </a:xfrm>
                          <a:prstGeom prst="rect">
                            <a:avLst/>
                          </a:prstGeom>
                          <a:noFill/>
                          <a:ln w="9525">
                            <a:noFill/>
                          </a:ln>
                        </pic:spPr>
                      </pic:pic>
                    </a:graphicData>
                  </a:graphic>
                </wp:inline>
              </w:drawing>
            </w:r>
          </w:p>
        </w:tc>
        <w:tc>
          <w:tcPr>
            <w:tcW w:w="148" w:type="pct"/>
            <w:vAlign w:val="center"/>
          </w:tcPr>
          <w:p w14:paraId="499F7217">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3FAA7F3F">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3E80B95C">
            <w:pPr>
              <w:pStyle w:val="4"/>
              <w:spacing w:before="7" w:line="240" w:lineRule="auto"/>
              <w:jc w:val="center"/>
              <w:rPr>
                <w:rFonts w:asciiTheme="minorEastAsia" w:hAnsiTheme="minorEastAsia" w:eastAsiaTheme="minorEastAsia"/>
                <w:szCs w:val="24"/>
              </w:rPr>
            </w:pPr>
          </w:p>
        </w:tc>
      </w:tr>
      <w:tr w14:paraId="308D7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47B8F086">
            <w:pPr>
              <w:pStyle w:val="4"/>
              <w:spacing w:before="179" w:line="240" w:lineRule="auto"/>
              <w:ind w:left="36" w:leftChars="15"/>
              <w:jc w:val="center"/>
              <w:rPr>
                <w:rFonts w:hint="default" w:cs="宋体"/>
                <w:sz w:val="24"/>
                <w:szCs w:val="24"/>
                <w:lang w:val="en-US" w:eastAsia="zh-CN"/>
              </w:rPr>
            </w:pPr>
            <w:r>
              <w:rPr>
                <w:rFonts w:hint="eastAsia" w:cs="宋体"/>
                <w:sz w:val="24"/>
                <w:szCs w:val="24"/>
                <w:lang w:val="en-US" w:eastAsia="zh-CN"/>
              </w:rPr>
              <w:t>11</w:t>
            </w:r>
          </w:p>
        </w:tc>
        <w:tc>
          <w:tcPr>
            <w:tcW w:w="438" w:type="pct"/>
            <w:vAlign w:val="center"/>
          </w:tcPr>
          <w:p w14:paraId="7DF5FAEC">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钢制文件柜</w:t>
            </w:r>
          </w:p>
        </w:tc>
        <w:tc>
          <w:tcPr>
            <w:tcW w:w="660" w:type="pct"/>
            <w:vAlign w:val="center"/>
          </w:tcPr>
          <w:p w14:paraId="74BB89E0">
            <w:pPr>
              <w:pStyle w:val="4"/>
              <w:spacing w:before="7" w:line="240" w:lineRule="auto"/>
              <w:jc w:val="center"/>
              <w:rPr>
                <w:rFonts w:hint="default" w:ascii="宋体" w:hAnsi="宋体" w:eastAsia="宋体" w:cs="宋体"/>
                <w:b w:val="0"/>
                <w:bCs w:val="0"/>
                <w:sz w:val="24"/>
                <w:szCs w:val="24"/>
                <w:lang w:val="en-US" w:eastAsia="zh-CN"/>
              </w:rPr>
            </w:pPr>
            <w:r>
              <w:rPr>
                <w:rFonts w:hint="eastAsia" w:cs="宋体"/>
                <w:b w:val="0"/>
                <w:bCs w:val="0"/>
                <w:sz w:val="24"/>
                <w:szCs w:val="24"/>
                <w:lang w:val="en-US" w:eastAsia="zh-CN"/>
              </w:rPr>
              <w:t>1500*380*2200</w:t>
            </w:r>
          </w:p>
        </w:tc>
        <w:tc>
          <w:tcPr>
            <w:tcW w:w="2235" w:type="pct"/>
            <w:vAlign w:val="center"/>
          </w:tcPr>
          <w:p w14:paraId="08768FB6">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1、基材：采用合格品牌厚度≥</w:t>
            </w:r>
            <w:r>
              <w:rPr>
                <w:rFonts w:hint="eastAsia" w:cs="宋体"/>
                <w:b w:val="0"/>
                <w:bCs w:val="0"/>
                <w:sz w:val="24"/>
                <w:szCs w:val="24"/>
                <w:lang w:val="en-US" w:eastAsia="zh-CN"/>
              </w:rPr>
              <w:t>0.8</w:t>
            </w:r>
            <w:r>
              <w:rPr>
                <w:rFonts w:hint="eastAsia" w:ascii="宋体" w:hAnsi="宋体" w:eastAsia="宋体" w:cs="宋体"/>
                <w:b w:val="0"/>
                <w:bCs w:val="0"/>
                <w:sz w:val="24"/>
                <w:szCs w:val="24"/>
                <w:lang w:eastAsia="zh-CN"/>
              </w:rPr>
              <w:t>mm以上裸净板冷轧钢板冲压而成，产品表面经除油、清洗、去锈、磷化清洗、预处理、清洗、钝化等九道工序处理，采用流行色亚光防清电涂料喷涂处理，高温塑化而成，冷轧钢板依据GB/T3325-2017《金属家具通用技术条件》、通过GB/T 13668-2015《钢制书柜、资料柜通用技术条件》标准、QB/T3832-1999《轻工产品金属镀层腐蚀试验 结果的评价》、GB/T 10125-2021《人造气氛腐蚀试验盐 雾试验》、GB/T1741-2020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p w14:paraId="74CD5C29">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w:t>
            </w:r>
            <w:r>
              <w:rPr>
                <w:rFonts w:hint="eastAsia" w:cs="宋体"/>
                <w:b w:val="0"/>
                <w:bCs w:val="0"/>
                <w:sz w:val="24"/>
                <w:szCs w:val="24"/>
                <w:lang w:val="en-US" w:eastAsia="zh-CN"/>
              </w:rPr>
              <w:t>3C钢化玻璃，可调节层板，</w:t>
            </w:r>
            <w:r>
              <w:rPr>
                <w:rFonts w:hint="eastAsia" w:ascii="宋体" w:hAnsi="宋体" w:eastAsia="宋体" w:cs="宋体"/>
                <w:b w:val="0"/>
                <w:bCs w:val="0"/>
                <w:sz w:val="24"/>
                <w:szCs w:val="24"/>
                <w:lang w:eastAsia="zh-CN"/>
              </w:rPr>
              <w:t>柜体带锁。</w:t>
            </w:r>
          </w:p>
        </w:tc>
        <w:tc>
          <w:tcPr>
            <w:tcW w:w="630" w:type="pct"/>
            <w:vAlign w:val="center"/>
          </w:tcPr>
          <w:p w14:paraId="33F61486">
            <w:pPr>
              <w:pStyle w:val="4"/>
              <w:spacing w:line="240" w:lineRule="auto"/>
              <w:ind w:left="424" w:leftChars="0"/>
              <w:jc w:val="center"/>
              <w:rPr>
                <w:rFonts w:hint="eastAsia" w:eastAsia="宋体"/>
                <w:lang w:eastAsia="zh-CN"/>
              </w:rPr>
            </w:pPr>
          </w:p>
          <w:p w14:paraId="3180952D">
            <w:pPr>
              <w:pStyle w:val="4"/>
              <w:spacing w:line="240" w:lineRule="auto"/>
              <w:ind w:left="424" w:leftChars="0"/>
              <w:jc w:val="center"/>
              <w:rPr>
                <w:rFonts w:hint="eastAsia" w:eastAsia="宋体"/>
                <w:lang w:eastAsia="zh-CN"/>
              </w:rPr>
            </w:pPr>
            <w:r>
              <w:rPr>
                <w:rFonts w:hint="eastAsia" w:eastAsia="宋体"/>
                <w:lang w:eastAsia="zh-CN"/>
              </w:rPr>
              <w:drawing>
                <wp:inline distT="0" distB="0" distL="114300" distR="114300">
                  <wp:extent cx="1200150" cy="1245235"/>
                  <wp:effectExtent l="0" t="0" r="0" b="12065"/>
                  <wp:docPr id="2" name="图片 2" descr="6f8232bf133b89d96309f9483227b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f8232bf133b89d96309f9483227bcf2"/>
                          <pic:cNvPicPr>
                            <a:picLocks noChangeAspect="1"/>
                          </pic:cNvPicPr>
                        </pic:nvPicPr>
                        <pic:blipFill>
                          <a:blip r:embed="rId15"/>
                          <a:stretch>
                            <a:fillRect/>
                          </a:stretch>
                        </pic:blipFill>
                        <pic:spPr>
                          <a:xfrm>
                            <a:off x="0" y="0"/>
                            <a:ext cx="1200150" cy="1245235"/>
                          </a:xfrm>
                          <a:prstGeom prst="rect">
                            <a:avLst/>
                          </a:prstGeom>
                        </pic:spPr>
                      </pic:pic>
                    </a:graphicData>
                  </a:graphic>
                </wp:inline>
              </w:drawing>
            </w:r>
          </w:p>
        </w:tc>
        <w:tc>
          <w:tcPr>
            <w:tcW w:w="148" w:type="pct"/>
            <w:vAlign w:val="center"/>
          </w:tcPr>
          <w:p w14:paraId="7DA26D01">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6812E889">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01365527">
            <w:pPr>
              <w:pStyle w:val="4"/>
              <w:spacing w:before="7" w:line="240" w:lineRule="auto"/>
              <w:jc w:val="center"/>
              <w:rPr>
                <w:rFonts w:asciiTheme="minorEastAsia" w:hAnsiTheme="minorEastAsia" w:eastAsiaTheme="minorEastAsia"/>
                <w:szCs w:val="24"/>
              </w:rPr>
            </w:pPr>
          </w:p>
        </w:tc>
      </w:tr>
      <w:tr w14:paraId="5AE6B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5" w:hRule="atLeast"/>
        </w:trPr>
        <w:tc>
          <w:tcPr>
            <w:tcW w:w="150" w:type="pct"/>
            <w:vAlign w:val="center"/>
          </w:tcPr>
          <w:p w14:paraId="3D600EB1">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12</w:t>
            </w:r>
          </w:p>
        </w:tc>
        <w:tc>
          <w:tcPr>
            <w:tcW w:w="438" w:type="pct"/>
            <w:vMerge w:val="restart"/>
            <w:vAlign w:val="center"/>
          </w:tcPr>
          <w:p w14:paraId="13BD7C09">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i w:val="0"/>
                <w:iCs w:val="0"/>
                <w:color w:val="000000"/>
                <w:kern w:val="0"/>
                <w:sz w:val="24"/>
                <w:szCs w:val="24"/>
                <w:u w:val="none"/>
                <w:lang w:val="en-US" w:eastAsia="zh-CN" w:bidi="ar"/>
              </w:rPr>
              <w:t>办公桌</w:t>
            </w:r>
          </w:p>
        </w:tc>
        <w:tc>
          <w:tcPr>
            <w:tcW w:w="660" w:type="pct"/>
            <w:vAlign w:val="center"/>
          </w:tcPr>
          <w:p w14:paraId="03CD101D">
            <w:pPr>
              <w:pStyle w:val="4"/>
              <w:spacing w:before="7" w:line="240" w:lineRule="auto"/>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i w:val="0"/>
                <w:iCs w:val="0"/>
                <w:color w:val="000000"/>
                <w:kern w:val="0"/>
                <w:sz w:val="24"/>
                <w:szCs w:val="24"/>
                <w:u w:val="none"/>
                <w:lang w:val="en-US" w:eastAsia="zh-CN" w:bidi="ar"/>
              </w:rPr>
              <w:t>800*760</w:t>
            </w:r>
            <w:r>
              <w:rPr>
                <w:rFonts w:hint="eastAsia" w:cs="宋体"/>
                <w:b w:val="0"/>
                <w:bCs w:val="0"/>
                <w:i w:val="0"/>
                <w:iCs w:val="0"/>
                <w:color w:val="000000"/>
                <w:kern w:val="0"/>
                <w:sz w:val="24"/>
                <w:szCs w:val="24"/>
                <w:u w:val="none"/>
                <w:lang w:val="en-US" w:eastAsia="zh-CN" w:bidi="ar"/>
              </w:rPr>
              <w:t>*1200</w:t>
            </w:r>
          </w:p>
        </w:tc>
        <w:tc>
          <w:tcPr>
            <w:tcW w:w="2235" w:type="pct"/>
            <w:vMerge w:val="restart"/>
            <w:vAlign w:val="center"/>
          </w:tcPr>
          <w:p w14:paraId="0DE0EBE2">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1、贴面材料：采用天然直纹胡桃木皮，厚度0.6mm；对纹、对色加工。</w:t>
            </w:r>
          </w:p>
          <w:p w14:paraId="2BF53103">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2、封边用材：与贴面相同的木皮封边。</w:t>
            </w:r>
          </w:p>
          <w:p w14:paraId="135BC75D">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3、基材：采用福建“福人”牌E1级或同等质量材料品牌中密度纤维板。游离甲醛释放符合欧洲标准，静曲强度≥24.7Mpa；内结合强度≥0.47Mpa；甲醛释放量≤0.028MG/cm³,符合E1环保标准。</w:t>
            </w:r>
          </w:p>
          <w:p w14:paraId="6C5CD2CC">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油漆：采用德国“大宝”油漆，苯系物含量≤50mg/kg，挥发性有机化合物含量≤43g/L，乙二醇醚及其脂类含量≤50mg/kg，游离甲醛含量≤50mg/kg，漆膜丰满，漆膜丰满，漆膜坚硬耐磨、光泽高，油漆表面硬度≥3H，经十二道工序处理，采用五底三面工艺处理，表面纹理清晰无颗粒、无气泡、无渣点，颜色均匀，油漆光泽度高、耐磨、耐热性好，可长期保持表面效果。</w:t>
            </w:r>
          </w:p>
          <w:p w14:paraId="76AAE454">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5、五金配件：知名品牌缓冲导轨、缓冲门铰。</w:t>
            </w:r>
          </w:p>
        </w:tc>
        <w:tc>
          <w:tcPr>
            <w:tcW w:w="630" w:type="pct"/>
            <w:vMerge w:val="restart"/>
            <w:vAlign w:val="center"/>
          </w:tcPr>
          <w:p w14:paraId="41E1749C">
            <w:pPr>
              <w:pStyle w:val="4"/>
              <w:spacing w:line="240" w:lineRule="auto"/>
              <w:jc w:val="center"/>
              <w:rPr>
                <w:rFonts w:asciiTheme="minorEastAsia" w:hAnsiTheme="minorEastAsia" w:eastAsiaTheme="minorEastAsia"/>
                <w:szCs w:val="24"/>
                <w:lang w:eastAsia="zh-CN"/>
              </w:rPr>
            </w:pPr>
          </w:p>
          <w:p w14:paraId="0DA24CEF">
            <w:pPr>
              <w:pStyle w:val="4"/>
              <w:spacing w:line="240" w:lineRule="auto"/>
              <w:jc w:val="center"/>
              <w:rPr>
                <w:rFonts w:asciiTheme="minorEastAsia" w:hAnsiTheme="minorEastAsia" w:eastAsiaTheme="minorEastAsia"/>
                <w:szCs w:val="24"/>
                <w:lang w:eastAsia="zh-CN"/>
              </w:rPr>
            </w:pPr>
          </w:p>
          <w:p w14:paraId="1AE64E84">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szCs w:val="24"/>
                <w:lang w:eastAsia="zh-CN"/>
              </w:rPr>
              <w:drawing>
                <wp:inline distT="0" distB="0" distL="114300" distR="114300">
                  <wp:extent cx="851535" cy="554990"/>
                  <wp:effectExtent l="0" t="0" r="5715" b="16510"/>
                  <wp:docPr id="7" name="图片 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1"/>
                          <pic:cNvPicPr>
                            <a:picLocks noChangeAspect="1"/>
                          </pic:cNvPicPr>
                        </pic:nvPicPr>
                        <pic:blipFill>
                          <a:blip r:embed="rId16"/>
                          <a:stretch>
                            <a:fillRect/>
                          </a:stretch>
                        </pic:blipFill>
                        <pic:spPr>
                          <a:xfrm>
                            <a:off x="0" y="0"/>
                            <a:ext cx="851535" cy="554990"/>
                          </a:xfrm>
                          <a:prstGeom prst="rect">
                            <a:avLst/>
                          </a:prstGeom>
                        </pic:spPr>
                      </pic:pic>
                    </a:graphicData>
                  </a:graphic>
                </wp:inline>
              </w:drawing>
            </w:r>
            <w:r>
              <w:rPr>
                <w:rFonts w:asciiTheme="minorEastAsia" w:hAnsiTheme="minorEastAsia" w:eastAsiaTheme="minorEastAsia"/>
                <w:szCs w:val="24"/>
                <w:lang w:eastAsia="zh-CN"/>
              </w:rPr>
              <w:drawing>
                <wp:inline distT="0" distB="0" distL="0" distR="0">
                  <wp:extent cx="1011555" cy="648335"/>
                  <wp:effectExtent l="0" t="0" r="17145" b="18415"/>
                  <wp:docPr id="9" name="ID_B71F430EA94A4F4D98B7E6C868C4C3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_B71F430EA94A4F4D98B7E6C868C4C3AC"/>
                          <pic:cNvPicPr>
                            <a:picLocks noChangeAspect="1"/>
                          </pic:cNvPicPr>
                        </pic:nvPicPr>
                        <pic:blipFill>
                          <a:blip r:embed="rId17"/>
                          <a:stretch>
                            <a:fillRect/>
                          </a:stretch>
                        </pic:blipFill>
                        <pic:spPr>
                          <a:xfrm>
                            <a:off x="0" y="0"/>
                            <a:ext cx="1011555" cy="648335"/>
                          </a:xfrm>
                          <a:prstGeom prst="rect">
                            <a:avLst/>
                          </a:prstGeom>
                          <a:noFill/>
                          <a:ln w="9525">
                            <a:noFill/>
                          </a:ln>
                        </pic:spPr>
                      </pic:pic>
                    </a:graphicData>
                  </a:graphic>
                </wp:inline>
              </w:drawing>
            </w:r>
          </w:p>
        </w:tc>
        <w:tc>
          <w:tcPr>
            <w:tcW w:w="148" w:type="pct"/>
            <w:vAlign w:val="center"/>
          </w:tcPr>
          <w:p w14:paraId="3517751F">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1DE8F613">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0944D064">
            <w:pPr>
              <w:pStyle w:val="4"/>
              <w:spacing w:before="7" w:line="240" w:lineRule="auto"/>
              <w:jc w:val="center"/>
              <w:rPr>
                <w:rFonts w:asciiTheme="minorEastAsia" w:hAnsiTheme="minorEastAsia" w:eastAsiaTheme="minorEastAsia"/>
                <w:szCs w:val="24"/>
              </w:rPr>
            </w:pPr>
          </w:p>
        </w:tc>
      </w:tr>
      <w:tr w14:paraId="6F6C7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6" w:hRule="atLeast"/>
        </w:trPr>
        <w:tc>
          <w:tcPr>
            <w:tcW w:w="150" w:type="pct"/>
            <w:vAlign w:val="center"/>
          </w:tcPr>
          <w:p w14:paraId="36F39ECB">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13</w:t>
            </w:r>
          </w:p>
        </w:tc>
        <w:tc>
          <w:tcPr>
            <w:tcW w:w="438" w:type="pct"/>
            <w:vMerge w:val="continue"/>
            <w:vAlign w:val="center"/>
          </w:tcPr>
          <w:p w14:paraId="72777B70">
            <w:pPr>
              <w:pStyle w:val="4"/>
              <w:spacing w:line="240" w:lineRule="auto"/>
              <w:ind w:left="133" w:leftChars="0" w:right="18" w:rightChars="0"/>
              <w:jc w:val="center"/>
              <w:rPr>
                <w:rFonts w:hint="eastAsia" w:ascii="宋体" w:hAnsi="宋体" w:eastAsia="宋体" w:cs="宋体"/>
                <w:b w:val="0"/>
                <w:bCs w:val="0"/>
                <w:sz w:val="24"/>
                <w:szCs w:val="24"/>
                <w:lang w:eastAsia="zh-CN"/>
              </w:rPr>
            </w:pPr>
          </w:p>
        </w:tc>
        <w:tc>
          <w:tcPr>
            <w:tcW w:w="660" w:type="pct"/>
            <w:vAlign w:val="center"/>
          </w:tcPr>
          <w:p w14:paraId="25DAA703">
            <w:pPr>
              <w:pStyle w:val="4"/>
              <w:spacing w:before="7" w:line="240" w:lineRule="auto"/>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i w:val="0"/>
                <w:iCs w:val="0"/>
                <w:color w:val="000000"/>
                <w:kern w:val="0"/>
                <w:sz w:val="24"/>
                <w:szCs w:val="24"/>
                <w:u w:val="none"/>
                <w:lang w:val="en-US" w:eastAsia="zh-CN" w:bidi="ar"/>
              </w:rPr>
              <w:t>800*760</w:t>
            </w:r>
            <w:r>
              <w:rPr>
                <w:rFonts w:hint="eastAsia" w:cs="宋体"/>
                <w:b w:val="0"/>
                <w:bCs w:val="0"/>
                <w:i w:val="0"/>
                <w:iCs w:val="0"/>
                <w:color w:val="000000"/>
                <w:kern w:val="0"/>
                <w:sz w:val="24"/>
                <w:szCs w:val="24"/>
                <w:u w:val="none"/>
                <w:lang w:val="en-US" w:eastAsia="zh-CN" w:bidi="ar"/>
              </w:rPr>
              <w:t>*1400</w:t>
            </w:r>
          </w:p>
        </w:tc>
        <w:tc>
          <w:tcPr>
            <w:tcW w:w="2235" w:type="pct"/>
            <w:vMerge w:val="continue"/>
            <w:vAlign w:val="center"/>
          </w:tcPr>
          <w:p w14:paraId="14D8BF44">
            <w:pPr>
              <w:pStyle w:val="4"/>
              <w:spacing w:before="170" w:line="240" w:lineRule="auto"/>
              <w:ind w:left="123" w:leftChars="0" w:right="114" w:rightChars="0"/>
              <w:jc w:val="left"/>
              <w:rPr>
                <w:rFonts w:hint="eastAsia" w:ascii="宋体" w:hAnsi="宋体" w:eastAsia="宋体" w:cs="宋体"/>
                <w:b w:val="0"/>
                <w:bCs w:val="0"/>
                <w:sz w:val="24"/>
                <w:szCs w:val="24"/>
                <w:lang w:eastAsia="zh-CN"/>
              </w:rPr>
            </w:pPr>
          </w:p>
        </w:tc>
        <w:tc>
          <w:tcPr>
            <w:tcW w:w="630" w:type="pct"/>
            <w:vMerge w:val="continue"/>
            <w:vAlign w:val="center"/>
          </w:tcPr>
          <w:p w14:paraId="71A4BDD7">
            <w:pPr>
              <w:pStyle w:val="4"/>
              <w:spacing w:line="240" w:lineRule="auto"/>
              <w:ind w:left="424" w:leftChars="0"/>
              <w:jc w:val="center"/>
              <w:rPr>
                <w:rFonts w:asciiTheme="minorEastAsia" w:hAnsiTheme="minorEastAsia" w:eastAsiaTheme="minorEastAsia"/>
                <w:szCs w:val="24"/>
                <w:lang w:eastAsia="zh-CN"/>
              </w:rPr>
            </w:pPr>
          </w:p>
        </w:tc>
        <w:tc>
          <w:tcPr>
            <w:tcW w:w="148" w:type="pct"/>
            <w:vAlign w:val="center"/>
          </w:tcPr>
          <w:p w14:paraId="225F7F1C">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0BD547D5">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620B68D5">
            <w:pPr>
              <w:pStyle w:val="4"/>
              <w:spacing w:before="7" w:line="240" w:lineRule="auto"/>
              <w:jc w:val="center"/>
              <w:rPr>
                <w:rFonts w:asciiTheme="minorEastAsia" w:hAnsiTheme="minorEastAsia" w:eastAsiaTheme="minorEastAsia"/>
                <w:szCs w:val="24"/>
              </w:rPr>
            </w:pPr>
          </w:p>
        </w:tc>
      </w:tr>
      <w:tr w14:paraId="01F1A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6" w:hRule="atLeast"/>
        </w:trPr>
        <w:tc>
          <w:tcPr>
            <w:tcW w:w="150" w:type="pct"/>
            <w:vAlign w:val="center"/>
          </w:tcPr>
          <w:p w14:paraId="4CC7115A">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14</w:t>
            </w:r>
          </w:p>
        </w:tc>
        <w:tc>
          <w:tcPr>
            <w:tcW w:w="438" w:type="pct"/>
            <w:vMerge w:val="continue"/>
            <w:vAlign w:val="center"/>
          </w:tcPr>
          <w:p w14:paraId="2885AC7E">
            <w:pPr>
              <w:pStyle w:val="4"/>
              <w:spacing w:line="240" w:lineRule="auto"/>
              <w:ind w:left="133" w:leftChars="0" w:right="18" w:rightChars="0"/>
              <w:jc w:val="center"/>
              <w:rPr>
                <w:rFonts w:hint="eastAsia" w:ascii="宋体" w:hAnsi="宋体" w:eastAsia="宋体" w:cs="宋体"/>
                <w:b w:val="0"/>
                <w:bCs w:val="0"/>
                <w:sz w:val="24"/>
                <w:szCs w:val="24"/>
                <w:lang w:eastAsia="zh-CN"/>
              </w:rPr>
            </w:pPr>
          </w:p>
        </w:tc>
        <w:tc>
          <w:tcPr>
            <w:tcW w:w="660" w:type="pct"/>
            <w:vAlign w:val="center"/>
          </w:tcPr>
          <w:p w14:paraId="23671E91">
            <w:pPr>
              <w:pStyle w:val="4"/>
              <w:spacing w:before="7" w:line="240" w:lineRule="auto"/>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i w:val="0"/>
                <w:iCs w:val="0"/>
                <w:color w:val="000000"/>
                <w:kern w:val="0"/>
                <w:sz w:val="24"/>
                <w:szCs w:val="24"/>
                <w:u w:val="none"/>
                <w:lang w:val="en-US" w:eastAsia="zh-CN" w:bidi="ar"/>
              </w:rPr>
              <w:t>800*760</w:t>
            </w:r>
            <w:r>
              <w:rPr>
                <w:rFonts w:hint="eastAsia" w:cs="宋体"/>
                <w:b w:val="0"/>
                <w:bCs w:val="0"/>
                <w:i w:val="0"/>
                <w:iCs w:val="0"/>
                <w:color w:val="000000"/>
                <w:kern w:val="0"/>
                <w:sz w:val="24"/>
                <w:szCs w:val="24"/>
                <w:u w:val="none"/>
                <w:lang w:val="en-US" w:eastAsia="zh-CN" w:bidi="ar"/>
              </w:rPr>
              <w:t>*1600</w:t>
            </w:r>
          </w:p>
        </w:tc>
        <w:tc>
          <w:tcPr>
            <w:tcW w:w="2235" w:type="pct"/>
            <w:vMerge w:val="continue"/>
            <w:vAlign w:val="center"/>
          </w:tcPr>
          <w:p w14:paraId="31B09521">
            <w:pPr>
              <w:pStyle w:val="4"/>
              <w:spacing w:before="170" w:line="240" w:lineRule="auto"/>
              <w:ind w:left="123" w:leftChars="0" w:right="114" w:rightChars="0"/>
              <w:jc w:val="left"/>
              <w:rPr>
                <w:rFonts w:hint="eastAsia" w:ascii="宋体" w:hAnsi="宋体" w:eastAsia="宋体" w:cs="宋体"/>
                <w:b w:val="0"/>
                <w:bCs w:val="0"/>
                <w:sz w:val="24"/>
                <w:szCs w:val="24"/>
                <w:lang w:eastAsia="zh-CN"/>
              </w:rPr>
            </w:pPr>
          </w:p>
        </w:tc>
        <w:tc>
          <w:tcPr>
            <w:tcW w:w="630" w:type="pct"/>
            <w:vMerge w:val="continue"/>
            <w:vAlign w:val="center"/>
          </w:tcPr>
          <w:p w14:paraId="14A86A10">
            <w:pPr>
              <w:pStyle w:val="4"/>
              <w:spacing w:line="240" w:lineRule="auto"/>
              <w:ind w:left="424" w:leftChars="0"/>
              <w:jc w:val="center"/>
              <w:rPr>
                <w:rFonts w:asciiTheme="minorEastAsia" w:hAnsiTheme="minorEastAsia" w:eastAsiaTheme="minorEastAsia"/>
                <w:szCs w:val="24"/>
                <w:lang w:eastAsia="zh-CN"/>
              </w:rPr>
            </w:pPr>
          </w:p>
        </w:tc>
        <w:tc>
          <w:tcPr>
            <w:tcW w:w="148" w:type="pct"/>
            <w:vAlign w:val="center"/>
          </w:tcPr>
          <w:p w14:paraId="210FF786">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0BC5569A">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7119D833">
            <w:pPr>
              <w:pStyle w:val="4"/>
              <w:spacing w:before="7" w:line="240" w:lineRule="auto"/>
              <w:jc w:val="center"/>
              <w:rPr>
                <w:rFonts w:asciiTheme="minorEastAsia" w:hAnsiTheme="minorEastAsia" w:eastAsiaTheme="minorEastAsia"/>
                <w:szCs w:val="24"/>
              </w:rPr>
            </w:pPr>
          </w:p>
        </w:tc>
      </w:tr>
      <w:tr w14:paraId="2FB0D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50" w:type="pct"/>
            <w:vAlign w:val="center"/>
          </w:tcPr>
          <w:p w14:paraId="68132E72">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15</w:t>
            </w:r>
          </w:p>
        </w:tc>
        <w:tc>
          <w:tcPr>
            <w:tcW w:w="438" w:type="pct"/>
            <w:vAlign w:val="center"/>
          </w:tcPr>
          <w:p w14:paraId="46440647">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1米胶板办公桌</w:t>
            </w:r>
          </w:p>
        </w:tc>
        <w:tc>
          <w:tcPr>
            <w:tcW w:w="660" w:type="pct"/>
            <w:vAlign w:val="center"/>
          </w:tcPr>
          <w:p w14:paraId="0489EC8D">
            <w:pPr>
              <w:pStyle w:val="4"/>
              <w:spacing w:before="7" w:line="240" w:lineRule="auto"/>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500*750</w:t>
            </w:r>
            <w:r>
              <w:rPr>
                <w:rFonts w:hint="eastAsia" w:cs="宋体"/>
                <w:b w:val="0"/>
                <w:bCs w:val="0"/>
                <w:i w:val="0"/>
                <w:iCs w:val="0"/>
                <w:color w:val="000000"/>
                <w:kern w:val="0"/>
                <w:sz w:val="24"/>
                <w:szCs w:val="24"/>
                <w:u w:val="none"/>
                <w:lang w:val="en-US" w:eastAsia="zh-CN" w:bidi="ar"/>
              </w:rPr>
              <w:t>*1000</w:t>
            </w:r>
          </w:p>
        </w:tc>
        <w:tc>
          <w:tcPr>
            <w:tcW w:w="2235" w:type="pct"/>
            <w:vMerge w:val="restart"/>
            <w:vAlign w:val="center"/>
          </w:tcPr>
          <w:p w14:paraId="1F7D8F09">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1、【主要材料及厚度说明】</w:t>
            </w:r>
          </w:p>
          <w:p w14:paraId="51708E02">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（1）采用合格三聚氰胺饰面刨花板，依据GB/T 17657-2022《人造板及饰面人造板理化性能试验方法》；GB/T39600-2021《人造板及其制品甲醛释放量分级》﹔GB 18580-2017《室内装饰装修材料人造板及其制品中甲醛释放限量》；GB/T 35601-2017《绿色产品评价 人造板和木质地板》；JC/T 2039-2010《抗菌防霉木质装饰板》；GB18584-2001《室内装饰装修材料木家具中有害物质限量》；GB/T 15102-2017《浸渍胶膜纸饰面纤维板和刨花板》；GB/T 4897-2015《刨花板》标准；无干花、湿花，无污斑，无表面划痕，无表面压痕，无鼓包，静曲强度≥20MPa，弹性模量≥3000MPa，2h吸水厚度膨胀率≤6%，含水率3%～8%，板边握螺钉力≥1000N，板面握螺钉力≥1300N，密度≥0.76g/cm³，表面耐香烟灼烧达到4级以上，表面耐污染腐蚀达到4级以上，甲醛释放量≤0.124mg/m³，总挥发性有机化合物≤20㎍/m³，防霉菌等级0级或1级。</w:t>
            </w:r>
          </w:p>
          <w:p w14:paraId="474D24AF">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（2）厚度：主台面板厚度为25mm，其余背板、层板、抽面、门板为16mm。</w:t>
            </w:r>
          </w:p>
          <w:p w14:paraId="43A8D50E">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2、【结构/配置】</w:t>
            </w:r>
          </w:p>
          <w:p w14:paraId="7E1F819C">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（1）配置：固定三抽+主机位+键盘架+线盒，抽屉带锁。</w:t>
            </w:r>
          </w:p>
          <w:p w14:paraId="70486409">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3、【五金配件】</w:t>
            </w:r>
          </w:p>
          <w:p w14:paraId="3794F41F">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（1）五金配件：采用合格品牌五金配件，导轨依据GB/T 10125-2021《人造气氛腐蚀试验盐雾试验》；QB/T 3832-1999《轻工产品金属镀层腐蚀试验结果的评价》； GB/T 24170. 1-2009《表面抗菌不锈钢第1部分:电化学法》；QB/T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w:t>
            </w:r>
          </w:p>
          <w:p w14:paraId="1E59DF69">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4、【工艺/其它】</w:t>
            </w:r>
          </w:p>
          <w:p w14:paraId="0C56EE59">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（1）封边：采用合格ABS激光封边条，依据QB/T 4463-2013《家具用封边条技术要求》；GB/T 24128-2018《塑料塑料防霉剂的防霉效果评估》;GB 28481-2012《塑料家具中有害物质限量》标准；厚度≥1.8mm，表面光滑，花纹清晰、均匀，无漏印。压纹（压花）表面有统一的花式，且压纹清晰，均匀。耐开裂性1级，耐老化性无开裂，甲醛释放量≤1.5mg/L，防霉等级0级或1级，16种多环芳烃（PAH）总量≤5mg/kg。</w:t>
            </w:r>
          </w:p>
          <w:p w14:paraId="6E9E94FB">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选用合格品牌环保热熔胶，依据GB18583-2008《室内装饰装修材料胶粘剂中有害物质限量》﹔HJ2541-2016《环境标志产品技术要求胶粘剂》标准；游离甲醛≤0.1g/kg，苯≤0.02g/kg，甲苯≤0.02g/kg，二甲苯≤0.02g/kg，总挥发性有机物≤5g/L，游离甲苯二异氰酸酯≤1g/kg。</w:t>
            </w:r>
          </w:p>
          <w:p w14:paraId="5E42E1A2">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5、款式、颜色可选。</w:t>
            </w:r>
          </w:p>
        </w:tc>
        <w:tc>
          <w:tcPr>
            <w:tcW w:w="630" w:type="pct"/>
            <w:vMerge w:val="restart"/>
            <w:vAlign w:val="center"/>
          </w:tcPr>
          <w:p w14:paraId="5C54DE45">
            <w:pPr>
              <w:pStyle w:val="4"/>
              <w:spacing w:line="240" w:lineRule="auto"/>
              <w:jc w:val="center"/>
              <w:rPr>
                <w:rFonts w:asciiTheme="minorEastAsia" w:hAnsiTheme="minorEastAsia" w:eastAsiaTheme="minorEastAsia"/>
                <w:szCs w:val="24"/>
                <w:lang w:eastAsia="zh-CN"/>
              </w:rPr>
            </w:pPr>
          </w:p>
          <w:p w14:paraId="43490D31">
            <w:pPr>
              <w:pStyle w:val="4"/>
              <w:spacing w:line="240" w:lineRule="auto"/>
              <w:jc w:val="center"/>
              <w:rPr>
                <w:rFonts w:asciiTheme="minorEastAsia" w:hAnsiTheme="minorEastAsia" w:eastAsiaTheme="minorEastAsia"/>
                <w:szCs w:val="24"/>
                <w:lang w:eastAsia="zh-CN"/>
              </w:rPr>
            </w:pPr>
          </w:p>
          <w:p w14:paraId="7BAA03F2">
            <w:pPr>
              <w:pStyle w:val="4"/>
              <w:spacing w:line="240" w:lineRule="auto"/>
              <w:jc w:val="center"/>
              <w:rPr>
                <w:rFonts w:asciiTheme="minorEastAsia" w:hAnsiTheme="minorEastAsia" w:eastAsiaTheme="minorEastAsia"/>
                <w:szCs w:val="24"/>
                <w:lang w:eastAsia="zh-CN"/>
              </w:rPr>
            </w:pPr>
          </w:p>
          <w:p w14:paraId="105F8E06">
            <w:pPr>
              <w:pStyle w:val="4"/>
              <w:spacing w:line="240" w:lineRule="auto"/>
              <w:jc w:val="center"/>
              <w:rPr>
                <w:rFonts w:asciiTheme="minorEastAsia" w:hAnsiTheme="minorEastAsia" w:eastAsiaTheme="minorEastAsia"/>
                <w:szCs w:val="24"/>
                <w:lang w:eastAsia="zh-CN"/>
              </w:rPr>
            </w:pPr>
          </w:p>
          <w:p w14:paraId="35090A94">
            <w:pPr>
              <w:pStyle w:val="4"/>
              <w:spacing w:line="240" w:lineRule="auto"/>
              <w:jc w:val="center"/>
              <w:rPr>
                <w:rFonts w:asciiTheme="minorEastAsia" w:hAnsiTheme="minorEastAsia" w:eastAsiaTheme="minorEastAsia"/>
                <w:szCs w:val="24"/>
                <w:lang w:eastAsia="zh-CN"/>
              </w:rPr>
            </w:pPr>
          </w:p>
          <w:p w14:paraId="396C1E38">
            <w:pPr>
              <w:pStyle w:val="4"/>
              <w:spacing w:line="240" w:lineRule="auto"/>
              <w:jc w:val="center"/>
              <w:rPr>
                <w:rFonts w:asciiTheme="minorEastAsia" w:hAnsiTheme="minorEastAsia" w:eastAsiaTheme="minorEastAsia"/>
                <w:szCs w:val="24"/>
                <w:lang w:eastAsia="zh-CN"/>
              </w:rPr>
            </w:pPr>
          </w:p>
          <w:p w14:paraId="0098CE99">
            <w:pPr>
              <w:pStyle w:val="4"/>
              <w:spacing w:line="240" w:lineRule="auto"/>
              <w:jc w:val="center"/>
              <w:rPr>
                <w:rFonts w:asciiTheme="minorEastAsia" w:hAnsiTheme="minorEastAsia" w:eastAsiaTheme="minorEastAsia"/>
                <w:szCs w:val="24"/>
                <w:lang w:eastAsia="zh-CN"/>
              </w:rPr>
            </w:pPr>
          </w:p>
          <w:p w14:paraId="3D00C9A1">
            <w:pPr>
              <w:pStyle w:val="4"/>
              <w:spacing w:line="240" w:lineRule="auto"/>
              <w:jc w:val="center"/>
              <w:rPr>
                <w:rFonts w:asciiTheme="minorEastAsia" w:hAnsiTheme="minorEastAsia" w:eastAsiaTheme="minorEastAsia"/>
                <w:szCs w:val="24"/>
                <w:lang w:eastAsia="zh-CN"/>
              </w:rPr>
            </w:pPr>
          </w:p>
          <w:p w14:paraId="65B27F3A">
            <w:pPr>
              <w:pStyle w:val="4"/>
              <w:spacing w:line="240" w:lineRule="auto"/>
              <w:jc w:val="center"/>
              <w:rPr>
                <w:rFonts w:asciiTheme="minorEastAsia" w:hAnsiTheme="minorEastAsia" w:eastAsiaTheme="minorEastAsia"/>
                <w:szCs w:val="24"/>
                <w:lang w:eastAsia="zh-CN"/>
              </w:rPr>
            </w:pPr>
          </w:p>
          <w:p w14:paraId="2D530A92">
            <w:pPr>
              <w:pStyle w:val="4"/>
              <w:spacing w:line="240" w:lineRule="auto"/>
              <w:jc w:val="center"/>
              <w:rPr>
                <w:rFonts w:asciiTheme="minorEastAsia" w:hAnsiTheme="minorEastAsia" w:eastAsiaTheme="minorEastAsia"/>
                <w:szCs w:val="24"/>
                <w:lang w:eastAsia="zh-CN"/>
              </w:rPr>
            </w:pPr>
          </w:p>
          <w:p w14:paraId="7DD4FB07">
            <w:pPr>
              <w:pStyle w:val="4"/>
              <w:spacing w:line="240" w:lineRule="auto"/>
              <w:jc w:val="center"/>
              <w:rPr>
                <w:rFonts w:asciiTheme="minorEastAsia" w:hAnsiTheme="minorEastAsia" w:eastAsiaTheme="minorEastAsia"/>
                <w:szCs w:val="24"/>
                <w:lang w:eastAsia="zh-CN"/>
              </w:rPr>
            </w:pPr>
          </w:p>
          <w:p w14:paraId="6ECBDA1A">
            <w:pPr>
              <w:pStyle w:val="4"/>
              <w:spacing w:line="240" w:lineRule="auto"/>
              <w:jc w:val="center"/>
              <w:rPr>
                <w:rFonts w:asciiTheme="minorEastAsia" w:hAnsiTheme="minorEastAsia" w:eastAsiaTheme="minorEastAsia"/>
                <w:szCs w:val="24"/>
                <w:lang w:eastAsia="zh-CN"/>
              </w:rPr>
            </w:pPr>
          </w:p>
          <w:p w14:paraId="48FCCFF1">
            <w:pPr>
              <w:pStyle w:val="4"/>
              <w:spacing w:line="240" w:lineRule="auto"/>
              <w:jc w:val="center"/>
              <w:rPr>
                <w:rFonts w:asciiTheme="minorEastAsia" w:hAnsiTheme="minorEastAsia" w:eastAsiaTheme="minorEastAsia"/>
                <w:szCs w:val="24"/>
                <w:lang w:eastAsia="zh-CN"/>
              </w:rPr>
            </w:pPr>
          </w:p>
          <w:p w14:paraId="18268515">
            <w:pPr>
              <w:pStyle w:val="4"/>
              <w:spacing w:line="240" w:lineRule="auto"/>
              <w:jc w:val="center"/>
              <w:rPr>
                <w:rFonts w:asciiTheme="minorEastAsia" w:hAnsiTheme="minorEastAsia" w:eastAsiaTheme="minorEastAsia"/>
                <w:szCs w:val="24"/>
                <w:lang w:eastAsia="zh-CN"/>
              </w:rPr>
            </w:pPr>
          </w:p>
          <w:p w14:paraId="5F63B3DC">
            <w:pPr>
              <w:pStyle w:val="4"/>
              <w:spacing w:line="240" w:lineRule="auto"/>
              <w:ind w:left="424" w:leftChars="0"/>
              <w:jc w:val="center"/>
              <w:rPr>
                <w:rFonts w:asciiTheme="minorEastAsia" w:hAnsiTheme="minorEastAsia" w:eastAsiaTheme="minorEastAsia"/>
                <w:szCs w:val="24"/>
                <w:lang w:eastAsia="zh-CN"/>
              </w:rPr>
            </w:pPr>
          </w:p>
          <w:p w14:paraId="64EB0BBD">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szCs w:val="24"/>
                <w:lang w:eastAsia="zh-CN"/>
              </w:rPr>
              <w:drawing>
                <wp:inline distT="0" distB="0" distL="114300" distR="114300">
                  <wp:extent cx="992505" cy="744220"/>
                  <wp:effectExtent l="0" t="0" r="17145" b="17780"/>
                  <wp:docPr id="11" name="图片 11" descr="dfd5296b120631aabc7342dedb52a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fd5296b120631aabc7342dedb52a441"/>
                          <pic:cNvPicPr>
                            <a:picLocks noChangeAspect="1"/>
                          </pic:cNvPicPr>
                        </pic:nvPicPr>
                        <pic:blipFill>
                          <a:blip r:embed="rId18"/>
                          <a:stretch>
                            <a:fillRect/>
                          </a:stretch>
                        </pic:blipFill>
                        <pic:spPr>
                          <a:xfrm>
                            <a:off x="0" y="0"/>
                            <a:ext cx="992505" cy="744220"/>
                          </a:xfrm>
                          <a:prstGeom prst="rect">
                            <a:avLst/>
                          </a:prstGeom>
                        </pic:spPr>
                      </pic:pic>
                    </a:graphicData>
                  </a:graphic>
                </wp:inline>
              </w:drawing>
            </w:r>
          </w:p>
          <w:p w14:paraId="28201AFD">
            <w:pPr>
              <w:pStyle w:val="4"/>
              <w:spacing w:line="240" w:lineRule="auto"/>
              <w:jc w:val="center"/>
              <w:rPr>
                <w:rFonts w:asciiTheme="minorEastAsia" w:hAnsiTheme="minorEastAsia" w:eastAsiaTheme="minorEastAsia"/>
                <w:szCs w:val="24"/>
                <w:lang w:eastAsia="zh-CN"/>
              </w:rPr>
            </w:pPr>
            <w:r>
              <w:drawing>
                <wp:anchor distT="0" distB="0" distL="114300" distR="114300" simplePos="0" relativeHeight="251673600" behindDoc="0" locked="0" layoutInCell="1" allowOverlap="1">
                  <wp:simplePos x="0" y="0"/>
                  <wp:positionH relativeFrom="column">
                    <wp:posOffset>73660</wp:posOffset>
                  </wp:positionH>
                  <wp:positionV relativeFrom="paragraph">
                    <wp:posOffset>690880</wp:posOffset>
                  </wp:positionV>
                  <wp:extent cx="966470" cy="675005"/>
                  <wp:effectExtent l="0" t="0" r="5080" b="10795"/>
                  <wp:wrapNone/>
                  <wp:docPr id="14"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9"/>
                          <pic:cNvPicPr>
                            <a:picLocks noChangeAspect="1"/>
                          </pic:cNvPicPr>
                        </pic:nvPicPr>
                        <pic:blipFill>
                          <a:blip r:embed="rId19"/>
                          <a:stretch>
                            <a:fillRect/>
                          </a:stretch>
                        </pic:blipFill>
                        <pic:spPr>
                          <a:xfrm>
                            <a:off x="0" y="0"/>
                            <a:ext cx="966470" cy="675005"/>
                          </a:xfrm>
                          <a:prstGeom prst="rect">
                            <a:avLst/>
                          </a:prstGeom>
                          <a:noFill/>
                          <a:ln w="9525">
                            <a:noFill/>
                          </a:ln>
                        </pic:spPr>
                      </pic:pic>
                    </a:graphicData>
                  </a:graphic>
                </wp:anchor>
              </w:drawing>
            </w:r>
            <w:r>
              <w:drawing>
                <wp:anchor distT="0" distB="0" distL="114300" distR="114300" simplePos="0" relativeHeight="251672576" behindDoc="0" locked="0" layoutInCell="1" allowOverlap="1">
                  <wp:simplePos x="0" y="0"/>
                  <wp:positionH relativeFrom="column">
                    <wp:posOffset>55245</wp:posOffset>
                  </wp:positionH>
                  <wp:positionV relativeFrom="paragraph">
                    <wp:posOffset>29210</wp:posOffset>
                  </wp:positionV>
                  <wp:extent cx="1006475" cy="614680"/>
                  <wp:effectExtent l="0" t="0" r="3175" b="13970"/>
                  <wp:wrapNone/>
                  <wp:docPr id="12"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8"/>
                          <pic:cNvPicPr>
                            <a:picLocks noChangeAspect="1"/>
                          </pic:cNvPicPr>
                        </pic:nvPicPr>
                        <pic:blipFill>
                          <a:blip r:embed="rId20"/>
                          <a:stretch>
                            <a:fillRect/>
                          </a:stretch>
                        </pic:blipFill>
                        <pic:spPr>
                          <a:xfrm>
                            <a:off x="0" y="0"/>
                            <a:ext cx="1006475" cy="614680"/>
                          </a:xfrm>
                          <a:prstGeom prst="rect">
                            <a:avLst/>
                          </a:prstGeom>
                          <a:noFill/>
                          <a:ln w="9525">
                            <a:noFill/>
                          </a:ln>
                        </pic:spPr>
                      </pic:pic>
                    </a:graphicData>
                  </a:graphic>
                </wp:anchor>
              </w:drawing>
            </w:r>
          </w:p>
        </w:tc>
        <w:tc>
          <w:tcPr>
            <w:tcW w:w="148" w:type="pct"/>
            <w:vAlign w:val="center"/>
          </w:tcPr>
          <w:p w14:paraId="1A7C0A3A">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1F62A1DB">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15E66885">
            <w:pPr>
              <w:pStyle w:val="4"/>
              <w:spacing w:before="7" w:line="240" w:lineRule="auto"/>
              <w:jc w:val="center"/>
              <w:rPr>
                <w:rFonts w:asciiTheme="minorEastAsia" w:hAnsiTheme="minorEastAsia" w:eastAsiaTheme="minorEastAsia"/>
                <w:szCs w:val="24"/>
              </w:rPr>
            </w:pPr>
          </w:p>
        </w:tc>
      </w:tr>
      <w:tr w14:paraId="3B142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7" w:hRule="atLeast"/>
        </w:trPr>
        <w:tc>
          <w:tcPr>
            <w:tcW w:w="150" w:type="pct"/>
            <w:vAlign w:val="center"/>
          </w:tcPr>
          <w:p w14:paraId="782CB66C">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16</w:t>
            </w:r>
          </w:p>
        </w:tc>
        <w:tc>
          <w:tcPr>
            <w:tcW w:w="438" w:type="pct"/>
            <w:vAlign w:val="center"/>
          </w:tcPr>
          <w:p w14:paraId="7902EEA7">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1.2米胶板办公桌</w:t>
            </w:r>
          </w:p>
        </w:tc>
        <w:tc>
          <w:tcPr>
            <w:tcW w:w="660" w:type="pct"/>
            <w:vAlign w:val="center"/>
          </w:tcPr>
          <w:p w14:paraId="50B731CA">
            <w:pPr>
              <w:pStyle w:val="4"/>
              <w:spacing w:before="7" w:line="240" w:lineRule="auto"/>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600*750</w:t>
            </w:r>
            <w:r>
              <w:rPr>
                <w:rFonts w:hint="eastAsia" w:cs="宋体"/>
                <w:b w:val="0"/>
                <w:bCs w:val="0"/>
                <w:i w:val="0"/>
                <w:iCs w:val="0"/>
                <w:color w:val="000000"/>
                <w:kern w:val="0"/>
                <w:sz w:val="24"/>
                <w:szCs w:val="24"/>
                <w:u w:val="none"/>
                <w:lang w:val="en-US" w:eastAsia="zh-CN" w:bidi="ar"/>
              </w:rPr>
              <w:t>*1200</w:t>
            </w:r>
          </w:p>
        </w:tc>
        <w:tc>
          <w:tcPr>
            <w:tcW w:w="2235" w:type="pct"/>
            <w:vMerge w:val="continue"/>
            <w:vAlign w:val="center"/>
          </w:tcPr>
          <w:p w14:paraId="25553B34">
            <w:pPr>
              <w:pStyle w:val="4"/>
              <w:spacing w:before="170" w:line="240" w:lineRule="auto"/>
              <w:ind w:left="123" w:leftChars="0" w:right="114" w:rightChars="0"/>
              <w:jc w:val="left"/>
              <w:rPr>
                <w:rFonts w:hint="eastAsia" w:ascii="宋体" w:hAnsi="宋体" w:eastAsia="宋体" w:cs="宋体"/>
                <w:b w:val="0"/>
                <w:bCs w:val="0"/>
                <w:sz w:val="24"/>
                <w:szCs w:val="24"/>
                <w:lang w:eastAsia="zh-CN"/>
              </w:rPr>
            </w:pPr>
          </w:p>
        </w:tc>
        <w:tc>
          <w:tcPr>
            <w:tcW w:w="630" w:type="pct"/>
            <w:vMerge w:val="continue"/>
            <w:vAlign w:val="center"/>
          </w:tcPr>
          <w:p w14:paraId="7CE60EB2">
            <w:pPr>
              <w:pStyle w:val="4"/>
              <w:spacing w:line="240" w:lineRule="auto"/>
              <w:jc w:val="center"/>
              <w:rPr>
                <w:rFonts w:asciiTheme="minorEastAsia" w:hAnsiTheme="minorEastAsia" w:eastAsiaTheme="minorEastAsia"/>
                <w:szCs w:val="24"/>
                <w:lang w:eastAsia="zh-CN"/>
              </w:rPr>
            </w:pPr>
          </w:p>
        </w:tc>
        <w:tc>
          <w:tcPr>
            <w:tcW w:w="148" w:type="pct"/>
            <w:vAlign w:val="center"/>
          </w:tcPr>
          <w:p w14:paraId="20B6C824">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1CBF8887">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3A4309EA">
            <w:pPr>
              <w:pStyle w:val="4"/>
              <w:spacing w:before="7" w:line="240" w:lineRule="auto"/>
              <w:jc w:val="center"/>
              <w:rPr>
                <w:rFonts w:asciiTheme="minorEastAsia" w:hAnsiTheme="minorEastAsia" w:eastAsiaTheme="minorEastAsia"/>
                <w:szCs w:val="24"/>
              </w:rPr>
            </w:pPr>
          </w:p>
        </w:tc>
      </w:tr>
      <w:tr w14:paraId="26E5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2" w:hRule="atLeast"/>
        </w:trPr>
        <w:tc>
          <w:tcPr>
            <w:tcW w:w="150" w:type="pct"/>
            <w:vAlign w:val="center"/>
          </w:tcPr>
          <w:p w14:paraId="68353532">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17</w:t>
            </w:r>
          </w:p>
        </w:tc>
        <w:tc>
          <w:tcPr>
            <w:tcW w:w="438" w:type="pct"/>
            <w:vAlign w:val="center"/>
          </w:tcPr>
          <w:p w14:paraId="45FA2F50">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米胶板办公桌</w:t>
            </w:r>
          </w:p>
        </w:tc>
        <w:tc>
          <w:tcPr>
            <w:tcW w:w="660" w:type="pct"/>
            <w:vAlign w:val="center"/>
          </w:tcPr>
          <w:p w14:paraId="2375BE8D">
            <w:pPr>
              <w:pStyle w:val="4"/>
              <w:spacing w:before="7" w:line="240" w:lineRule="auto"/>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600*750</w:t>
            </w:r>
            <w:r>
              <w:rPr>
                <w:rFonts w:hint="eastAsia" w:cs="宋体"/>
                <w:b w:val="0"/>
                <w:bCs w:val="0"/>
                <w:i w:val="0"/>
                <w:iCs w:val="0"/>
                <w:color w:val="000000"/>
                <w:kern w:val="0"/>
                <w:sz w:val="24"/>
                <w:szCs w:val="24"/>
                <w:u w:val="none"/>
                <w:lang w:val="en-US" w:eastAsia="zh-CN" w:bidi="ar"/>
              </w:rPr>
              <w:t>*1400</w:t>
            </w:r>
          </w:p>
        </w:tc>
        <w:tc>
          <w:tcPr>
            <w:tcW w:w="2235" w:type="pct"/>
            <w:vMerge w:val="continue"/>
            <w:vAlign w:val="center"/>
          </w:tcPr>
          <w:p w14:paraId="716D73BA">
            <w:pPr>
              <w:pStyle w:val="4"/>
              <w:spacing w:before="170" w:line="240" w:lineRule="auto"/>
              <w:ind w:left="123" w:leftChars="0" w:right="114" w:rightChars="0"/>
              <w:jc w:val="left"/>
              <w:rPr>
                <w:rFonts w:hint="eastAsia" w:ascii="宋体" w:hAnsi="宋体" w:eastAsia="宋体" w:cs="宋体"/>
                <w:b w:val="0"/>
                <w:bCs w:val="0"/>
                <w:sz w:val="24"/>
                <w:szCs w:val="24"/>
                <w:lang w:eastAsia="zh-CN"/>
              </w:rPr>
            </w:pPr>
          </w:p>
        </w:tc>
        <w:tc>
          <w:tcPr>
            <w:tcW w:w="630" w:type="pct"/>
            <w:vMerge w:val="continue"/>
            <w:vAlign w:val="center"/>
          </w:tcPr>
          <w:p w14:paraId="5C0C4C99">
            <w:pPr>
              <w:pStyle w:val="4"/>
              <w:spacing w:line="240" w:lineRule="auto"/>
              <w:jc w:val="center"/>
              <w:rPr>
                <w:rFonts w:asciiTheme="minorEastAsia" w:hAnsiTheme="minorEastAsia" w:eastAsiaTheme="minorEastAsia"/>
                <w:szCs w:val="24"/>
                <w:lang w:eastAsia="zh-CN"/>
              </w:rPr>
            </w:pPr>
          </w:p>
        </w:tc>
        <w:tc>
          <w:tcPr>
            <w:tcW w:w="148" w:type="pct"/>
            <w:vAlign w:val="center"/>
          </w:tcPr>
          <w:p w14:paraId="0CA174C1">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01A6907E">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3A3123B9">
            <w:pPr>
              <w:pStyle w:val="4"/>
              <w:spacing w:before="7" w:line="240" w:lineRule="auto"/>
              <w:jc w:val="center"/>
              <w:rPr>
                <w:rFonts w:asciiTheme="minorEastAsia" w:hAnsiTheme="minorEastAsia" w:eastAsiaTheme="minorEastAsia"/>
                <w:szCs w:val="24"/>
              </w:rPr>
            </w:pPr>
          </w:p>
        </w:tc>
      </w:tr>
      <w:tr w14:paraId="6CBCF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6AB29A9C">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18</w:t>
            </w:r>
          </w:p>
        </w:tc>
        <w:tc>
          <w:tcPr>
            <w:tcW w:w="438" w:type="pct"/>
            <w:vAlign w:val="center"/>
          </w:tcPr>
          <w:p w14:paraId="5CFA33CC">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培训桌</w:t>
            </w:r>
          </w:p>
        </w:tc>
        <w:tc>
          <w:tcPr>
            <w:tcW w:w="660" w:type="pct"/>
            <w:vAlign w:val="center"/>
          </w:tcPr>
          <w:p w14:paraId="5A55091C">
            <w:pPr>
              <w:pStyle w:val="4"/>
              <w:spacing w:before="7" w:line="240" w:lineRule="auto"/>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400*750</w:t>
            </w:r>
            <w:r>
              <w:rPr>
                <w:rFonts w:hint="eastAsia" w:cs="宋体"/>
                <w:b w:val="0"/>
                <w:bCs w:val="0"/>
                <w:i w:val="0"/>
                <w:iCs w:val="0"/>
                <w:color w:val="000000"/>
                <w:kern w:val="0"/>
                <w:sz w:val="24"/>
                <w:szCs w:val="24"/>
                <w:u w:val="none"/>
                <w:lang w:val="en-US" w:eastAsia="zh-CN" w:bidi="ar"/>
              </w:rPr>
              <w:t>*1400</w:t>
            </w:r>
          </w:p>
        </w:tc>
        <w:tc>
          <w:tcPr>
            <w:tcW w:w="2235" w:type="pct"/>
            <w:vAlign w:val="center"/>
          </w:tcPr>
          <w:p w14:paraId="01EAD96C">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1、基材：采用合格三聚氰胺饰面刨花板厚度25MM，依据GB/T 17657-2022《人造板及饰面人造板理化性能试验方法》；GB/T 39600-2021《人造板及其制品甲醛释放量分级》﹔GB18580-2017《室内装饰装修材料人造板及其制品中甲醛释放限量》；GB/T 35601-2017《绿色产品评价 人造板和木质地板》；JC/T2039-2010《抗菌防霉木质装饰板》；GB 18584-2001《室内装饰装修材料木家具中有害物质限量》；GB/T 15102-2017《浸渍胶膜纸饰面纤维板和刨花板》；GB/T 4897-2015《刨花板》标准；无干花、湿花，无污斑，无表面划痕，无表面压痕，无鼓包，静曲强度≥20MPa，弹性模量≥3000MPa，2h吸水厚度膨胀率≤6%，含水率3%～8%，板边握螺钉力≥1000N，板面握螺钉力≥1300N，密度≥0.76g/cm³，表面耐香烟灼烧达到4级以上，表面耐污染腐蚀达到4级以上，甲醛释放量≤0.124mg/m³，总挥发性有机化合物≤20㎍/m³，防霉菌等级0级或1级。</w:t>
            </w:r>
          </w:p>
          <w:p w14:paraId="2AB9624E">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2、封边：采用合格ABS激光封边条，符合QB/T 4463-2013《家具用封边条技术要求》</w:t>
            </w:r>
          </w:p>
          <w:p w14:paraId="05ACFB50">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热熔胶：选用合格品牌环保热熔胶，依据GB18583-2008《室内装饰装修材料胶粘剂中有害物质限量》﹔HJ2541-2016《环境标志产品技术要求胶粘剂》标准；游离甲醛≤0.1g/kg，苯≤0.02g/kg，甲苯≤0.02g/kg，二甲苯≤0.02g/kg，总挥发性有机物≤5g/L，游离甲苯二异氰酸酯≤1g/kg。</w:t>
            </w:r>
          </w:p>
          <w:p w14:paraId="3E5741B1">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4、脚架:前脚采用30*60MM蛋型冷轧钢管(壁厚1.5MM)，后脚采用25*50MM蛋型冷轧钢管(壁厚1.5MM)</w:t>
            </w:r>
          </w:p>
          <w:p w14:paraId="33768960">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5、书网:采用φ14MM合格圆形不锈钢管.</w:t>
            </w:r>
          </w:p>
          <w:p w14:paraId="3C3B04A0">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6、上托:采用3.0MM壁厚合格冷轧钢板经冲压折弯工艺而成</w:t>
            </w:r>
          </w:p>
          <w:p w14:paraId="2CDB55DA">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7、连接杆:采用φ45MM合格圆形冷轧钢管(壁厚1.5MM).</w:t>
            </w:r>
          </w:p>
          <w:p w14:paraId="67626838">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8、脚轮:采用φ50MM合格尼龙材质，带万向带刹车轮。</w:t>
            </w:r>
          </w:p>
          <w:p w14:paraId="0553DBDF">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9、涂饰：静电粉末喷涂，具有防有机溶剂侵蚀防潮、防锈、防尘、防静电等功能。塑粉符合 HG/T 2006-2006 《热固性粉末涂料》相关标准要求，其中可溶性铅≤26.9mg/kg、可溶性铬≤1.5mg/kg、可溶性镉≤0.2mg/kg、可溶</w:t>
            </w:r>
          </w:p>
          <w:p w14:paraId="4512DCC4">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性汞≤0.05 mg/kg保护等级≥10级；乙酸盐雾试验≥250h，镀层本身的耐腐蚀等级≥10级，镀层对基体的保护等级≥10级；耐久性≥12万次检测合格。</w:t>
            </w:r>
          </w:p>
          <w:p w14:paraId="2A1B92D7">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10、款式、颜色可选。</w:t>
            </w:r>
          </w:p>
        </w:tc>
        <w:tc>
          <w:tcPr>
            <w:tcW w:w="630" w:type="pct"/>
            <w:vAlign w:val="center"/>
          </w:tcPr>
          <w:p w14:paraId="22B888A4">
            <w:pPr>
              <w:pStyle w:val="4"/>
              <w:spacing w:line="240" w:lineRule="auto"/>
              <w:ind w:left="424" w:leftChars="0"/>
              <w:jc w:val="center"/>
              <w:rPr>
                <w:rFonts w:asciiTheme="minorEastAsia" w:hAnsiTheme="minorEastAsia" w:eastAsiaTheme="minorEastAsia"/>
                <w:szCs w:val="24"/>
                <w:lang w:eastAsia="zh-CN"/>
              </w:rPr>
            </w:pPr>
          </w:p>
          <w:p w14:paraId="12CBBA04">
            <w:pPr>
              <w:pStyle w:val="4"/>
              <w:spacing w:line="240" w:lineRule="auto"/>
              <w:ind w:left="424" w:leftChars="0"/>
              <w:jc w:val="center"/>
              <w:rPr>
                <w:rFonts w:asciiTheme="minorEastAsia" w:hAnsiTheme="minorEastAsia" w:eastAsiaTheme="minorEastAsia"/>
                <w:szCs w:val="24"/>
                <w:lang w:eastAsia="zh-CN"/>
              </w:rPr>
            </w:pPr>
          </w:p>
          <w:p w14:paraId="2A5062CA">
            <w:pPr>
              <w:pStyle w:val="4"/>
              <w:spacing w:line="240" w:lineRule="auto"/>
              <w:ind w:left="424" w:leftChars="0"/>
              <w:jc w:val="center"/>
              <w:rPr>
                <w:rFonts w:asciiTheme="minorEastAsia" w:hAnsiTheme="minorEastAsia" w:eastAsiaTheme="minorEastAsia"/>
                <w:szCs w:val="24"/>
                <w:lang w:eastAsia="zh-CN"/>
              </w:rPr>
            </w:pPr>
          </w:p>
          <w:p w14:paraId="0B7C6DA8">
            <w:pPr>
              <w:pStyle w:val="4"/>
              <w:spacing w:line="240" w:lineRule="auto"/>
              <w:ind w:left="424" w:leftChars="0"/>
              <w:jc w:val="center"/>
              <w:rPr>
                <w:rFonts w:asciiTheme="minorEastAsia" w:hAnsiTheme="minorEastAsia" w:eastAsiaTheme="minorEastAsia"/>
                <w:szCs w:val="24"/>
                <w:lang w:eastAsia="zh-CN"/>
              </w:rPr>
            </w:pPr>
          </w:p>
          <w:p w14:paraId="38DE3689">
            <w:pPr>
              <w:pStyle w:val="4"/>
              <w:spacing w:line="240" w:lineRule="auto"/>
              <w:ind w:left="424" w:leftChars="0"/>
              <w:jc w:val="center"/>
              <w:rPr>
                <w:rFonts w:asciiTheme="minorEastAsia" w:hAnsiTheme="minorEastAsia" w:eastAsiaTheme="minorEastAsia"/>
                <w:szCs w:val="24"/>
                <w:lang w:eastAsia="zh-CN"/>
              </w:rPr>
            </w:pPr>
          </w:p>
          <w:p w14:paraId="41D7FFBC">
            <w:pPr>
              <w:pStyle w:val="4"/>
              <w:spacing w:line="240" w:lineRule="auto"/>
              <w:ind w:left="424" w:leftChars="0"/>
              <w:jc w:val="center"/>
              <w:rPr>
                <w:rFonts w:asciiTheme="minorEastAsia" w:hAnsiTheme="minorEastAsia" w:eastAsiaTheme="minorEastAsia"/>
                <w:szCs w:val="24"/>
                <w:lang w:eastAsia="zh-CN"/>
              </w:rPr>
            </w:pPr>
          </w:p>
          <w:p w14:paraId="24B8CA97">
            <w:pPr>
              <w:pStyle w:val="4"/>
              <w:spacing w:line="240" w:lineRule="auto"/>
              <w:ind w:left="424" w:leftChars="0"/>
              <w:jc w:val="center"/>
              <w:rPr>
                <w:rFonts w:asciiTheme="minorEastAsia" w:hAnsiTheme="minorEastAsia" w:eastAsiaTheme="minorEastAsia"/>
                <w:szCs w:val="24"/>
                <w:lang w:eastAsia="zh-CN"/>
              </w:rPr>
            </w:pPr>
          </w:p>
          <w:p w14:paraId="550ABFC0">
            <w:pPr>
              <w:pStyle w:val="4"/>
              <w:spacing w:line="240" w:lineRule="auto"/>
              <w:ind w:left="424" w:leftChars="0"/>
              <w:jc w:val="center"/>
              <w:rPr>
                <w:rFonts w:asciiTheme="minorEastAsia" w:hAnsiTheme="minorEastAsia" w:eastAsiaTheme="minorEastAsia"/>
                <w:szCs w:val="24"/>
                <w:lang w:eastAsia="zh-CN"/>
              </w:rPr>
            </w:pPr>
          </w:p>
          <w:p w14:paraId="6A4AAABB">
            <w:pPr>
              <w:pStyle w:val="4"/>
              <w:spacing w:line="240" w:lineRule="auto"/>
              <w:ind w:left="424" w:leftChars="0"/>
              <w:jc w:val="center"/>
              <w:rPr>
                <w:rFonts w:asciiTheme="minorEastAsia" w:hAnsiTheme="minorEastAsia" w:eastAsiaTheme="minorEastAsia"/>
                <w:szCs w:val="24"/>
                <w:lang w:eastAsia="zh-CN"/>
              </w:rPr>
            </w:pPr>
            <w: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982345" cy="675005"/>
                  <wp:effectExtent l="0" t="0" r="8255" b="10795"/>
                  <wp:wrapNone/>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21"/>
                          <a:stretch>
                            <a:fillRect/>
                          </a:stretch>
                        </pic:blipFill>
                        <pic:spPr>
                          <a:xfrm>
                            <a:off x="0" y="0"/>
                            <a:ext cx="982345" cy="675005"/>
                          </a:xfrm>
                          <a:prstGeom prst="rect">
                            <a:avLst/>
                          </a:prstGeom>
                          <a:noFill/>
                          <a:ln w="9525">
                            <a:noFill/>
                          </a:ln>
                        </pic:spPr>
                      </pic:pic>
                    </a:graphicData>
                  </a:graphic>
                </wp:anchor>
              </w:drawing>
            </w:r>
            <w:r>
              <w:drawing>
                <wp:anchor distT="0" distB="0" distL="114300" distR="114300" simplePos="0" relativeHeight="251669504" behindDoc="0" locked="0" layoutInCell="1" allowOverlap="1">
                  <wp:simplePos x="0" y="0"/>
                  <wp:positionH relativeFrom="column">
                    <wp:posOffset>50800</wp:posOffset>
                  </wp:positionH>
                  <wp:positionV relativeFrom="paragraph">
                    <wp:posOffset>787400</wp:posOffset>
                  </wp:positionV>
                  <wp:extent cx="896620" cy="560705"/>
                  <wp:effectExtent l="0" t="0" r="17780" b="10795"/>
                  <wp:wrapNone/>
                  <wp:docPr id="147"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6"/>
                          <pic:cNvPicPr>
                            <a:picLocks noChangeAspect="1"/>
                          </pic:cNvPicPr>
                        </pic:nvPicPr>
                        <pic:blipFill>
                          <a:blip r:embed="rId22"/>
                          <a:stretch>
                            <a:fillRect/>
                          </a:stretch>
                        </pic:blipFill>
                        <pic:spPr>
                          <a:xfrm>
                            <a:off x="0" y="0"/>
                            <a:ext cx="896620" cy="560705"/>
                          </a:xfrm>
                          <a:prstGeom prst="rect">
                            <a:avLst/>
                          </a:prstGeom>
                          <a:noFill/>
                          <a:ln w="9525">
                            <a:noFill/>
                          </a:ln>
                        </pic:spPr>
                      </pic:pic>
                    </a:graphicData>
                  </a:graphic>
                </wp:anchor>
              </w:drawing>
            </w:r>
            <w:r>
              <w:drawing>
                <wp:anchor distT="0" distB="0" distL="114300" distR="114300" simplePos="0" relativeHeight="251670528" behindDoc="0" locked="0" layoutInCell="1" allowOverlap="1">
                  <wp:simplePos x="0" y="0"/>
                  <wp:positionH relativeFrom="column">
                    <wp:posOffset>54610</wp:posOffset>
                  </wp:positionH>
                  <wp:positionV relativeFrom="paragraph">
                    <wp:posOffset>1529715</wp:posOffset>
                  </wp:positionV>
                  <wp:extent cx="888365" cy="575310"/>
                  <wp:effectExtent l="0" t="0" r="6985" b="15240"/>
                  <wp:wrapNone/>
                  <wp:docPr id="148"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7"/>
                          <pic:cNvPicPr>
                            <a:picLocks noChangeAspect="1"/>
                          </pic:cNvPicPr>
                        </pic:nvPicPr>
                        <pic:blipFill>
                          <a:blip r:embed="rId23"/>
                          <a:stretch>
                            <a:fillRect/>
                          </a:stretch>
                        </pic:blipFill>
                        <pic:spPr>
                          <a:xfrm>
                            <a:off x="0" y="0"/>
                            <a:ext cx="888365" cy="575310"/>
                          </a:xfrm>
                          <a:prstGeom prst="rect">
                            <a:avLst/>
                          </a:prstGeom>
                          <a:noFill/>
                          <a:ln w="9525">
                            <a:noFill/>
                          </a:ln>
                        </pic:spPr>
                      </pic:pic>
                    </a:graphicData>
                  </a:graphic>
                </wp:anchor>
              </w:drawing>
            </w:r>
            <w:r>
              <w:drawing>
                <wp:anchor distT="0" distB="0" distL="114300" distR="114300" simplePos="0" relativeHeight="251671552" behindDoc="0" locked="0" layoutInCell="1" allowOverlap="1">
                  <wp:simplePos x="0" y="0"/>
                  <wp:positionH relativeFrom="column">
                    <wp:posOffset>30480</wp:posOffset>
                  </wp:positionH>
                  <wp:positionV relativeFrom="paragraph">
                    <wp:posOffset>2277110</wp:posOffset>
                  </wp:positionV>
                  <wp:extent cx="892810" cy="577850"/>
                  <wp:effectExtent l="0" t="0" r="2540" b="12700"/>
                  <wp:wrapNone/>
                  <wp:docPr id="149"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8"/>
                          <pic:cNvPicPr>
                            <a:picLocks noChangeAspect="1"/>
                          </pic:cNvPicPr>
                        </pic:nvPicPr>
                        <pic:blipFill>
                          <a:blip r:embed="rId24"/>
                          <a:stretch>
                            <a:fillRect/>
                          </a:stretch>
                        </pic:blipFill>
                        <pic:spPr>
                          <a:xfrm>
                            <a:off x="0" y="0"/>
                            <a:ext cx="892810" cy="577850"/>
                          </a:xfrm>
                          <a:prstGeom prst="rect">
                            <a:avLst/>
                          </a:prstGeom>
                          <a:noFill/>
                          <a:ln w="9525">
                            <a:noFill/>
                          </a:ln>
                        </pic:spPr>
                      </pic:pic>
                    </a:graphicData>
                  </a:graphic>
                </wp:anchor>
              </w:drawing>
            </w:r>
          </w:p>
        </w:tc>
        <w:tc>
          <w:tcPr>
            <w:tcW w:w="148" w:type="pct"/>
            <w:vAlign w:val="center"/>
          </w:tcPr>
          <w:p w14:paraId="5796E3C1">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17CCE426">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63D1ECE5">
            <w:pPr>
              <w:pStyle w:val="4"/>
              <w:spacing w:before="7" w:line="240" w:lineRule="auto"/>
              <w:jc w:val="center"/>
              <w:rPr>
                <w:rFonts w:asciiTheme="minorEastAsia" w:hAnsiTheme="minorEastAsia" w:eastAsiaTheme="minorEastAsia"/>
                <w:szCs w:val="24"/>
              </w:rPr>
            </w:pPr>
          </w:p>
        </w:tc>
      </w:tr>
      <w:tr w14:paraId="669D6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4B677EB8">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19</w:t>
            </w:r>
          </w:p>
        </w:tc>
        <w:tc>
          <w:tcPr>
            <w:tcW w:w="438" w:type="pct"/>
            <w:vAlign w:val="center"/>
          </w:tcPr>
          <w:p w14:paraId="3F54EB05">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会议桌</w:t>
            </w:r>
          </w:p>
        </w:tc>
        <w:tc>
          <w:tcPr>
            <w:tcW w:w="660" w:type="pct"/>
            <w:vAlign w:val="center"/>
          </w:tcPr>
          <w:p w14:paraId="3189D760">
            <w:pPr>
              <w:pStyle w:val="4"/>
              <w:spacing w:before="7" w:line="240" w:lineRule="auto"/>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1050*750</w:t>
            </w:r>
            <w:r>
              <w:rPr>
                <w:rFonts w:hint="eastAsia" w:cs="宋体"/>
                <w:b w:val="0"/>
                <w:bCs w:val="0"/>
                <w:i w:val="0"/>
                <w:iCs w:val="0"/>
                <w:color w:val="000000"/>
                <w:kern w:val="0"/>
                <w:sz w:val="24"/>
                <w:szCs w:val="24"/>
                <w:u w:val="none"/>
                <w:lang w:val="en-US" w:eastAsia="zh-CN" w:bidi="ar"/>
              </w:rPr>
              <w:t>*2200</w:t>
            </w:r>
          </w:p>
        </w:tc>
        <w:tc>
          <w:tcPr>
            <w:tcW w:w="2235" w:type="pct"/>
            <w:vAlign w:val="center"/>
          </w:tcPr>
          <w:p w14:paraId="47ED5B0F">
            <w:pPr>
              <w:pStyle w:val="4"/>
              <w:spacing w:before="170" w:line="240" w:lineRule="auto"/>
              <w:ind w:left="123" w:leftChars="0"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i w:val="0"/>
                <w:iCs w:val="0"/>
                <w:color w:val="000000"/>
                <w:kern w:val="0"/>
                <w:sz w:val="24"/>
                <w:szCs w:val="24"/>
                <w:u w:val="none"/>
                <w:lang w:val="en-US" w:eastAsia="zh-CN" w:bidi="ar"/>
              </w:rPr>
              <w:t>1、基材：采用E1级优质环保三聚氰胺板，台面厚度：25mm，符合GB/T 15102-2017标准；密度≥0.8g/cm³；静曲强度≥18MPa；弹性模量≥2250 MPa；内结合强度≥0.55MPa；表面胶合强度≥0.80MPa；表面耐香烟灼烧达到5级；板边握螺钉力≥1050N，板面握螺钉力≥1550N；甲醛释放量≤0.02mg/m³；具有较好的抗菌效果。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2、封边：封边采用2.0mm厚PVC封边条热熔胶高温固封，不易脱落。符合QB/T 4463-2013标准，耐磨性：磨30r应无露底现象，耐干热性检测无龟裂、无鼓泡，耐光色牢度≥4级，耐老化性无开裂，耐冷热循环性无变色、起皱。</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3、五金配件：采用优质五金配件，五金配件紧密拼接，牢固，间隙细小且均匀，平整无毛刺。</w:t>
            </w:r>
          </w:p>
        </w:tc>
        <w:tc>
          <w:tcPr>
            <w:tcW w:w="630" w:type="pct"/>
            <w:vAlign w:val="center"/>
          </w:tcPr>
          <w:p w14:paraId="1D864952">
            <w:pPr>
              <w:pStyle w:val="4"/>
              <w:spacing w:line="240" w:lineRule="auto"/>
              <w:ind w:left="424" w:leftChars="0"/>
              <w:jc w:val="center"/>
              <w:rPr>
                <w:rFonts w:asciiTheme="minorEastAsia" w:hAnsiTheme="minorEastAsia" w:eastAsiaTheme="minorEastAsia"/>
                <w:szCs w:val="24"/>
                <w:lang w:eastAsia="zh-CN"/>
              </w:rPr>
            </w:pPr>
            <w:r>
              <w:rPr>
                <w:rFonts w:asciiTheme="minorEastAsia" w:hAnsiTheme="minorEastAsia" w:eastAsiaTheme="minorEastAsia"/>
                <w:szCs w:val="24"/>
                <w:lang w:eastAsia="zh-CN"/>
              </w:rPr>
              <w:drawing>
                <wp:inline distT="0" distB="0" distL="114300" distR="114300">
                  <wp:extent cx="883285" cy="694690"/>
                  <wp:effectExtent l="0" t="0" r="12065" b="10160"/>
                  <wp:docPr id="21" name="图片 2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2"/>
                          <pic:cNvPicPr>
                            <a:picLocks noChangeAspect="1"/>
                          </pic:cNvPicPr>
                        </pic:nvPicPr>
                        <pic:blipFill>
                          <a:blip r:embed="rId25"/>
                          <a:stretch>
                            <a:fillRect/>
                          </a:stretch>
                        </pic:blipFill>
                        <pic:spPr>
                          <a:xfrm>
                            <a:off x="0" y="0"/>
                            <a:ext cx="883285" cy="694690"/>
                          </a:xfrm>
                          <a:prstGeom prst="rect">
                            <a:avLst/>
                          </a:prstGeom>
                        </pic:spPr>
                      </pic:pic>
                    </a:graphicData>
                  </a:graphic>
                </wp:inline>
              </w:drawing>
            </w:r>
          </w:p>
        </w:tc>
        <w:tc>
          <w:tcPr>
            <w:tcW w:w="148" w:type="pct"/>
            <w:vAlign w:val="center"/>
          </w:tcPr>
          <w:p w14:paraId="39B2D1DC">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3B99AFD0">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17AF4405">
            <w:pPr>
              <w:pStyle w:val="4"/>
              <w:spacing w:before="7" w:line="240" w:lineRule="auto"/>
              <w:jc w:val="center"/>
              <w:rPr>
                <w:rFonts w:asciiTheme="minorEastAsia" w:hAnsiTheme="minorEastAsia" w:eastAsiaTheme="minorEastAsia"/>
                <w:szCs w:val="24"/>
              </w:rPr>
            </w:pPr>
          </w:p>
        </w:tc>
      </w:tr>
      <w:tr w14:paraId="3F3FD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0556544F">
            <w:pPr>
              <w:pStyle w:val="4"/>
              <w:spacing w:before="179" w:line="240" w:lineRule="auto"/>
              <w:ind w:left="36" w:leftChars="15"/>
              <w:jc w:val="center"/>
              <w:rPr>
                <w:rFonts w:hint="default" w:ascii="宋体" w:hAnsi="宋体" w:eastAsia="宋体" w:cs="宋体"/>
                <w:sz w:val="24"/>
                <w:szCs w:val="24"/>
                <w:lang w:val="en-US" w:eastAsia="zh-CN"/>
              </w:rPr>
            </w:pPr>
            <w:r>
              <w:rPr>
                <w:rFonts w:hint="eastAsia" w:cs="宋体"/>
                <w:sz w:val="24"/>
                <w:szCs w:val="24"/>
                <w:lang w:val="en-US" w:eastAsia="zh-CN"/>
              </w:rPr>
              <w:t>20</w:t>
            </w:r>
          </w:p>
        </w:tc>
        <w:tc>
          <w:tcPr>
            <w:tcW w:w="438" w:type="pct"/>
            <w:vMerge w:val="restart"/>
            <w:vAlign w:val="center"/>
          </w:tcPr>
          <w:p w14:paraId="1B49438D">
            <w:pPr>
              <w:pStyle w:val="4"/>
              <w:spacing w:line="240" w:lineRule="auto"/>
              <w:ind w:left="133" w:leftChars="0" w:right="18" w:righ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茶几</w:t>
            </w:r>
          </w:p>
        </w:tc>
        <w:tc>
          <w:tcPr>
            <w:tcW w:w="660" w:type="pct"/>
            <w:vAlign w:val="center"/>
          </w:tcPr>
          <w:p w14:paraId="35475541">
            <w:pPr>
              <w:pStyle w:val="4"/>
              <w:spacing w:before="7" w:line="240" w:lineRule="auto"/>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600*450</w:t>
            </w:r>
            <w:r>
              <w:rPr>
                <w:rFonts w:hint="eastAsia" w:cs="宋体"/>
                <w:b w:val="0"/>
                <w:bCs w:val="0"/>
                <w:i w:val="0"/>
                <w:iCs w:val="0"/>
                <w:color w:val="000000"/>
                <w:kern w:val="0"/>
                <w:sz w:val="24"/>
                <w:szCs w:val="24"/>
                <w:u w:val="none"/>
                <w:lang w:val="en-US" w:eastAsia="zh-CN" w:bidi="ar"/>
              </w:rPr>
              <w:t>*1200</w:t>
            </w:r>
          </w:p>
        </w:tc>
        <w:tc>
          <w:tcPr>
            <w:tcW w:w="2235" w:type="pct"/>
            <w:vMerge w:val="restart"/>
            <w:vAlign w:val="center"/>
          </w:tcPr>
          <w:p w14:paraId="3C2D34E6">
            <w:pPr>
              <w:pStyle w:val="4"/>
              <w:spacing w:before="170" w:line="240" w:lineRule="auto"/>
              <w:ind w:left="123" w:leftChars="0" w:right="114" w:rightChars="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岩板厚度</w:t>
            </w:r>
            <w:r>
              <w:rPr>
                <w:rFonts w:hint="eastAsia" w:ascii="宋体" w:hAnsi="宋体" w:eastAsia="宋体" w:cs="宋体"/>
                <w:b w:val="0"/>
                <w:bCs w:val="0"/>
                <w:i w:val="0"/>
                <w:iCs w:val="0"/>
                <w:color w:val="000000"/>
                <w:kern w:val="0"/>
                <w:sz w:val="24"/>
                <w:szCs w:val="24"/>
                <w:u w:val="none"/>
                <w:lang w:val="en-US" w:eastAsia="zh-CN" w:bidi="ar"/>
              </w:rPr>
              <w:t>≥10MM，桌架：采用合格金属方钢管，管壁壁厚≥1.2mm。</w:t>
            </w:r>
          </w:p>
        </w:tc>
        <w:tc>
          <w:tcPr>
            <w:tcW w:w="630" w:type="pct"/>
            <w:vMerge w:val="restart"/>
            <w:vAlign w:val="center"/>
          </w:tcPr>
          <w:p w14:paraId="5C7EE9EF">
            <w:pPr>
              <w:pStyle w:val="4"/>
              <w:spacing w:line="240" w:lineRule="auto"/>
              <w:jc w:val="center"/>
              <w:rPr>
                <w:rFonts w:asciiTheme="minorEastAsia" w:hAnsiTheme="minorEastAsia" w:eastAsiaTheme="minorEastAsia"/>
                <w:szCs w:val="24"/>
                <w:lang w:eastAsia="zh-CN"/>
              </w:rPr>
            </w:pPr>
            <w:r>
              <w:rPr>
                <w:rFonts w:asciiTheme="minorEastAsia" w:hAnsiTheme="minorEastAsia" w:eastAsiaTheme="minorEastAsia"/>
                <w:szCs w:val="24"/>
                <w:lang w:eastAsia="zh-CN"/>
              </w:rPr>
              <w:drawing>
                <wp:inline distT="0" distB="0" distL="114300" distR="114300">
                  <wp:extent cx="1052195" cy="783590"/>
                  <wp:effectExtent l="0" t="0" r="14605" b="16510"/>
                  <wp:docPr id="28" name="图片 28" descr="微信图片_20260319152805_29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微信图片_20260319152805_299_1"/>
                          <pic:cNvPicPr>
                            <a:picLocks noChangeAspect="1"/>
                          </pic:cNvPicPr>
                        </pic:nvPicPr>
                        <pic:blipFill>
                          <a:blip r:embed="rId26"/>
                          <a:stretch>
                            <a:fillRect/>
                          </a:stretch>
                        </pic:blipFill>
                        <pic:spPr>
                          <a:xfrm>
                            <a:off x="0" y="0"/>
                            <a:ext cx="1052195" cy="783590"/>
                          </a:xfrm>
                          <a:prstGeom prst="rect">
                            <a:avLst/>
                          </a:prstGeom>
                        </pic:spPr>
                      </pic:pic>
                    </a:graphicData>
                  </a:graphic>
                </wp:inline>
              </w:drawing>
            </w:r>
          </w:p>
        </w:tc>
        <w:tc>
          <w:tcPr>
            <w:tcW w:w="148" w:type="pct"/>
            <w:vAlign w:val="center"/>
          </w:tcPr>
          <w:p w14:paraId="23D3E396">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672DA9EF">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65C70804">
            <w:pPr>
              <w:pStyle w:val="4"/>
              <w:spacing w:before="7" w:line="240" w:lineRule="auto"/>
              <w:jc w:val="center"/>
              <w:rPr>
                <w:rFonts w:asciiTheme="minorEastAsia" w:hAnsiTheme="minorEastAsia" w:eastAsiaTheme="minorEastAsia"/>
                <w:szCs w:val="24"/>
              </w:rPr>
            </w:pPr>
          </w:p>
        </w:tc>
      </w:tr>
      <w:tr w14:paraId="1F41C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77823414">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21</w:t>
            </w:r>
          </w:p>
        </w:tc>
        <w:tc>
          <w:tcPr>
            <w:tcW w:w="438" w:type="pct"/>
            <w:vMerge w:val="continue"/>
            <w:vAlign w:val="center"/>
          </w:tcPr>
          <w:p w14:paraId="6F10B254">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p>
        </w:tc>
        <w:tc>
          <w:tcPr>
            <w:tcW w:w="660" w:type="pct"/>
            <w:vAlign w:val="center"/>
          </w:tcPr>
          <w:p w14:paraId="4E45E2E8">
            <w:pPr>
              <w:pStyle w:val="4"/>
              <w:spacing w:before="7" w:line="240" w:lineRule="auto"/>
              <w:jc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r>
              <w:rPr>
                <w:rFonts w:hint="eastAsia" w:cs="宋体"/>
                <w:b w:val="0"/>
                <w:bCs w:val="0"/>
                <w:i w:val="0"/>
                <w:iCs w:val="0"/>
                <w:color w:val="000000"/>
                <w:kern w:val="0"/>
                <w:sz w:val="24"/>
                <w:szCs w:val="24"/>
                <w:u w:val="none"/>
                <w:lang w:val="en-US" w:eastAsia="zh-CN" w:bidi="ar"/>
              </w:rPr>
              <w:t>0</w:t>
            </w:r>
            <w:r>
              <w:rPr>
                <w:rFonts w:hint="eastAsia" w:ascii="宋体" w:hAnsi="宋体" w:eastAsia="宋体" w:cs="宋体"/>
                <w:b w:val="0"/>
                <w:bCs w:val="0"/>
                <w:i w:val="0"/>
                <w:iCs w:val="0"/>
                <w:color w:val="000000"/>
                <w:kern w:val="0"/>
                <w:sz w:val="24"/>
                <w:szCs w:val="24"/>
                <w:u w:val="none"/>
                <w:lang w:val="en-US" w:eastAsia="zh-CN" w:bidi="ar"/>
              </w:rPr>
              <w:t>*450</w:t>
            </w:r>
            <w:r>
              <w:rPr>
                <w:rFonts w:hint="eastAsia" w:cs="宋体"/>
                <w:b w:val="0"/>
                <w:bCs w:val="0"/>
                <w:i w:val="0"/>
                <w:iCs w:val="0"/>
                <w:color w:val="000000"/>
                <w:kern w:val="0"/>
                <w:sz w:val="24"/>
                <w:szCs w:val="24"/>
                <w:u w:val="none"/>
                <w:lang w:val="en-US" w:eastAsia="zh-CN" w:bidi="ar"/>
              </w:rPr>
              <w:t>*1000</w:t>
            </w:r>
          </w:p>
        </w:tc>
        <w:tc>
          <w:tcPr>
            <w:tcW w:w="2235" w:type="pct"/>
            <w:vMerge w:val="continue"/>
            <w:vAlign w:val="center"/>
          </w:tcPr>
          <w:p w14:paraId="3C64476E">
            <w:pPr>
              <w:pStyle w:val="4"/>
              <w:spacing w:before="170" w:line="240" w:lineRule="auto"/>
              <w:ind w:left="123" w:leftChars="0" w:right="114" w:rightChars="0"/>
              <w:jc w:val="left"/>
              <w:rPr>
                <w:rFonts w:asciiTheme="minorEastAsia" w:hAnsiTheme="minorEastAsia" w:eastAsiaTheme="minorEastAsia"/>
                <w:b w:val="0"/>
                <w:bCs w:val="0"/>
                <w:szCs w:val="24"/>
                <w:lang w:eastAsia="zh-CN"/>
              </w:rPr>
            </w:pPr>
          </w:p>
        </w:tc>
        <w:tc>
          <w:tcPr>
            <w:tcW w:w="630" w:type="pct"/>
            <w:vMerge w:val="continue"/>
            <w:vAlign w:val="center"/>
          </w:tcPr>
          <w:p w14:paraId="21795700">
            <w:pPr>
              <w:pStyle w:val="4"/>
              <w:spacing w:line="240" w:lineRule="auto"/>
              <w:ind w:left="424" w:leftChars="0"/>
              <w:jc w:val="center"/>
              <w:rPr>
                <w:rFonts w:asciiTheme="minorEastAsia" w:hAnsiTheme="minorEastAsia" w:eastAsiaTheme="minorEastAsia"/>
                <w:szCs w:val="24"/>
                <w:lang w:eastAsia="zh-CN"/>
              </w:rPr>
            </w:pPr>
          </w:p>
        </w:tc>
        <w:tc>
          <w:tcPr>
            <w:tcW w:w="148" w:type="pct"/>
            <w:vAlign w:val="center"/>
          </w:tcPr>
          <w:p w14:paraId="02E9A4CA">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61DC4039">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796D3054">
            <w:pPr>
              <w:pStyle w:val="4"/>
              <w:spacing w:before="7" w:line="240" w:lineRule="auto"/>
              <w:jc w:val="center"/>
              <w:rPr>
                <w:rFonts w:asciiTheme="minorEastAsia" w:hAnsiTheme="minorEastAsia" w:eastAsiaTheme="minorEastAsia"/>
                <w:szCs w:val="24"/>
              </w:rPr>
            </w:pPr>
          </w:p>
        </w:tc>
      </w:tr>
      <w:tr w14:paraId="11DB5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1" w:hRule="atLeast"/>
        </w:trPr>
        <w:tc>
          <w:tcPr>
            <w:tcW w:w="150" w:type="pct"/>
            <w:vAlign w:val="center"/>
          </w:tcPr>
          <w:p w14:paraId="51B472C2">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22</w:t>
            </w:r>
          </w:p>
        </w:tc>
        <w:tc>
          <w:tcPr>
            <w:tcW w:w="438" w:type="pct"/>
            <w:vAlign w:val="center"/>
          </w:tcPr>
          <w:p w14:paraId="3EBEEF96">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三人位沙发</w:t>
            </w:r>
          </w:p>
        </w:tc>
        <w:tc>
          <w:tcPr>
            <w:tcW w:w="660" w:type="pct"/>
            <w:vAlign w:val="center"/>
          </w:tcPr>
          <w:p w14:paraId="6DDD1920">
            <w:pPr>
              <w:pStyle w:val="4"/>
              <w:spacing w:before="7" w:line="240" w:lineRule="auto"/>
              <w:jc w:val="center"/>
              <w:rPr>
                <w:rFonts w:hint="default" w:asciiTheme="minorEastAsia" w:hAnsiTheme="minorEastAsia" w:eastAsiaTheme="minorEastAsia"/>
                <w:b w:val="0"/>
                <w:bCs w:val="0"/>
                <w:szCs w:val="24"/>
                <w:lang w:val="en-US" w:eastAsia="zh-CN"/>
              </w:rPr>
            </w:pPr>
            <w:r>
              <w:rPr>
                <w:rFonts w:hint="eastAsia" w:asciiTheme="minorEastAsia" w:hAnsiTheme="minorEastAsia" w:eastAsiaTheme="minorEastAsia"/>
                <w:b w:val="0"/>
                <w:bCs w:val="0"/>
                <w:szCs w:val="24"/>
                <w:lang w:eastAsia="zh-CN"/>
              </w:rPr>
              <w:t>830*900</w:t>
            </w:r>
            <w:r>
              <w:rPr>
                <w:rFonts w:hint="eastAsia" w:asciiTheme="minorEastAsia" w:hAnsiTheme="minorEastAsia" w:eastAsiaTheme="minorEastAsia"/>
                <w:b w:val="0"/>
                <w:bCs w:val="0"/>
                <w:szCs w:val="24"/>
                <w:lang w:val="en-US" w:eastAsia="zh-CN"/>
              </w:rPr>
              <w:t>*2100</w:t>
            </w:r>
          </w:p>
        </w:tc>
        <w:tc>
          <w:tcPr>
            <w:tcW w:w="2235" w:type="pct"/>
            <w:vMerge w:val="restart"/>
            <w:vAlign w:val="center"/>
          </w:tcPr>
          <w:p w14:paraId="66FA8894">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1、面料：选用合格西皮（颜色可选），厚度≥1.2MM，依据GB/T 16799-2018《家具用皮革》；QB/T 4199-2011《皮革 防霉性能测试方法》﹔GB/T 35607-2017《绿色产品评价 家具》；GB 17927.1-2011《软体家具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p>
          <w:p w14:paraId="19F0B89C">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2、海绵：采用合格阻燃高弹海绵，依据GB/T 10802-2006《通用软质聚醚型聚氨酯泡沫塑料》、QB/T 2280-2016《办公家具 办公椅》、GB/T 6343-2009《泡沫塑料及橡胶 表观密度的测定》、GB 17927.1-2011《软体家具 床垫和沙发抗引燃特性的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p>
          <w:p w14:paraId="433F90EF">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3、框架：采用合格橡胶木实木框架，依据GB/T 1927.4-2021《无疵小试样本材物理力学性质试验方法 第4部分：含水率测定》﹔GB 18584-2001《室内装饰装修材料木家具中有害物质限量》； GB/T 1927.5-2021《无疵小试样木材物理力学性质试验方法 第5部分:密度测定》；GB/T 1927.9-2021《无疵小试样木材物理力学性质试验方法 第9部分:抗弯强度测定》；JC/T 2039-2010 《抗菌防霉木质装饰板》标准；木材含水率3%～10%，甲醛释放量≤1.5mg/L，总挥发性有机化合物≤20㎍/m³，气干密度≥0.68g/cm³，抗弯强度≥80MPa，防霉菌等级0级或1级。</w:t>
            </w:r>
          </w:p>
          <w:p w14:paraId="212EE450">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4、绷带：依据GB 18401-2010 《国家纺织产 品基本安全技术规范》；GB/T 31713-2015 《抗菌纺织品安全性卫生要求》；GB/T 20944. 2-2007《纺织品抗菌性能的评价 第2部分:吸收法》；GB/T 35607-2017 《绿色产品评价家</w:t>
            </w:r>
          </w:p>
          <w:p w14:paraId="4892DC32">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具》；HJ 2546-2016《环境标志产品技术要求纺织产品》检测标准；甲醛含量≤20mg/kg，可分解致癌芳香胺染料未检出，产品有害物质（纺织品、皮革中五氯苯酚（PCP）≤0.05mg/kg，PH值4.0～7.5，可萃取的重金属（砷、铅、钴、镍）未检出，抗菌性能（抑菌率）≥99%。</w:t>
            </w:r>
          </w:p>
          <w:p w14:paraId="4725FB36">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5、弹簧：依据GB/T 3325-2017《金属家具通用技术条件》；GB/T 10125-2021《人造气氛腐蚀试验 盐雾试验》；QB/T 3832- 1999《轻工产品金属镀层腐蚀试验结果的评价》；QB/T 4371-2012《家具抗菌性能的评价》；GB/T</w:t>
            </w:r>
          </w:p>
          <w:p w14:paraId="2357093A">
            <w:pPr>
              <w:pStyle w:val="4"/>
              <w:spacing w:before="170" w:line="240" w:lineRule="auto"/>
              <w:ind w:left="123" w:leftChars="0" w:right="114" w:rightChars="0"/>
              <w:jc w:val="left"/>
              <w:rPr>
                <w:rFonts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1741-2020 《漆膜耐霉菌性测定法》；GB/T 35607-2017《绿色产品评价 家具》标准；喷涂层无漏喷、锈蚀和脱色、掉色现象，乙酸盐雾试验≥220h，镀层本身的耐腐蚀等级≥10级，镀层对基体的保护等级≥10级；产品有害物质（铅、镉、汞、砷）未检出，抑菌率≥99%。</w:t>
            </w:r>
          </w:p>
        </w:tc>
        <w:tc>
          <w:tcPr>
            <w:tcW w:w="630" w:type="pct"/>
            <w:vAlign w:val="center"/>
          </w:tcPr>
          <w:p w14:paraId="3F042D44">
            <w:pPr>
              <w:pStyle w:val="4"/>
              <w:spacing w:line="240" w:lineRule="auto"/>
              <w:ind w:left="424" w:leftChars="0"/>
              <w:jc w:val="center"/>
              <w:rPr>
                <w:rFonts w:asciiTheme="minorEastAsia" w:hAnsiTheme="minorEastAsia" w:eastAsiaTheme="minorEastAsia"/>
                <w:szCs w:val="24"/>
                <w:lang w:eastAsia="zh-CN"/>
              </w:rPr>
            </w:pPr>
            <w:r>
              <w:drawing>
                <wp:anchor distT="0" distB="0" distL="114300" distR="114300" simplePos="0" relativeHeight="251659264" behindDoc="0" locked="0" layoutInCell="1" allowOverlap="1">
                  <wp:simplePos x="0" y="0"/>
                  <wp:positionH relativeFrom="column">
                    <wp:posOffset>3175</wp:posOffset>
                  </wp:positionH>
                  <wp:positionV relativeFrom="paragraph">
                    <wp:posOffset>0</wp:posOffset>
                  </wp:positionV>
                  <wp:extent cx="1005205" cy="635000"/>
                  <wp:effectExtent l="0" t="0" r="4445" b="12700"/>
                  <wp:wrapNone/>
                  <wp:docPr id="4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7"/>
                          <pic:cNvPicPr>
                            <a:picLocks noChangeAspect="1"/>
                          </pic:cNvPicPr>
                        </pic:nvPicPr>
                        <pic:blipFill>
                          <a:blip r:embed="rId27"/>
                          <a:stretch>
                            <a:fillRect/>
                          </a:stretch>
                        </pic:blipFill>
                        <pic:spPr>
                          <a:xfrm>
                            <a:off x="0" y="0"/>
                            <a:ext cx="1005205" cy="635000"/>
                          </a:xfrm>
                          <a:prstGeom prst="rect">
                            <a:avLst/>
                          </a:prstGeom>
                          <a:noFill/>
                          <a:ln w="9525">
                            <a:noFill/>
                          </a:ln>
                        </pic:spPr>
                      </pic:pic>
                    </a:graphicData>
                  </a:graphic>
                </wp:anchor>
              </w:drawing>
            </w:r>
            <w:r>
              <w:drawing>
                <wp:anchor distT="0" distB="0" distL="114300" distR="114300" simplePos="0" relativeHeight="251660288" behindDoc="0" locked="0" layoutInCell="1" allowOverlap="1">
                  <wp:simplePos x="0" y="0"/>
                  <wp:positionH relativeFrom="column">
                    <wp:posOffset>0</wp:posOffset>
                  </wp:positionH>
                  <wp:positionV relativeFrom="paragraph">
                    <wp:posOffset>751840</wp:posOffset>
                  </wp:positionV>
                  <wp:extent cx="1011555" cy="744220"/>
                  <wp:effectExtent l="0" t="0" r="17145" b="17780"/>
                  <wp:wrapNone/>
                  <wp:docPr id="142"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1"/>
                          <pic:cNvPicPr>
                            <a:picLocks noChangeAspect="1"/>
                          </pic:cNvPicPr>
                        </pic:nvPicPr>
                        <pic:blipFill>
                          <a:blip r:embed="rId28"/>
                          <a:stretch>
                            <a:fillRect/>
                          </a:stretch>
                        </pic:blipFill>
                        <pic:spPr>
                          <a:xfrm>
                            <a:off x="0" y="0"/>
                            <a:ext cx="1011555" cy="744220"/>
                          </a:xfrm>
                          <a:prstGeom prst="rect">
                            <a:avLst/>
                          </a:prstGeom>
                          <a:noFill/>
                          <a:ln w="9525">
                            <a:noFill/>
                          </a:ln>
                        </pic:spPr>
                      </pic:pic>
                    </a:graphicData>
                  </a:graphic>
                </wp:anchor>
              </w:drawing>
            </w:r>
            <w:r>
              <w:drawing>
                <wp:anchor distT="0" distB="0" distL="114300" distR="114300" simplePos="0" relativeHeight="251661312" behindDoc="0" locked="0" layoutInCell="1" allowOverlap="1">
                  <wp:simplePos x="0" y="0"/>
                  <wp:positionH relativeFrom="column">
                    <wp:posOffset>1905</wp:posOffset>
                  </wp:positionH>
                  <wp:positionV relativeFrom="paragraph">
                    <wp:posOffset>1591945</wp:posOffset>
                  </wp:positionV>
                  <wp:extent cx="1007745" cy="834390"/>
                  <wp:effectExtent l="0" t="0" r="1905" b="3810"/>
                  <wp:wrapNone/>
                  <wp:docPr id="145" name="图片 144" descr="1733493609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4" descr="1733493609911"/>
                          <pic:cNvPicPr>
                            <a:picLocks noChangeAspect="1"/>
                          </pic:cNvPicPr>
                        </pic:nvPicPr>
                        <pic:blipFill>
                          <a:blip r:embed="rId29"/>
                          <a:stretch>
                            <a:fillRect/>
                          </a:stretch>
                        </pic:blipFill>
                        <pic:spPr>
                          <a:xfrm>
                            <a:off x="0" y="0"/>
                            <a:ext cx="1007745" cy="834390"/>
                          </a:xfrm>
                          <a:prstGeom prst="rect">
                            <a:avLst/>
                          </a:prstGeom>
                        </pic:spPr>
                      </pic:pic>
                    </a:graphicData>
                  </a:graphic>
                </wp:anchor>
              </w:drawing>
            </w:r>
          </w:p>
        </w:tc>
        <w:tc>
          <w:tcPr>
            <w:tcW w:w="148" w:type="pct"/>
            <w:vAlign w:val="center"/>
          </w:tcPr>
          <w:p w14:paraId="63EBABAA">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516D8E3F">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22438EF3">
            <w:pPr>
              <w:pStyle w:val="4"/>
              <w:spacing w:before="7" w:line="240" w:lineRule="auto"/>
              <w:jc w:val="center"/>
              <w:rPr>
                <w:rFonts w:asciiTheme="minorEastAsia" w:hAnsiTheme="minorEastAsia" w:eastAsiaTheme="minorEastAsia"/>
                <w:szCs w:val="24"/>
              </w:rPr>
            </w:pPr>
          </w:p>
        </w:tc>
      </w:tr>
      <w:tr w14:paraId="6BC65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2A2EED13">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23</w:t>
            </w:r>
          </w:p>
        </w:tc>
        <w:tc>
          <w:tcPr>
            <w:tcW w:w="438" w:type="pct"/>
            <w:vAlign w:val="center"/>
          </w:tcPr>
          <w:p w14:paraId="7DC8E584">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单人位沙发</w:t>
            </w:r>
          </w:p>
        </w:tc>
        <w:tc>
          <w:tcPr>
            <w:tcW w:w="660" w:type="pct"/>
            <w:vAlign w:val="center"/>
          </w:tcPr>
          <w:p w14:paraId="07DCCF9C">
            <w:pPr>
              <w:pStyle w:val="4"/>
              <w:spacing w:before="7" w:line="240" w:lineRule="auto"/>
              <w:jc w:val="center"/>
              <w:rPr>
                <w:rFonts w:hint="default" w:asciiTheme="minorEastAsia" w:hAnsiTheme="minorEastAsia" w:eastAsiaTheme="minorEastAsia"/>
                <w:b w:val="0"/>
                <w:bCs w:val="0"/>
                <w:szCs w:val="24"/>
                <w:lang w:val="en-US" w:eastAsia="zh-CN"/>
              </w:rPr>
            </w:pPr>
            <w:r>
              <w:rPr>
                <w:rFonts w:hint="eastAsia" w:asciiTheme="minorEastAsia" w:hAnsiTheme="minorEastAsia" w:eastAsiaTheme="minorEastAsia"/>
                <w:b w:val="0"/>
                <w:bCs w:val="0"/>
                <w:szCs w:val="24"/>
                <w:lang w:eastAsia="zh-CN"/>
              </w:rPr>
              <w:t>830*900</w:t>
            </w:r>
            <w:r>
              <w:rPr>
                <w:rFonts w:hint="eastAsia" w:asciiTheme="minorEastAsia" w:hAnsiTheme="minorEastAsia" w:eastAsiaTheme="minorEastAsia"/>
                <w:b w:val="0"/>
                <w:bCs w:val="0"/>
                <w:szCs w:val="24"/>
                <w:lang w:val="en-US" w:eastAsia="zh-CN"/>
              </w:rPr>
              <w:t>*1080</w:t>
            </w:r>
          </w:p>
        </w:tc>
        <w:tc>
          <w:tcPr>
            <w:tcW w:w="2235" w:type="pct"/>
            <w:vMerge w:val="continue"/>
            <w:vAlign w:val="center"/>
          </w:tcPr>
          <w:p w14:paraId="4226E1B3">
            <w:pPr>
              <w:pStyle w:val="4"/>
              <w:spacing w:before="170" w:line="240" w:lineRule="auto"/>
              <w:ind w:left="123" w:leftChars="0" w:right="114" w:rightChars="0"/>
              <w:jc w:val="left"/>
              <w:rPr>
                <w:rFonts w:asciiTheme="minorEastAsia" w:hAnsiTheme="minorEastAsia" w:eastAsiaTheme="minorEastAsia"/>
                <w:b w:val="0"/>
                <w:bCs w:val="0"/>
                <w:szCs w:val="24"/>
                <w:lang w:eastAsia="zh-CN"/>
              </w:rPr>
            </w:pPr>
          </w:p>
        </w:tc>
        <w:tc>
          <w:tcPr>
            <w:tcW w:w="630" w:type="pct"/>
            <w:vAlign w:val="center"/>
          </w:tcPr>
          <w:p w14:paraId="64A79247">
            <w:pPr>
              <w:pStyle w:val="4"/>
              <w:spacing w:line="240" w:lineRule="auto"/>
              <w:ind w:left="424" w:leftChars="0"/>
              <w:jc w:val="center"/>
              <w:rPr>
                <w:rFonts w:asciiTheme="minorEastAsia" w:hAnsiTheme="minorEastAsia" w:eastAsiaTheme="minorEastAsia"/>
                <w:szCs w:val="24"/>
                <w:lang w:eastAsia="zh-CN"/>
              </w:rPr>
            </w:pPr>
          </w:p>
          <w:p w14:paraId="633D41AB">
            <w:pPr>
              <w:pStyle w:val="4"/>
              <w:spacing w:line="240" w:lineRule="auto"/>
              <w:ind w:left="424" w:leftChars="0"/>
              <w:jc w:val="center"/>
              <w:rPr>
                <w:rFonts w:asciiTheme="minorEastAsia" w:hAnsiTheme="minorEastAsia" w:eastAsiaTheme="minorEastAsia"/>
                <w:szCs w:val="24"/>
                <w:lang w:eastAsia="zh-CN"/>
              </w:rPr>
            </w:pPr>
            <w:r>
              <w:drawing>
                <wp:anchor distT="0" distB="0" distL="114300" distR="114300" simplePos="0" relativeHeight="251662336" behindDoc="0" locked="0" layoutInCell="1" allowOverlap="1">
                  <wp:simplePos x="0" y="0"/>
                  <wp:positionH relativeFrom="column">
                    <wp:posOffset>25400</wp:posOffset>
                  </wp:positionH>
                  <wp:positionV relativeFrom="paragraph">
                    <wp:posOffset>0</wp:posOffset>
                  </wp:positionV>
                  <wp:extent cx="996315" cy="817880"/>
                  <wp:effectExtent l="0" t="0" r="13335" b="1270"/>
                  <wp:wrapNone/>
                  <wp:docPr id="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
                          <pic:cNvPicPr>
                            <a:picLocks noChangeAspect="1"/>
                          </pic:cNvPicPr>
                        </pic:nvPicPr>
                        <pic:blipFill>
                          <a:blip r:embed="rId30"/>
                          <a:stretch>
                            <a:fillRect/>
                          </a:stretch>
                        </pic:blipFill>
                        <pic:spPr>
                          <a:xfrm>
                            <a:off x="0" y="0"/>
                            <a:ext cx="996315" cy="817880"/>
                          </a:xfrm>
                          <a:prstGeom prst="rect">
                            <a:avLst/>
                          </a:prstGeom>
                          <a:noFill/>
                          <a:ln w="9525">
                            <a:noFill/>
                          </a:ln>
                        </pic:spPr>
                      </pic:pic>
                    </a:graphicData>
                  </a:graphic>
                </wp:anchor>
              </w:drawing>
            </w:r>
            <w:r>
              <w:drawing>
                <wp:anchor distT="0" distB="0" distL="114300" distR="114300" simplePos="0" relativeHeight="251663360" behindDoc="0" locked="0" layoutInCell="1" allowOverlap="1">
                  <wp:simplePos x="0" y="0"/>
                  <wp:positionH relativeFrom="column">
                    <wp:posOffset>3175</wp:posOffset>
                  </wp:positionH>
                  <wp:positionV relativeFrom="paragraph">
                    <wp:posOffset>874395</wp:posOffset>
                  </wp:positionV>
                  <wp:extent cx="1041400" cy="849630"/>
                  <wp:effectExtent l="0" t="0" r="6350" b="7620"/>
                  <wp:wrapNone/>
                  <wp:docPr id="143"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2"/>
                          <pic:cNvPicPr>
                            <a:picLocks noChangeAspect="1"/>
                          </pic:cNvPicPr>
                        </pic:nvPicPr>
                        <pic:blipFill>
                          <a:blip r:embed="rId31"/>
                          <a:stretch>
                            <a:fillRect/>
                          </a:stretch>
                        </pic:blipFill>
                        <pic:spPr>
                          <a:xfrm>
                            <a:off x="0" y="0"/>
                            <a:ext cx="1041400" cy="849630"/>
                          </a:xfrm>
                          <a:prstGeom prst="rect">
                            <a:avLst/>
                          </a:prstGeom>
                          <a:noFill/>
                          <a:ln w="9525">
                            <a:noFill/>
                          </a:ln>
                        </pic:spPr>
                      </pic:pic>
                    </a:graphicData>
                  </a:graphic>
                </wp:anchor>
              </w:drawing>
            </w:r>
            <w:r>
              <w:drawing>
                <wp:anchor distT="0" distB="0" distL="114300" distR="114300" simplePos="0" relativeHeight="251664384" behindDoc="0" locked="0" layoutInCell="1" allowOverlap="1">
                  <wp:simplePos x="0" y="0"/>
                  <wp:positionH relativeFrom="column">
                    <wp:posOffset>0</wp:posOffset>
                  </wp:positionH>
                  <wp:positionV relativeFrom="paragraph">
                    <wp:posOffset>1765300</wp:posOffset>
                  </wp:positionV>
                  <wp:extent cx="1009015" cy="941705"/>
                  <wp:effectExtent l="0" t="0" r="635" b="10795"/>
                  <wp:wrapNone/>
                  <wp:docPr id="144" name="图片 143" descr="173349361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3" descr="1733493616239"/>
                          <pic:cNvPicPr>
                            <a:picLocks noChangeAspect="1"/>
                          </pic:cNvPicPr>
                        </pic:nvPicPr>
                        <pic:blipFill>
                          <a:blip r:embed="rId32"/>
                          <a:stretch>
                            <a:fillRect/>
                          </a:stretch>
                        </pic:blipFill>
                        <pic:spPr>
                          <a:xfrm>
                            <a:off x="0" y="0"/>
                            <a:ext cx="1009015" cy="941705"/>
                          </a:xfrm>
                          <a:prstGeom prst="rect">
                            <a:avLst/>
                          </a:prstGeom>
                        </pic:spPr>
                      </pic:pic>
                    </a:graphicData>
                  </a:graphic>
                </wp:anchor>
              </w:drawing>
            </w:r>
          </w:p>
        </w:tc>
        <w:tc>
          <w:tcPr>
            <w:tcW w:w="148" w:type="pct"/>
            <w:vAlign w:val="center"/>
          </w:tcPr>
          <w:p w14:paraId="1175AE44">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5B56F719">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19FAA52B">
            <w:pPr>
              <w:pStyle w:val="4"/>
              <w:spacing w:before="7" w:line="240" w:lineRule="auto"/>
              <w:jc w:val="center"/>
              <w:rPr>
                <w:rFonts w:asciiTheme="minorEastAsia" w:hAnsiTheme="minorEastAsia" w:eastAsiaTheme="minorEastAsia"/>
                <w:szCs w:val="24"/>
              </w:rPr>
            </w:pPr>
          </w:p>
        </w:tc>
      </w:tr>
      <w:tr w14:paraId="67A57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75799D9C">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24</w:t>
            </w:r>
          </w:p>
        </w:tc>
        <w:tc>
          <w:tcPr>
            <w:tcW w:w="438" w:type="pct"/>
            <w:vAlign w:val="center"/>
          </w:tcPr>
          <w:p w14:paraId="13CA12E5">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不锈钢吧</w:t>
            </w:r>
          </w:p>
          <w:p w14:paraId="6E089AAA">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椅</w:t>
            </w:r>
          </w:p>
        </w:tc>
        <w:tc>
          <w:tcPr>
            <w:tcW w:w="660" w:type="pct"/>
            <w:vAlign w:val="center"/>
          </w:tcPr>
          <w:p w14:paraId="704682BF">
            <w:pPr>
              <w:pStyle w:val="4"/>
              <w:spacing w:before="7" w:line="240" w:lineRule="auto"/>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直径300*520</w:t>
            </w:r>
          </w:p>
        </w:tc>
        <w:tc>
          <w:tcPr>
            <w:tcW w:w="2235" w:type="pct"/>
            <w:vAlign w:val="center"/>
          </w:tcPr>
          <w:p w14:paraId="3778D508">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1、基材：采用合格304不锈钢，厚度1.2mm，GB/T 3280 -2015 《不锈钢冷轧钢板和钢带》、QB/T 3828-1999《轻工产品金属镀层和化学处理层的耐腐蚀试验方法铜盐加速乙酸盐雾试验(CASS 法》、QB/T 4371-2012《家具抗菌性</w:t>
            </w:r>
          </w:p>
          <w:p w14:paraId="02F9ED4A">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能的评价》、QB/T 3832-1999《轻工产品金属镀层腐蚀试验结果的评价》标准，铜盐加速乙酸盐雾试验（CASS），连续喷雾18h，镀（涂）层对基体的保护等级及镀（涂）层本身耐腐蚀等级达到10级；抗菌性能（肺炎克雷伯氏</w:t>
            </w:r>
          </w:p>
          <w:p w14:paraId="0DDDE8C3">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菌）抑菌率达到99.90%以上；力学性能：规定塑性延伸强度≥300Mpa，抗拉强度≥600Mpa；断后伸长率≥50%。脚轮：采用合格脚轮， 依据QB/T 4765-2014《家具用脚轮》； GB 28481-2012 《塑料家具中有害物质限量》；</w:t>
            </w:r>
          </w:p>
          <w:p w14:paraId="4A883751">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GB/T 16422.3-2022《塑料 实验室光源暴露试验方法 第3部分:荧光紫外灯》；GB/T 35607-2017《绿色产品评价家具》标准；</w:t>
            </w:r>
          </w:p>
          <w:p w14:paraId="5BC07A01">
            <w:pPr>
              <w:pStyle w:val="4"/>
              <w:spacing w:before="170" w:line="240" w:lineRule="auto"/>
              <w:ind w:left="123" w:leftChars="0" w:right="114" w:rightChars="0"/>
              <w:jc w:val="left"/>
              <w:rPr>
                <w:rFonts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2、脚轮的轮面光洁，无裂纹、伤痕、毛边等缺陷。抗冲击性、导电性、动载荷、滚动阻力检测合格，实验室光源暴露试验：荧光紫外灯4-5级。产品有害物质（铅、汞）≤1mg/kg。</w:t>
            </w:r>
          </w:p>
        </w:tc>
        <w:tc>
          <w:tcPr>
            <w:tcW w:w="630" w:type="pct"/>
            <w:vAlign w:val="center"/>
          </w:tcPr>
          <w:p w14:paraId="7578BD8A">
            <w:pPr>
              <w:pStyle w:val="4"/>
              <w:spacing w:line="240" w:lineRule="auto"/>
              <w:ind w:left="424" w:leftChars="0"/>
              <w:jc w:val="center"/>
              <w:rPr>
                <w:rFonts w:asciiTheme="minorEastAsia" w:hAnsiTheme="minorEastAsia" w:eastAsiaTheme="minorEastAsia"/>
                <w:szCs w:val="24"/>
                <w:lang w:eastAsia="zh-CN"/>
              </w:rPr>
            </w:pPr>
            <w:r>
              <w:drawing>
                <wp:inline distT="0" distB="0" distL="114300" distR="114300">
                  <wp:extent cx="917575" cy="960755"/>
                  <wp:effectExtent l="0" t="0" r="15875" b="10795"/>
                  <wp:docPr id="130"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9"/>
                          <pic:cNvPicPr>
                            <a:picLocks noChangeAspect="1"/>
                          </pic:cNvPicPr>
                        </pic:nvPicPr>
                        <pic:blipFill>
                          <a:blip r:embed="rId33"/>
                          <a:stretch>
                            <a:fillRect/>
                          </a:stretch>
                        </pic:blipFill>
                        <pic:spPr>
                          <a:xfrm>
                            <a:off x="0" y="0"/>
                            <a:ext cx="917575" cy="960755"/>
                          </a:xfrm>
                          <a:prstGeom prst="rect">
                            <a:avLst/>
                          </a:prstGeom>
                          <a:noFill/>
                          <a:ln w="9525">
                            <a:noFill/>
                          </a:ln>
                        </pic:spPr>
                      </pic:pic>
                    </a:graphicData>
                  </a:graphic>
                </wp:inline>
              </w:drawing>
            </w:r>
          </w:p>
        </w:tc>
        <w:tc>
          <w:tcPr>
            <w:tcW w:w="148" w:type="pct"/>
            <w:vAlign w:val="center"/>
          </w:tcPr>
          <w:p w14:paraId="0543183E">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78189769">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5645EB08">
            <w:pPr>
              <w:pStyle w:val="4"/>
              <w:spacing w:before="7" w:line="240" w:lineRule="auto"/>
              <w:jc w:val="center"/>
              <w:rPr>
                <w:rFonts w:asciiTheme="minorEastAsia" w:hAnsiTheme="minorEastAsia" w:eastAsiaTheme="minorEastAsia"/>
                <w:szCs w:val="24"/>
              </w:rPr>
            </w:pPr>
          </w:p>
        </w:tc>
      </w:tr>
      <w:tr w14:paraId="29491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4AA31E25">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25</w:t>
            </w:r>
          </w:p>
        </w:tc>
        <w:tc>
          <w:tcPr>
            <w:tcW w:w="438" w:type="pct"/>
            <w:vAlign w:val="center"/>
          </w:tcPr>
          <w:p w14:paraId="2486F261">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升降椅</w:t>
            </w:r>
          </w:p>
        </w:tc>
        <w:tc>
          <w:tcPr>
            <w:tcW w:w="660" w:type="pct"/>
            <w:vAlign w:val="center"/>
          </w:tcPr>
          <w:p w14:paraId="311279C1">
            <w:pPr>
              <w:pStyle w:val="4"/>
              <w:spacing w:before="7" w:line="240" w:lineRule="auto"/>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450*430*440-590</w:t>
            </w:r>
          </w:p>
        </w:tc>
        <w:tc>
          <w:tcPr>
            <w:tcW w:w="2235" w:type="pct"/>
            <w:vAlign w:val="center"/>
          </w:tcPr>
          <w:p w14:paraId="161364C9">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PU皮+电镀脚+电镀气杆+固定脚。颜色可按照采购人要求定制。</w:t>
            </w:r>
          </w:p>
        </w:tc>
        <w:tc>
          <w:tcPr>
            <w:tcW w:w="630" w:type="pct"/>
            <w:vAlign w:val="center"/>
          </w:tcPr>
          <w:p w14:paraId="4B98CDA0">
            <w:pPr>
              <w:pStyle w:val="4"/>
              <w:spacing w:line="240" w:lineRule="auto"/>
              <w:ind w:left="424" w:leftChars="0"/>
              <w:jc w:val="center"/>
            </w:pPr>
            <w:r>
              <w:drawing>
                <wp:inline distT="0" distB="0" distL="114300" distR="114300">
                  <wp:extent cx="925195" cy="940435"/>
                  <wp:effectExtent l="0" t="0" r="8255" b="12065"/>
                  <wp:docPr id="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pic:cNvPicPr>
                            <a:picLocks noChangeAspect="1"/>
                          </pic:cNvPicPr>
                        </pic:nvPicPr>
                        <pic:blipFill>
                          <a:blip r:embed="rId34"/>
                          <a:stretch>
                            <a:fillRect/>
                          </a:stretch>
                        </pic:blipFill>
                        <pic:spPr>
                          <a:xfrm>
                            <a:off x="0" y="0"/>
                            <a:ext cx="925195" cy="940435"/>
                          </a:xfrm>
                          <a:prstGeom prst="rect">
                            <a:avLst/>
                          </a:prstGeom>
                          <a:noFill/>
                          <a:ln w="9525">
                            <a:noFill/>
                          </a:ln>
                        </pic:spPr>
                      </pic:pic>
                    </a:graphicData>
                  </a:graphic>
                </wp:inline>
              </w:drawing>
            </w:r>
          </w:p>
        </w:tc>
        <w:tc>
          <w:tcPr>
            <w:tcW w:w="148" w:type="pct"/>
            <w:vAlign w:val="center"/>
          </w:tcPr>
          <w:p w14:paraId="490D71F4">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5C72F96B">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3F0D371C">
            <w:pPr>
              <w:pStyle w:val="4"/>
              <w:spacing w:before="7" w:line="240" w:lineRule="auto"/>
              <w:jc w:val="center"/>
              <w:rPr>
                <w:rFonts w:asciiTheme="minorEastAsia" w:hAnsiTheme="minorEastAsia" w:eastAsiaTheme="minorEastAsia"/>
                <w:szCs w:val="24"/>
              </w:rPr>
            </w:pPr>
          </w:p>
        </w:tc>
      </w:tr>
      <w:tr w14:paraId="6B871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100D735A">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26</w:t>
            </w:r>
          </w:p>
        </w:tc>
        <w:tc>
          <w:tcPr>
            <w:tcW w:w="438" w:type="pct"/>
            <w:vAlign w:val="center"/>
          </w:tcPr>
          <w:p w14:paraId="2C992803">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升降椅</w:t>
            </w:r>
          </w:p>
        </w:tc>
        <w:tc>
          <w:tcPr>
            <w:tcW w:w="660" w:type="pct"/>
            <w:vAlign w:val="center"/>
          </w:tcPr>
          <w:p w14:paraId="620A793F">
            <w:pPr>
              <w:pStyle w:val="4"/>
              <w:spacing w:before="7" w:line="240" w:lineRule="auto"/>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450*430*640</w:t>
            </w:r>
          </w:p>
        </w:tc>
        <w:tc>
          <w:tcPr>
            <w:tcW w:w="2235" w:type="pct"/>
            <w:vAlign w:val="center"/>
          </w:tcPr>
          <w:p w14:paraId="037D5D62">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防静电PU发泡凳面、复合低板12mm加厚承托力足；铝合金不锈钢五星脚、一体压铸、高承重稳定不易摇晃；耐磨顺滑黑边PU轮，加厚钢制底盘、性能稳定、平衡结构、高度调节手柄。</w:t>
            </w:r>
          </w:p>
        </w:tc>
        <w:tc>
          <w:tcPr>
            <w:tcW w:w="630" w:type="pct"/>
            <w:vAlign w:val="center"/>
          </w:tcPr>
          <w:p w14:paraId="14621CB6">
            <w:pPr>
              <w:pStyle w:val="4"/>
              <w:spacing w:line="240" w:lineRule="auto"/>
              <w:ind w:left="424" w:leftChars="0"/>
              <w:jc w:val="center"/>
            </w:pPr>
            <w:r>
              <w:drawing>
                <wp:inline distT="0" distB="0" distL="114300" distR="114300">
                  <wp:extent cx="962660" cy="940435"/>
                  <wp:effectExtent l="0" t="0" r="8890" b="12065"/>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35"/>
                          <a:stretch>
                            <a:fillRect/>
                          </a:stretch>
                        </pic:blipFill>
                        <pic:spPr>
                          <a:xfrm>
                            <a:off x="0" y="0"/>
                            <a:ext cx="962660" cy="940435"/>
                          </a:xfrm>
                          <a:prstGeom prst="rect">
                            <a:avLst/>
                          </a:prstGeom>
                          <a:noFill/>
                          <a:ln w="9525">
                            <a:noFill/>
                          </a:ln>
                        </pic:spPr>
                      </pic:pic>
                    </a:graphicData>
                  </a:graphic>
                </wp:inline>
              </w:drawing>
            </w:r>
          </w:p>
        </w:tc>
        <w:tc>
          <w:tcPr>
            <w:tcW w:w="148" w:type="pct"/>
            <w:vAlign w:val="center"/>
          </w:tcPr>
          <w:p w14:paraId="0A20AE57">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564AD9E2">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03F90F1F">
            <w:pPr>
              <w:pStyle w:val="4"/>
              <w:spacing w:before="7" w:line="240" w:lineRule="auto"/>
              <w:jc w:val="center"/>
              <w:rPr>
                <w:rFonts w:asciiTheme="minorEastAsia" w:hAnsiTheme="minorEastAsia" w:eastAsiaTheme="minorEastAsia"/>
                <w:szCs w:val="24"/>
              </w:rPr>
            </w:pPr>
          </w:p>
        </w:tc>
      </w:tr>
      <w:tr w14:paraId="2F6D1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0E7D25F5">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27</w:t>
            </w:r>
          </w:p>
        </w:tc>
        <w:tc>
          <w:tcPr>
            <w:tcW w:w="438" w:type="pct"/>
            <w:vAlign w:val="center"/>
          </w:tcPr>
          <w:p w14:paraId="7E24BAC2">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候诊椅</w:t>
            </w:r>
          </w:p>
        </w:tc>
        <w:tc>
          <w:tcPr>
            <w:tcW w:w="660" w:type="pct"/>
            <w:vAlign w:val="center"/>
          </w:tcPr>
          <w:p w14:paraId="1F21C28B">
            <w:pPr>
              <w:pStyle w:val="4"/>
              <w:spacing w:before="7" w:line="240" w:lineRule="auto"/>
              <w:jc w:val="center"/>
              <w:rPr>
                <w:rFonts w:hint="default" w:asciiTheme="minorEastAsia" w:hAnsiTheme="minorEastAsia" w:eastAsiaTheme="minorEastAsia"/>
                <w:b w:val="0"/>
                <w:bCs w:val="0"/>
                <w:szCs w:val="24"/>
                <w:lang w:val="en-US" w:eastAsia="zh-CN"/>
              </w:rPr>
            </w:pPr>
            <w:r>
              <w:rPr>
                <w:rFonts w:hint="eastAsia" w:asciiTheme="minorEastAsia" w:hAnsiTheme="minorEastAsia" w:eastAsiaTheme="minorEastAsia"/>
                <w:b w:val="0"/>
                <w:bCs w:val="0"/>
                <w:szCs w:val="24"/>
                <w:lang w:eastAsia="zh-CN"/>
              </w:rPr>
              <w:t>650*780</w:t>
            </w:r>
            <w:r>
              <w:rPr>
                <w:rFonts w:hint="eastAsia" w:asciiTheme="minorEastAsia" w:hAnsiTheme="minorEastAsia" w:eastAsiaTheme="minorEastAsia"/>
                <w:b w:val="0"/>
                <w:bCs w:val="0"/>
                <w:szCs w:val="24"/>
                <w:lang w:val="en-US" w:eastAsia="zh-CN"/>
              </w:rPr>
              <w:t>*1750</w:t>
            </w:r>
          </w:p>
        </w:tc>
        <w:tc>
          <w:tcPr>
            <w:tcW w:w="2235" w:type="pct"/>
            <w:vAlign w:val="center"/>
          </w:tcPr>
          <w:p w14:paraId="660F9543">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1、基材：采用合格品牌厚度1.2mm加硬冷轧钢板冲压成型，横梁：采用合格80mm*90mm八角形钢管制造，冷冲定型，厚度1.8mm。表面经打磨抛光酸冼防锈静电喷粉处理。横梁成品为银灰色颜色，表面光滑奈磨。两头配有PP塑料胶塞，设有透气孔。</w:t>
            </w:r>
          </w:p>
          <w:p w14:paraId="276B2249">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2、扶手和脚：采用约1.3mm加硬钢板，250T深拉成型技术，全自动MIG焊接技术,处理过程：压铸—高强度焊接—防锈处理. 采用实心铝合金材质，产品表面经除油、清洗、去锈、磷化清洗、预处理、清洗、钝化等九道工序处理，</w:t>
            </w:r>
          </w:p>
          <w:p w14:paraId="102E6C15">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采用流行色亚光防清电涂料喷涂处理，高温塑化而成，冷轧钢板依据GB/T 3325-2017《金属家具通用技术条件》、QB/T 3832-1999《轻工产品金属镀层腐蚀试验 结果的评价》、GB/T 10125-2021《人造气氛腐蚀试验盐 雾试验》</w:t>
            </w:r>
          </w:p>
          <w:p w14:paraId="752BE666">
            <w:pPr>
              <w:pStyle w:val="4"/>
              <w:spacing w:before="170" w:line="240" w:lineRule="auto"/>
              <w:ind w:left="123" w:leftChars="0"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、GB/T 1741-2020 《漆膜耐霉菌性测定法》、GB/T 35607-2017《绿色产品评价家具》标准，金属喷漆（塑）涂层，硬度≥3H，附着力达到0级；乙酸盐雾试验（AASS）≥200h，镀（涂）层对基体的保护等级为10级；耐霉菌等级为0级；产品有害物质（家具涂层可迁移元素）铅Pb、镉Cd、镉Cd、铬Cr、汞Hg、锑Sb、钡Ba、硒Se、砷As均未检出。</w:t>
            </w:r>
          </w:p>
        </w:tc>
        <w:tc>
          <w:tcPr>
            <w:tcW w:w="630" w:type="pct"/>
            <w:vAlign w:val="center"/>
          </w:tcPr>
          <w:p w14:paraId="03F193E9">
            <w:pPr>
              <w:pStyle w:val="4"/>
              <w:spacing w:line="240" w:lineRule="auto"/>
              <w:ind w:left="424" w:leftChars="0"/>
              <w:jc w:val="center"/>
            </w:pPr>
          </w:p>
          <w:p w14:paraId="079DCB20">
            <w:pPr>
              <w:pStyle w:val="4"/>
              <w:spacing w:line="240" w:lineRule="auto"/>
              <w:jc w:val="both"/>
            </w:pPr>
            <w:r>
              <w:drawing>
                <wp:anchor distT="0" distB="0" distL="114300" distR="114300" simplePos="0" relativeHeight="251665408" behindDoc="0" locked="0" layoutInCell="1" allowOverlap="1">
                  <wp:simplePos x="0" y="0"/>
                  <wp:positionH relativeFrom="column">
                    <wp:posOffset>57785</wp:posOffset>
                  </wp:positionH>
                  <wp:positionV relativeFrom="paragraph">
                    <wp:posOffset>0</wp:posOffset>
                  </wp:positionV>
                  <wp:extent cx="978535" cy="659130"/>
                  <wp:effectExtent l="0" t="0" r="12065" b="7620"/>
                  <wp:wrapNone/>
                  <wp:docPr id="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pic:cNvPicPr>
                            <a:picLocks noChangeAspect="1"/>
                          </pic:cNvPicPr>
                        </pic:nvPicPr>
                        <pic:blipFill>
                          <a:blip r:embed="rId36"/>
                          <a:stretch>
                            <a:fillRect/>
                          </a:stretch>
                        </pic:blipFill>
                        <pic:spPr>
                          <a:xfrm>
                            <a:off x="0" y="0"/>
                            <a:ext cx="978535" cy="659130"/>
                          </a:xfrm>
                          <a:prstGeom prst="rect">
                            <a:avLst/>
                          </a:prstGeom>
                          <a:noFill/>
                          <a:ln w="9525">
                            <a:noFill/>
                          </a:ln>
                        </pic:spPr>
                      </pic:pic>
                    </a:graphicData>
                  </a:graphic>
                </wp:anchor>
              </w:drawing>
            </w:r>
            <w:r>
              <w:drawing>
                <wp:anchor distT="0" distB="0" distL="114300" distR="114300" simplePos="0" relativeHeight="251666432" behindDoc="0" locked="0" layoutInCell="1" allowOverlap="1">
                  <wp:simplePos x="0" y="0"/>
                  <wp:positionH relativeFrom="column">
                    <wp:posOffset>0</wp:posOffset>
                  </wp:positionH>
                  <wp:positionV relativeFrom="paragraph">
                    <wp:posOffset>822325</wp:posOffset>
                  </wp:positionV>
                  <wp:extent cx="1069340" cy="789940"/>
                  <wp:effectExtent l="0" t="0" r="16510" b="10160"/>
                  <wp:wrapNone/>
                  <wp:docPr id="134"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3"/>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69340" cy="789940"/>
                          </a:xfrm>
                          <a:prstGeom prst="rect">
                            <a:avLst/>
                          </a:prstGeom>
                        </pic:spPr>
                      </pic:pic>
                    </a:graphicData>
                  </a:graphic>
                </wp:anchor>
              </w:drawing>
            </w:r>
            <w:r>
              <w:drawing>
                <wp:anchor distT="0" distB="0" distL="114300" distR="114300" simplePos="0" relativeHeight="251667456" behindDoc="0" locked="0" layoutInCell="1" allowOverlap="1">
                  <wp:simplePos x="0" y="0"/>
                  <wp:positionH relativeFrom="column">
                    <wp:posOffset>40640</wp:posOffset>
                  </wp:positionH>
                  <wp:positionV relativeFrom="paragraph">
                    <wp:posOffset>1744980</wp:posOffset>
                  </wp:positionV>
                  <wp:extent cx="1016635" cy="777875"/>
                  <wp:effectExtent l="0" t="0" r="12065" b="3175"/>
                  <wp:wrapNone/>
                  <wp:docPr id="135" name="图片 134" descr="Q03银灰+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4" descr="Q03银灰+皮"/>
                          <pic:cNvPicPr>
                            <a:picLocks noChangeAspect="1"/>
                          </pic:cNvPicPr>
                        </pic:nvPicPr>
                        <pic:blipFill>
                          <a:blip r:embed="rId38"/>
                          <a:stretch>
                            <a:fillRect/>
                          </a:stretch>
                        </pic:blipFill>
                        <pic:spPr>
                          <a:xfrm>
                            <a:off x="0" y="0"/>
                            <a:ext cx="1016635" cy="777875"/>
                          </a:xfrm>
                          <a:prstGeom prst="rect">
                            <a:avLst/>
                          </a:prstGeom>
                        </pic:spPr>
                      </pic:pic>
                    </a:graphicData>
                  </a:graphic>
                </wp:anchor>
              </w:drawing>
            </w:r>
          </w:p>
        </w:tc>
        <w:tc>
          <w:tcPr>
            <w:tcW w:w="148" w:type="pct"/>
            <w:vAlign w:val="center"/>
          </w:tcPr>
          <w:p w14:paraId="1BC3E383">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5D4487F8">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2635D093">
            <w:pPr>
              <w:pStyle w:val="4"/>
              <w:spacing w:before="7" w:line="240" w:lineRule="auto"/>
              <w:jc w:val="center"/>
              <w:rPr>
                <w:rFonts w:asciiTheme="minorEastAsia" w:hAnsiTheme="minorEastAsia" w:eastAsiaTheme="minorEastAsia"/>
                <w:szCs w:val="24"/>
              </w:rPr>
            </w:pPr>
          </w:p>
        </w:tc>
      </w:tr>
      <w:tr w14:paraId="03950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4DAD04E2">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28</w:t>
            </w:r>
          </w:p>
        </w:tc>
        <w:tc>
          <w:tcPr>
            <w:tcW w:w="438" w:type="pct"/>
            <w:vAlign w:val="center"/>
          </w:tcPr>
          <w:p w14:paraId="44FC1193">
            <w:pPr>
              <w:pStyle w:val="4"/>
              <w:spacing w:line="240" w:lineRule="auto"/>
              <w:ind w:left="133" w:leftChars="0" w:right="1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val="en-US" w:eastAsia="zh-CN"/>
              </w:rPr>
              <w:t>办公网椅</w:t>
            </w:r>
          </w:p>
        </w:tc>
        <w:tc>
          <w:tcPr>
            <w:tcW w:w="660" w:type="pct"/>
            <w:vAlign w:val="center"/>
          </w:tcPr>
          <w:p w14:paraId="0EFFC99B">
            <w:pPr>
              <w:pStyle w:val="4"/>
              <w:spacing w:line="240" w:lineRule="auto"/>
              <w:ind w:right="148" w:rightChars="0"/>
              <w:jc w:val="center"/>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val="en-US" w:eastAsia="zh-CN"/>
              </w:rPr>
              <w:t>680*620*1070</w:t>
            </w:r>
          </w:p>
        </w:tc>
        <w:tc>
          <w:tcPr>
            <w:tcW w:w="2235" w:type="pct"/>
            <w:vAlign w:val="center"/>
          </w:tcPr>
          <w:p w14:paraId="73B408B4">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1、面料：选用合格网布，依据GB 18401-2010《国家纺织产品基本安全技术规范》；GB/T 31713-2015《抗菌纺织品安全性卫生要求》；GB/T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p>
          <w:p w14:paraId="0BFA7677">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2、海绵：采用合格阻燃定形高弹海绵，依据GB/T 10802-2006《通用软质聚醚型聚氨酯泡沫塑料》、QB/T 2280-2016《办公家具 办公椅》、GB/T 6343-2009《泡沫塑料及橡胶 表观密度的测定》、GB 17927.1-2011《软体家具床垫和沙发抗引燃特性的 评定第1部分：阴燃的香烟》、HJ 2547-2016《环境标志产品技术要求 家具》、QB/T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p>
          <w:p w14:paraId="3E32FF10">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3、气压棒：采用合格气压棒，依据GB/T 29525-2013《座椅升降气弹簧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p>
          <w:p w14:paraId="7B0FBA54">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4、脚架：合格尼龙五星脚架。</w:t>
            </w:r>
          </w:p>
          <w:p w14:paraId="4F1D94CD">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5、脚轮：采用合格脚轮， 依据QB/T 4765-2014《家具用脚轮》标准；脚轮的轮面光洁，无裂纹、伤痕、毛边等缺陷。</w:t>
            </w:r>
          </w:p>
        </w:tc>
        <w:tc>
          <w:tcPr>
            <w:tcW w:w="630" w:type="pct"/>
            <w:vAlign w:val="center"/>
          </w:tcPr>
          <w:p w14:paraId="763A6410">
            <w:pPr>
              <w:pStyle w:val="4"/>
              <w:spacing w:line="240" w:lineRule="auto"/>
              <w:jc w:val="center"/>
            </w:pPr>
            <w:r>
              <w:drawing>
                <wp:inline distT="0" distB="0" distL="114300" distR="114300">
                  <wp:extent cx="949325" cy="872490"/>
                  <wp:effectExtent l="0" t="0" r="3175" b="381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39"/>
                          <a:stretch>
                            <a:fillRect/>
                          </a:stretch>
                        </pic:blipFill>
                        <pic:spPr>
                          <a:xfrm>
                            <a:off x="0" y="0"/>
                            <a:ext cx="949325" cy="872490"/>
                          </a:xfrm>
                          <a:prstGeom prst="rect">
                            <a:avLst/>
                          </a:prstGeom>
                          <a:noFill/>
                          <a:ln w="9525">
                            <a:noFill/>
                          </a:ln>
                        </pic:spPr>
                      </pic:pic>
                    </a:graphicData>
                  </a:graphic>
                </wp:inline>
              </w:drawing>
            </w:r>
          </w:p>
        </w:tc>
        <w:tc>
          <w:tcPr>
            <w:tcW w:w="148" w:type="pct"/>
            <w:vAlign w:val="center"/>
          </w:tcPr>
          <w:p w14:paraId="61DD5607">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张</w:t>
            </w:r>
          </w:p>
        </w:tc>
        <w:tc>
          <w:tcPr>
            <w:tcW w:w="429" w:type="pct"/>
            <w:vAlign w:val="center"/>
          </w:tcPr>
          <w:p w14:paraId="551B1A16">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430E2A30">
            <w:pPr>
              <w:pStyle w:val="4"/>
              <w:spacing w:before="7" w:line="240" w:lineRule="auto"/>
              <w:jc w:val="center"/>
              <w:rPr>
                <w:rFonts w:asciiTheme="minorEastAsia" w:hAnsiTheme="minorEastAsia" w:eastAsiaTheme="minorEastAsia"/>
                <w:szCs w:val="24"/>
              </w:rPr>
            </w:pPr>
          </w:p>
        </w:tc>
      </w:tr>
      <w:tr w14:paraId="71400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5CB90A30">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29</w:t>
            </w:r>
          </w:p>
        </w:tc>
        <w:tc>
          <w:tcPr>
            <w:tcW w:w="438" w:type="pct"/>
            <w:vAlign w:val="center"/>
          </w:tcPr>
          <w:p w14:paraId="46EB0C97">
            <w:pPr>
              <w:pStyle w:val="4"/>
              <w:spacing w:line="240" w:lineRule="auto"/>
              <w:ind w:left="133" w:leftChars="0" w:right="18" w:rightChars="0"/>
              <w:jc w:val="center"/>
              <w:rPr>
                <w:rFonts w:hint="eastAsia" w:asciiTheme="minorEastAsia" w:hAnsiTheme="minorEastAsia" w:eastAsiaTheme="minorEastAsia"/>
                <w:b w:val="0"/>
                <w:bCs w:val="0"/>
                <w:szCs w:val="24"/>
                <w:lang w:val="en-US" w:eastAsia="zh-CN"/>
              </w:rPr>
            </w:pPr>
            <w:r>
              <w:rPr>
                <w:rFonts w:hint="eastAsia" w:asciiTheme="minorEastAsia" w:hAnsiTheme="minorEastAsia" w:eastAsiaTheme="minorEastAsia"/>
                <w:b w:val="0"/>
                <w:bCs w:val="0"/>
                <w:szCs w:val="24"/>
                <w:lang w:val="en-US" w:eastAsia="zh-CN"/>
              </w:rPr>
              <w:t>柜类定制</w:t>
            </w:r>
          </w:p>
        </w:tc>
        <w:tc>
          <w:tcPr>
            <w:tcW w:w="660" w:type="pct"/>
            <w:vAlign w:val="center"/>
          </w:tcPr>
          <w:p w14:paraId="1E6CD4F5">
            <w:pPr>
              <w:pStyle w:val="4"/>
              <w:spacing w:line="240" w:lineRule="auto"/>
              <w:ind w:right="148" w:rightChars="0"/>
              <w:jc w:val="center"/>
              <w:rPr>
                <w:rFonts w:hint="eastAsia" w:asciiTheme="minorEastAsia" w:hAnsiTheme="minorEastAsia" w:eastAsiaTheme="minorEastAsia"/>
                <w:b w:val="0"/>
                <w:bCs w:val="0"/>
                <w:szCs w:val="24"/>
                <w:lang w:val="en-US" w:eastAsia="zh-CN"/>
              </w:rPr>
            </w:pPr>
            <w:r>
              <w:rPr>
                <w:rFonts w:hint="eastAsia" w:asciiTheme="minorEastAsia" w:hAnsiTheme="minorEastAsia" w:eastAsiaTheme="minorEastAsia"/>
                <w:b w:val="0"/>
                <w:bCs w:val="0"/>
                <w:szCs w:val="24"/>
                <w:lang w:val="en-US" w:eastAsia="zh-CN"/>
              </w:rPr>
              <w:t>投影面积计算</w:t>
            </w:r>
          </w:p>
        </w:tc>
        <w:tc>
          <w:tcPr>
            <w:tcW w:w="2235" w:type="pct"/>
            <w:vAlign w:val="center"/>
          </w:tcPr>
          <w:p w14:paraId="57964776">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1、材料：芯材为优质环保E1级三聚氰胺多层实木夹板</w:t>
            </w:r>
            <w:r>
              <w:rPr>
                <w:rFonts w:hint="eastAsia" w:ascii="宋体" w:hAnsi="宋体" w:eastAsia="宋体" w:cs="宋体"/>
                <w:b w:val="0"/>
                <w:bCs w:val="0"/>
                <w:sz w:val="24"/>
                <w:szCs w:val="24"/>
                <w:lang w:eastAsia="zh-CN"/>
              </w:rPr>
              <w:t>，</w:t>
            </w:r>
            <w:r>
              <w:rPr>
                <w:rFonts w:hint="eastAsia" w:ascii="宋体" w:hAnsi="宋体" w:eastAsia="宋体" w:cs="宋体"/>
                <w:i w:val="0"/>
                <w:iCs w:val="0"/>
                <w:color w:val="000000"/>
                <w:kern w:val="0"/>
                <w:sz w:val="24"/>
                <w:szCs w:val="24"/>
                <w:u w:val="none"/>
                <w:lang w:val="en-US" w:eastAsia="zh-CN" w:bidi="ar"/>
              </w:rPr>
              <w:t>板厚度：18mm</w:t>
            </w:r>
            <w:r>
              <w:rPr>
                <w:rFonts w:hint="eastAsia" w:ascii="宋体" w:hAnsi="宋体" w:eastAsia="宋体" w:cs="宋体"/>
                <w:b w:val="0"/>
                <w:bCs w:val="0"/>
                <w:sz w:val="24"/>
                <w:szCs w:val="24"/>
                <w:lang w:eastAsia="zh-CN"/>
              </w:rPr>
              <w:t>，表</w:t>
            </w:r>
            <w:r>
              <w:rPr>
                <w:rFonts w:hint="eastAsia" w:asciiTheme="minorEastAsia" w:hAnsiTheme="minorEastAsia" w:eastAsiaTheme="minorEastAsia"/>
                <w:b w:val="0"/>
                <w:bCs w:val="0"/>
                <w:szCs w:val="24"/>
                <w:lang w:eastAsia="zh-CN"/>
              </w:rPr>
              <w:t>面为带色美耐板，经防酸、防碱 、防虫、防火、防污等化学处理，密度为0.77lg/cm，甲醛释放量低于 1.29mg/L，含水率5.6%以下，静曲强度为23.5m/a,磨耗值65mg/100r</w:t>
            </w:r>
          </w:p>
        </w:tc>
        <w:tc>
          <w:tcPr>
            <w:tcW w:w="630" w:type="pct"/>
            <w:vAlign w:val="center"/>
          </w:tcPr>
          <w:p w14:paraId="60C506DA">
            <w:pPr>
              <w:pStyle w:val="4"/>
              <w:spacing w:line="240" w:lineRule="auto"/>
              <w:jc w:val="center"/>
            </w:pPr>
          </w:p>
        </w:tc>
        <w:tc>
          <w:tcPr>
            <w:tcW w:w="148" w:type="pct"/>
            <w:vAlign w:val="center"/>
          </w:tcPr>
          <w:p w14:paraId="30964235">
            <w:pPr>
              <w:pStyle w:val="4"/>
              <w:spacing w:before="199" w:line="240" w:lineRule="auto"/>
              <w:ind w:right="111" w:rightChars="0"/>
              <w:jc w:val="center"/>
              <w:rPr>
                <w:rFonts w:hint="eastAsia" w:asciiTheme="minorEastAsia" w:hAnsiTheme="minorEastAsia" w:eastAsiaTheme="minorEastAsia"/>
                <w:position w:val="1"/>
                <w:szCs w:val="24"/>
                <w:lang w:eastAsia="zh-CN"/>
              </w:rPr>
            </w:pPr>
            <w:r>
              <w:rPr>
                <w:rFonts w:hint="eastAsia" w:asciiTheme="minorEastAsia" w:hAnsiTheme="minorEastAsia" w:eastAsiaTheme="minorEastAsia"/>
                <w:position w:val="1"/>
                <w:szCs w:val="24"/>
                <w:lang w:eastAsia="zh-CN"/>
              </w:rPr>
              <w:t>平方米</w:t>
            </w:r>
          </w:p>
        </w:tc>
        <w:tc>
          <w:tcPr>
            <w:tcW w:w="429" w:type="pct"/>
            <w:vAlign w:val="center"/>
          </w:tcPr>
          <w:p w14:paraId="30FFFDC0">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0291279F">
            <w:pPr>
              <w:pStyle w:val="4"/>
              <w:spacing w:before="7" w:line="240" w:lineRule="auto"/>
              <w:jc w:val="center"/>
              <w:rPr>
                <w:rFonts w:asciiTheme="minorEastAsia" w:hAnsiTheme="minorEastAsia" w:eastAsiaTheme="minorEastAsia"/>
                <w:szCs w:val="24"/>
              </w:rPr>
            </w:pPr>
          </w:p>
        </w:tc>
      </w:tr>
      <w:tr w14:paraId="6CD4E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3B777119">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30</w:t>
            </w:r>
          </w:p>
        </w:tc>
        <w:tc>
          <w:tcPr>
            <w:tcW w:w="438" w:type="pct"/>
            <w:vMerge w:val="restart"/>
            <w:vAlign w:val="center"/>
          </w:tcPr>
          <w:p w14:paraId="4853DC72">
            <w:pPr>
              <w:pStyle w:val="4"/>
              <w:spacing w:line="240" w:lineRule="auto"/>
              <w:ind w:left="133" w:leftChars="0" w:right="18"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台类定制</w:t>
            </w:r>
          </w:p>
        </w:tc>
        <w:tc>
          <w:tcPr>
            <w:tcW w:w="660" w:type="pct"/>
            <w:vMerge w:val="restart"/>
            <w:vAlign w:val="center"/>
          </w:tcPr>
          <w:p w14:paraId="71DB7A00">
            <w:pPr>
              <w:pStyle w:val="4"/>
              <w:spacing w:line="240" w:lineRule="auto"/>
              <w:ind w:right="148"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高度1050*宽度600</w:t>
            </w:r>
          </w:p>
        </w:tc>
        <w:tc>
          <w:tcPr>
            <w:tcW w:w="2235" w:type="pct"/>
            <w:vAlign w:val="center"/>
          </w:tcPr>
          <w:p w14:paraId="45856283">
            <w:pPr>
              <w:pStyle w:val="4"/>
              <w:spacing w:before="170" w:line="240" w:lineRule="auto"/>
              <w:ind w:right="114" w:rightChars="0"/>
              <w:jc w:val="left"/>
              <w:rPr>
                <w:rFonts w:hint="eastAsia" w:ascii="宋体" w:hAnsi="宋体" w:eastAsia="宋体" w:cs="宋体"/>
                <w:b w:val="0"/>
                <w:bCs w:val="0"/>
                <w:sz w:val="24"/>
                <w:szCs w:val="24"/>
                <w:lang w:eastAsia="zh-CN"/>
              </w:rPr>
            </w:pPr>
            <w:r>
              <w:rPr>
                <w:rFonts w:hint="eastAsia" w:ascii="宋体" w:hAnsi="宋体" w:eastAsia="宋体" w:cs="宋体"/>
                <w:b w:val="0"/>
                <w:bCs w:val="0"/>
                <w:i w:val="0"/>
                <w:iCs w:val="0"/>
                <w:color w:val="000000"/>
                <w:kern w:val="0"/>
                <w:sz w:val="24"/>
                <w:szCs w:val="24"/>
                <w:u w:val="none"/>
                <w:lang w:val="en-US" w:eastAsia="zh-CN" w:bidi="ar"/>
              </w:rPr>
              <w:t xml:space="preserve">石英石：厚15mm，石英石台面，正面背板石英石，两边做圆弧形。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1、材料：板厚度：18mm，芯材为优质环保E1级三聚氰胺颗粒板，表面为带色美耐板，经防酸、防碱 、防虫、防火、防污等化学处理，密度为0.77lg/cm，甲醛释放量低于 1.29mg/L，含水率5.6%以下，静曲强度为23.5m/a,磨耗值65mg/100r</w:t>
            </w:r>
          </w:p>
        </w:tc>
        <w:tc>
          <w:tcPr>
            <w:tcW w:w="630" w:type="pct"/>
            <w:vAlign w:val="center"/>
          </w:tcPr>
          <w:p w14:paraId="5F786C13">
            <w:pPr>
              <w:pStyle w:val="4"/>
              <w:spacing w:line="240" w:lineRule="auto"/>
              <w:jc w:val="center"/>
              <w:rPr>
                <w:rFonts w:hint="eastAsia" w:ascii="宋体" w:hAnsi="宋体" w:eastAsia="宋体" w:cs="宋体"/>
                <w:sz w:val="24"/>
                <w:szCs w:val="24"/>
              </w:rPr>
            </w:pPr>
          </w:p>
        </w:tc>
        <w:tc>
          <w:tcPr>
            <w:tcW w:w="148" w:type="pct"/>
            <w:vMerge w:val="restart"/>
            <w:vAlign w:val="center"/>
          </w:tcPr>
          <w:p w14:paraId="799F6F71">
            <w:pPr>
              <w:pStyle w:val="4"/>
              <w:spacing w:before="199" w:line="240" w:lineRule="auto"/>
              <w:ind w:right="111" w:rightChars="0"/>
              <w:jc w:val="center"/>
              <w:rPr>
                <w:rFonts w:hint="eastAsia" w:ascii="宋体" w:hAnsi="宋体" w:eastAsia="宋体" w:cs="宋体"/>
                <w:position w:val="1"/>
                <w:sz w:val="24"/>
                <w:szCs w:val="24"/>
                <w:lang w:eastAsia="zh-CN"/>
              </w:rPr>
            </w:pPr>
            <w:r>
              <w:rPr>
                <w:rFonts w:hint="eastAsia" w:ascii="宋体" w:hAnsi="宋体" w:eastAsia="宋体" w:cs="宋体"/>
                <w:position w:val="1"/>
                <w:sz w:val="24"/>
                <w:szCs w:val="24"/>
                <w:lang w:eastAsia="zh-CN"/>
              </w:rPr>
              <w:t>米</w:t>
            </w:r>
          </w:p>
        </w:tc>
        <w:tc>
          <w:tcPr>
            <w:tcW w:w="429" w:type="pct"/>
            <w:vAlign w:val="center"/>
          </w:tcPr>
          <w:p w14:paraId="04C3DB78">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77F2A088">
            <w:pPr>
              <w:pStyle w:val="4"/>
              <w:spacing w:before="7" w:line="240" w:lineRule="auto"/>
              <w:jc w:val="center"/>
              <w:rPr>
                <w:rFonts w:asciiTheme="minorEastAsia" w:hAnsiTheme="minorEastAsia" w:eastAsiaTheme="minorEastAsia"/>
                <w:szCs w:val="24"/>
              </w:rPr>
            </w:pPr>
          </w:p>
        </w:tc>
      </w:tr>
      <w:tr w14:paraId="7EEE3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150" w:type="pct"/>
            <w:vAlign w:val="center"/>
          </w:tcPr>
          <w:p w14:paraId="06E90FF9">
            <w:pPr>
              <w:pStyle w:val="4"/>
              <w:spacing w:before="179" w:line="240" w:lineRule="auto"/>
              <w:ind w:left="36" w:leftChars="15"/>
              <w:jc w:val="center"/>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31</w:t>
            </w:r>
          </w:p>
        </w:tc>
        <w:tc>
          <w:tcPr>
            <w:tcW w:w="438" w:type="pct"/>
            <w:vMerge w:val="continue"/>
            <w:vAlign w:val="center"/>
          </w:tcPr>
          <w:p w14:paraId="0523E67A">
            <w:pPr>
              <w:pStyle w:val="4"/>
              <w:spacing w:line="240" w:lineRule="auto"/>
              <w:ind w:left="133" w:leftChars="0" w:right="18" w:rightChars="0"/>
              <w:jc w:val="center"/>
              <w:rPr>
                <w:rFonts w:hint="eastAsia" w:asciiTheme="minorEastAsia" w:hAnsiTheme="minorEastAsia" w:eastAsiaTheme="minorEastAsia"/>
                <w:b w:val="0"/>
                <w:bCs w:val="0"/>
                <w:szCs w:val="24"/>
                <w:lang w:val="en-US" w:eastAsia="zh-CN"/>
              </w:rPr>
            </w:pPr>
          </w:p>
        </w:tc>
        <w:tc>
          <w:tcPr>
            <w:tcW w:w="660" w:type="pct"/>
            <w:vMerge w:val="continue"/>
            <w:vAlign w:val="center"/>
          </w:tcPr>
          <w:p w14:paraId="1C0F7E6F">
            <w:pPr>
              <w:pStyle w:val="4"/>
              <w:spacing w:line="240" w:lineRule="auto"/>
              <w:ind w:right="148" w:rightChars="0"/>
              <w:jc w:val="center"/>
              <w:rPr>
                <w:rFonts w:hint="eastAsia" w:asciiTheme="minorEastAsia" w:hAnsiTheme="minorEastAsia" w:eastAsiaTheme="minorEastAsia"/>
                <w:b w:val="0"/>
                <w:bCs w:val="0"/>
                <w:szCs w:val="24"/>
                <w:lang w:val="en-US" w:eastAsia="zh-CN"/>
              </w:rPr>
            </w:pPr>
          </w:p>
        </w:tc>
        <w:tc>
          <w:tcPr>
            <w:tcW w:w="2235" w:type="pct"/>
            <w:vAlign w:val="center"/>
          </w:tcPr>
          <w:p w14:paraId="028B9AD2">
            <w:pPr>
              <w:pStyle w:val="4"/>
              <w:spacing w:before="170" w:line="240" w:lineRule="auto"/>
              <w:ind w:right="114" w:rightChars="0"/>
              <w:jc w:val="left"/>
              <w:rPr>
                <w:rFonts w:hint="eastAsia" w:asciiTheme="minorEastAsia" w:hAnsiTheme="minorEastAsia" w:eastAsiaTheme="minorEastAsia"/>
                <w:b w:val="0"/>
                <w:bCs w:val="0"/>
                <w:szCs w:val="24"/>
                <w:lang w:eastAsia="zh-CN"/>
              </w:rPr>
            </w:pPr>
            <w:r>
              <w:rPr>
                <w:rFonts w:hint="eastAsia" w:asciiTheme="minorEastAsia" w:hAnsiTheme="minorEastAsia" w:eastAsiaTheme="minorEastAsia"/>
                <w:b w:val="0"/>
                <w:bCs w:val="0"/>
                <w:szCs w:val="24"/>
                <w:lang w:eastAsia="zh-CN"/>
              </w:rPr>
              <w:t>中纤板（密度板），表面烤漆</w:t>
            </w:r>
          </w:p>
        </w:tc>
        <w:tc>
          <w:tcPr>
            <w:tcW w:w="630" w:type="pct"/>
            <w:vAlign w:val="center"/>
          </w:tcPr>
          <w:p w14:paraId="614055E2">
            <w:pPr>
              <w:pStyle w:val="4"/>
              <w:spacing w:line="240" w:lineRule="auto"/>
              <w:jc w:val="center"/>
            </w:pPr>
          </w:p>
        </w:tc>
        <w:tc>
          <w:tcPr>
            <w:tcW w:w="148" w:type="pct"/>
            <w:vMerge w:val="continue"/>
            <w:vAlign w:val="center"/>
          </w:tcPr>
          <w:p w14:paraId="66FDCBA3">
            <w:pPr>
              <w:pStyle w:val="4"/>
              <w:spacing w:before="199" w:line="240" w:lineRule="auto"/>
              <w:ind w:left="236" w:leftChars="0" w:right="111" w:rightChars="0"/>
              <w:jc w:val="center"/>
              <w:rPr>
                <w:rFonts w:hint="eastAsia" w:asciiTheme="minorEastAsia" w:hAnsiTheme="minorEastAsia" w:eastAsiaTheme="minorEastAsia"/>
                <w:position w:val="1"/>
                <w:szCs w:val="24"/>
                <w:lang w:eastAsia="zh-CN"/>
              </w:rPr>
            </w:pPr>
          </w:p>
        </w:tc>
        <w:tc>
          <w:tcPr>
            <w:tcW w:w="429" w:type="pct"/>
            <w:vAlign w:val="center"/>
          </w:tcPr>
          <w:p w14:paraId="42D49224">
            <w:pPr>
              <w:pStyle w:val="4"/>
              <w:spacing w:line="240" w:lineRule="auto"/>
              <w:ind w:left="133" w:leftChars="0" w:right="18" w:rightChars="0"/>
              <w:jc w:val="center"/>
              <w:rPr>
                <w:rFonts w:hint="eastAsia" w:asciiTheme="minorEastAsia" w:hAnsiTheme="minorEastAsia" w:eastAsiaTheme="minorEastAsia"/>
                <w:szCs w:val="24"/>
                <w:lang w:val="en-US" w:eastAsia="zh-CN"/>
              </w:rPr>
            </w:pPr>
          </w:p>
        </w:tc>
        <w:tc>
          <w:tcPr>
            <w:tcW w:w="307" w:type="pct"/>
            <w:vAlign w:val="center"/>
          </w:tcPr>
          <w:p w14:paraId="0DC29081">
            <w:pPr>
              <w:pStyle w:val="4"/>
              <w:spacing w:before="7" w:line="240" w:lineRule="auto"/>
              <w:jc w:val="center"/>
              <w:rPr>
                <w:rFonts w:asciiTheme="minorEastAsia" w:hAnsiTheme="minorEastAsia" w:eastAsiaTheme="minorEastAsia"/>
                <w:szCs w:val="24"/>
              </w:rPr>
            </w:pPr>
          </w:p>
        </w:tc>
      </w:tr>
    </w:tbl>
    <w:p w14:paraId="02A16ADE">
      <w:pPr>
        <w:rPr>
          <w:rFonts w:hint="eastAsia" w:eastAsia="宋体"/>
          <w:lang w:eastAsia="zh-CN"/>
        </w:rPr>
      </w:pPr>
      <w:r>
        <w:rPr>
          <w:rFonts w:hint="eastAsia"/>
          <w:lang w:eastAsia="zh-CN"/>
        </w:rPr>
        <w:t>注：以上品种按实际发生量结算</w:t>
      </w:r>
    </w:p>
    <w:sectPr>
      <w:pgSz w:w="16838" w:h="11906" w:orient="landscape"/>
      <w:pgMar w:top="839" w:right="816" w:bottom="839" w:left="816"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ulim">
    <w:panose1 w:val="020B0600000101010101"/>
    <w:charset w:val="81"/>
    <w:family w:val="auto"/>
    <w:pitch w:val="default"/>
    <w:sig w:usb0="B00002AF" w:usb1="69D77CFB" w:usb2="00000030" w:usb3="00000000"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6F"/>
    <w:rsid w:val="00B3506F"/>
    <w:rsid w:val="067D0158"/>
    <w:rsid w:val="0CEC11E8"/>
    <w:rsid w:val="1ABF7314"/>
    <w:rsid w:val="1D8948B2"/>
    <w:rsid w:val="270A4B0F"/>
    <w:rsid w:val="39C43643"/>
    <w:rsid w:val="421C2F7B"/>
    <w:rsid w:val="48501C77"/>
    <w:rsid w:val="57B83924"/>
    <w:rsid w:val="5DC27EB8"/>
    <w:rsid w:val="6B491134"/>
    <w:rsid w:val="76017AE9"/>
    <w:rsid w:val="7D953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line="360" w:lineRule="auto"/>
    </w:pPr>
    <w:rPr>
      <w:rFonts w:ascii="宋体" w:hAnsi="宋体" w:eastAsia="宋体" w:cs="宋体"/>
      <w:sz w:val="24"/>
      <w:szCs w:val="22"/>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Table Paragraph"/>
    <w:basedOn w:val="1"/>
    <w:qFormat/>
    <w:uiPriority w:val="1"/>
  </w:style>
  <w:style w:type="table" w:customStyle="1" w:styleId="5">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jpeg"/><Relationship Id="rId37" Type="http://schemas.openxmlformats.org/officeDocument/2006/relationships/image" Target="media/image32.jpe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jpe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jpe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8278</Words>
  <Characters>11225</Characters>
  <Lines>0</Lines>
  <Paragraphs>0</Paragraphs>
  <TotalTime>15</TotalTime>
  <ScaleCrop>false</ScaleCrop>
  <LinksUpToDate>false</LinksUpToDate>
  <CharactersWithSpaces>11419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2026-03-09T03:14:00Z</dcterms:created>
  <dc:creator>18924981193</dc:creator>
  <cp:lastModifiedBy>18924981193</cp:lastModifiedBy>
  <cp:lastPrinted>2026-03-09T09:37:00Z</cp:lastPrinted>
  <dcterms:modified xsi:type="dcterms:W3CDTF">2026-03-20T07:10:34Z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AD6597C3BCEC4DED89282182789F4DA3_11</vt:lpwstr>
  </property>
  <property fmtid="{D5CDD505-2E9C-101B-9397-08002B2CF9AE}" pid="4" name="KSOTemplateDocerSaveRecord">
    <vt:lpwstr>eyJoZGlkIjoiMDI1YTQ0MGQ2NDc4NmQ3MjU4NTFkMzZmNDA5NDM5ODgiLCJ1c2VySWQiOiI3MDcxOTEyNjEifQ==</vt:lpwstr>
  </property>
</Properties>
</file>