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6C5BD">
      <w:pPr>
        <w:spacing w:line="360" w:lineRule="auto"/>
        <w:jc w:val="center"/>
        <w:outlineLvl w:val="1"/>
        <w:rPr>
          <w:rStyle w:val="18"/>
          <w:rFonts w:ascii="宋体" w:hAnsi="宋体" w:eastAsia="宋体" w:cs="宋体"/>
          <w:b/>
          <w:bCs/>
          <w:sz w:val="32"/>
          <w:szCs w:val="28"/>
        </w:rPr>
      </w:pPr>
    </w:p>
    <w:p w14:paraId="29205C80">
      <w:pPr>
        <w:spacing w:line="360" w:lineRule="auto"/>
        <w:jc w:val="center"/>
        <w:outlineLvl w:val="1"/>
        <w:rPr>
          <w:rStyle w:val="18"/>
          <w:rFonts w:ascii="宋体" w:hAnsi="宋体" w:eastAsia="宋体" w:cs="宋体"/>
          <w:b/>
          <w:bCs/>
          <w:sz w:val="32"/>
          <w:szCs w:val="28"/>
        </w:rPr>
      </w:pPr>
    </w:p>
    <w:p w14:paraId="747644DA">
      <w:pPr>
        <w:spacing w:line="360" w:lineRule="auto"/>
        <w:jc w:val="center"/>
        <w:outlineLvl w:val="1"/>
        <w:rPr>
          <w:rStyle w:val="18"/>
          <w:rFonts w:ascii="宋体" w:hAnsi="宋体" w:eastAsia="宋体" w:cs="宋体"/>
          <w:b/>
          <w:bCs/>
          <w:sz w:val="32"/>
          <w:szCs w:val="28"/>
        </w:rPr>
      </w:pPr>
    </w:p>
    <w:p w14:paraId="29CFB632">
      <w:pPr>
        <w:spacing w:line="360" w:lineRule="auto"/>
        <w:jc w:val="center"/>
        <w:outlineLvl w:val="1"/>
        <w:rPr>
          <w:rStyle w:val="18"/>
          <w:rFonts w:ascii="宋体" w:hAnsi="宋体" w:eastAsia="宋体" w:cs="宋体"/>
          <w:b/>
          <w:bCs/>
          <w:sz w:val="32"/>
          <w:szCs w:val="28"/>
        </w:rPr>
      </w:pPr>
    </w:p>
    <w:p w14:paraId="1DBB6225">
      <w:pPr>
        <w:pStyle w:val="4"/>
        <w:rPr>
          <w:rStyle w:val="18"/>
          <w:rFonts w:ascii="宋体" w:hAnsi="宋体" w:eastAsia="宋体" w:cs="宋体"/>
          <w:b/>
          <w:bCs/>
          <w:sz w:val="32"/>
          <w:szCs w:val="28"/>
        </w:rPr>
      </w:pPr>
    </w:p>
    <w:p w14:paraId="735BB836">
      <w:pPr>
        <w:pStyle w:val="11"/>
        <w:rPr>
          <w:rStyle w:val="18"/>
          <w:rFonts w:ascii="宋体" w:hAnsi="宋体" w:eastAsia="宋体" w:cs="宋体"/>
          <w:b/>
          <w:bCs/>
          <w:sz w:val="32"/>
          <w:szCs w:val="28"/>
        </w:rPr>
      </w:pPr>
    </w:p>
    <w:p w14:paraId="63EB2AE2">
      <w:pPr>
        <w:pStyle w:val="11"/>
        <w:rPr>
          <w:rStyle w:val="18"/>
          <w:rFonts w:ascii="宋体" w:hAnsi="宋体" w:eastAsia="宋体" w:cs="宋体"/>
          <w:b/>
          <w:bCs/>
          <w:sz w:val="32"/>
          <w:szCs w:val="28"/>
        </w:rPr>
      </w:pPr>
    </w:p>
    <w:p w14:paraId="0603898B">
      <w:pPr>
        <w:pStyle w:val="11"/>
        <w:rPr>
          <w:rStyle w:val="18"/>
          <w:rFonts w:ascii="宋体" w:hAnsi="宋体" w:eastAsia="宋体" w:cs="宋体"/>
          <w:b/>
          <w:bCs/>
          <w:sz w:val="32"/>
          <w:szCs w:val="28"/>
        </w:rPr>
      </w:pPr>
    </w:p>
    <w:p w14:paraId="4034560D">
      <w:pPr>
        <w:spacing w:line="360" w:lineRule="auto"/>
        <w:jc w:val="center"/>
        <w:outlineLvl w:val="1"/>
        <w:rPr>
          <w:rFonts w:hint="eastAsia" w:ascii="宋体" w:hAnsi="宋体" w:eastAsia="宋体" w:cs="宋体"/>
          <w:sz w:val="48"/>
          <w:szCs w:val="48"/>
          <w:lang w:eastAsia="zh-CN"/>
        </w:rPr>
      </w:pPr>
      <w:r>
        <w:rPr>
          <w:rStyle w:val="18"/>
          <w:rFonts w:hint="eastAsia" w:ascii="宋体" w:hAnsi="宋体" w:eastAsia="宋体" w:cs="宋体"/>
          <w:b/>
          <w:bCs/>
          <w:sz w:val="48"/>
          <w:szCs w:val="48"/>
        </w:rPr>
        <w:t>中山市小榄人民医院</w:t>
      </w:r>
      <w:r>
        <w:rPr>
          <w:rStyle w:val="18"/>
          <w:rFonts w:hint="eastAsia" w:ascii="宋体" w:hAnsi="宋体" w:eastAsia="宋体" w:cs="宋体"/>
          <w:b/>
          <w:bCs/>
          <w:sz w:val="48"/>
          <w:szCs w:val="48"/>
          <w:lang w:val="en-US" w:eastAsia="zh-CN"/>
        </w:rPr>
        <w:t>消毒湿巾、医用擦手巾等卫生用品协议供货一年</w:t>
      </w:r>
      <w:r>
        <w:rPr>
          <w:rStyle w:val="18"/>
          <w:rFonts w:hint="eastAsia" w:ascii="宋体" w:hAnsi="宋体" w:eastAsia="宋体" w:cs="宋体"/>
          <w:b/>
          <w:bCs/>
          <w:sz w:val="48"/>
          <w:szCs w:val="48"/>
        </w:rPr>
        <w:t>采购项目响应文件</w:t>
      </w:r>
      <w:r>
        <w:rPr>
          <w:rStyle w:val="18"/>
          <w:rFonts w:hint="eastAsia" w:ascii="宋体" w:hAnsi="宋体" w:eastAsia="宋体" w:cs="宋体"/>
          <w:b/>
          <w:bCs/>
          <w:sz w:val="48"/>
          <w:szCs w:val="48"/>
          <w:lang w:eastAsia="zh-CN"/>
        </w:rPr>
        <w:t>（</w:t>
      </w:r>
      <w:r>
        <w:rPr>
          <w:rStyle w:val="18"/>
          <w:rFonts w:hint="eastAsia" w:ascii="宋体" w:hAnsi="宋体" w:eastAsia="宋体" w:cs="宋体"/>
          <w:b/>
          <w:bCs/>
          <w:sz w:val="48"/>
          <w:szCs w:val="48"/>
          <w:lang w:val="en-US" w:eastAsia="zh-CN"/>
        </w:rPr>
        <w:t>第三次</w:t>
      </w:r>
      <w:r>
        <w:rPr>
          <w:rStyle w:val="18"/>
          <w:rFonts w:hint="eastAsia" w:ascii="宋体" w:hAnsi="宋体" w:eastAsia="宋体" w:cs="宋体"/>
          <w:b/>
          <w:bCs/>
          <w:sz w:val="48"/>
          <w:szCs w:val="48"/>
          <w:lang w:eastAsia="zh-CN"/>
        </w:rPr>
        <w:t>）</w:t>
      </w:r>
    </w:p>
    <w:p w14:paraId="2DC29192">
      <w:pPr>
        <w:spacing w:line="360" w:lineRule="auto"/>
        <w:jc w:val="center"/>
        <w:outlineLvl w:val="1"/>
        <w:rPr>
          <w:rStyle w:val="18"/>
          <w:rFonts w:ascii="宋体" w:hAnsi="宋体" w:eastAsia="宋体" w:cs="宋体"/>
          <w:b/>
          <w:bCs/>
          <w:sz w:val="32"/>
          <w:szCs w:val="28"/>
        </w:rPr>
      </w:pPr>
    </w:p>
    <w:p w14:paraId="682D2E69">
      <w:pPr>
        <w:spacing w:line="360" w:lineRule="auto"/>
        <w:jc w:val="center"/>
        <w:outlineLvl w:val="1"/>
        <w:rPr>
          <w:rStyle w:val="18"/>
          <w:rFonts w:ascii="宋体" w:hAnsi="宋体" w:eastAsia="宋体" w:cs="宋体"/>
          <w:b/>
          <w:bCs/>
          <w:sz w:val="32"/>
          <w:szCs w:val="28"/>
        </w:rPr>
      </w:pPr>
    </w:p>
    <w:p w14:paraId="79690979">
      <w:pPr>
        <w:spacing w:line="360" w:lineRule="auto"/>
        <w:jc w:val="center"/>
        <w:outlineLvl w:val="1"/>
        <w:rPr>
          <w:rStyle w:val="18"/>
          <w:rFonts w:ascii="宋体" w:hAnsi="宋体" w:eastAsia="宋体" w:cs="宋体"/>
          <w:b/>
          <w:bCs/>
          <w:sz w:val="32"/>
          <w:szCs w:val="28"/>
        </w:rPr>
      </w:pPr>
    </w:p>
    <w:p w14:paraId="785DCD5E">
      <w:pPr>
        <w:spacing w:line="360" w:lineRule="auto"/>
        <w:jc w:val="center"/>
        <w:outlineLvl w:val="1"/>
        <w:rPr>
          <w:rStyle w:val="18"/>
          <w:rFonts w:ascii="宋体" w:hAnsi="宋体" w:eastAsia="宋体" w:cs="宋体"/>
          <w:b/>
          <w:bCs/>
          <w:sz w:val="32"/>
          <w:szCs w:val="28"/>
        </w:rPr>
      </w:pPr>
    </w:p>
    <w:p w14:paraId="1E1FC401">
      <w:pPr>
        <w:spacing w:line="360" w:lineRule="auto"/>
        <w:jc w:val="center"/>
        <w:outlineLvl w:val="1"/>
        <w:rPr>
          <w:rStyle w:val="18"/>
          <w:rFonts w:ascii="宋体" w:hAnsi="宋体" w:eastAsia="宋体" w:cs="宋体"/>
          <w:b/>
          <w:bCs/>
          <w:sz w:val="32"/>
          <w:szCs w:val="28"/>
        </w:rPr>
      </w:pPr>
    </w:p>
    <w:p w14:paraId="0B1A64F6">
      <w:pPr>
        <w:pStyle w:val="3"/>
        <w:rPr>
          <w:rStyle w:val="18"/>
          <w:rFonts w:hAnsi="宋体" w:eastAsia="宋体" w:cs="宋体"/>
          <w:b/>
          <w:bCs/>
          <w:sz w:val="32"/>
          <w:szCs w:val="28"/>
        </w:rPr>
      </w:pPr>
    </w:p>
    <w:p w14:paraId="36D50582">
      <w:pPr>
        <w:spacing w:line="360" w:lineRule="auto"/>
        <w:ind w:firstLine="1680" w:firstLineChars="700"/>
        <w:outlineLvl w:val="1"/>
        <w:rPr>
          <w:rStyle w:val="18"/>
          <w:rFonts w:ascii="宋体" w:hAnsi="宋体" w:eastAsia="宋体" w:cs="宋体"/>
          <w:sz w:val="24"/>
          <w:szCs w:val="24"/>
          <w:u w:val="single"/>
        </w:rPr>
      </w:pPr>
      <w:r>
        <w:rPr>
          <w:rStyle w:val="18"/>
          <w:rFonts w:hint="eastAsia" w:ascii="宋体" w:hAnsi="宋体" w:eastAsia="宋体" w:cs="宋体"/>
          <w:sz w:val="24"/>
          <w:szCs w:val="24"/>
        </w:rPr>
        <w:t>报名单位：</w:t>
      </w:r>
    </w:p>
    <w:p w14:paraId="18575D7B">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联系人：</w:t>
      </w:r>
    </w:p>
    <w:p w14:paraId="2B268989">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联系电话：</w:t>
      </w:r>
    </w:p>
    <w:p w14:paraId="4C86367F">
      <w:pPr>
        <w:spacing w:line="360" w:lineRule="auto"/>
        <w:ind w:firstLine="1680" w:firstLineChars="700"/>
        <w:outlineLvl w:val="1"/>
        <w:rPr>
          <w:rStyle w:val="18"/>
          <w:rFonts w:ascii="宋体" w:hAnsi="宋体" w:eastAsia="宋体" w:cs="宋体"/>
          <w:sz w:val="24"/>
          <w:szCs w:val="24"/>
        </w:rPr>
      </w:pPr>
      <w:r>
        <w:rPr>
          <w:rStyle w:val="18"/>
          <w:rFonts w:hint="eastAsia" w:ascii="宋体" w:hAnsi="宋体" w:eastAsia="宋体" w:cs="宋体"/>
          <w:sz w:val="24"/>
          <w:szCs w:val="24"/>
        </w:rPr>
        <w:t>邮箱：</w:t>
      </w:r>
    </w:p>
    <w:p w14:paraId="4F98A372">
      <w:pPr>
        <w:pStyle w:val="3"/>
        <w:rPr>
          <w:rStyle w:val="18"/>
          <w:rFonts w:hAnsi="宋体" w:eastAsia="宋体" w:cs="宋体"/>
          <w:b/>
          <w:bCs/>
          <w:sz w:val="32"/>
          <w:szCs w:val="28"/>
        </w:rPr>
      </w:pPr>
    </w:p>
    <w:p w14:paraId="2CEB2395">
      <w:pPr>
        <w:spacing w:line="360" w:lineRule="auto"/>
        <w:jc w:val="left"/>
        <w:outlineLvl w:val="1"/>
        <w:rPr>
          <w:rStyle w:val="18"/>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7A40CFC4">
      <w:pPr>
        <w:spacing w:line="360" w:lineRule="auto"/>
        <w:jc w:val="left"/>
        <w:outlineLvl w:val="1"/>
        <w:rPr>
          <w:rStyle w:val="18"/>
          <w:rFonts w:ascii="宋体" w:hAnsi="宋体" w:eastAsia="宋体" w:cs="宋体"/>
          <w:b/>
          <w:bCs/>
          <w:szCs w:val="21"/>
        </w:rPr>
      </w:pPr>
      <w:r>
        <w:rPr>
          <w:rStyle w:val="18"/>
          <w:rFonts w:hint="eastAsia" w:ascii="宋体" w:hAnsi="宋体" w:eastAsia="宋体" w:cs="宋体"/>
          <w:b/>
          <w:bCs/>
          <w:szCs w:val="21"/>
        </w:rPr>
        <w:t>一、承诺函</w:t>
      </w:r>
    </w:p>
    <w:p w14:paraId="68108DD9">
      <w:pPr>
        <w:spacing w:line="360" w:lineRule="auto"/>
        <w:jc w:val="center"/>
        <w:outlineLvl w:val="1"/>
        <w:rPr>
          <w:rStyle w:val="18"/>
          <w:rFonts w:ascii="宋体" w:hAnsi="宋体" w:eastAsia="宋体" w:cs="宋体"/>
          <w:b/>
          <w:bCs/>
          <w:sz w:val="28"/>
          <w:szCs w:val="28"/>
        </w:rPr>
      </w:pPr>
      <w:r>
        <w:rPr>
          <w:rStyle w:val="18"/>
          <w:rFonts w:hint="eastAsia" w:ascii="宋体" w:hAnsi="宋体" w:eastAsia="宋体" w:cs="宋体"/>
          <w:b/>
          <w:bCs/>
          <w:sz w:val="28"/>
          <w:szCs w:val="28"/>
        </w:rPr>
        <w:t>承诺函</w:t>
      </w:r>
    </w:p>
    <w:p w14:paraId="51FEAC2F">
      <w:pPr>
        <w:pStyle w:val="4"/>
        <w:spacing w:line="360" w:lineRule="auto"/>
        <w:rPr>
          <w:rFonts w:ascii="宋体" w:hAnsi="宋体" w:eastAsia="宋体" w:cs="宋体"/>
        </w:rPr>
      </w:pPr>
    </w:p>
    <w:p w14:paraId="55E8F414">
      <w:pPr>
        <w:spacing w:line="360" w:lineRule="auto"/>
        <w:rPr>
          <w:rFonts w:ascii="宋体" w:hAnsi="宋体" w:eastAsia="宋体" w:cs="宋体"/>
          <w:sz w:val="24"/>
        </w:rPr>
      </w:pPr>
      <w:r>
        <w:rPr>
          <w:rFonts w:hint="eastAsia" w:ascii="宋体" w:hAnsi="宋体" w:eastAsia="宋体" w:cs="宋体"/>
          <w:sz w:val="24"/>
        </w:rPr>
        <w:t>致中山市小榄人民医院：</w:t>
      </w:r>
    </w:p>
    <w:p w14:paraId="076A13B3">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中山市小榄人民医院消毒湿巾、医用擦手巾等卫生用品协议供货一年采购项目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第三次</w:t>
      </w:r>
      <w:r>
        <w:rPr>
          <w:rFonts w:hint="eastAsia" w:ascii="宋体" w:hAnsi="宋体" w:eastAsia="宋体" w:cs="宋体"/>
          <w:sz w:val="24"/>
          <w:u w:val="single"/>
          <w:lang w:eastAsia="zh-CN"/>
        </w:rPr>
        <w:t>）</w:t>
      </w:r>
      <w:r>
        <w:rPr>
          <w:rFonts w:hint="eastAsia" w:ascii="宋体" w:hAnsi="宋体" w:eastAsia="宋体" w:cs="宋体"/>
          <w:sz w:val="24"/>
        </w:rPr>
        <w:t>，现承诺：</w:t>
      </w:r>
    </w:p>
    <w:p w14:paraId="010554B7">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21C4140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B922E99">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1F996FD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27E5CD68">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3F16F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78DEFBE7">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7AC87271">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0DCE316C">
      <w:pPr>
        <w:pStyle w:val="4"/>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7F2F1200">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B9CE13F">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0CBA668A">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58674146">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5DAD53D0">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02908C">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39165EEA">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2355B16">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643DD18D">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574CAFBE">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1496B48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39F166F4">
      <w:pPr>
        <w:adjustRightInd w:val="0"/>
        <w:spacing w:line="360" w:lineRule="auto"/>
        <w:ind w:firstLine="900" w:firstLineChars="375"/>
        <w:rPr>
          <w:rFonts w:ascii="宋体" w:hAnsi="宋体" w:eastAsia="宋体" w:cs="宋体"/>
          <w:bCs/>
          <w:sz w:val="24"/>
        </w:rPr>
      </w:pPr>
    </w:p>
    <w:p w14:paraId="6DA256D7">
      <w:pPr>
        <w:adjustRightInd w:val="0"/>
        <w:spacing w:line="360" w:lineRule="auto"/>
        <w:jc w:val="left"/>
        <w:rPr>
          <w:rFonts w:ascii="宋体" w:hAnsi="宋体" w:eastAsia="宋体" w:cs="宋体"/>
          <w:bCs/>
          <w:sz w:val="24"/>
        </w:rPr>
      </w:pPr>
    </w:p>
    <w:p w14:paraId="6C787BA9">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2458A642">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ABCF12F">
      <w:pPr>
        <w:pStyle w:val="4"/>
        <w:spacing w:line="360" w:lineRule="auto"/>
        <w:jc w:val="left"/>
        <w:rPr>
          <w:rFonts w:ascii="宋体" w:hAnsi="宋体" w:eastAsia="宋体" w:cs="宋体"/>
          <w:sz w:val="24"/>
        </w:rPr>
      </w:pPr>
      <w:r>
        <w:rPr>
          <w:rFonts w:hint="eastAsia" w:ascii="宋体" w:hAnsi="宋体" w:eastAsia="宋体" w:cs="宋体"/>
          <w:bCs/>
          <w:sz w:val="24"/>
        </w:rPr>
        <w:t>时间：</w:t>
      </w:r>
    </w:p>
    <w:p w14:paraId="5DCDCAF1">
      <w:pPr>
        <w:adjustRightInd w:val="0"/>
        <w:spacing w:line="360" w:lineRule="auto"/>
        <w:rPr>
          <w:rFonts w:ascii="宋体" w:hAnsi="宋体" w:eastAsia="宋体" w:cs="宋体"/>
          <w:bCs/>
          <w:sz w:val="32"/>
          <w:szCs w:val="32"/>
        </w:rPr>
      </w:pPr>
    </w:p>
    <w:p w14:paraId="4BE9F6C5">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30971"/>
      <w:bookmarkStart w:id="3" w:name="_Toc17857"/>
    </w:p>
    <w:bookmarkEnd w:id="0"/>
    <w:bookmarkEnd w:id="1"/>
    <w:bookmarkEnd w:id="2"/>
    <w:bookmarkEnd w:id="3"/>
    <w:p w14:paraId="4D9EBDD1">
      <w:pPr>
        <w:pStyle w:val="11"/>
        <w:spacing w:line="360" w:lineRule="auto"/>
        <w:ind w:firstLine="0"/>
        <w:outlineLvl w:val="1"/>
        <w:rPr>
          <w:rFonts w:ascii="宋体" w:hAnsi="宋体" w:eastAsia="宋体" w:cs="宋体"/>
          <w:szCs w:val="21"/>
        </w:rPr>
      </w:pPr>
      <w:bookmarkStart w:id="4" w:name="_Toc25638"/>
      <w:bookmarkStart w:id="5" w:name="_Toc15526"/>
      <w:bookmarkStart w:id="6" w:name="_Toc20589"/>
      <w:bookmarkStart w:id="7" w:name="_Toc11351"/>
      <w:bookmarkStart w:id="8" w:name="_Toc27661"/>
      <w:bookmarkStart w:id="9" w:name="_Toc12015"/>
      <w:r>
        <w:rPr>
          <w:rStyle w:val="18"/>
          <w:rFonts w:hint="eastAsia" w:ascii="宋体" w:hAnsi="宋体" w:eastAsia="宋体" w:cs="宋体"/>
          <w:b/>
          <w:bCs/>
          <w:szCs w:val="21"/>
          <w:lang w:val="en-US" w:eastAsia="zh-CN"/>
        </w:rPr>
        <w:t>二</w:t>
      </w:r>
      <w:r>
        <w:rPr>
          <w:rStyle w:val="18"/>
          <w:rFonts w:hint="eastAsia" w:ascii="宋体" w:hAnsi="宋体" w:eastAsia="宋体" w:cs="宋体"/>
          <w:b/>
          <w:bCs/>
          <w:szCs w:val="21"/>
        </w:rPr>
        <w:t>、法定代表人身份证明书</w:t>
      </w:r>
      <w:bookmarkEnd w:id="4"/>
      <w:bookmarkEnd w:id="5"/>
      <w:bookmarkEnd w:id="6"/>
      <w:bookmarkEnd w:id="7"/>
      <w:bookmarkEnd w:id="8"/>
      <w:bookmarkEnd w:id="9"/>
    </w:p>
    <w:p w14:paraId="2463C502">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4B9F8C76">
      <w:pPr>
        <w:spacing w:line="480" w:lineRule="exact"/>
        <w:rPr>
          <w:rFonts w:ascii="宋体" w:hAnsi="宋体" w:eastAsia="宋体" w:cs="宋体"/>
          <w:sz w:val="24"/>
        </w:rPr>
      </w:pPr>
    </w:p>
    <w:p w14:paraId="7F653826">
      <w:pPr>
        <w:spacing w:line="480" w:lineRule="exact"/>
        <w:ind w:firstLine="470" w:firstLineChars="196"/>
        <w:rPr>
          <w:rFonts w:ascii="宋体" w:hAnsi="宋体" w:eastAsia="宋体" w:cs="宋体"/>
          <w:sz w:val="24"/>
        </w:rPr>
      </w:pPr>
    </w:p>
    <w:p w14:paraId="1CE3926A">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083C27A7">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37946946">
      <w:pPr>
        <w:spacing w:line="480" w:lineRule="exact"/>
        <w:rPr>
          <w:rFonts w:ascii="宋体" w:hAnsi="宋体" w:eastAsia="宋体" w:cs="宋体"/>
          <w:sz w:val="24"/>
        </w:rPr>
      </w:pPr>
    </w:p>
    <w:p w14:paraId="6CF471F0">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0BCD743E">
      <w:pPr>
        <w:spacing w:line="480" w:lineRule="exact"/>
        <w:rPr>
          <w:rFonts w:ascii="宋体" w:hAnsi="宋体" w:eastAsia="宋体" w:cs="宋体"/>
          <w:sz w:val="24"/>
        </w:rPr>
      </w:pPr>
    </w:p>
    <w:p w14:paraId="1F136960">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09561668">
      <w:pPr>
        <w:spacing w:line="480" w:lineRule="exact"/>
        <w:rPr>
          <w:rFonts w:ascii="宋体" w:hAnsi="宋体" w:eastAsia="宋体" w:cs="宋体"/>
          <w:sz w:val="24"/>
        </w:rPr>
      </w:pPr>
    </w:p>
    <w:p w14:paraId="2C9CA02E">
      <w:pPr>
        <w:spacing w:line="480" w:lineRule="exact"/>
        <w:rPr>
          <w:rFonts w:ascii="宋体" w:hAnsi="宋体" w:eastAsia="宋体" w:cs="宋体"/>
          <w:sz w:val="24"/>
        </w:rPr>
      </w:pPr>
    </w:p>
    <w:p w14:paraId="503CEB7A">
      <w:pPr>
        <w:spacing w:line="480" w:lineRule="exact"/>
        <w:jc w:val="center"/>
        <w:rPr>
          <w:rFonts w:ascii="宋体" w:hAnsi="宋体" w:eastAsia="宋体" w:cs="宋体"/>
          <w:sz w:val="24"/>
        </w:rPr>
      </w:pPr>
      <w:r>
        <w:rPr>
          <w:rFonts w:hint="eastAsia" w:ascii="宋体" w:hAnsi="宋体" w:eastAsia="宋体" w:cs="宋体"/>
          <w:sz w:val="24"/>
        </w:rPr>
        <w:t>单位（盖章）：</w:t>
      </w:r>
    </w:p>
    <w:p w14:paraId="174ECA3D">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0F8C7332">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3BCE4F67">
                  <w:pPr>
                    <w:jc w:val="center"/>
                    <w:rPr>
                      <w:rFonts w:hAnsi="宋体"/>
                      <w:szCs w:val="21"/>
                    </w:rPr>
                  </w:pPr>
                </w:p>
                <w:p w14:paraId="7B758A00">
                  <w:pPr>
                    <w:jc w:val="center"/>
                    <w:rPr>
                      <w:rFonts w:hAnsi="宋体"/>
                      <w:szCs w:val="21"/>
                    </w:rPr>
                  </w:pPr>
                </w:p>
                <w:p w14:paraId="0F633CCA">
                  <w:pPr>
                    <w:jc w:val="center"/>
                    <w:rPr>
                      <w:rFonts w:hAnsi="宋体"/>
                      <w:szCs w:val="21"/>
                    </w:rPr>
                  </w:pPr>
                </w:p>
                <w:p w14:paraId="16C75BB7">
                  <w:pPr>
                    <w:spacing w:line="480" w:lineRule="exact"/>
                    <w:jc w:val="center"/>
                    <w:rPr>
                      <w:rFonts w:ascii="宋体" w:hAnsi="宋体"/>
                      <w:sz w:val="24"/>
                    </w:rPr>
                  </w:pPr>
                  <w:r>
                    <w:rPr>
                      <w:rFonts w:hint="eastAsia" w:ascii="宋体" w:hAnsi="宋体"/>
                      <w:sz w:val="24"/>
                    </w:rPr>
                    <w:t>（附法定代表人身份证正、反面）</w:t>
                  </w:r>
                </w:p>
                <w:p w14:paraId="63CD42C4">
                  <w:pPr>
                    <w:jc w:val="center"/>
                    <w:rPr>
                      <w:szCs w:val="21"/>
                    </w:rPr>
                  </w:pPr>
                </w:p>
              </w:txbxContent>
            </v:textbox>
            <w10:wrap type="square"/>
          </v:shape>
        </w:pict>
      </w:r>
    </w:p>
    <w:p w14:paraId="5D233CAC">
      <w:pPr>
        <w:pStyle w:val="17"/>
        <w:rPr>
          <w:rFonts w:ascii="宋体" w:hAnsi="宋体" w:eastAsia="宋体" w:cs="宋体"/>
        </w:rPr>
      </w:pPr>
    </w:p>
    <w:p w14:paraId="1B1CFAFE">
      <w:pPr>
        <w:pStyle w:val="16"/>
        <w:spacing w:line="360" w:lineRule="auto"/>
        <w:jc w:val="center"/>
        <w:rPr>
          <w:rStyle w:val="18"/>
          <w:rFonts w:hAnsi="宋体"/>
          <w:b/>
          <w:bCs/>
          <w:color w:val="auto"/>
          <w:kern w:val="2"/>
          <w:sz w:val="32"/>
          <w:szCs w:val="28"/>
        </w:rPr>
      </w:pPr>
    </w:p>
    <w:p w14:paraId="624AEA83">
      <w:pPr>
        <w:spacing w:line="360" w:lineRule="auto"/>
        <w:rPr>
          <w:rStyle w:val="18"/>
          <w:rFonts w:hAnsi="宋体" w:cs="宋体"/>
          <w:b/>
          <w:bCs/>
          <w:szCs w:val="21"/>
        </w:rPr>
      </w:pPr>
    </w:p>
    <w:p w14:paraId="35164767">
      <w:pPr>
        <w:spacing w:line="360" w:lineRule="auto"/>
        <w:rPr>
          <w:rStyle w:val="18"/>
          <w:rFonts w:hAnsi="宋体" w:cs="宋体"/>
          <w:b/>
          <w:bCs/>
          <w:szCs w:val="21"/>
        </w:rPr>
      </w:pPr>
    </w:p>
    <w:p w14:paraId="22C4D0BE">
      <w:pPr>
        <w:pStyle w:val="3"/>
        <w:rPr>
          <w:rStyle w:val="18"/>
          <w:rFonts w:hAnsi="宋体" w:eastAsia="宋体" w:cs="宋体"/>
          <w:b/>
          <w:bCs/>
          <w:sz w:val="32"/>
          <w:szCs w:val="28"/>
        </w:rPr>
      </w:pPr>
    </w:p>
    <w:p w14:paraId="533D7B51">
      <w:pPr>
        <w:spacing w:line="360" w:lineRule="auto"/>
        <w:jc w:val="left"/>
        <w:outlineLvl w:val="1"/>
        <w:rPr>
          <w:rStyle w:val="18"/>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1953A21A">
      <w:pPr>
        <w:spacing w:line="360" w:lineRule="auto"/>
        <w:rPr>
          <w:rStyle w:val="18"/>
          <w:rFonts w:hAnsi="宋体" w:cs="宋体"/>
          <w:b/>
          <w:bCs/>
          <w:szCs w:val="21"/>
        </w:rPr>
      </w:pPr>
      <w:r>
        <w:rPr>
          <w:rStyle w:val="18"/>
          <w:rFonts w:hint="eastAsia" w:hAnsi="宋体" w:cs="宋体"/>
          <w:b/>
          <w:bCs/>
          <w:szCs w:val="21"/>
          <w:lang w:val="en-US" w:eastAsia="zh-CN"/>
        </w:rPr>
        <w:t>三</w:t>
      </w:r>
      <w:r>
        <w:rPr>
          <w:rStyle w:val="18"/>
          <w:rFonts w:hint="eastAsia" w:hAnsi="宋体" w:cs="宋体"/>
          <w:b/>
          <w:bCs/>
          <w:szCs w:val="21"/>
        </w:rPr>
        <w:t>、法定代表人授权委托书（若法人参与投标，则不需填写本表）</w:t>
      </w:r>
    </w:p>
    <w:p w14:paraId="1320A01D">
      <w:pPr>
        <w:spacing w:line="360" w:lineRule="auto"/>
        <w:jc w:val="center"/>
        <w:rPr>
          <w:rFonts w:ascii="宋体" w:hAnsi="宋体" w:cs="宋体"/>
          <w:sz w:val="24"/>
          <w:szCs w:val="24"/>
        </w:rPr>
      </w:pPr>
      <w:r>
        <w:rPr>
          <w:rFonts w:hint="eastAsia" w:ascii="宋体" w:hAnsi="宋体" w:cs="宋体"/>
          <w:sz w:val="24"/>
          <w:szCs w:val="24"/>
        </w:rPr>
        <w:t>授权委托书</w:t>
      </w:r>
    </w:p>
    <w:p w14:paraId="43035FF9">
      <w:pPr>
        <w:spacing w:line="360" w:lineRule="auto"/>
        <w:rPr>
          <w:rFonts w:ascii="宋体" w:hAnsi="宋体" w:cs="宋体"/>
          <w:sz w:val="24"/>
          <w:szCs w:val="24"/>
        </w:rPr>
      </w:pPr>
      <w:r>
        <w:rPr>
          <w:rFonts w:hint="eastAsia" w:ascii="宋体" w:hAnsi="宋体" w:cs="宋体"/>
          <w:sz w:val="24"/>
          <w:szCs w:val="24"/>
        </w:rPr>
        <w:t>致：中山市小榄人民医院</w:t>
      </w:r>
    </w:p>
    <w:p w14:paraId="5EE84097">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757009D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1F0E3BF">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4D5BFDF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58E56FA">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4B7078F5">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245E641E">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9A641B">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25FCA94B">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302E5B76">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2B9FB47B">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355F6466">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76EE7705">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111C1B04">
      <w:pPr>
        <w:pStyle w:val="4"/>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0DF1557">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6C7B0C22">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693A7487">
                  <w:pPr>
                    <w:jc w:val="center"/>
                    <w:rPr>
                      <w:rFonts w:hAnsi="宋体"/>
                      <w:szCs w:val="21"/>
                    </w:rPr>
                  </w:pPr>
                </w:p>
                <w:p w14:paraId="5DD306CD">
                  <w:pPr>
                    <w:jc w:val="center"/>
                    <w:rPr>
                      <w:rFonts w:hAnsi="宋体"/>
                      <w:szCs w:val="21"/>
                    </w:rPr>
                  </w:pPr>
                </w:p>
                <w:p w14:paraId="737F5D11">
                  <w:pPr>
                    <w:jc w:val="center"/>
                    <w:rPr>
                      <w:rFonts w:hAnsi="宋体"/>
                      <w:szCs w:val="21"/>
                    </w:rPr>
                  </w:pPr>
                </w:p>
                <w:p w14:paraId="7DEB48C4">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7D0DE4C">
      <w:pPr>
        <w:spacing w:line="360" w:lineRule="auto"/>
        <w:rPr>
          <w:rStyle w:val="18"/>
          <w:rFonts w:hAnsi="宋体" w:cs="宋体"/>
          <w:b/>
          <w:bCs/>
          <w:szCs w:val="21"/>
        </w:rPr>
      </w:pPr>
      <w:r>
        <w:rPr>
          <w:rStyle w:val="18"/>
          <w:rFonts w:hint="eastAsia" w:hAnsi="宋体" w:cs="宋体"/>
          <w:b/>
          <w:bCs/>
          <w:szCs w:val="21"/>
          <w:lang w:val="en-US" w:eastAsia="zh-CN"/>
        </w:rPr>
        <w:t>四</w:t>
      </w:r>
      <w:r>
        <w:rPr>
          <w:rStyle w:val="18"/>
          <w:rFonts w:hint="eastAsia" w:hAnsi="宋体" w:cs="宋体"/>
          <w:b/>
          <w:bCs/>
          <w:szCs w:val="21"/>
        </w:rPr>
        <w:t>、无围标、串标行为声明函</w:t>
      </w:r>
    </w:p>
    <w:p w14:paraId="796D7A96">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7578F320">
      <w:pPr>
        <w:rPr>
          <w:rFonts w:ascii="宋体" w:hAnsi="宋体" w:eastAsia="宋体" w:cs="宋体"/>
        </w:rPr>
      </w:pPr>
    </w:p>
    <w:p w14:paraId="51C62D24">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中山市小榄人民医院消毒湿巾、医用擦手巾等卫生用品协议供货一年采购项目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第三次</w:t>
      </w:r>
      <w:r>
        <w:rPr>
          <w:rFonts w:hint="eastAsia" w:ascii="宋体" w:hAnsi="宋体" w:eastAsia="宋体" w:cs="宋体"/>
          <w:sz w:val="24"/>
          <w:u w:val="single"/>
          <w:lang w:eastAsia="zh-CN"/>
        </w:rPr>
        <w:t>）</w:t>
      </w:r>
      <w:r>
        <w:rPr>
          <w:rFonts w:hint="eastAsia" w:ascii="宋体" w:hAnsi="宋体" w:eastAsia="宋体" w:cs="宋体"/>
          <w:sz w:val="24"/>
        </w:rPr>
        <w:t>，无以下围标、串标行为：</w:t>
      </w:r>
    </w:p>
    <w:p w14:paraId="7E9CE5C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7D6A75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3FFD00A7">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458B53A0">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4AFC5AB6">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37DA80A9">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17BCF37E">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652D582D">
      <w:pPr>
        <w:spacing w:line="360" w:lineRule="auto"/>
        <w:rPr>
          <w:rFonts w:ascii="宋体" w:hAnsi="宋体" w:eastAsia="宋体" w:cs="宋体"/>
          <w:sz w:val="24"/>
        </w:rPr>
      </w:pPr>
    </w:p>
    <w:p w14:paraId="499F270C">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33E58484">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2B5DD3DF">
      <w:pPr>
        <w:spacing w:beforeLines="50" w:afterLines="50" w:line="360" w:lineRule="auto"/>
        <w:ind w:firstLine="480" w:firstLineChars="200"/>
        <w:rPr>
          <w:rFonts w:ascii="宋体" w:hAnsi="宋体" w:eastAsia="宋体" w:cs="宋体"/>
          <w:sz w:val="24"/>
        </w:rPr>
      </w:pPr>
    </w:p>
    <w:p w14:paraId="5BD44F45">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3EEC82EA">
      <w:pPr>
        <w:spacing w:beforeLines="50" w:afterLines="50" w:line="360" w:lineRule="auto"/>
      </w:pPr>
      <w:r>
        <w:rPr>
          <w:rFonts w:hint="eastAsia" w:ascii="宋体" w:hAnsi="宋体" w:eastAsia="宋体" w:cs="宋体"/>
          <w:sz w:val="24"/>
        </w:rPr>
        <w:t>供应商名称（加盖公章）：</w:t>
      </w:r>
    </w:p>
    <w:p w14:paraId="664A35F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1F8386B0">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20012FE7">
      <w:pPr>
        <w:tabs>
          <w:tab w:val="left" w:pos="420"/>
        </w:tabs>
        <w:rPr>
          <w:rFonts w:ascii="宋体" w:hAnsi="宋体" w:eastAsia="宋体" w:cs="宋体"/>
          <w:bCs/>
          <w:sz w:val="24"/>
          <w:szCs w:val="24"/>
        </w:rPr>
      </w:pPr>
    </w:p>
    <w:p w14:paraId="3C69DD83">
      <w:pPr>
        <w:pStyle w:val="17"/>
        <w:ind w:firstLine="480"/>
        <w:rPr>
          <w:rFonts w:ascii="宋体" w:hAnsi="宋体" w:eastAsia="宋体" w:cs="宋体"/>
          <w:bCs/>
          <w:sz w:val="24"/>
          <w:szCs w:val="24"/>
        </w:rPr>
      </w:pPr>
    </w:p>
    <w:p w14:paraId="4B36850D">
      <w:pPr>
        <w:spacing w:line="360" w:lineRule="auto"/>
        <w:rPr>
          <w:rStyle w:val="18"/>
          <w:rFonts w:hAnsi="宋体" w:cs="宋体"/>
          <w:b/>
          <w:bCs/>
          <w:szCs w:val="21"/>
        </w:rPr>
      </w:pPr>
      <w:bookmarkStart w:id="10" w:name="_Toc2041"/>
      <w:bookmarkStart w:id="11" w:name="_Toc26969"/>
      <w:bookmarkStart w:id="12" w:name="_Toc23967"/>
      <w:bookmarkStart w:id="13" w:name="_Toc1074"/>
      <w:bookmarkStart w:id="14" w:name="_Toc16435"/>
      <w:bookmarkStart w:id="15" w:name="_Toc12967"/>
    </w:p>
    <w:p w14:paraId="6B36BEBF">
      <w:pPr>
        <w:spacing w:line="360" w:lineRule="auto"/>
        <w:rPr>
          <w:rStyle w:val="18"/>
          <w:rFonts w:hAnsi="宋体" w:cs="宋体"/>
          <w:b/>
          <w:bCs/>
          <w:szCs w:val="21"/>
        </w:rPr>
      </w:pPr>
    </w:p>
    <w:p w14:paraId="04C42C05">
      <w:pPr>
        <w:spacing w:line="360" w:lineRule="auto"/>
        <w:rPr>
          <w:rStyle w:val="18"/>
          <w:rFonts w:hAnsi="宋体" w:cs="宋体"/>
          <w:b/>
          <w:bCs/>
          <w:szCs w:val="21"/>
        </w:rPr>
      </w:pPr>
    </w:p>
    <w:p w14:paraId="22047CCF">
      <w:pPr>
        <w:spacing w:line="360" w:lineRule="auto"/>
        <w:rPr>
          <w:rStyle w:val="18"/>
          <w:rFonts w:hAnsi="宋体" w:cs="宋体"/>
          <w:b/>
          <w:bCs/>
          <w:szCs w:val="21"/>
        </w:rPr>
      </w:pPr>
    </w:p>
    <w:p w14:paraId="1669B3E9">
      <w:pPr>
        <w:pStyle w:val="3"/>
        <w:rPr>
          <w:rStyle w:val="18"/>
          <w:rFonts w:hAnsi="宋体" w:eastAsia="宋体" w:cs="宋体"/>
          <w:b/>
          <w:bCs/>
          <w:sz w:val="32"/>
          <w:szCs w:val="28"/>
        </w:rPr>
      </w:pPr>
    </w:p>
    <w:p w14:paraId="3D226190">
      <w:pPr>
        <w:spacing w:line="360" w:lineRule="auto"/>
        <w:jc w:val="left"/>
        <w:outlineLvl w:val="1"/>
        <w:rPr>
          <w:rStyle w:val="18"/>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0499A246">
      <w:pPr>
        <w:spacing w:line="360" w:lineRule="auto"/>
        <w:rPr>
          <w:rStyle w:val="18"/>
          <w:rFonts w:hAnsi="宋体" w:cs="宋体"/>
          <w:b/>
          <w:bCs/>
          <w:szCs w:val="21"/>
        </w:rPr>
      </w:pPr>
      <w:r>
        <w:rPr>
          <w:rStyle w:val="18"/>
          <w:rFonts w:hint="eastAsia" w:hAnsi="宋体" w:cs="宋体"/>
          <w:b/>
          <w:bCs/>
          <w:szCs w:val="21"/>
          <w:lang w:val="en-US" w:eastAsia="zh-CN"/>
        </w:rPr>
        <w:t>五</w:t>
      </w:r>
      <w:r>
        <w:rPr>
          <w:rStyle w:val="18"/>
          <w:rFonts w:hint="eastAsia" w:hAnsi="宋体" w:cs="宋体"/>
          <w:b/>
          <w:bCs/>
          <w:szCs w:val="21"/>
        </w:rPr>
        <w:t>、</w:t>
      </w:r>
      <w:r>
        <w:rPr>
          <w:rStyle w:val="18"/>
          <w:rFonts w:hint="eastAsia" w:hAnsi="宋体" w:cs="宋体"/>
          <w:b/>
          <w:bCs/>
          <w:szCs w:val="21"/>
          <w:lang w:val="en-US" w:eastAsia="zh-CN"/>
        </w:rPr>
        <w:t>厂家</w:t>
      </w:r>
      <w:r>
        <w:rPr>
          <w:rStyle w:val="18"/>
          <w:rFonts w:hint="eastAsia" w:hAnsi="宋体" w:cs="宋体"/>
          <w:b/>
          <w:bCs/>
          <w:szCs w:val="21"/>
        </w:rPr>
        <w:t>资质证件（营业执照</w:t>
      </w:r>
      <w:r>
        <w:rPr>
          <w:rStyle w:val="18"/>
          <w:rFonts w:hint="eastAsia" w:hAnsi="宋体" w:cs="宋体"/>
          <w:b/>
          <w:bCs/>
          <w:szCs w:val="21"/>
          <w:lang w:eastAsia="zh-CN"/>
        </w:rPr>
        <w:t>、消毒产品生产企业卫生许可证</w:t>
      </w:r>
      <w:r>
        <w:rPr>
          <w:rStyle w:val="18"/>
          <w:rFonts w:hint="eastAsia" w:hAnsi="宋体" w:cs="宋体"/>
          <w:b/>
          <w:bCs/>
          <w:szCs w:val="21"/>
          <w:lang w:val="en-US" w:eastAsia="zh-CN"/>
        </w:rPr>
        <w:t>等</w:t>
      </w:r>
      <w:r>
        <w:rPr>
          <w:rStyle w:val="18"/>
          <w:rFonts w:hint="eastAsia" w:hAnsi="宋体" w:cs="宋体"/>
          <w:b/>
          <w:bCs/>
          <w:szCs w:val="21"/>
        </w:rPr>
        <w:t>）</w:t>
      </w:r>
    </w:p>
    <w:p w14:paraId="338F95C9">
      <w:pPr>
        <w:spacing w:line="360" w:lineRule="auto"/>
        <w:rPr>
          <w:rStyle w:val="18"/>
          <w:rFonts w:hint="eastAsia" w:hAnsi="宋体" w:cs="宋体"/>
          <w:b/>
          <w:bCs/>
          <w:szCs w:val="21"/>
          <w:lang w:val="en-US" w:eastAsia="zh-CN"/>
        </w:rPr>
      </w:pPr>
    </w:p>
    <w:p w14:paraId="06D59EC5">
      <w:pPr>
        <w:spacing w:line="360" w:lineRule="auto"/>
        <w:rPr>
          <w:rStyle w:val="18"/>
          <w:rFonts w:hint="eastAsia" w:hAnsi="宋体" w:cs="宋体"/>
          <w:b/>
          <w:bCs/>
          <w:szCs w:val="21"/>
          <w:lang w:val="en-US" w:eastAsia="zh-CN"/>
        </w:rPr>
      </w:pPr>
    </w:p>
    <w:p w14:paraId="6A5C685E">
      <w:pPr>
        <w:spacing w:line="360" w:lineRule="auto"/>
        <w:rPr>
          <w:rStyle w:val="18"/>
          <w:rFonts w:hint="eastAsia" w:hAnsi="宋体" w:cs="宋体"/>
          <w:b/>
          <w:bCs/>
          <w:szCs w:val="21"/>
          <w:lang w:val="en-US" w:eastAsia="zh-CN"/>
        </w:rPr>
      </w:pPr>
    </w:p>
    <w:p w14:paraId="54BFDD7F">
      <w:pPr>
        <w:spacing w:line="360" w:lineRule="auto"/>
        <w:rPr>
          <w:rStyle w:val="18"/>
          <w:rFonts w:hint="eastAsia" w:hAnsi="宋体" w:cs="宋体"/>
          <w:b/>
          <w:bCs/>
          <w:szCs w:val="21"/>
          <w:lang w:val="en-US" w:eastAsia="zh-CN"/>
        </w:rPr>
      </w:pPr>
    </w:p>
    <w:p w14:paraId="594A3F8C">
      <w:pPr>
        <w:spacing w:line="360" w:lineRule="auto"/>
        <w:rPr>
          <w:rStyle w:val="18"/>
          <w:rFonts w:hint="eastAsia" w:hAnsi="宋体" w:cs="宋体"/>
          <w:b/>
          <w:bCs/>
          <w:szCs w:val="21"/>
          <w:lang w:val="en-US" w:eastAsia="zh-CN"/>
        </w:rPr>
      </w:pPr>
    </w:p>
    <w:p w14:paraId="22E33304">
      <w:pPr>
        <w:spacing w:line="360" w:lineRule="auto"/>
        <w:rPr>
          <w:rStyle w:val="18"/>
          <w:rFonts w:hint="eastAsia" w:hAnsi="宋体" w:cs="宋体"/>
          <w:b/>
          <w:bCs/>
          <w:szCs w:val="21"/>
          <w:lang w:val="en-US" w:eastAsia="zh-CN"/>
        </w:rPr>
      </w:pPr>
    </w:p>
    <w:p w14:paraId="73AF5566">
      <w:pPr>
        <w:spacing w:line="360" w:lineRule="auto"/>
        <w:rPr>
          <w:rStyle w:val="18"/>
          <w:rFonts w:hint="eastAsia" w:hAnsi="宋体" w:cs="宋体"/>
          <w:b/>
          <w:bCs/>
          <w:szCs w:val="21"/>
          <w:lang w:val="en-US" w:eastAsia="zh-CN"/>
        </w:rPr>
      </w:pPr>
    </w:p>
    <w:p w14:paraId="1B4025C7">
      <w:pPr>
        <w:spacing w:line="360" w:lineRule="auto"/>
        <w:rPr>
          <w:rStyle w:val="18"/>
          <w:rFonts w:hint="eastAsia" w:hAnsi="宋体" w:cs="宋体"/>
          <w:b/>
          <w:bCs/>
          <w:szCs w:val="21"/>
          <w:lang w:val="en-US" w:eastAsia="zh-CN"/>
        </w:rPr>
      </w:pPr>
    </w:p>
    <w:p w14:paraId="49726C33">
      <w:pPr>
        <w:spacing w:line="360" w:lineRule="auto"/>
        <w:rPr>
          <w:rStyle w:val="18"/>
          <w:rFonts w:hint="eastAsia" w:hAnsi="宋体" w:cs="宋体"/>
          <w:b/>
          <w:bCs/>
          <w:szCs w:val="21"/>
          <w:lang w:val="en-US" w:eastAsia="zh-CN"/>
        </w:rPr>
      </w:pPr>
    </w:p>
    <w:p w14:paraId="15E742E3">
      <w:pPr>
        <w:spacing w:line="360" w:lineRule="auto"/>
        <w:rPr>
          <w:rStyle w:val="18"/>
          <w:rFonts w:hint="eastAsia" w:hAnsi="宋体" w:cs="宋体"/>
          <w:b/>
          <w:bCs/>
          <w:szCs w:val="21"/>
          <w:lang w:val="en-US" w:eastAsia="zh-CN"/>
        </w:rPr>
      </w:pPr>
    </w:p>
    <w:p w14:paraId="22C47450">
      <w:pPr>
        <w:spacing w:line="360" w:lineRule="auto"/>
        <w:rPr>
          <w:rStyle w:val="18"/>
          <w:rFonts w:hint="eastAsia" w:hAnsi="宋体" w:cs="宋体"/>
          <w:b/>
          <w:bCs/>
          <w:szCs w:val="21"/>
          <w:lang w:val="en-US" w:eastAsia="zh-CN"/>
        </w:rPr>
      </w:pPr>
    </w:p>
    <w:p w14:paraId="28D63E2C">
      <w:pPr>
        <w:spacing w:line="360" w:lineRule="auto"/>
        <w:rPr>
          <w:rStyle w:val="18"/>
          <w:rFonts w:hint="eastAsia" w:hAnsi="宋体" w:cs="宋体"/>
          <w:b/>
          <w:bCs/>
          <w:szCs w:val="21"/>
          <w:lang w:val="en-US" w:eastAsia="zh-CN"/>
        </w:rPr>
      </w:pPr>
    </w:p>
    <w:p w14:paraId="097FCD4B">
      <w:pPr>
        <w:spacing w:line="360" w:lineRule="auto"/>
        <w:rPr>
          <w:rStyle w:val="18"/>
          <w:rFonts w:hint="eastAsia" w:hAnsi="宋体" w:cs="宋体"/>
          <w:b/>
          <w:bCs/>
          <w:szCs w:val="21"/>
          <w:lang w:val="en-US" w:eastAsia="zh-CN"/>
        </w:rPr>
      </w:pPr>
    </w:p>
    <w:p w14:paraId="0A779657">
      <w:pPr>
        <w:spacing w:line="360" w:lineRule="auto"/>
        <w:rPr>
          <w:rStyle w:val="18"/>
          <w:rFonts w:hint="eastAsia" w:hAnsi="宋体" w:cs="宋体"/>
          <w:b/>
          <w:bCs/>
          <w:szCs w:val="21"/>
          <w:lang w:val="en-US" w:eastAsia="zh-CN"/>
        </w:rPr>
      </w:pPr>
    </w:p>
    <w:p w14:paraId="1FD8E5F8">
      <w:pPr>
        <w:spacing w:line="360" w:lineRule="auto"/>
        <w:rPr>
          <w:rStyle w:val="18"/>
          <w:rFonts w:hint="eastAsia" w:hAnsi="宋体" w:cs="宋体"/>
          <w:b/>
          <w:bCs/>
          <w:szCs w:val="21"/>
          <w:lang w:val="en-US" w:eastAsia="zh-CN"/>
        </w:rPr>
      </w:pPr>
    </w:p>
    <w:p w14:paraId="4B478FBB">
      <w:pPr>
        <w:spacing w:line="360" w:lineRule="auto"/>
        <w:rPr>
          <w:rStyle w:val="18"/>
          <w:rFonts w:hint="eastAsia" w:hAnsi="宋体" w:cs="宋体"/>
          <w:b/>
          <w:bCs/>
          <w:szCs w:val="21"/>
          <w:lang w:val="en-US" w:eastAsia="zh-CN"/>
        </w:rPr>
      </w:pPr>
    </w:p>
    <w:p w14:paraId="611DBB43">
      <w:pPr>
        <w:spacing w:line="360" w:lineRule="auto"/>
        <w:rPr>
          <w:rStyle w:val="18"/>
          <w:rFonts w:hint="eastAsia" w:hAnsi="宋体" w:cs="宋体"/>
          <w:b/>
          <w:bCs/>
          <w:szCs w:val="21"/>
          <w:lang w:val="en-US" w:eastAsia="zh-CN"/>
        </w:rPr>
      </w:pPr>
    </w:p>
    <w:p w14:paraId="56D37F99">
      <w:pPr>
        <w:spacing w:line="360" w:lineRule="auto"/>
        <w:rPr>
          <w:rStyle w:val="18"/>
          <w:rFonts w:hint="eastAsia" w:hAnsi="宋体" w:cs="宋体"/>
          <w:b/>
          <w:bCs/>
          <w:szCs w:val="21"/>
          <w:lang w:val="en-US" w:eastAsia="zh-CN"/>
        </w:rPr>
      </w:pPr>
    </w:p>
    <w:p w14:paraId="5D342F42">
      <w:pPr>
        <w:spacing w:line="360" w:lineRule="auto"/>
        <w:rPr>
          <w:rStyle w:val="18"/>
          <w:rFonts w:hint="eastAsia" w:hAnsi="宋体" w:cs="宋体"/>
          <w:b/>
          <w:bCs/>
          <w:szCs w:val="21"/>
          <w:lang w:val="en-US" w:eastAsia="zh-CN"/>
        </w:rPr>
      </w:pPr>
    </w:p>
    <w:p w14:paraId="61C69D7C">
      <w:pPr>
        <w:spacing w:line="360" w:lineRule="auto"/>
        <w:rPr>
          <w:rStyle w:val="18"/>
          <w:rFonts w:hint="eastAsia" w:hAnsi="宋体" w:cs="宋体"/>
          <w:b/>
          <w:bCs/>
          <w:szCs w:val="21"/>
          <w:lang w:val="en-US" w:eastAsia="zh-CN"/>
        </w:rPr>
      </w:pPr>
    </w:p>
    <w:p w14:paraId="685111C2">
      <w:pPr>
        <w:spacing w:line="360" w:lineRule="auto"/>
        <w:rPr>
          <w:rStyle w:val="18"/>
          <w:rFonts w:hint="eastAsia" w:hAnsi="宋体" w:cs="宋体"/>
          <w:b/>
          <w:bCs/>
          <w:szCs w:val="21"/>
          <w:lang w:val="en-US" w:eastAsia="zh-CN"/>
        </w:rPr>
      </w:pPr>
    </w:p>
    <w:p w14:paraId="56666F7A">
      <w:pPr>
        <w:spacing w:line="360" w:lineRule="auto"/>
        <w:rPr>
          <w:rStyle w:val="18"/>
          <w:rFonts w:hint="eastAsia" w:hAnsi="宋体" w:cs="宋体"/>
          <w:b/>
          <w:bCs/>
          <w:szCs w:val="21"/>
          <w:lang w:val="en-US" w:eastAsia="zh-CN"/>
        </w:rPr>
      </w:pPr>
    </w:p>
    <w:p w14:paraId="3AA4AC4A">
      <w:pPr>
        <w:spacing w:line="360" w:lineRule="auto"/>
        <w:rPr>
          <w:rStyle w:val="18"/>
          <w:rFonts w:hint="eastAsia" w:hAnsi="宋体" w:cs="宋体"/>
          <w:b/>
          <w:bCs/>
          <w:szCs w:val="21"/>
          <w:lang w:val="en-US" w:eastAsia="zh-CN"/>
        </w:rPr>
      </w:pPr>
    </w:p>
    <w:p w14:paraId="3E3DCFCD">
      <w:pPr>
        <w:spacing w:line="360" w:lineRule="auto"/>
        <w:rPr>
          <w:rStyle w:val="18"/>
          <w:rFonts w:hint="eastAsia" w:hAnsi="宋体" w:cs="宋体"/>
          <w:b/>
          <w:bCs/>
          <w:szCs w:val="21"/>
          <w:lang w:val="en-US" w:eastAsia="zh-CN"/>
        </w:rPr>
      </w:pPr>
    </w:p>
    <w:p w14:paraId="20E37BE4">
      <w:pPr>
        <w:spacing w:line="360" w:lineRule="auto"/>
        <w:rPr>
          <w:rStyle w:val="18"/>
          <w:rFonts w:hint="eastAsia" w:hAnsi="宋体" w:cs="宋体"/>
          <w:b/>
          <w:bCs/>
          <w:szCs w:val="21"/>
          <w:lang w:val="en-US" w:eastAsia="zh-CN"/>
        </w:rPr>
      </w:pPr>
    </w:p>
    <w:p w14:paraId="01C67132">
      <w:pPr>
        <w:spacing w:line="360" w:lineRule="auto"/>
        <w:rPr>
          <w:rStyle w:val="18"/>
          <w:rFonts w:hint="eastAsia" w:hAnsi="宋体" w:cs="宋体"/>
          <w:b/>
          <w:bCs/>
          <w:szCs w:val="21"/>
          <w:lang w:val="en-US" w:eastAsia="zh-CN"/>
        </w:rPr>
      </w:pPr>
    </w:p>
    <w:p w14:paraId="69B22A13">
      <w:pPr>
        <w:spacing w:line="360" w:lineRule="auto"/>
        <w:rPr>
          <w:rStyle w:val="18"/>
          <w:rFonts w:hint="eastAsia" w:hAnsi="宋体" w:cs="宋体"/>
          <w:b/>
          <w:bCs/>
          <w:szCs w:val="21"/>
          <w:lang w:val="en-US" w:eastAsia="zh-CN"/>
        </w:rPr>
      </w:pPr>
    </w:p>
    <w:p w14:paraId="7704E860">
      <w:pPr>
        <w:spacing w:line="360" w:lineRule="auto"/>
        <w:rPr>
          <w:rStyle w:val="18"/>
          <w:rFonts w:hint="eastAsia" w:hAnsi="宋体" w:cs="宋体"/>
          <w:b/>
          <w:bCs/>
          <w:szCs w:val="21"/>
          <w:lang w:val="en-US" w:eastAsia="zh-CN"/>
        </w:rPr>
      </w:pPr>
    </w:p>
    <w:p w14:paraId="7FDD5376">
      <w:pPr>
        <w:spacing w:line="360" w:lineRule="auto"/>
        <w:rPr>
          <w:rStyle w:val="18"/>
          <w:rFonts w:hint="eastAsia" w:hAnsi="宋体" w:cs="宋体"/>
          <w:b/>
          <w:bCs/>
          <w:szCs w:val="21"/>
          <w:lang w:val="en-US" w:eastAsia="zh-CN"/>
        </w:rPr>
      </w:pPr>
    </w:p>
    <w:p w14:paraId="24AF5585">
      <w:pPr>
        <w:spacing w:line="360" w:lineRule="auto"/>
        <w:rPr>
          <w:rStyle w:val="18"/>
          <w:rFonts w:hint="eastAsia" w:hAnsi="宋体" w:cs="宋体"/>
          <w:b/>
          <w:bCs/>
          <w:szCs w:val="21"/>
          <w:lang w:val="en-US" w:eastAsia="zh-CN"/>
        </w:rPr>
      </w:pPr>
    </w:p>
    <w:p w14:paraId="36BFDEE9">
      <w:pPr>
        <w:spacing w:line="360" w:lineRule="auto"/>
        <w:rPr>
          <w:rStyle w:val="18"/>
          <w:rFonts w:hint="eastAsia" w:hAnsi="宋体" w:cs="宋体"/>
          <w:b/>
          <w:bCs/>
          <w:szCs w:val="21"/>
          <w:lang w:val="en-US" w:eastAsia="zh-CN"/>
        </w:rPr>
      </w:pPr>
    </w:p>
    <w:p w14:paraId="42B17EFB">
      <w:pPr>
        <w:pStyle w:val="3"/>
        <w:rPr>
          <w:rStyle w:val="18"/>
          <w:rFonts w:hAnsi="宋体" w:eastAsia="宋体" w:cs="宋体"/>
          <w:b/>
          <w:bCs/>
          <w:sz w:val="32"/>
          <w:szCs w:val="28"/>
        </w:rPr>
      </w:pPr>
    </w:p>
    <w:p w14:paraId="710254AC">
      <w:pPr>
        <w:spacing w:line="360" w:lineRule="auto"/>
        <w:jc w:val="left"/>
        <w:outlineLvl w:val="1"/>
        <w:rPr>
          <w:rStyle w:val="18"/>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445D5319">
      <w:pPr>
        <w:spacing w:line="360" w:lineRule="auto"/>
        <w:rPr>
          <w:rStyle w:val="18"/>
          <w:rFonts w:hAnsi="宋体" w:cs="宋体"/>
          <w:b/>
          <w:bCs/>
          <w:szCs w:val="21"/>
        </w:rPr>
      </w:pPr>
      <w:r>
        <w:rPr>
          <w:rStyle w:val="18"/>
          <w:rFonts w:hint="eastAsia" w:hAnsi="宋体" w:cs="宋体"/>
          <w:b/>
          <w:bCs/>
          <w:szCs w:val="21"/>
          <w:lang w:val="en-US" w:eastAsia="zh-CN"/>
        </w:rPr>
        <w:t>六</w:t>
      </w:r>
      <w:r>
        <w:rPr>
          <w:rStyle w:val="18"/>
          <w:rFonts w:hint="eastAsia" w:hAnsi="宋体" w:cs="宋体"/>
          <w:b/>
          <w:bCs/>
          <w:szCs w:val="21"/>
        </w:rPr>
        <w:t>、各级经销商资质证件（包括但不限于营业执照等）</w:t>
      </w:r>
    </w:p>
    <w:p w14:paraId="02C0B470">
      <w:pPr>
        <w:spacing w:line="360" w:lineRule="auto"/>
        <w:rPr>
          <w:rStyle w:val="18"/>
          <w:rFonts w:hAnsi="宋体" w:cs="宋体"/>
          <w:b/>
          <w:bCs/>
          <w:szCs w:val="21"/>
        </w:rPr>
      </w:pPr>
    </w:p>
    <w:p w14:paraId="052A8400">
      <w:pPr>
        <w:spacing w:line="360" w:lineRule="auto"/>
        <w:rPr>
          <w:rStyle w:val="18"/>
          <w:rFonts w:hAnsi="宋体" w:cs="宋体"/>
          <w:b/>
          <w:bCs/>
          <w:szCs w:val="21"/>
        </w:rPr>
      </w:pPr>
    </w:p>
    <w:p w14:paraId="2A006E02">
      <w:pPr>
        <w:spacing w:line="360" w:lineRule="auto"/>
        <w:rPr>
          <w:rStyle w:val="18"/>
          <w:rFonts w:hAnsi="宋体" w:cs="宋体"/>
          <w:b/>
          <w:bCs/>
          <w:szCs w:val="21"/>
        </w:rPr>
      </w:pPr>
    </w:p>
    <w:p w14:paraId="445C7CD3">
      <w:pPr>
        <w:spacing w:line="360" w:lineRule="auto"/>
        <w:rPr>
          <w:rStyle w:val="18"/>
          <w:rFonts w:hAnsi="宋体" w:cs="宋体"/>
          <w:b/>
          <w:bCs/>
          <w:szCs w:val="21"/>
        </w:rPr>
      </w:pPr>
    </w:p>
    <w:p w14:paraId="21D12C00">
      <w:pPr>
        <w:spacing w:line="360" w:lineRule="auto"/>
        <w:rPr>
          <w:rStyle w:val="18"/>
          <w:rFonts w:hAnsi="宋体" w:cs="宋体"/>
          <w:b/>
          <w:bCs/>
          <w:szCs w:val="21"/>
        </w:rPr>
      </w:pPr>
    </w:p>
    <w:p w14:paraId="617BFC2C">
      <w:pPr>
        <w:spacing w:line="360" w:lineRule="auto"/>
        <w:rPr>
          <w:rStyle w:val="18"/>
          <w:rFonts w:hAnsi="宋体" w:cs="宋体"/>
          <w:b/>
          <w:bCs/>
          <w:szCs w:val="21"/>
        </w:rPr>
      </w:pPr>
    </w:p>
    <w:p w14:paraId="3851B3C5">
      <w:pPr>
        <w:spacing w:line="360" w:lineRule="auto"/>
        <w:rPr>
          <w:rStyle w:val="18"/>
          <w:rFonts w:hAnsi="宋体" w:cs="宋体"/>
          <w:b/>
          <w:bCs/>
          <w:szCs w:val="21"/>
        </w:rPr>
      </w:pPr>
    </w:p>
    <w:p w14:paraId="38F07E4E">
      <w:pPr>
        <w:spacing w:line="360" w:lineRule="auto"/>
        <w:rPr>
          <w:rStyle w:val="18"/>
          <w:rFonts w:hAnsi="宋体" w:cs="宋体"/>
          <w:b/>
          <w:bCs/>
          <w:szCs w:val="21"/>
        </w:rPr>
      </w:pPr>
    </w:p>
    <w:p w14:paraId="670AC29A">
      <w:pPr>
        <w:spacing w:line="360" w:lineRule="auto"/>
        <w:rPr>
          <w:rStyle w:val="18"/>
          <w:rFonts w:hAnsi="宋体" w:cs="宋体"/>
          <w:b/>
          <w:bCs/>
          <w:szCs w:val="21"/>
        </w:rPr>
      </w:pPr>
    </w:p>
    <w:p w14:paraId="3AAA860D">
      <w:pPr>
        <w:spacing w:line="360" w:lineRule="auto"/>
        <w:rPr>
          <w:rStyle w:val="18"/>
          <w:rFonts w:hAnsi="宋体" w:cs="宋体"/>
          <w:b/>
          <w:bCs/>
          <w:szCs w:val="21"/>
        </w:rPr>
      </w:pPr>
    </w:p>
    <w:p w14:paraId="2A349DED">
      <w:pPr>
        <w:spacing w:line="360" w:lineRule="auto"/>
        <w:rPr>
          <w:rStyle w:val="18"/>
          <w:rFonts w:hAnsi="宋体" w:cs="宋体"/>
          <w:b/>
          <w:bCs/>
          <w:szCs w:val="21"/>
        </w:rPr>
      </w:pPr>
    </w:p>
    <w:p w14:paraId="457BAF26">
      <w:pPr>
        <w:spacing w:line="360" w:lineRule="auto"/>
        <w:rPr>
          <w:rStyle w:val="18"/>
          <w:rFonts w:hAnsi="宋体" w:cs="宋体"/>
          <w:b/>
          <w:bCs/>
          <w:szCs w:val="21"/>
        </w:rPr>
      </w:pPr>
    </w:p>
    <w:p w14:paraId="1C5EFAB6">
      <w:pPr>
        <w:spacing w:line="360" w:lineRule="auto"/>
        <w:rPr>
          <w:rStyle w:val="18"/>
          <w:rFonts w:hAnsi="宋体" w:cs="宋体"/>
          <w:b/>
          <w:bCs/>
          <w:szCs w:val="21"/>
        </w:rPr>
      </w:pPr>
    </w:p>
    <w:p w14:paraId="19DB3363">
      <w:pPr>
        <w:spacing w:line="360" w:lineRule="auto"/>
        <w:rPr>
          <w:rStyle w:val="18"/>
          <w:rFonts w:hAnsi="宋体" w:cs="宋体"/>
          <w:b/>
          <w:bCs/>
          <w:szCs w:val="21"/>
        </w:rPr>
      </w:pPr>
    </w:p>
    <w:p w14:paraId="7FCA80A3">
      <w:pPr>
        <w:spacing w:line="360" w:lineRule="auto"/>
        <w:rPr>
          <w:rStyle w:val="18"/>
          <w:rFonts w:hAnsi="宋体" w:cs="宋体"/>
          <w:b/>
          <w:bCs/>
          <w:szCs w:val="21"/>
        </w:rPr>
      </w:pPr>
    </w:p>
    <w:p w14:paraId="6A8506B2">
      <w:pPr>
        <w:spacing w:line="360" w:lineRule="auto"/>
        <w:rPr>
          <w:rStyle w:val="18"/>
          <w:rFonts w:hAnsi="宋体" w:cs="宋体"/>
          <w:b/>
          <w:bCs/>
          <w:szCs w:val="21"/>
        </w:rPr>
      </w:pPr>
    </w:p>
    <w:p w14:paraId="5219F6B2">
      <w:pPr>
        <w:spacing w:line="360" w:lineRule="auto"/>
        <w:rPr>
          <w:rStyle w:val="18"/>
          <w:rFonts w:hAnsi="宋体" w:cs="宋体"/>
          <w:b/>
          <w:bCs/>
          <w:szCs w:val="21"/>
        </w:rPr>
      </w:pPr>
    </w:p>
    <w:p w14:paraId="130E2F2B">
      <w:pPr>
        <w:spacing w:line="360" w:lineRule="auto"/>
        <w:rPr>
          <w:rStyle w:val="18"/>
          <w:rFonts w:hAnsi="宋体" w:cs="宋体"/>
          <w:b/>
          <w:bCs/>
          <w:szCs w:val="21"/>
        </w:rPr>
      </w:pPr>
    </w:p>
    <w:p w14:paraId="447166F6">
      <w:pPr>
        <w:spacing w:line="360" w:lineRule="auto"/>
        <w:rPr>
          <w:rStyle w:val="18"/>
          <w:rFonts w:hAnsi="宋体" w:cs="宋体"/>
          <w:b/>
          <w:bCs/>
          <w:szCs w:val="21"/>
        </w:rPr>
      </w:pPr>
    </w:p>
    <w:p w14:paraId="3F42EBB4">
      <w:pPr>
        <w:spacing w:line="360" w:lineRule="auto"/>
        <w:rPr>
          <w:rStyle w:val="18"/>
          <w:rFonts w:hAnsi="宋体" w:cs="宋体"/>
          <w:b/>
          <w:bCs/>
          <w:szCs w:val="21"/>
        </w:rPr>
      </w:pPr>
    </w:p>
    <w:p w14:paraId="6237488B">
      <w:pPr>
        <w:spacing w:line="360" w:lineRule="auto"/>
        <w:rPr>
          <w:rStyle w:val="18"/>
          <w:rFonts w:hAnsi="宋体" w:cs="宋体"/>
          <w:b/>
          <w:bCs/>
          <w:szCs w:val="21"/>
        </w:rPr>
      </w:pPr>
    </w:p>
    <w:p w14:paraId="69DFC3B0">
      <w:pPr>
        <w:spacing w:line="360" w:lineRule="auto"/>
        <w:rPr>
          <w:rStyle w:val="18"/>
          <w:rFonts w:hAnsi="宋体" w:cs="宋体"/>
          <w:b/>
          <w:bCs/>
          <w:szCs w:val="21"/>
        </w:rPr>
      </w:pPr>
    </w:p>
    <w:p w14:paraId="7A8319D2">
      <w:pPr>
        <w:spacing w:line="360" w:lineRule="auto"/>
        <w:rPr>
          <w:rStyle w:val="18"/>
          <w:rFonts w:hAnsi="宋体" w:cs="宋体"/>
          <w:b/>
          <w:bCs/>
          <w:szCs w:val="21"/>
        </w:rPr>
      </w:pPr>
    </w:p>
    <w:p w14:paraId="3F81E911">
      <w:pPr>
        <w:spacing w:line="360" w:lineRule="auto"/>
        <w:rPr>
          <w:rStyle w:val="18"/>
          <w:rFonts w:hAnsi="宋体" w:cs="宋体"/>
          <w:b/>
          <w:bCs/>
          <w:szCs w:val="21"/>
        </w:rPr>
      </w:pPr>
    </w:p>
    <w:p w14:paraId="72F1BFCC">
      <w:pPr>
        <w:spacing w:line="360" w:lineRule="auto"/>
        <w:rPr>
          <w:rStyle w:val="18"/>
          <w:rFonts w:hAnsi="宋体" w:cs="宋体"/>
          <w:b/>
          <w:bCs/>
          <w:szCs w:val="21"/>
        </w:rPr>
      </w:pPr>
    </w:p>
    <w:p w14:paraId="5C008695">
      <w:pPr>
        <w:spacing w:line="360" w:lineRule="auto"/>
        <w:rPr>
          <w:rStyle w:val="18"/>
          <w:rFonts w:hAnsi="宋体" w:cs="宋体"/>
          <w:b/>
          <w:bCs/>
          <w:szCs w:val="21"/>
        </w:rPr>
      </w:pPr>
    </w:p>
    <w:p w14:paraId="0A2B8727">
      <w:pPr>
        <w:spacing w:line="360" w:lineRule="auto"/>
        <w:rPr>
          <w:rStyle w:val="18"/>
          <w:rFonts w:hAnsi="宋体" w:cs="宋体"/>
          <w:b/>
          <w:bCs/>
          <w:szCs w:val="21"/>
        </w:rPr>
      </w:pPr>
    </w:p>
    <w:p w14:paraId="0BF02009">
      <w:pPr>
        <w:pStyle w:val="3"/>
        <w:rPr>
          <w:rStyle w:val="18"/>
          <w:rFonts w:hAnsi="宋体" w:eastAsia="宋体" w:cs="宋体"/>
          <w:b/>
          <w:bCs/>
          <w:sz w:val="32"/>
          <w:szCs w:val="28"/>
        </w:rPr>
      </w:pPr>
    </w:p>
    <w:p w14:paraId="11B8B397">
      <w:pPr>
        <w:spacing w:line="360" w:lineRule="auto"/>
        <w:jc w:val="left"/>
        <w:outlineLvl w:val="1"/>
        <w:rPr>
          <w:rStyle w:val="18"/>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3340441B">
      <w:pPr>
        <w:spacing w:line="360" w:lineRule="auto"/>
        <w:rPr>
          <w:rStyle w:val="18"/>
          <w:rFonts w:hAnsi="宋体" w:cs="宋体"/>
          <w:b/>
          <w:bCs/>
          <w:szCs w:val="21"/>
        </w:rPr>
      </w:pPr>
      <w:r>
        <w:rPr>
          <w:rStyle w:val="18"/>
          <w:rFonts w:hint="eastAsia" w:hAnsi="宋体" w:cs="宋体"/>
          <w:b/>
          <w:bCs/>
          <w:szCs w:val="21"/>
          <w:lang w:val="en-US" w:eastAsia="zh-CN"/>
        </w:rPr>
        <w:t>七</w:t>
      </w:r>
      <w:r>
        <w:rPr>
          <w:rStyle w:val="18"/>
          <w:rFonts w:hint="eastAsia" w:hAnsi="宋体" w:cs="宋体"/>
          <w:b/>
          <w:bCs/>
          <w:szCs w:val="21"/>
        </w:rPr>
        <w:t>、</w:t>
      </w:r>
      <w:r>
        <w:rPr>
          <w:rStyle w:val="18"/>
          <w:rFonts w:hint="eastAsia" w:hAnsi="宋体" w:cs="宋体"/>
          <w:b/>
          <w:bCs/>
          <w:szCs w:val="21"/>
          <w:lang w:val="en-US" w:eastAsia="zh-CN"/>
        </w:rPr>
        <w:t>授权书</w:t>
      </w:r>
    </w:p>
    <w:p w14:paraId="5EE3C938">
      <w:pPr>
        <w:spacing w:line="360" w:lineRule="auto"/>
        <w:rPr>
          <w:rStyle w:val="18"/>
          <w:rFonts w:hAnsi="宋体" w:cs="宋体"/>
          <w:b/>
          <w:bCs/>
          <w:szCs w:val="21"/>
        </w:rPr>
      </w:pPr>
    </w:p>
    <w:p w14:paraId="00E6E19B">
      <w:pPr>
        <w:spacing w:line="360" w:lineRule="auto"/>
        <w:rPr>
          <w:rStyle w:val="18"/>
          <w:rFonts w:hAnsi="宋体" w:cs="宋体"/>
          <w:b/>
          <w:bCs/>
          <w:szCs w:val="21"/>
        </w:rPr>
      </w:pPr>
    </w:p>
    <w:p w14:paraId="506A1B89">
      <w:pPr>
        <w:spacing w:line="360" w:lineRule="auto"/>
        <w:rPr>
          <w:rStyle w:val="18"/>
          <w:rFonts w:hAnsi="宋体" w:cs="宋体"/>
          <w:b/>
          <w:bCs/>
          <w:szCs w:val="21"/>
        </w:rPr>
      </w:pPr>
    </w:p>
    <w:p w14:paraId="26281EE7">
      <w:pPr>
        <w:spacing w:line="360" w:lineRule="auto"/>
        <w:rPr>
          <w:rStyle w:val="18"/>
          <w:rFonts w:hAnsi="宋体" w:cs="宋体"/>
          <w:b/>
          <w:bCs/>
          <w:szCs w:val="21"/>
        </w:rPr>
      </w:pPr>
    </w:p>
    <w:p w14:paraId="1046FB27">
      <w:pPr>
        <w:spacing w:line="360" w:lineRule="auto"/>
        <w:rPr>
          <w:rStyle w:val="18"/>
          <w:rFonts w:hAnsi="宋体" w:cs="宋体"/>
          <w:b/>
          <w:bCs/>
          <w:szCs w:val="21"/>
        </w:rPr>
      </w:pPr>
    </w:p>
    <w:p w14:paraId="10DEB2C2">
      <w:pPr>
        <w:spacing w:line="360" w:lineRule="auto"/>
        <w:rPr>
          <w:rStyle w:val="18"/>
          <w:rFonts w:hAnsi="宋体" w:cs="宋体"/>
          <w:b/>
          <w:bCs/>
          <w:szCs w:val="21"/>
        </w:rPr>
      </w:pPr>
    </w:p>
    <w:p w14:paraId="0725855B">
      <w:pPr>
        <w:spacing w:line="360" w:lineRule="auto"/>
        <w:rPr>
          <w:rStyle w:val="18"/>
          <w:rFonts w:hAnsi="宋体" w:cs="宋体"/>
          <w:b/>
          <w:bCs/>
          <w:szCs w:val="21"/>
        </w:rPr>
      </w:pPr>
    </w:p>
    <w:p w14:paraId="30FB1FE7">
      <w:pPr>
        <w:spacing w:line="360" w:lineRule="auto"/>
        <w:rPr>
          <w:rStyle w:val="18"/>
          <w:rFonts w:hAnsi="宋体" w:cs="宋体"/>
          <w:b/>
          <w:bCs/>
          <w:szCs w:val="21"/>
        </w:rPr>
      </w:pPr>
    </w:p>
    <w:p w14:paraId="6F2C5491">
      <w:pPr>
        <w:spacing w:line="360" w:lineRule="auto"/>
        <w:rPr>
          <w:rStyle w:val="18"/>
          <w:rFonts w:hAnsi="宋体" w:cs="宋体"/>
          <w:b/>
          <w:bCs/>
          <w:szCs w:val="21"/>
        </w:rPr>
      </w:pPr>
    </w:p>
    <w:p w14:paraId="09447A58">
      <w:pPr>
        <w:spacing w:line="360" w:lineRule="auto"/>
        <w:rPr>
          <w:rStyle w:val="18"/>
          <w:rFonts w:hAnsi="宋体" w:cs="宋体"/>
          <w:b/>
          <w:bCs/>
          <w:szCs w:val="21"/>
        </w:rPr>
      </w:pPr>
    </w:p>
    <w:p w14:paraId="6BE1C578">
      <w:pPr>
        <w:spacing w:line="360" w:lineRule="auto"/>
        <w:rPr>
          <w:rStyle w:val="18"/>
          <w:rFonts w:hAnsi="宋体" w:cs="宋体"/>
          <w:b/>
          <w:bCs/>
          <w:szCs w:val="21"/>
        </w:rPr>
      </w:pPr>
    </w:p>
    <w:p w14:paraId="148D1972">
      <w:pPr>
        <w:spacing w:line="360" w:lineRule="auto"/>
        <w:rPr>
          <w:rStyle w:val="18"/>
          <w:rFonts w:hAnsi="宋体" w:cs="宋体"/>
          <w:b/>
          <w:bCs/>
          <w:szCs w:val="21"/>
        </w:rPr>
      </w:pPr>
    </w:p>
    <w:p w14:paraId="2659E72E">
      <w:pPr>
        <w:spacing w:line="360" w:lineRule="auto"/>
        <w:rPr>
          <w:rStyle w:val="18"/>
          <w:rFonts w:hAnsi="宋体" w:cs="宋体"/>
          <w:b/>
          <w:bCs/>
          <w:szCs w:val="21"/>
        </w:rPr>
      </w:pPr>
    </w:p>
    <w:p w14:paraId="10EE9622">
      <w:pPr>
        <w:spacing w:line="360" w:lineRule="auto"/>
        <w:rPr>
          <w:rStyle w:val="18"/>
          <w:rFonts w:hAnsi="宋体" w:cs="宋体"/>
          <w:b/>
          <w:bCs/>
          <w:szCs w:val="21"/>
        </w:rPr>
      </w:pPr>
    </w:p>
    <w:p w14:paraId="73809A91">
      <w:pPr>
        <w:spacing w:line="360" w:lineRule="auto"/>
        <w:rPr>
          <w:rStyle w:val="18"/>
          <w:rFonts w:hAnsi="宋体" w:cs="宋体"/>
          <w:b/>
          <w:bCs/>
          <w:szCs w:val="21"/>
        </w:rPr>
      </w:pPr>
    </w:p>
    <w:p w14:paraId="2EAC5149">
      <w:pPr>
        <w:spacing w:line="360" w:lineRule="auto"/>
        <w:rPr>
          <w:rStyle w:val="18"/>
          <w:rFonts w:hAnsi="宋体" w:cs="宋体"/>
          <w:b/>
          <w:bCs/>
          <w:szCs w:val="21"/>
        </w:rPr>
      </w:pPr>
    </w:p>
    <w:p w14:paraId="1EA8DE18">
      <w:pPr>
        <w:spacing w:line="360" w:lineRule="auto"/>
        <w:rPr>
          <w:rStyle w:val="18"/>
          <w:rFonts w:hAnsi="宋体" w:cs="宋体"/>
          <w:b/>
          <w:bCs/>
          <w:szCs w:val="21"/>
        </w:rPr>
      </w:pPr>
    </w:p>
    <w:p w14:paraId="56C5B045">
      <w:pPr>
        <w:spacing w:line="360" w:lineRule="auto"/>
        <w:rPr>
          <w:rStyle w:val="18"/>
          <w:rFonts w:hAnsi="宋体" w:cs="宋体"/>
          <w:b/>
          <w:bCs/>
          <w:szCs w:val="21"/>
        </w:rPr>
      </w:pPr>
    </w:p>
    <w:p w14:paraId="16678D08">
      <w:pPr>
        <w:spacing w:line="360" w:lineRule="auto"/>
        <w:rPr>
          <w:rStyle w:val="18"/>
          <w:rFonts w:hAnsi="宋体" w:cs="宋体"/>
          <w:b/>
          <w:bCs/>
          <w:szCs w:val="21"/>
        </w:rPr>
      </w:pPr>
    </w:p>
    <w:p w14:paraId="0E2A60BF">
      <w:pPr>
        <w:spacing w:line="360" w:lineRule="auto"/>
        <w:rPr>
          <w:rStyle w:val="18"/>
          <w:rFonts w:hAnsi="宋体" w:cs="宋体"/>
          <w:b/>
          <w:bCs/>
          <w:szCs w:val="21"/>
        </w:rPr>
      </w:pPr>
    </w:p>
    <w:p w14:paraId="7A94E1A7">
      <w:pPr>
        <w:spacing w:line="360" w:lineRule="auto"/>
        <w:rPr>
          <w:rStyle w:val="18"/>
          <w:rFonts w:hAnsi="宋体" w:cs="宋体"/>
          <w:b/>
          <w:bCs/>
          <w:szCs w:val="21"/>
        </w:rPr>
      </w:pPr>
    </w:p>
    <w:p w14:paraId="70D98759">
      <w:pPr>
        <w:spacing w:line="360" w:lineRule="auto"/>
        <w:rPr>
          <w:rStyle w:val="18"/>
          <w:rFonts w:hAnsi="宋体" w:cs="宋体"/>
          <w:b/>
          <w:bCs/>
          <w:szCs w:val="21"/>
        </w:rPr>
      </w:pPr>
    </w:p>
    <w:p w14:paraId="17CBDBC1">
      <w:pPr>
        <w:spacing w:line="360" w:lineRule="auto"/>
        <w:rPr>
          <w:rStyle w:val="18"/>
          <w:rFonts w:hAnsi="宋体" w:cs="宋体"/>
          <w:b/>
          <w:bCs/>
          <w:szCs w:val="21"/>
        </w:rPr>
      </w:pPr>
    </w:p>
    <w:p w14:paraId="10D5EAFB">
      <w:pPr>
        <w:spacing w:line="360" w:lineRule="auto"/>
        <w:rPr>
          <w:rStyle w:val="18"/>
          <w:rFonts w:hAnsi="宋体" w:cs="宋体"/>
          <w:b/>
          <w:bCs/>
          <w:szCs w:val="21"/>
        </w:rPr>
      </w:pPr>
    </w:p>
    <w:p w14:paraId="4B987E01">
      <w:pPr>
        <w:spacing w:line="360" w:lineRule="auto"/>
        <w:rPr>
          <w:rStyle w:val="18"/>
          <w:rFonts w:hAnsi="宋体" w:cs="宋体"/>
          <w:b/>
          <w:bCs/>
          <w:szCs w:val="21"/>
        </w:rPr>
      </w:pPr>
    </w:p>
    <w:p w14:paraId="28C491A3">
      <w:pPr>
        <w:spacing w:line="360" w:lineRule="auto"/>
        <w:rPr>
          <w:rStyle w:val="18"/>
          <w:rFonts w:hAnsi="宋体" w:cs="宋体"/>
          <w:b/>
          <w:bCs/>
          <w:szCs w:val="21"/>
        </w:rPr>
      </w:pPr>
    </w:p>
    <w:p w14:paraId="6F207DC5">
      <w:pPr>
        <w:spacing w:line="360" w:lineRule="auto"/>
        <w:rPr>
          <w:rStyle w:val="18"/>
          <w:rFonts w:hAnsi="宋体" w:cs="宋体"/>
          <w:b/>
          <w:bCs/>
          <w:szCs w:val="21"/>
        </w:rPr>
      </w:pPr>
    </w:p>
    <w:p w14:paraId="715E2A28">
      <w:pPr>
        <w:spacing w:line="360" w:lineRule="auto"/>
        <w:rPr>
          <w:rStyle w:val="18"/>
          <w:rFonts w:hAnsi="宋体" w:cs="宋体"/>
          <w:b/>
          <w:bCs/>
          <w:szCs w:val="21"/>
        </w:rPr>
      </w:pPr>
    </w:p>
    <w:p w14:paraId="48C90C66">
      <w:pPr>
        <w:spacing w:line="360" w:lineRule="auto"/>
        <w:rPr>
          <w:rStyle w:val="18"/>
          <w:rFonts w:hAnsi="宋体" w:cs="宋体"/>
          <w:b/>
          <w:bCs/>
          <w:szCs w:val="21"/>
        </w:rPr>
      </w:pPr>
    </w:p>
    <w:p w14:paraId="3E646956">
      <w:pPr>
        <w:pStyle w:val="3"/>
        <w:rPr>
          <w:rStyle w:val="18"/>
          <w:rFonts w:hAnsi="宋体" w:eastAsia="宋体" w:cs="宋体"/>
          <w:b/>
          <w:bCs/>
          <w:sz w:val="32"/>
          <w:szCs w:val="28"/>
        </w:rPr>
      </w:pPr>
    </w:p>
    <w:p w14:paraId="05030C14">
      <w:pPr>
        <w:spacing w:line="360" w:lineRule="auto"/>
        <w:jc w:val="left"/>
        <w:outlineLvl w:val="1"/>
        <w:rPr>
          <w:rStyle w:val="18"/>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468E709">
      <w:pPr>
        <w:spacing w:line="360" w:lineRule="auto"/>
        <w:rPr>
          <w:rFonts w:ascii="宋体" w:hAnsi="宋体" w:eastAsia="宋体" w:cs="宋体"/>
          <w:sz w:val="32"/>
          <w:szCs w:val="32"/>
        </w:rPr>
      </w:pPr>
      <w:r>
        <w:rPr>
          <w:rStyle w:val="18"/>
          <w:rFonts w:hint="eastAsia" w:hAnsi="宋体" w:cs="宋体"/>
          <w:b/>
          <w:bCs/>
          <w:szCs w:val="21"/>
          <w:lang w:val="en-US" w:eastAsia="zh-CN"/>
        </w:rPr>
        <w:t>八</w:t>
      </w:r>
      <w:r>
        <w:rPr>
          <w:rStyle w:val="18"/>
          <w:rFonts w:hint="eastAsia" w:hAnsi="宋体" w:cs="宋体"/>
          <w:b/>
          <w:bCs/>
          <w:szCs w:val="21"/>
        </w:rPr>
        <w:t>、采购需求偏离表</w:t>
      </w:r>
      <w:bookmarkEnd w:id="10"/>
      <w:bookmarkEnd w:id="11"/>
      <w:bookmarkEnd w:id="12"/>
      <w:bookmarkEnd w:id="13"/>
      <w:bookmarkEnd w:id="14"/>
      <w:bookmarkEnd w:id="15"/>
    </w:p>
    <w:p w14:paraId="3AA95037">
      <w:pPr>
        <w:pStyle w:val="4"/>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44B94EDA">
      <w:pPr>
        <w:spacing w:line="360" w:lineRule="auto"/>
        <w:rPr>
          <w:rStyle w:val="18"/>
          <w:rFonts w:hAnsi="宋体" w:cs="宋体"/>
          <w:szCs w:val="21"/>
        </w:rPr>
      </w:pPr>
      <w:r>
        <w:rPr>
          <w:rStyle w:val="18"/>
          <w:rFonts w:hint="eastAsia" w:hAnsi="宋体" w:cs="宋体"/>
          <w:szCs w:val="21"/>
        </w:rPr>
        <w:t>填写要求：</w:t>
      </w:r>
    </w:p>
    <w:p w14:paraId="119F1AA9">
      <w:pPr>
        <w:numPr>
          <w:ilvl w:val="0"/>
          <w:numId w:val="2"/>
        </w:numPr>
        <w:spacing w:line="360" w:lineRule="auto"/>
        <w:rPr>
          <w:rStyle w:val="18"/>
          <w:rFonts w:hAnsi="宋体" w:cs="宋体"/>
          <w:szCs w:val="21"/>
        </w:rPr>
      </w:pPr>
      <w:r>
        <w:rPr>
          <w:rStyle w:val="18"/>
          <w:rFonts w:hint="eastAsia" w:hAnsi="宋体" w:cs="宋体"/>
          <w:szCs w:val="21"/>
        </w:rPr>
        <w:t>请按采购需求的要求逐条响应，正负偏离参数请备注说明。</w:t>
      </w:r>
    </w:p>
    <w:p w14:paraId="5C10C3F2">
      <w:pPr>
        <w:spacing w:line="360" w:lineRule="auto"/>
      </w:pPr>
      <w:r>
        <w:rPr>
          <w:rStyle w:val="18"/>
          <w:rFonts w:hint="eastAsia" w:hAnsi="宋体" w:cs="宋体"/>
          <w:szCs w:val="21"/>
        </w:rPr>
        <w:t>2、其中带★的参数是必须完全响应的参数。带</w:t>
      </w:r>
      <w:r>
        <w:rPr>
          <w:rFonts w:hint="eastAsia" w:ascii="宋体" w:hAnsi="宋体" w:eastAsia="宋体" w:cs="宋体"/>
        </w:rPr>
        <w:t>▲的参数为重要参数。</w:t>
      </w:r>
    </w:p>
    <w:tbl>
      <w:tblPr>
        <w:tblStyle w:val="13"/>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0"/>
        <w:gridCol w:w="737"/>
        <w:gridCol w:w="3900"/>
        <w:gridCol w:w="353"/>
        <w:gridCol w:w="718"/>
        <w:gridCol w:w="841"/>
        <w:gridCol w:w="1116"/>
        <w:gridCol w:w="1295"/>
      </w:tblGrid>
      <w:tr w14:paraId="2A60A0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497F1">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序号</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2F11B2">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采购</w:t>
            </w:r>
            <w:r>
              <w:rPr>
                <w:rStyle w:val="18"/>
                <w:rFonts w:hint="eastAsia" w:ascii="宋体" w:hAnsi="宋体" w:eastAsia="宋体" w:cs="宋体"/>
                <w:szCs w:val="21"/>
                <w:lang w:val="zh-TW"/>
              </w:rPr>
              <w:t>需求的</w:t>
            </w:r>
            <w:r>
              <w:rPr>
                <w:rStyle w:val="18"/>
                <w:rFonts w:hint="eastAsia" w:ascii="宋体" w:hAnsi="宋体" w:eastAsia="宋体" w:cs="宋体"/>
                <w:szCs w:val="21"/>
                <w:lang w:val="zh-TW" w:eastAsia="zh-TW"/>
              </w:rPr>
              <w:t>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160D6">
            <w:pPr>
              <w:spacing w:line="300" w:lineRule="auto"/>
              <w:jc w:val="center"/>
              <w:rPr>
                <w:rStyle w:val="18"/>
                <w:rFonts w:ascii="宋体" w:hAnsi="宋体" w:eastAsia="宋体" w:cs="宋体"/>
                <w:szCs w:val="21"/>
                <w:lang w:val="zh-TW"/>
              </w:rPr>
            </w:pPr>
            <w:r>
              <w:rPr>
                <w:rStyle w:val="18"/>
                <w:rFonts w:hint="eastAsia" w:ascii="宋体" w:hAnsi="宋体" w:eastAsia="宋体" w:cs="宋体"/>
                <w:szCs w:val="21"/>
                <w:lang w:val="zh-TW"/>
              </w:rPr>
              <w:t>完全响应或</w:t>
            </w:r>
          </w:p>
          <w:p w14:paraId="09BCB41A">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rPr>
              <w:t>正/负偏离</w:t>
            </w: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CD9015">
            <w:pPr>
              <w:spacing w:line="300" w:lineRule="auto"/>
              <w:jc w:val="center"/>
              <w:rPr>
                <w:rStyle w:val="18"/>
                <w:rFonts w:ascii="宋体" w:hAnsi="宋体" w:eastAsia="宋体" w:cs="宋体"/>
                <w:szCs w:val="21"/>
              </w:rPr>
            </w:pPr>
            <w:r>
              <w:rPr>
                <w:rStyle w:val="18"/>
                <w:rFonts w:hint="eastAsia" w:ascii="宋体" w:hAnsi="宋体" w:eastAsia="宋体" w:cs="宋体"/>
                <w:szCs w:val="21"/>
                <w:lang w:val="zh-TW" w:eastAsia="zh-TW"/>
              </w:rPr>
              <w:t>偏离情况</w:t>
            </w:r>
          </w:p>
        </w:tc>
      </w:tr>
      <w:tr w14:paraId="7A3523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58280">
            <w:pPr>
              <w:spacing w:line="440" w:lineRule="exact"/>
              <w:rPr>
                <w:rFonts w:ascii="宋体" w:hAnsi="宋体" w:eastAsia="宋体" w:cs="宋体"/>
                <w:szCs w:val="21"/>
              </w:rPr>
            </w:pPr>
            <w:r>
              <w:rPr>
                <w:rFonts w:hint="eastAsia" w:ascii="仿宋" w:hAnsi="仿宋" w:eastAsia="仿宋" w:cs="仿宋"/>
                <w:b/>
                <w:sz w:val="24"/>
              </w:rPr>
              <w:t>一、</w:t>
            </w:r>
            <w:r>
              <w:rPr>
                <w:rFonts w:hint="eastAsia" w:ascii="仿宋" w:hAnsi="仿宋" w:eastAsia="仿宋" w:cs="仿宋"/>
                <w:b/>
                <w:sz w:val="24"/>
                <w:lang w:val="en-US" w:eastAsia="zh-CN"/>
              </w:rPr>
              <w:t>基本要求</w:t>
            </w:r>
            <w:r>
              <w:rPr>
                <w:rFonts w:hint="eastAsia" w:ascii="仿宋" w:hAnsi="仿宋" w:eastAsia="仿宋" w:cs="仿宋"/>
                <w:b/>
                <w:sz w:val="24"/>
              </w:rPr>
              <w:t>：</w:t>
            </w:r>
          </w:p>
        </w:tc>
      </w:tr>
      <w:tr w14:paraId="0C0C599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09E1E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27D8C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1、资质要求：</w:t>
            </w:r>
          </w:p>
          <w:p w14:paraId="5F53C7E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（1）响应供应商具有独立承担民事责任能力的在中华人民共和国境内注册的法人或其他组织营业执照，经营范围含卫生用品和一次性使用医疗用品销售相关内容；</w:t>
            </w:r>
          </w:p>
          <w:p w14:paraId="33F4ADCA">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（2）响应供应商商如为生产商需具有《消毒产品生产企业卫生许可证》，如为经销商经营范围应含卫生用品和一次性使用医疗用品销售并可同时出具生产商的《消毒产品生产企业卫生许可证》；</w:t>
            </w:r>
          </w:p>
          <w:p w14:paraId="3F2DDD1B">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（3）响应供应商应具有项目的承接能力、合同的履约能力、售后服务能力和良好的信誉。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A474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03561">
            <w:pPr>
              <w:spacing w:line="300" w:lineRule="auto"/>
              <w:rPr>
                <w:rStyle w:val="18"/>
                <w:rFonts w:ascii="宋体" w:hAnsi="宋体" w:eastAsia="宋体" w:cs="宋体"/>
                <w:szCs w:val="21"/>
              </w:rPr>
            </w:pPr>
          </w:p>
        </w:tc>
      </w:tr>
      <w:tr w14:paraId="5F55A21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AECCF">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9B241D2">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2、交货地点：中山市小榄人民医院日用品仓库</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7960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57E1DE">
            <w:pPr>
              <w:spacing w:line="300" w:lineRule="auto"/>
              <w:rPr>
                <w:rStyle w:val="18"/>
                <w:rFonts w:ascii="宋体" w:hAnsi="宋体" w:eastAsia="宋体" w:cs="宋体"/>
                <w:szCs w:val="21"/>
              </w:rPr>
            </w:pPr>
          </w:p>
        </w:tc>
      </w:tr>
      <w:tr w14:paraId="2E3D9A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0D98D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338DA1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3、供货期限：1年。当达到下列条件之一，供货期限自动终止： </w:t>
            </w:r>
          </w:p>
          <w:p w14:paraId="02C9FAC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（1）自合同签订之日起，供货满一年。</w:t>
            </w:r>
          </w:p>
          <w:p w14:paraId="78F76988">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（2）合同期内，本项目供货金额累计达到本项目成交总金额；</w:t>
            </w:r>
          </w:p>
          <w:p w14:paraId="3ACAA21C">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（3）剩余金额不足以采购清单内任何一项物品时。</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BF9D5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6B1FA">
            <w:pPr>
              <w:spacing w:line="300" w:lineRule="auto"/>
              <w:rPr>
                <w:rStyle w:val="18"/>
                <w:rFonts w:ascii="宋体" w:hAnsi="宋体" w:eastAsia="宋体" w:cs="宋体"/>
                <w:szCs w:val="21"/>
              </w:rPr>
            </w:pPr>
          </w:p>
        </w:tc>
      </w:tr>
      <w:tr w14:paraId="0CE8B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24C08">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ADCFA07">
            <w:pPr>
              <w:numPr>
                <w:ilvl w:val="0"/>
                <w:numId w:val="0"/>
              </w:numPr>
              <w:tabs>
                <w:tab w:val="left" w:pos="720"/>
              </w:tabs>
              <w:spacing w:line="360" w:lineRule="auto"/>
              <w:ind w:firstLine="480" w:firstLineChars="200"/>
              <w:rPr>
                <w:rStyle w:val="18"/>
                <w:rFonts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4、本项目预算金额总价上限为</w:t>
            </w:r>
            <w:r>
              <w:rPr>
                <w:rStyle w:val="18"/>
                <w:rFonts w:hint="eastAsia" w:ascii="仿宋" w:hAnsi="仿宋" w:eastAsia="仿宋" w:cs="仿宋"/>
                <w:color w:val="000000" w:themeColor="text1"/>
                <w:sz w:val="24"/>
                <w:szCs w:val="22"/>
                <w:u w:val="single"/>
              </w:rPr>
              <w:t>¥59152.00</w:t>
            </w:r>
            <w:r>
              <w:rPr>
                <w:rStyle w:val="18"/>
                <w:rFonts w:hint="eastAsia" w:ascii="仿宋" w:hAnsi="仿宋" w:eastAsia="仿宋" w:cs="仿宋"/>
                <w:color w:val="000000" w:themeColor="text1"/>
                <w:sz w:val="24"/>
                <w:szCs w:val="22"/>
              </w:rPr>
              <w:t>元。</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BA55C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6988B">
            <w:pPr>
              <w:spacing w:line="300" w:lineRule="auto"/>
              <w:rPr>
                <w:rStyle w:val="18"/>
                <w:rFonts w:ascii="宋体" w:hAnsi="宋体" w:eastAsia="宋体" w:cs="宋体"/>
                <w:szCs w:val="21"/>
              </w:rPr>
            </w:pPr>
          </w:p>
        </w:tc>
      </w:tr>
      <w:tr w14:paraId="7171819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A4B6E">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AE4F1F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5、交货方式：成交供应商应保证充足的货物，保证供货，在收到采购人下单通知后</w:t>
            </w:r>
            <w:r>
              <w:rPr>
                <w:rStyle w:val="18"/>
                <w:rFonts w:hint="eastAsia" w:ascii="仿宋" w:hAnsi="仿宋" w:eastAsia="仿宋" w:cs="仿宋"/>
                <w:color w:val="000000" w:themeColor="text1"/>
                <w:sz w:val="24"/>
                <w:szCs w:val="22"/>
                <w:u w:val="single"/>
              </w:rPr>
              <w:t>5</w:t>
            </w:r>
            <w:r>
              <w:rPr>
                <w:rStyle w:val="18"/>
                <w:rFonts w:hint="eastAsia" w:ascii="仿宋" w:hAnsi="仿宋" w:eastAsia="仿宋" w:cs="仿宋"/>
                <w:color w:val="000000" w:themeColor="text1"/>
                <w:sz w:val="24"/>
                <w:szCs w:val="22"/>
              </w:rPr>
              <w:t>个工作日内把货物交付到指定地点。如遇采购人急需使用情况，成交供应商应在</w:t>
            </w:r>
            <w:r>
              <w:rPr>
                <w:rStyle w:val="18"/>
                <w:rFonts w:hint="eastAsia" w:ascii="仿宋" w:hAnsi="仿宋" w:eastAsia="仿宋" w:cs="仿宋"/>
                <w:color w:val="000000" w:themeColor="text1"/>
                <w:sz w:val="24"/>
                <w:szCs w:val="22"/>
                <w:u w:val="single"/>
              </w:rPr>
              <w:t>4</w:t>
            </w:r>
            <w:r>
              <w:rPr>
                <w:rStyle w:val="18"/>
                <w:rFonts w:hint="eastAsia" w:ascii="仿宋" w:hAnsi="仿宋" w:eastAsia="仿宋" w:cs="仿宋"/>
                <w:color w:val="000000" w:themeColor="text1"/>
                <w:sz w:val="24"/>
                <w:szCs w:val="22"/>
              </w:rPr>
              <w:t>小时内到货。</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32B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31F8B">
            <w:pPr>
              <w:spacing w:line="300" w:lineRule="auto"/>
              <w:rPr>
                <w:rStyle w:val="18"/>
                <w:rFonts w:ascii="宋体" w:hAnsi="宋体" w:eastAsia="宋体" w:cs="宋体"/>
                <w:szCs w:val="21"/>
              </w:rPr>
            </w:pPr>
          </w:p>
        </w:tc>
      </w:tr>
      <w:tr w14:paraId="573DB68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AA07C5">
            <w:pPr>
              <w:spacing w:line="300" w:lineRule="auto"/>
              <w:jc w:val="center"/>
              <w:rPr>
                <w:rStyle w:val="18"/>
                <w:rFonts w:hint="eastAsia" w:ascii="宋体" w:hAnsi="宋体" w:eastAsia="宋体" w:cs="宋体"/>
                <w:szCs w:val="21"/>
                <w:lang w:val="en-US" w:eastAsia="zh-CN"/>
              </w:rPr>
            </w:pPr>
            <w:r>
              <w:rPr>
                <w:rStyle w:val="18"/>
                <w:rFonts w:hint="eastAsia" w:ascii="宋体" w:hAnsi="宋体" w:eastAsia="宋体" w:cs="宋体"/>
                <w:szCs w:val="21"/>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18F8B84">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6、交货条件：</w:t>
            </w:r>
          </w:p>
          <w:p w14:paraId="1246F30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（1）成交供应商应将货物送到采购人指定地点交给采购人收货人，货物交付前一切风险由成交供应商承担。</w:t>
            </w:r>
          </w:p>
          <w:p w14:paraId="6B916B4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（2）成交供应商所提交的货物单价超出合同约定的，采购人有权拒绝接收。</w:t>
            </w:r>
          </w:p>
          <w:p w14:paraId="7F09F25E">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3）合同期内，如个别产品遇到停产情况或难以寻找货源的，成交供应商应优先寻找市面上同品牌同型号的货物供应，若在市面上已无货源供应，成交供应商需提前15天书面告知采购人并经采购人同意后，提供等同于或优于原参数的产品供应采购人使用，不得断供，否则视为成交供应商违约（如遇紧急情况，供货时间由双方协商确定）。</w:t>
            </w:r>
          </w:p>
          <w:p w14:paraId="659BD0E2">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（4）合同期内，采购人对成交供应商所提供的货物不满意（在使用过程中发现以次充好或使用假冒伪劣产品2次以上的或超过规定交货期限15个自然日成交供应商仍不能交货的），采购人有权单方终止合同。</w:t>
            </w:r>
          </w:p>
          <w:p w14:paraId="59D473CC">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（5）成交供应商在实施项目过程中如有违法违规行为的，采购人有权取消其供货资格，造成的损失由成交供应商承担。</w:t>
            </w:r>
          </w:p>
          <w:p w14:paraId="7E18A8DB">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（6）成交供应商不得以任何方式转包或分转本项目，否则采购人有权单方终止项目。</w:t>
            </w:r>
          </w:p>
          <w:p w14:paraId="49C20520">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 xml:space="preserve">（7）成交供应商向采购人提供产品全部相关资质证明。  </w:t>
            </w:r>
          </w:p>
          <w:p w14:paraId="140EE3E9">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（8）如成交供应商未能按时保质交货，需支付违约金。</w:t>
            </w:r>
          </w:p>
          <w:p w14:paraId="491DACAF">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（9）成交供应商送货上门，运费、装卸费及保险费等一切相关费用均由成交供应商负责。</w:t>
            </w:r>
          </w:p>
          <w:p w14:paraId="17C31337">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（10）成交供应商应依照行业标准对采购人所购买的产品进行包装，以防止产品在转运中损坏、污染或侵权行为等，确保产品安全运抵指定地点。</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3A2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5AC9D">
            <w:pPr>
              <w:spacing w:line="300" w:lineRule="auto"/>
              <w:rPr>
                <w:rStyle w:val="18"/>
                <w:rFonts w:ascii="宋体" w:hAnsi="宋体" w:eastAsia="宋体" w:cs="宋体"/>
                <w:szCs w:val="21"/>
              </w:rPr>
            </w:pPr>
          </w:p>
        </w:tc>
      </w:tr>
      <w:tr w14:paraId="700DE11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A2FAF0">
            <w:pPr>
              <w:spacing w:line="300" w:lineRule="auto"/>
              <w:jc w:val="center"/>
              <w:rPr>
                <w:rStyle w:val="18"/>
                <w:rFonts w:ascii="宋体" w:hAnsi="宋体" w:eastAsia="宋体" w:cs="宋体"/>
                <w:szCs w:val="21"/>
              </w:rPr>
            </w:pP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F03EB7A">
            <w:pPr>
              <w:numPr>
                <w:ilvl w:val="0"/>
                <w:numId w:val="0"/>
              </w:numPr>
              <w:tabs>
                <w:tab w:val="left" w:pos="720"/>
              </w:tabs>
              <w:spacing w:line="360" w:lineRule="auto"/>
              <w:ind w:firstLine="480" w:firstLineChars="200"/>
              <w:rPr>
                <w:rStyle w:val="18"/>
                <w:rFonts w:hint="eastAsia" w:ascii="仿宋" w:hAnsi="仿宋" w:eastAsia="仿宋" w:cs="仿宋"/>
                <w:color w:val="000000" w:themeColor="text1"/>
                <w:sz w:val="24"/>
                <w:szCs w:val="22"/>
              </w:rPr>
            </w:pPr>
            <w:r>
              <w:rPr>
                <w:rStyle w:val="18"/>
                <w:rFonts w:hint="eastAsia" w:ascii="仿宋" w:hAnsi="仿宋" w:eastAsia="仿宋" w:cs="仿宋"/>
                <w:color w:val="000000" w:themeColor="text1"/>
                <w:sz w:val="24"/>
                <w:szCs w:val="22"/>
              </w:rPr>
              <w:t>7、本次采购只进行供应商供货资格的招标，本次招标为协议供货资格的取得，并不代表货物已售出，采购人无法预计也无法保证向成交供应商采购的数量。采购人按照本单位使用情况下单所需货物数量，成交供应商不得对采购人所采购货物数量作要求或质疑。本项目的采购数量为一年内预计发生量，结算时以实际发生量为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C1449">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FD9B3">
            <w:pPr>
              <w:spacing w:line="300" w:lineRule="auto"/>
              <w:rPr>
                <w:rStyle w:val="18"/>
                <w:rFonts w:ascii="宋体" w:hAnsi="宋体" w:eastAsia="宋体" w:cs="宋体"/>
                <w:szCs w:val="21"/>
              </w:rPr>
            </w:pPr>
          </w:p>
        </w:tc>
      </w:tr>
      <w:tr w14:paraId="2CFC49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078ED">
            <w:pPr>
              <w:spacing w:line="360" w:lineRule="auto"/>
              <w:rPr>
                <w:rStyle w:val="18"/>
                <w:rFonts w:hint="eastAsia" w:ascii="仿宋" w:hAnsi="仿宋" w:eastAsia="仿宋" w:cs="仿宋"/>
                <w:color w:val="000000" w:themeColor="text1"/>
                <w:sz w:val="24"/>
                <w:szCs w:val="22"/>
                <w:lang w:eastAsia="zh-CN"/>
              </w:rPr>
            </w:pPr>
            <w:r>
              <w:rPr>
                <w:rFonts w:hint="eastAsia" w:ascii="仿宋" w:hAnsi="仿宋" w:eastAsia="仿宋" w:cs="仿宋"/>
                <w:b/>
                <w:sz w:val="24"/>
              </w:rPr>
              <w:t>二、</w:t>
            </w:r>
            <w:r>
              <w:rPr>
                <w:rFonts w:hint="eastAsia" w:ascii="仿宋" w:hAnsi="仿宋" w:eastAsia="仿宋" w:cs="仿宋"/>
                <w:b/>
                <w:sz w:val="24"/>
                <w:lang w:val="en-US" w:eastAsia="zh-CN"/>
              </w:rPr>
              <w:t>采购清单</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3B14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903BD">
            <w:pPr>
              <w:spacing w:line="300" w:lineRule="auto"/>
              <w:rPr>
                <w:rStyle w:val="18"/>
                <w:rFonts w:ascii="宋体" w:hAnsi="宋体" w:eastAsia="宋体" w:cs="宋体"/>
                <w:szCs w:val="21"/>
              </w:rPr>
            </w:pPr>
          </w:p>
        </w:tc>
      </w:tr>
      <w:tr w14:paraId="70FB7E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5B47944">
            <w:pPr>
              <w:spacing w:line="240" w:lineRule="auto"/>
              <w:jc w:val="center"/>
              <w:rPr>
                <w:rStyle w:val="18"/>
                <w:rFonts w:hint="eastAsia" w:ascii="仿宋" w:hAnsi="仿宋" w:eastAsia="仿宋" w:cs="仿宋"/>
                <w:sz w:val="24"/>
                <w:szCs w:val="24"/>
                <w:lang w:val="en-US" w:eastAsia="zh-CN"/>
              </w:rPr>
            </w:pPr>
          </w:p>
        </w:tc>
        <w:tc>
          <w:tcPr>
            <w:tcW w:w="737"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BF17DFA">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bCs w:val="0"/>
                <w:color w:val="auto"/>
                <w:sz w:val="21"/>
                <w:szCs w:val="21"/>
              </w:rPr>
              <w:t>采购物品</w:t>
            </w:r>
          </w:p>
        </w:tc>
        <w:tc>
          <w:tcPr>
            <w:tcW w:w="3900"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31CC832">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color w:val="auto"/>
                <w:sz w:val="21"/>
                <w:szCs w:val="21"/>
              </w:rPr>
              <w:t>技术参数要求</w:t>
            </w:r>
          </w:p>
        </w:tc>
        <w:tc>
          <w:tcPr>
            <w:tcW w:w="353"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A0DA945">
            <w:pPr>
              <w:spacing w:line="240" w:lineRule="auto"/>
              <w:jc w:val="center"/>
              <w:rPr>
                <w:rFonts w:hint="eastAsia" w:ascii="仿宋" w:hAnsi="仿宋" w:eastAsia="仿宋" w:cs="仿宋"/>
                <w:sz w:val="21"/>
                <w:szCs w:val="21"/>
                <w:lang w:val="en-US" w:eastAsia="zh-CN"/>
              </w:rPr>
            </w:pPr>
            <w:r>
              <w:rPr>
                <w:rFonts w:hint="eastAsia" w:ascii="仿宋" w:hAnsi="仿宋" w:eastAsia="仿宋" w:cs="仿宋"/>
                <w:b/>
                <w:bCs/>
                <w:sz w:val="21"/>
                <w:szCs w:val="21"/>
                <w:lang w:val="en-US" w:eastAsia="zh-CN"/>
              </w:rPr>
              <w:t>单位</w:t>
            </w:r>
          </w:p>
        </w:tc>
        <w:tc>
          <w:tcPr>
            <w:tcW w:w="718"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03B0FAF">
            <w:pPr>
              <w:spacing w:line="240" w:lineRule="auto"/>
              <w:jc w:val="center"/>
              <w:rPr>
                <w:rFonts w:hint="eastAsia" w:ascii="仿宋" w:hAnsi="仿宋" w:eastAsia="仿宋" w:cs="仿宋"/>
                <w:b w:val="0"/>
                <w:bCs w:val="0"/>
                <w:color w:val="auto"/>
                <w:sz w:val="21"/>
                <w:szCs w:val="21"/>
              </w:rPr>
            </w:pPr>
            <w:r>
              <w:rPr>
                <w:rFonts w:hint="eastAsia" w:ascii="仿宋" w:hAnsi="仿宋" w:eastAsia="仿宋" w:cs="仿宋"/>
                <w:b/>
                <w:bCs/>
                <w:sz w:val="21"/>
                <w:szCs w:val="21"/>
                <w:lang w:val="en-US" w:eastAsia="zh-CN"/>
              </w:rPr>
              <w:t>预估数量</w:t>
            </w:r>
          </w:p>
        </w:tc>
        <w:tc>
          <w:tcPr>
            <w:tcW w:w="841"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ADBD5D9">
            <w:pPr>
              <w:spacing w:line="240" w:lineRule="auto"/>
              <w:jc w:val="center"/>
              <w:rPr>
                <w:rFonts w:hint="eastAsia" w:ascii="仿宋" w:hAnsi="仿宋" w:eastAsia="仿宋" w:cs="仿宋"/>
                <w:b/>
                <w:bCs/>
                <w:sz w:val="18"/>
                <w:szCs w:val="18"/>
                <w:lang w:val="en-US" w:eastAsia="zh-CN"/>
              </w:rPr>
            </w:pPr>
            <w:r>
              <w:rPr>
                <w:rFonts w:hint="eastAsia" w:ascii="仿宋" w:hAnsi="仿宋" w:eastAsia="仿宋" w:cs="仿宋"/>
                <w:b/>
                <w:bCs/>
                <w:sz w:val="18"/>
                <w:szCs w:val="18"/>
                <w:lang w:val="en-US" w:eastAsia="zh-CN"/>
              </w:rPr>
              <w:t>最高单价限价</w:t>
            </w:r>
          </w:p>
          <w:p w14:paraId="4E4D9ACD">
            <w:pPr>
              <w:spacing w:line="240" w:lineRule="auto"/>
              <w:jc w:val="center"/>
              <w:rPr>
                <w:rFonts w:hint="eastAsia" w:ascii="仿宋" w:hAnsi="仿宋" w:eastAsia="仿宋" w:cs="仿宋"/>
                <w:b/>
                <w:bCs w:val="0"/>
                <w:color w:val="auto"/>
                <w:sz w:val="21"/>
                <w:szCs w:val="21"/>
              </w:rPr>
            </w:pPr>
            <w:r>
              <w:rPr>
                <w:rFonts w:hint="eastAsia" w:ascii="仿宋" w:hAnsi="仿宋" w:eastAsia="仿宋" w:cs="仿宋"/>
                <w:b/>
                <w:bCs/>
                <w:sz w:val="18"/>
                <w:szCs w:val="18"/>
                <w:lang w:val="en-US" w:eastAsia="zh-CN"/>
              </w:rPr>
              <w:t>(元)</w:t>
            </w:r>
          </w:p>
        </w:tc>
        <w:tc>
          <w:tcPr>
            <w:tcW w:w="1116" w:type="dxa"/>
            <w:tcBorders>
              <w:top w:val="single" w:color="auto"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58AAF25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8CFCA4">
            <w:pPr>
              <w:spacing w:line="300" w:lineRule="auto"/>
              <w:rPr>
                <w:rStyle w:val="18"/>
                <w:rFonts w:ascii="宋体" w:hAnsi="宋体" w:eastAsia="宋体" w:cs="宋体"/>
                <w:szCs w:val="21"/>
              </w:rPr>
            </w:pPr>
          </w:p>
        </w:tc>
      </w:tr>
      <w:tr w14:paraId="1032D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E52DE05">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21"/>
                <w:szCs w:val="21"/>
                <w:lang w:val="en-US" w:eastAsia="zh-CN"/>
              </w:rPr>
              <w:t>1</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8F805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bCs w:val="0"/>
                <w:color w:val="auto"/>
                <w:sz w:val="18"/>
                <w:szCs w:val="18"/>
              </w:rPr>
            </w:pPr>
            <w:r>
              <w:rPr>
                <w:rFonts w:hint="eastAsia" w:ascii="仿宋" w:hAnsi="仿宋" w:eastAsia="仿宋" w:cs="仿宋"/>
                <w:b w:val="0"/>
                <w:bCs/>
                <w:color w:val="auto"/>
                <w:sz w:val="18"/>
                <w:szCs w:val="18"/>
              </w:rPr>
              <w:t>卫生消毒湿巾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9F2A875">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1、灭杀微生物类别：化脓性球菌、肠道致病菌、致病性酵母菌、医院感染常见细菌及脊髓灰质炎病毒；</w:t>
            </w:r>
          </w:p>
          <w:p w14:paraId="589E389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2、使用范围：适用于普通物体表面、手及皮肤的日常清洁杀菌；</w:t>
            </w:r>
          </w:p>
          <w:p w14:paraId="1ADEC4C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3、主要有效成分及含量(w/w)：复合双链季铵盐化合物，含量0.765－0.935%；</w:t>
            </w:r>
          </w:p>
          <w:p w14:paraId="6ECE532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4、主要原料：无纺布，RO纯水，表面活性剂，复合双链季铵盐化合物；</w:t>
            </w:r>
          </w:p>
          <w:p w14:paraId="16A0252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5、有效期：自产品包装上标注的生产日期起计算至少2年；</w:t>
            </w:r>
          </w:p>
          <w:p w14:paraId="49A16A0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6、产品参考包装：20片/包、50片/包、80片/包、100片/包、120片/包、150片/包、200片/包；</w:t>
            </w:r>
          </w:p>
          <w:p w14:paraId="1FF37ED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7、产品每张尺寸：21cm×27.5cm（允许±2cm偏差）；</w:t>
            </w:r>
          </w:p>
          <w:p w14:paraId="3B35945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8、产品卫生执行标准：符合GB15979-2002《一次性使用卫生用品卫生标准》、WS575-2017《卫生湿巾卫生要求》。</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300C7B">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片</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7E7C613">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100000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E433A8">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0.20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C10443A">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2DC107">
            <w:pPr>
              <w:spacing w:line="300" w:lineRule="auto"/>
              <w:rPr>
                <w:rStyle w:val="18"/>
                <w:rFonts w:ascii="宋体" w:hAnsi="宋体" w:eastAsia="宋体" w:cs="宋体"/>
                <w:szCs w:val="21"/>
              </w:rPr>
            </w:pPr>
          </w:p>
        </w:tc>
      </w:tr>
      <w:tr w14:paraId="306157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C0D310A">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82ACD0">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环境表面消毒湿巾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E14952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1、灭杀微生物类别：肠道致病菌、化脓性球菌、致病性酵母菌以及医院感染常见菌（包括大肠杆菌、金黄色葡萄球菌、铜绿假单胞菌和白色念珠菌）；</w:t>
            </w:r>
          </w:p>
          <w:p w14:paraId="3BDDE6C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2、使用范围：适用于医院环境表面如床边扶手等残留传染性病菌甚至耐药菌；</w:t>
            </w:r>
          </w:p>
          <w:p w14:paraId="2EEEF7C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3、产品成分：0.40-0.48%(w/w)复合季铵盐，表面活性剂、增效剂、无纺布，无腐蚀性；</w:t>
            </w:r>
          </w:p>
          <w:p w14:paraId="10F0EFCC">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4、功效：强效杀菌99.9%，120秒左右快速杀菌，至少6小时持久抑菌；</w:t>
            </w:r>
          </w:p>
          <w:p w14:paraId="26874CFF">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5、有效期：自产品包装上标注的生产日期起计算至少2年；</w:t>
            </w:r>
          </w:p>
          <w:p w14:paraId="0F93BD7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6、产品参考包装：56片/包、120片/包；</w:t>
            </w:r>
          </w:p>
          <w:p w14:paraId="569D81D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7、产品每张尺寸：20cm×15cm（允许±1.5cm偏差）；</w:t>
            </w:r>
          </w:p>
          <w:p w14:paraId="0461E6B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8、产品卫生执行标准：符合GB15979-2002《一次性使用卫生用品卫生标准》、WS575-2017《卫生湿巾卫生要求》。</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E36AC1F">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片</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ACA247">
            <w:pPr>
              <w:spacing w:line="240" w:lineRule="auto"/>
              <w:jc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24000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37D7E6E">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0.24</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105EF096">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A787217">
            <w:pPr>
              <w:spacing w:line="300" w:lineRule="auto"/>
              <w:rPr>
                <w:rStyle w:val="18"/>
                <w:rFonts w:ascii="宋体" w:hAnsi="宋体" w:eastAsia="宋体" w:cs="宋体"/>
                <w:szCs w:val="21"/>
              </w:rPr>
            </w:pPr>
          </w:p>
        </w:tc>
      </w:tr>
      <w:tr w14:paraId="703C00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E157A7E">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C1CB21">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医用擦手巾</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B21FAA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1、参考规格：100米/卷*25cm</w:t>
            </w:r>
          </w:p>
          <w:p w14:paraId="2C25F2DD">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2、主要成分:医用无纺布，超强吸水、柔软无屑；</w:t>
            </w:r>
          </w:p>
          <w:p w14:paraId="5A4AA03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3、辐照灭菌，适用于手术室、ICU等重症科室干手时使用；</w:t>
            </w:r>
          </w:p>
          <w:p w14:paraId="699A51B6">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4、产品符合执行标准：GB/T26379、卫生标准：GB15979、GB15982。</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A834E7">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卷</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72794A3">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240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C0E2C5">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130.00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6B758856">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B59DEF">
            <w:pPr>
              <w:spacing w:line="300" w:lineRule="auto"/>
              <w:rPr>
                <w:rStyle w:val="18"/>
                <w:rFonts w:ascii="宋体" w:hAnsi="宋体" w:eastAsia="宋体" w:cs="宋体"/>
                <w:szCs w:val="21"/>
              </w:rPr>
            </w:pPr>
          </w:p>
        </w:tc>
      </w:tr>
      <w:tr w14:paraId="31C773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319"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2745C21C">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w:t>
            </w:r>
          </w:p>
        </w:tc>
        <w:tc>
          <w:tcPr>
            <w:tcW w:w="737"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DFEAEFE">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center"/>
              <w:textAlignment w:val="center"/>
              <w:rPr>
                <w:rFonts w:hint="eastAsia" w:ascii="仿宋" w:hAnsi="仿宋" w:eastAsia="仿宋" w:cs="仿宋"/>
                <w:b w:val="0"/>
                <w:bCs/>
                <w:color w:val="auto"/>
                <w:sz w:val="18"/>
                <w:szCs w:val="18"/>
              </w:rPr>
            </w:pPr>
            <w:r>
              <w:rPr>
                <w:rFonts w:hint="eastAsia" w:ascii="仿宋" w:hAnsi="仿宋" w:eastAsia="仿宋" w:cs="仿宋"/>
                <w:b w:val="0"/>
                <w:bCs/>
                <w:color w:val="auto"/>
                <w:sz w:val="18"/>
                <w:szCs w:val="18"/>
              </w:rPr>
              <w:t>天然皂液</w:t>
            </w:r>
          </w:p>
        </w:tc>
        <w:tc>
          <w:tcPr>
            <w:tcW w:w="390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71B8CA2">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1、参考规格：240-250ml/瓶</w:t>
            </w:r>
          </w:p>
          <w:p w14:paraId="1D4C8F9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2、主要成分：纯天然植物皂化物，有效物含量20%；</w:t>
            </w:r>
          </w:p>
          <w:p w14:paraId="1435F3B4">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3、无磷配方，含天然护肤因子，具备强效去污、易冲洗、无残留的特点；</w:t>
            </w:r>
          </w:p>
          <w:p w14:paraId="637D6FD9">
            <w:pPr>
              <w:keepNext w:val="0"/>
              <w:keepLines w:val="0"/>
              <w:pageBreakBefore w:val="0"/>
              <w:widowControl/>
              <w:suppressLineNumbers w:val="0"/>
              <w:kinsoku w:val="0"/>
              <w:wordWrap/>
              <w:overflowPunct/>
              <w:topLinePunct w:val="0"/>
              <w:autoSpaceDE w:val="0"/>
              <w:autoSpaceDN w:val="0"/>
              <w:bidi w:val="0"/>
              <w:adjustRightInd w:val="0"/>
              <w:snapToGrid w:val="0"/>
              <w:spacing w:line="288" w:lineRule="auto"/>
              <w:jc w:val="left"/>
              <w:textAlignment w:val="center"/>
              <w:rPr>
                <w:rFonts w:hint="eastAsia"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4、可适用于犬、猫、鼠等动物致伤后伤口、创面的清洗、冲洗处理。</w:t>
            </w:r>
          </w:p>
        </w:tc>
        <w:tc>
          <w:tcPr>
            <w:tcW w:w="353"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A72482">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瓶</w:t>
            </w:r>
          </w:p>
        </w:tc>
        <w:tc>
          <w:tcPr>
            <w:tcW w:w="718"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7C38B5">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40</w:t>
            </w:r>
          </w:p>
        </w:tc>
        <w:tc>
          <w:tcPr>
            <w:tcW w:w="841"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0057A2">
            <w:pPr>
              <w:spacing w:line="240" w:lineRule="auto"/>
              <w:jc w:val="center"/>
              <w:rPr>
                <w:rFonts w:hint="default" w:ascii="仿宋" w:hAnsi="仿宋" w:eastAsia="仿宋" w:cs="仿宋"/>
                <w:b w:val="0"/>
                <w:bCs/>
                <w:color w:val="auto"/>
                <w:sz w:val="18"/>
                <w:szCs w:val="18"/>
                <w:lang w:val="en-US" w:eastAsia="zh-CN"/>
              </w:rPr>
            </w:pPr>
            <w:r>
              <w:rPr>
                <w:rFonts w:hint="eastAsia" w:ascii="仿宋" w:hAnsi="仿宋" w:eastAsia="仿宋" w:cs="仿宋"/>
                <w:b w:val="0"/>
                <w:bCs/>
                <w:color w:val="auto"/>
                <w:sz w:val="18"/>
                <w:szCs w:val="18"/>
                <w:lang w:val="en-US" w:eastAsia="zh-CN"/>
              </w:rPr>
              <w:t>6.80</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7F521782">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9C5105">
            <w:pPr>
              <w:spacing w:line="300" w:lineRule="auto"/>
              <w:rPr>
                <w:rStyle w:val="18"/>
                <w:rFonts w:ascii="宋体" w:hAnsi="宋体" w:eastAsia="宋体" w:cs="宋体"/>
                <w:szCs w:val="21"/>
              </w:rPr>
            </w:pPr>
          </w:p>
        </w:tc>
      </w:tr>
      <w:tr w14:paraId="15338B2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33" w:hRule="atLeast"/>
          <w:jc w:val="center"/>
        </w:trPr>
        <w:tc>
          <w:tcPr>
            <w:tcW w:w="640"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4A979918">
            <w:pPr>
              <w:spacing w:line="240" w:lineRule="auto"/>
              <w:jc w:val="center"/>
              <w:rPr>
                <w:rFonts w:hint="eastAsia" w:ascii="仿宋" w:hAnsi="仿宋" w:eastAsia="仿宋" w:cs="仿宋"/>
                <w:b w:val="0"/>
                <w:bCs/>
                <w:color w:val="auto"/>
                <w:sz w:val="18"/>
                <w:szCs w:val="18"/>
                <w:lang w:val="en-US" w:eastAsia="zh-CN"/>
              </w:rPr>
            </w:pPr>
          </w:p>
        </w:tc>
        <w:tc>
          <w:tcPr>
            <w:tcW w:w="6549" w:type="dxa"/>
            <w:gridSpan w:val="5"/>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4A7BA0">
            <w:pPr>
              <w:spacing w:line="240" w:lineRule="auto"/>
              <w:jc w:val="left"/>
              <w:rPr>
                <w:rFonts w:hint="eastAsia" w:ascii="仿宋" w:hAnsi="仿宋" w:eastAsia="仿宋" w:cs="仿宋"/>
                <w:b w:val="0"/>
                <w:bCs/>
                <w:color w:val="auto"/>
                <w:sz w:val="18"/>
                <w:szCs w:val="18"/>
                <w:lang w:val="en-US" w:eastAsia="zh-CN"/>
              </w:rPr>
            </w:pPr>
            <w:r>
              <w:rPr>
                <w:rFonts w:hint="eastAsia" w:ascii="仿宋" w:hAnsi="仿宋" w:eastAsia="仿宋" w:cs="仿宋"/>
                <w:b/>
                <w:bCs w:val="0"/>
                <w:color w:val="auto"/>
                <w:sz w:val="18"/>
                <w:szCs w:val="18"/>
                <w:lang w:val="en-US" w:eastAsia="zh-CN"/>
              </w:rPr>
              <w:t>说明: 响应文件中需提供所投产品的合格检测报告。</w:t>
            </w:r>
          </w:p>
        </w:tc>
        <w:tc>
          <w:tcPr>
            <w:tcW w:w="1116" w:type="dxa"/>
            <w:tcBorders>
              <w:top w:val="single" w:color="auto" w:sz="4" w:space="0"/>
              <w:left w:val="single" w:color="auto"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0F15416A">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6EE9396">
            <w:pPr>
              <w:spacing w:line="300" w:lineRule="auto"/>
              <w:rPr>
                <w:rStyle w:val="18"/>
                <w:rFonts w:ascii="宋体" w:hAnsi="宋体" w:eastAsia="宋体" w:cs="宋体"/>
                <w:szCs w:val="21"/>
              </w:rPr>
            </w:pPr>
          </w:p>
        </w:tc>
      </w:tr>
      <w:tr w14:paraId="274823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89" w:type="dxa"/>
            <w:gridSpan w:val="6"/>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C743E">
            <w:pPr>
              <w:spacing w:line="440" w:lineRule="exact"/>
              <w:rPr>
                <w:rFonts w:ascii="宋体" w:hAnsi="宋体" w:eastAsia="宋体" w:cs="宋体"/>
                <w:kern w:val="0"/>
                <w:szCs w:val="21"/>
              </w:rPr>
            </w:pPr>
            <w:r>
              <w:rPr>
                <w:rFonts w:hint="eastAsia" w:ascii="仿宋" w:hAnsi="仿宋" w:eastAsia="仿宋" w:cs="仿宋"/>
                <w:b/>
                <w:sz w:val="24"/>
                <w:lang w:val="en-US" w:eastAsia="zh-CN"/>
              </w:rPr>
              <w:t>三、响应报价要求</w:t>
            </w:r>
            <w:r>
              <w:rPr>
                <w:rFonts w:hint="eastAsia" w:ascii="仿宋" w:hAnsi="仿宋" w:eastAsia="仿宋" w:cs="仿宋"/>
                <w:b/>
                <w:sz w:val="24"/>
              </w:rPr>
              <w:t>：</w:t>
            </w:r>
          </w:p>
        </w:tc>
        <w:tc>
          <w:tcPr>
            <w:tcW w:w="1116"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D41847">
            <w:pPr>
              <w:spacing w:line="300" w:lineRule="auto"/>
              <w:rPr>
                <w:rStyle w:val="18"/>
                <w:rFonts w:ascii="宋体" w:hAnsi="宋体" w:eastAsia="宋体" w:cs="宋体"/>
                <w:szCs w:val="21"/>
              </w:rPr>
            </w:pPr>
          </w:p>
        </w:tc>
        <w:tc>
          <w:tcPr>
            <w:tcW w:w="1295" w:type="dxa"/>
            <w:tcBorders>
              <w:top w:val="single" w:color="auto"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4F7AD9">
            <w:pPr>
              <w:spacing w:line="300" w:lineRule="auto"/>
              <w:rPr>
                <w:rStyle w:val="18"/>
                <w:rFonts w:ascii="宋体" w:hAnsi="宋体" w:eastAsia="宋体" w:cs="宋体"/>
                <w:szCs w:val="21"/>
              </w:rPr>
            </w:pPr>
          </w:p>
        </w:tc>
      </w:tr>
      <w:tr w14:paraId="5B180F8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520A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F91A4C">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1、响应供应商的最终响应报价为采购人的交货单价。交货单价即是合同期间的最终单价，在合同期内，价格不再随着市场同类商品市场价格的调整而进行调整。</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04B10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4678E5">
            <w:pPr>
              <w:spacing w:line="300" w:lineRule="auto"/>
              <w:rPr>
                <w:rStyle w:val="18"/>
                <w:rFonts w:ascii="宋体" w:hAnsi="宋体" w:eastAsia="宋体" w:cs="宋体"/>
                <w:szCs w:val="21"/>
              </w:rPr>
            </w:pPr>
          </w:p>
        </w:tc>
      </w:tr>
      <w:tr w14:paraId="2153A9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105EF2">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FC7B4F">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2、本次响应报价应为人民币含税全包价，包括货物价格、包装费、运杂费、保险费、卸车费、配合费、检测费、配送费、税金及本项目执行过程中需要的其他费用等。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96003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F969">
            <w:pPr>
              <w:spacing w:line="300" w:lineRule="auto"/>
              <w:rPr>
                <w:rStyle w:val="18"/>
                <w:rFonts w:ascii="宋体" w:hAnsi="宋体" w:eastAsia="宋体" w:cs="宋体"/>
                <w:szCs w:val="21"/>
              </w:rPr>
            </w:pPr>
          </w:p>
        </w:tc>
      </w:tr>
      <w:tr w14:paraId="53F299F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0853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B9C04E">
            <w:pPr>
              <w:numPr>
                <w:ilvl w:val="0"/>
                <w:numId w:val="0"/>
              </w:numPr>
              <w:autoSpaceDE w:val="0"/>
              <w:autoSpaceDN w:val="0"/>
              <w:spacing w:line="360" w:lineRule="auto"/>
              <w:ind w:firstLine="480" w:firstLineChars="200"/>
              <w:rPr>
                <w:rFonts w:hint="eastAsia" w:ascii="仿宋" w:hAnsi="仿宋" w:eastAsia="仿宋" w:cs="仿宋"/>
                <w:b w:val="0"/>
                <w:bCs/>
                <w:color w:val="000000" w:themeColor="text1"/>
                <w:sz w:val="24"/>
                <w:szCs w:val="24"/>
              </w:rPr>
            </w:pPr>
            <w:r>
              <w:rPr>
                <w:rFonts w:hint="eastAsia" w:ascii="仿宋" w:hAnsi="仿宋" w:eastAsia="仿宋" w:cs="仿宋"/>
                <w:b w:val="0"/>
                <w:bCs/>
                <w:color w:val="000000" w:themeColor="text1"/>
                <w:sz w:val="24"/>
                <w:szCs w:val="24"/>
              </w:rPr>
              <w:t>3、响应供应商对以上采购清单的货物进行报价，</w:t>
            </w:r>
            <w:r>
              <w:rPr>
                <w:rFonts w:hint="eastAsia" w:ascii="仿宋" w:hAnsi="仿宋" w:eastAsia="仿宋" w:cs="仿宋"/>
                <w:b/>
                <w:bCs w:val="0"/>
                <w:color w:val="000000" w:themeColor="text1"/>
                <w:sz w:val="24"/>
                <w:szCs w:val="24"/>
              </w:rPr>
              <w:t>注明产品品牌</w:t>
            </w:r>
            <w:r>
              <w:rPr>
                <w:rFonts w:hint="eastAsia" w:ascii="仿宋" w:hAnsi="仿宋" w:eastAsia="仿宋" w:cs="仿宋"/>
                <w:b w:val="0"/>
                <w:bCs/>
                <w:color w:val="000000" w:themeColor="text1"/>
                <w:sz w:val="24"/>
                <w:szCs w:val="24"/>
              </w:rPr>
              <w:t>，报价不得高于单价的最高限价，且总报价不得高于本项目采购预算价，缺项、漏项的报价为无效报价。</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E92B8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D5A260">
            <w:pPr>
              <w:spacing w:line="300" w:lineRule="auto"/>
              <w:rPr>
                <w:rStyle w:val="18"/>
                <w:rFonts w:ascii="宋体" w:hAnsi="宋体" w:eastAsia="宋体" w:cs="宋体"/>
                <w:szCs w:val="21"/>
              </w:rPr>
            </w:pPr>
          </w:p>
        </w:tc>
      </w:tr>
      <w:tr w14:paraId="17B99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8921BB">
            <w:pPr>
              <w:numPr>
                <w:ilvl w:val="0"/>
                <w:numId w:val="0"/>
              </w:numPr>
              <w:spacing w:line="440" w:lineRule="exact"/>
              <w:ind w:leftChars="0"/>
              <w:rPr>
                <w:rFonts w:ascii="仿宋" w:hAnsi="仿宋" w:eastAsia="仿宋" w:cs="仿宋"/>
                <w:bCs/>
                <w:color w:val="000000" w:themeColor="text1"/>
                <w:sz w:val="24"/>
              </w:rPr>
            </w:pPr>
            <w:r>
              <w:rPr>
                <w:rFonts w:hint="eastAsia" w:ascii="仿宋" w:hAnsi="仿宋" w:eastAsia="仿宋" w:cs="仿宋"/>
                <w:b/>
                <w:sz w:val="24"/>
                <w:lang w:val="en-US" w:eastAsia="zh-CN"/>
              </w:rPr>
              <w:t>四、</w:t>
            </w:r>
            <w:r>
              <w:rPr>
                <w:rFonts w:hint="eastAsia" w:ascii="仿宋" w:hAnsi="仿宋" w:eastAsia="仿宋" w:cs="仿宋"/>
                <w:b/>
                <w:sz w:val="24"/>
              </w:rPr>
              <w:t>技术要求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6C5BA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DFB7C">
            <w:pPr>
              <w:spacing w:line="300" w:lineRule="auto"/>
              <w:rPr>
                <w:rStyle w:val="18"/>
                <w:rFonts w:ascii="宋体" w:hAnsi="宋体" w:eastAsia="宋体" w:cs="宋体"/>
                <w:szCs w:val="21"/>
              </w:rPr>
            </w:pPr>
          </w:p>
        </w:tc>
      </w:tr>
      <w:tr w14:paraId="424AD7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2768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F541C">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1、成交供应商应提供已注册品牌制造商原装、全新、符合国家及采购人提出的有关质量标准的产品。</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BC696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C4798">
            <w:pPr>
              <w:spacing w:line="300" w:lineRule="auto"/>
              <w:rPr>
                <w:rStyle w:val="18"/>
                <w:rFonts w:ascii="宋体" w:hAnsi="宋体" w:eastAsia="宋体" w:cs="宋体"/>
                <w:szCs w:val="21"/>
              </w:rPr>
            </w:pPr>
          </w:p>
        </w:tc>
      </w:tr>
      <w:tr w14:paraId="4C5B1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9E6E9">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9A843">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2、所有货物在开箱检验时必须完好，无破损，配置与装箱单相符。</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25E9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2B8AC">
            <w:pPr>
              <w:spacing w:line="300" w:lineRule="auto"/>
              <w:rPr>
                <w:rStyle w:val="18"/>
                <w:rFonts w:ascii="宋体" w:hAnsi="宋体" w:eastAsia="宋体" w:cs="宋体"/>
                <w:szCs w:val="21"/>
              </w:rPr>
            </w:pPr>
          </w:p>
        </w:tc>
      </w:tr>
      <w:tr w14:paraId="02820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F18BF">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0076AB">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3、成交供应商所提供产品的性能、配置参数等不能低于采购文件所提出的要求。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72A03">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FD0B41">
            <w:pPr>
              <w:spacing w:line="300" w:lineRule="auto"/>
              <w:rPr>
                <w:rStyle w:val="18"/>
                <w:rFonts w:ascii="宋体" w:hAnsi="宋体" w:eastAsia="宋体" w:cs="宋体"/>
                <w:szCs w:val="21"/>
              </w:rPr>
            </w:pPr>
          </w:p>
        </w:tc>
      </w:tr>
      <w:tr w14:paraId="184101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3460F3">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036ED">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4、成交供应商所提供的货物必须符合国家有关规范和环保要求及采购人的技术要求。所有货物及服务不得侵犯第三方专利、商标或版权等。否则，成交供应商须承担对第三方的专利、商标或版权的侵权责任，并承担因此而发生的一切费用，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F07F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1C90F">
            <w:pPr>
              <w:spacing w:line="300" w:lineRule="auto"/>
              <w:rPr>
                <w:rStyle w:val="18"/>
                <w:rFonts w:ascii="宋体" w:hAnsi="宋体" w:eastAsia="宋体" w:cs="宋体"/>
                <w:szCs w:val="21"/>
              </w:rPr>
            </w:pPr>
          </w:p>
        </w:tc>
      </w:tr>
      <w:tr w14:paraId="014DAF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89A424">
            <w:pPr>
              <w:spacing w:line="300" w:lineRule="auto"/>
              <w:jc w:val="center"/>
              <w:rPr>
                <w:rStyle w:val="18"/>
                <w:rFonts w:hint="eastAsia" w:ascii="仿宋" w:hAnsi="仿宋" w:eastAsia="仿宋" w:cs="仿宋"/>
                <w:sz w:val="24"/>
                <w:szCs w:val="24"/>
                <w:lang w:val="en-US" w:eastAsia="zh-CN"/>
              </w:rPr>
            </w:pPr>
            <w:r>
              <w:rPr>
                <w:rStyle w:val="18"/>
                <w:rFonts w:hint="eastAsia" w:ascii="仿宋" w:hAnsi="仿宋" w:eastAsia="仿宋" w:cs="仿宋"/>
                <w:sz w:val="24"/>
                <w:szCs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2E3803">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Cs/>
                <w:color w:val="000000" w:themeColor="text1"/>
                <w:sz w:val="24"/>
              </w:rPr>
              <w:t>5、成交供应商不得经营未经注册、无合格证明、过期、失效或者淘汰的产品，如因产品质量原因造成的一切损失由成交供应商负全部责任。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7DCA1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18C4D7">
            <w:pPr>
              <w:spacing w:line="300" w:lineRule="auto"/>
              <w:rPr>
                <w:rStyle w:val="18"/>
                <w:rFonts w:ascii="宋体" w:hAnsi="宋体" w:eastAsia="宋体" w:cs="宋体"/>
                <w:szCs w:val="21"/>
              </w:rPr>
            </w:pPr>
          </w:p>
        </w:tc>
      </w:tr>
      <w:tr w14:paraId="2FFA8B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F72681">
            <w:pPr>
              <w:numPr>
                <w:ilvl w:val="0"/>
                <w:numId w:val="0"/>
              </w:numPr>
              <w:spacing w:line="440" w:lineRule="exact"/>
              <w:ind w:left="0" w:leftChars="0" w:firstLine="0" w:firstLineChars="0"/>
              <w:rPr>
                <w:rFonts w:ascii="仿宋" w:hAnsi="仿宋" w:eastAsia="仿宋" w:cs="仿宋"/>
                <w:bCs/>
                <w:color w:val="000000" w:themeColor="text1"/>
                <w:sz w:val="24"/>
              </w:rPr>
            </w:pPr>
            <w:r>
              <w:rPr>
                <w:rFonts w:hint="eastAsia" w:ascii="仿宋" w:hAnsi="仿宋" w:eastAsia="仿宋" w:cs="仿宋"/>
                <w:b/>
                <w:sz w:val="24"/>
              </w:rPr>
              <w:t>五、包装、装卸、运输及保险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E6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FE143E">
            <w:pPr>
              <w:spacing w:line="300" w:lineRule="auto"/>
              <w:rPr>
                <w:rStyle w:val="18"/>
                <w:rFonts w:ascii="宋体" w:hAnsi="宋体" w:eastAsia="宋体" w:cs="宋体"/>
                <w:szCs w:val="21"/>
              </w:rPr>
            </w:pPr>
          </w:p>
        </w:tc>
      </w:tr>
      <w:tr w14:paraId="2B9FEE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879DDF">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27908">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1、成交供应商所供货物包装质量必须符合国家相关标准，货物的包装均应有良好的防锈、防腐的措施，货物要求有包装保护运至现场。凡由于包装不良造成的损失和由此产生的费用均由成交供应商承担。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FE0F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81A815">
            <w:pPr>
              <w:spacing w:line="300" w:lineRule="auto"/>
              <w:rPr>
                <w:rStyle w:val="18"/>
                <w:rFonts w:ascii="宋体" w:hAnsi="宋体" w:eastAsia="宋体" w:cs="宋体"/>
                <w:szCs w:val="21"/>
              </w:rPr>
            </w:pPr>
          </w:p>
        </w:tc>
      </w:tr>
      <w:tr w14:paraId="74FCAC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6D82E">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9AFD2">
            <w:pPr>
              <w:numPr>
                <w:ilvl w:val="0"/>
                <w:numId w:val="0"/>
              </w:numPr>
              <w:spacing w:line="440" w:lineRule="exact"/>
              <w:ind w:left="0" w:leftChars="0" w:firstLine="0" w:firstLineChars="0"/>
              <w:jc w:val="left"/>
              <w:rPr>
                <w:rFonts w:hint="eastAsia" w:ascii="仿宋" w:hAnsi="仿宋" w:eastAsia="仿宋" w:cs="仿宋"/>
                <w:color w:val="000000" w:themeColor="text1"/>
                <w:sz w:val="24"/>
              </w:rPr>
            </w:pPr>
            <w:r>
              <w:rPr>
                <w:rFonts w:hint="eastAsia" w:ascii="仿宋" w:hAnsi="仿宋" w:eastAsia="仿宋" w:cs="仿宋"/>
                <w:color w:val="000000" w:themeColor="text1"/>
                <w:sz w:val="24"/>
              </w:rPr>
              <w:t>2、成交供应商负责根据用户指定的地点，将货物送到现场过程中的全部运输，包括装卸车、货物现场的搬运，由此产生的费用均由成交供应商承担。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C4E6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5D093">
            <w:pPr>
              <w:spacing w:line="300" w:lineRule="auto"/>
              <w:rPr>
                <w:rStyle w:val="18"/>
                <w:rFonts w:ascii="宋体" w:hAnsi="宋体" w:eastAsia="宋体" w:cs="宋体"/>
                <w:szCs w:val="21"/>
              </w:rPr>
            </w:pPr>
          </w:p>
        </w:tc>
      </w:tr>
      <w:tr w14:paraId="45DAEA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E48CCA">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79AE48">
            <w:pPr>
              <w:numPr>
                <w:ilvl w:val="0"/>
                <w:numId w:val="0"/>
              </w:numPr>
              <w:spacing w:line="440" w:lineRule="exact"/>
              <w:ind w:left="0" w:leftChars="0" w:firstLine="0" w:firstLineChars="0"/>
              <w:rPr>
                <w:rFonts w:hint="eastAsia" w:ascii="仿宋" w:hAnsi="仿宋" w:eastAsia="仿宋" w:cs="仿宋"/>
                <w:color w:val="000000" w:themeColor="text1"/>
                <w:sz w:val="24"/>
              </w:rPr>
            </w:pPr>
            <w:r>
              <w:rPr>
                <w:rFonts w:hint="eastAsia" w:ascii="仿宋" w:hAnsi="仿宋" w:eastAsia="仿宋" w:cs="仿宋"/>
                <w:color w:val="000000" w:themeColor="text1"/>
                <w:sz w:val="24"/>
              </w:rPr>
              <w:t>3、如货物运输过程中因事故造成货物短缺、损坏，成交供应商应及时安排换货，以保证合同货物及时交付，换货的相关费用由成交供应商承担。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F58CF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03751">
            <w:pPr>
              <w:spacing w:line="300" w:lineRule="auto"/>
              <w:rPr>
                <w:rStyle w:val="18"/>
                <w:rFonts w:ascii="宋体" w:hAnsi="宋体" w:eastAsia="宋体" w:cs="宋体"/>
                <w:szCs w:val="21"/>
              </w:rPr>
            </w:pPr>
          </w:p>
        </w:tc>
      </w:tr>
      <w:tr w14:paraId="4FE6DB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83A5E4">
            <w:pPr>
              <w:spacing w:line="300" w:lineRule="auto"/>
              <w:jc w:val="center"/>
              <w:rPr>
                <w:rStyle w:val="18"/>
                <w:rFonts w:hint="default" w:ascii="仿宋" w:hAnsi="仿宋" w:eastAsia="仿宋" w:cs="仿宋"/>
                <w:sz w:val="24"/>
                <w:szCs w:val="24"/>
                <w:lang w:val="en-US" w:eastAsia="zh-CN"/>
              </w:rPr>
            </w:pPr>
            <w:r>
              <w:rPr>
                <w:rStyle w:val="18"/>
                <w:rFonts w:hint="eastAsia" w:ascii="仿宋" w:hAnsi="仿宋" w:eastAsia="仿宋" w:cs="仿宋"/>
                <w:sz w:val="24"/>
                <w:szCs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264BC">
            <w:pPr>
              <w:numPr>
                <w:ilvl w:val="0"/>
                <w:numId w:val="0"/>
              </w:num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4、货物的质量保险由成交供应商负责，成交供应商负责其派出的现场服务人员人身意外保险。</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1F0E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070EC">
            <w:pPr>
              <w:spacing w:line="300" w:lineRule="auto"/>
              <w:rPr>
                <w:rStyle w:val="18"/>
                <w:rFonts w:ascii="宋体" w:hAnsi="宋体" w:eastAsia="宋体" w:cs="宋体"/>
                <w:szCs w:val="21"/>
              </w:rPr>
            </w:pPr>
          </w:p>
        </w:tc>
      </w:tr>
      <w:tr w14:paraId="681540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41" w:hRule="atLeast"/>
          <w:jc w:val="center"/>
        </w:trPr>
        <w:tc>
          <w:tcPr>
            <w:tcW w:w="7189" w:type="dxa"/>
            <w:gridSpan w:val="6"/>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371BC8">
            <w:pPr>
              <w:spacing w:line="300" w:lineRule="auto"/>
              <w:rPr>
                <w:rFonts w:hint="eastAsia" w:ascii="仿宋" w:hAnsi="仿宋" w:eastAsia="仿宋" w:cs="仿宋"/>
                <w:color w:val="000000" w:themeColor="text1"/>
                <w:sz w:val="24"/>
                <w:szCs w:val="24"/>
              </w:rPr>
            </w:pPr>
            <w:r>
              <w:rPr>
                <w:rFonts w:hint="eastAsia" w:ascii="仿宋" w:hAnsi="仿宋" w:eastAsia="仿宋" w:cs="仿宋"/>
                <w:b/>
                <w:sz w:val="24"/>
              </w:rPr>
              <w:t>六、验收方式</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8AC22D6">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8837B39">
            <w:pPr>
              <w:spacing w:line="300" w:lineRule="auto"/>
              <w:rPr>
                <w:rFonts w:hint="eastAsia" w:ascii="仿宋" w:hAnsi="仿宋" w:eastAsia="仿宋" w:cs="仿宋"/>
                <w:color w:val="000000" w:themeColor="text1"/>
                <w:sz w:val="24"/>
                <w:szCs w:val="24"/>
              </w:rPr>
            </w:pPr>
          </w:p>
        </w:tc>
      </w:tr>
      <w:tr w14:paraId="17C923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F06557">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1</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385189">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1、成交供应商应按照采购人的指定位置进行安装并完成调试，确保运行正常。</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278B378">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5B6604B">
            <w:pPr>
              <w:spacing w:line="300" w:lineRule="auto"/>
              <w:rPr>
                <w:rFonts w:hint="eastAsia" w:ascii="仿宋" w:hAnsi="仿宋" w:eastAsia="仿宋" w:cs="仿宋"/>
                <w:color w:val="000000" w:themeColor="text1"/>
                <w:sz w:val="24"/>
                <w:szCs w:val="24"/>
              </w:rPr>
            </w:pPr>
          </w:p>
        </w:tc>
      </w:tr>
      <w:tr w14:paraId="3A3F0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E1CC52C">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2</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23E6B5">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2、货物在验收过程中发现所交付的货物有短缺、次品、损坏或其他不符合磋商文件、合同规定之情形者，采购人有权拒付该批物品的费用，并由成交供应商承担由此发生的一切费用和损失。</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791A45">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842173">
            <w:pPr>
              <w:spacing w:line="300" w:lineRule="auto"/>
              <w:rPr>
                <w:rFonts w:hint="eastAsia" w:ascii="仿宋" w:hAnsi="仿宋" w:eastAsia="仿宋" w:cs="仿宋"/>
                <w:color w:val="000000" w:themeColor="text1"/>
                <w:sz w:val="24"/>
                <w:szCs w:val="24"/>
              </w:rPr>
            </w:pPr>
          </w:p>
        </w:tc>
      </w:tr>
      <w:tr w14:paraId="5425C1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93AD52">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3</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61B870">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3、所有货物在使用过程中发现以次充好或使用假冒伪劣产品的，成交供应商须无条件更换货物并按假一赔三进行赔偿。此种情况超过2次或以上的，采购人有权单方终止合同，履约保证金不予以退还。</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D7DD84">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716CE3">
            <w:pPr>
              <w:spacing w:line="300" w:lineRule="auto"/>
              <w:rPr>
                <w:rFonts w:hint="eastAsia" w:ascii="仿宋" w:hAnsi="仿宋" w:eastAsia="仿宋" w:cs="仿宋"/>
                <w:color w:val="000000" w:themeColor="text1"/>
                <w:sz w:val="24"/>
                <w:szCs w:val="24"/>
              </w:rPr>
            </w:pPr>
          </w:p>
        </w:tc>
      </w:tr>
      <w:tr w14:paraId="5FAE18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640"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705A58">
            <w:pPr>
              <w:spacing w:line="300" w:lineRule="auto"/>
              <w:jc w:val="center"/>
              <w:rPr>
                <w:rFonts w:hint="default" w:ascii="仿宋" w:hAnsi="仿宋" w:eastAsia="仿宋" w:cs="仿宋"/>
                <w:color w:val="000000" w:themeColor="text1"/>
                <w:sz w:val="24"/>
                <w:szCs w:val="24"/>
                <w:lang w:val="en-US" w:eastAsia="zh-CN"/>
              </w:rPr>
            </w:pPr>
            <w:r>
              <w:rPr>
                <w:rFonts w:hint="eastAsia" w:ascii="仿宋" w:hAnsi="仿宋" w:eastAsia="仿宋" w:cs="仿宋"/>
                <w:color w:val="000000" w:themeColor="text1"/>
                <w:sz w:val="24"/>
                <w:szCs w:val="24"/>
                <w:lang w:val="en-US" w:eastAsia="zh-CN"/>
              </w:rPr>
              <w:t>4</w:t>
            </w:r>
          </w:p>
        </w:tc>
        <w:tc>
          <w:tcPr>
            <w:tcW w:w="6549" w:type="dxa"/>
            <w:gridSpan w:val="5"/>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0BEAB6A">
            <w:pPr>
              <w:spacing w:line="360" w:lineRule="auto"/>
              <w:rPr>
                <w:rFonts w:hint="eastAsia" w:ascii="仿宋" w:hAnsi="仿宋" w:eastAsia="仿宋" w:cs="仿宋"/>
                <w:color w:val="000000" w:themeColor="text1"/>
                <w:sz w:val="24"/>
                <w:szCs w:val="24"/>
              </w:rPr>
            </w:pPr>
            <w:r>
              <w:rPr>
                <w:rFonts w:hint="eastAsia" w:ascii="仿宋" w:hAnsi="仿宋" w:eastAsia="仿宋" w:cs="仿宋"/>
                <w:color w:val="000000" w:themeColor="text1"/>
                <w:sz w:val="24"/>
                <w:szCs w:val="24"/>
              </w:rPr>
              <w:t>4、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1116"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57F071">
            <w:pPr>
              <w:spacing w:line="300" w:lineRule="auto"/>
              <w:rPr>
                <w:rFonts w:hint="eastAsia" w:ascii="仿宋" w:hAnsi="仿宋" w:eastAsia="仿宋" w:cs="仿宋"/>
                <w:color w:val="000000" w:themeColor="text1"/>
                <w:sz w:val="24"/>
                <w:szCs w:val="24"/>
              </w:rPr>
            </w:pPr>
          </w:p>
        </w:tc>
        <w:tc>
          <w:tcPr>
            <w:tcW w:w="1295"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52E6A9">
            <w:pPr>
              <w:spacing w:line="300" w:lineRule="auto"/>
              <w:rPr>
                <w:rFonts w:hint="eastAsia" w:ascii="仿宋" w:hAnsi="仿宋" w:eastAsia="仿宋" w:cs="仿宋"/>
                <w:color w:val="000000" w:themeColor="text1"/>
                <w:sz w:val="24"/>
                <w:szCs w:val="24"/>
              </w:rPr>
            </w:pPr>
          </w:p>
        </w:tc>
      </w:tr>
      <w:tr w14:paraId="771E35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62F77">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FE2ADFE">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5、若成交供应商提供的产品发生知识产权纠纷的，由成交供应商执行处置与原知识产权所有者协商解决，采购人不承担与之相关的任何经济和法律责任。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EB6DC">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6A756">
            <w:pPr>
              <w:spacing w:line="300" w:lineRule="auto"/>
              <w:rPr>
                <w:rStyle w:val="18"/>
                <w:rFonts w:ascii="宋体" w:hAnsi="宋体" w:eastAsia="宋体" w:cs="宋体"/>
                <w:szCs w:val="21"/>
              </w:rPr>
            </w:pPr>
          </w:p>
        </w:tc>
      </w:tr>
      <w:tr w14:paraId="09D4318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03797F">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12DB35">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6、成交供应商应按双方约定的时间交付采购人购买的产品等，采购人应及时组织验收；对于符合合同约定的标的物予以接收，对不符合合同要求的质量、品种、规格、数量等，采购人有权拒绝接受。成交供应商应及时更换被拒绝的产品，但不得影响采购人的使用。如影响采购人使用并造成损失，采购人有权要求成交供应商赔偿由此造成的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79B8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C152A">
            <w:pPr>
              <w:spacing w:line="300" w:lineRule="auto"/>
              <w:rPr>
                <w:rStyle w:val="18"/>
                <w:rFonts w:ascii="宋体" w:hAnsi="宋体" w:eastAsia="宋体" w:cs="宋体"/>
                <w:szCs w:val="21"/>
              </w:rPr>
            </w:pPr>
          </w:p>
        </w:tc>
      </w:tr>
      <w:tr w14:paraId="0C470D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297463">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EC7D488">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7、成交供应商提前交付采购人购买的产品等，必须事前得到采购人书面同意，否则由此引起的储存保管费用及标的物毁损灭失风险由成交供应商自行承担。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BA231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96DE96">
            <w:pPr>
              <w:spacing w:line="300" w:lineRule="auto"/>
              <w:rPr>
                <w:rStyle w:val="18"/>
                <w:rFonts w:ascii="宋体" w:hAnsi="宋体" w:eastAsia="宋体" w:cs="宋体"/>
                <w:szCs w:val="21"/>
              </w:rPr>
            </w:pPr>
          </w:p>
        </w:tc>
      </w:tr>
      <w:tr w14:paraId="5BBBFB0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DC86BC">
            <w:pPr>
              <w:spacing w:line="440" w:lineRule="exact"/>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34723F">
            <w:pPr>
              <w:spacing w:line="440" w:lineRule="exact"/>
              <w:rPr>
                <w:rFonts w:hint="eastAsia" w:ascii="仿宋" w:hAnsi="仿宋" w:eastAsia="仿宋" w:cs="仿宋"/>
                <w:b w:val="0"/>
                <w:bCs/>
                <w:color w:val="000000" w:themeColor="text1"/>
                <w:sz w:val="24"/>
                <w:szCs w:val="24"/>
                <w:lang w:val="en-US" w:eastAsia="zh-CN"/>
              </w:rPr>
            </w:pPr>
            <w:r>
              <w:rPr>
                <w:rFonts w:hint="eastAsia" w:ascii="仿宋" w:hAnsi="仿宋" w:eastAsia="仿宋" w:cs="仿宋"/>
                <w:b w:val="0"/>
                <w:bCs/>
                <w:color w:val="000000" w:themeColor="text1"/>
                <w:sz w:val="24"/>
                <w:szCs w:val="24"/>
                <w:lang w:val="en-US" w:eastAsia="zh-CN"/>
              </w:rPr>
              <w:t>8、成交供应商按采购人采购计划中指定医院的地址送货，费用由成交供应商承担。</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A5254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4EF726">
            <w:pPr>
              <w:spacing w:line="300" w:lineRule="auto"/>
              <w:rPr>
                <w:rStyle w:val="18"/>
                <w:rFonts w:ascii="宋体" w:hAnsi="宋体" w:eastAsia="宋体" w:cs="宋体"/>
                <w:szCs w:val="21"/>
              </w:rPr>
            </w:pPr>
          </w:p>
        </w:tc>
      </w:tr>
      <w:tr w14:paraId="04C1675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645105">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b/>
                <w:bCs/>
                <w:sz w:val="24"/>
                <w:lang w:val="en-US" w:eastAsia="zh-CN"/>
              </w:rPr>
              <w:t>七</w:t>
            </w:r>
            <w:r>
              <w:rPr>
                <w:rFonts w:hint="eastAsia" w:ascii="仿宋" w:hAnsi="仿宋" w:eastAsia="仿宋" w:cs="仿宋"/>
                <w:b/>
                <w:bCs/>
                <w:sz w:val="24"/>
              </w:rPr>
              <w:t>、售后服务要求</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7C2C2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D04068">
            <w:pPr>
              <w:spacing w:line="300" w:lineRule="auto"/>
              <w:rPr>
                <w:rStyle w:val="18"/>
                <w:rFonts w:ascii="宋体" w:hAnsi="宋体" w:eastAsia="宋体" w:cs="宋体"/>
                <w:szCs w:val="21"/>
              </w:rPr>
            </w:pPr>
          </w:p>
        </w:tc>
      </w:tr>
      <w:tr w14:paraId="304929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F21560">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8D6473">
            <w:pPr>
              <w:spacing w:line="440" w:lineRule="exact"/>
              <w:rPr>
                <w:rFonts w:ascii="仿宋" w:hAnsi="仿宋" w:eastAsia="仿宋" w:cs="仿宋"/>
                <w:color w:val="000000"/>
                <w:sz w:val="24"/>
              </w:rPr>
            </w:pPr>
            <w:r>
              <w:rPr>
                <w:rFonts w:hint="eastAsia" w:ascii="仿宋" w:hAnsi="仿宋" w:eastAsia="仿宋" w:cs="仿宋"/>
                <w:color w:val="000000"/>
                <w:sz w:val="24"/>
              </w:rPr>
              <w:t>1、成交供应商所提供的货物应是全新正品，其质量、规格、性能、品牌、有效期限等满足用户需求，且必须符合国家行业生产及经营标准，货真价实，均能提供相应的合格证明资料。货物交付时，成交供应商应提供合同货物真实有效的生产日期，且成交供应商保证提供货物的生产日期距交付时的时间差不超过</w:t>
            </w:r>
            <w:r>
              <w:rPr>
                <w:rFonts w:hint="eastAsia" w:ascii="仿宋" w:hAnsi="仿宋" w:eastAsia="仿宋" w:cs="仿宋"/>
                <w:color w:val="000000"/>
                <w:sz w:val="24"/>
                <w:u w:val="single"/>
              </w:rPr>
              <w:t>6</w:t>
            </w:r>
            <w:r>
              <w:rPr>
                <w:rFonts w:hint="eastAsia" w:ascii="仿宋" w:hAnsi="仿宋" w:eastAsia="仿宋" w:cs="仿宋"/>
                <w:color w:val="000000"/>
                <w:sz w:val="24"/>
              </w:rPr>
              <w:t>个月。</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A956D8">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E61C3A">
            <w:pPr>
              <w:spacing w:line="300" w:lineRule="auto"/>
              <w:rPr>
                <w:rStyle w:val="18"/>
                <w:rFonts w:ascii="宋体" w:hAnsi="宋体" w:eastAsia="宋体" w:cs="宋体"/>
                <w:szCs w:val="21"/>
              </w:rPr>
            </w:pPr>
          </w:p>
        </w:tc>
      </w:tr>
      <w:tr w14:paraId="0C0678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D3B056">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99D2669">
            <w:pPr>
              <w:spacing w:line="440" w:lineRule="exact"/>
              <w:rPr>
                <w:rFonts w:hint="eastAsia" w:ascii="仿宋" w:hAnsi="仿宋" w:eastAsia="仿宋" w:cs="仿宋"/>
                <w:color w:val="000000"/>
                <w:sz w:val="24"/>
              </w:rPr>
            </w:pPr>
            <w:r>
              <w:rPr>
                <w:rFonts w:hint="eastAsia" w:ascii="仿宋" w:hAnsi="仿宋" w:eastAsia="仿宋" w:cs="仿宋"/>
                <w:color w:val="000000"/>
                <w:sz w:val="24"/>
              </w:rPr>
              <w:t>2、因成交供应商所供应的货物质量问题造成采购人设备故障或出现严重事故的，由成交供应商负责更换，所造成的一切损失及责任由成交供应商承担，同时采购人有权单方面终止合同且履约保证金不再退还。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954EA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65A84E">
            <w:pPr>
              <w:spacing w:line="300" w:lineRule="auto"/>
              <w:rPr>
                <w:rStyle w:val="18"/>
                <w:rFonts w:ascii="宋体" w:hAnsi="宋体" w:eastAsia="宋体" w:cs="宋体"/>
                <w:szCs w:val="21"/>
              </w:rPr>
            </w:pPr>
          </w:p>
        </w:tc>
      </w:tr>
      <w:tr w14:paraId="6C1324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FA14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955DE3">
            <w:pPr>
              <w:spacing w:line="440" w:lineRule="exact"/>
              <w:rPr>
                <w:rFonts w:hint="eastAsia" w:ascii="仿宋" w:hAnsi="仿宋" w:eastAsia="仿宋" w:cs="仿宋"/>
                <w:color w:val="000000"/>
                <w:sz w:val="24"/>
              </w:rPr>
            </w:pPr>
            <w:r>
              <w:rPr>
                <w:rFonts w:hint="eastAsia" w:ascii="仿宋" w:hAnsi="仿宋" w:eastAsia="仿宋" w:cs="仿宋"/>
                <w:color w:val="000000"/>
                <w:sz w:val="24"/>
              </w:rPr>
              <w:t>3、质保期内，成交供应商提供24小时响应服务，指定一名人员为本项目负责人，负责人要保证服务电话24小时保持畅通。成交供应商必须对采购人提出的质量异议在1小时内予以响应并针对问题提出解决办法，货物非人为因素出现损坏、变形等情况的，成交供应商应在接到通知的2小时内派专业人员上门服务，解决问题的时限为到达现场后4小时内，保证按要求完成更换、送回等服务，确保所提供的货物合格率达到100%，并对造成的损失承担赔偿责任。若在到场4小时后仍未能有效解决，成交供应商应向采购人说明原因并经采购人同意后提供同档次或优于原参数的货物供采购人使用，未能及时完成修理或更换的，采购人有权自行购买更换，所支付费用从履约保证金中扣除。如因造成采购人损失的，由成交供应商承担赔偿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9E1C6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BAEAD">
            <w:pPr>
              <w:spacing w:line="300" w:lineRule="auto"/>
              <w:rPr>
                <w:rStyle w:val="18"/>
                <w:rFonts w:ascii="宋体" w:hAnsi="宋体" w:eastAsia="宋体" w:cs="宋体"/>
                <w:szCs w:val="21"/>
              </w:rPr>
            </w:pPr>
          </w:p>
        </w:tc>
      </w:tr>
      <w:tr w14:paraId="47EEFA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2791A">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8EE004">
            <w:pPr>
              <w:spacing w:line="440" w:lineRule="exact"/>
              <w:rPr>
                <w:rFonts w:hint="eastAsia" w:ascii="仿宋" w:hAnsi="仿宋" w:eastAsia="仿宋" w:cs="仿宋"/>
                <w:color w:val="000000"/>
                <w:sz w:val="24"/>
              </w:rPr>
            </w:pPr>
            <w:r>
              <w:rPr>
                <w:rFonts w:hint="eastAsia" w:ascii="仿宋" w:hAnsi="仿宋" w:eastAsia="仿宋" w:cs="仿宋"/>
                <w:color w:val="000000"/>
                <w:sz w:val="24"/>
              </w:rPr>
              <w:t>4、质保期：当次所提供的货物质保期为验收合格之日起壹年。质保期内，成交供应商须提供货物“包退、包换、包修”的质量“三包”服务。货物如不符合国家的有关质量标准、采购文件、合同参数要求的，采购人有权拒收，成交供应商应无条件退换货物，退换期限为2个自然日内，由此产生的一切费用由成交供应商承担，如造成采购人经济损失的，采购人有权进行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6B54A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C3A5E9">
            <w:pPr>
              <w:spacing w:line="300" w:lineRule="auto"/>
              <w:rPr>
                <w:rStyle w:val="18"/>
                <w:rFonts w:ascii="宋体" w:hAnsi="宋体" w:eastAsia="宋体" w:cs="宋体"/>
                <w:szCs w:val="21"/>
              </w:rPr>
            </w:pPr>
          </w:p>
        </w:tc>
      </w:tr>
      <w:tr w14:paraId="5690D3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28EE5">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ACAEAD">
            <w:pPr>
              <w:spacing w:line="440" w:lineRule="exact"/>
              <w:rPr>
                <w:rFonts w:hint="eastAsia" w:ascii="仿宋" w:hAnsi="仿宋" w:eastAsia="仿宋" w:cs="仿宋"/>
                <w:color w:val="000000"/>
                <w:sz w:val="24"/>
              </w:rPr>
            </w:pPr>
            <w:r>
              <w:rPr>
                <w:rFonts w:hint="eastAsia" w:ascii="仿宋" w:hAnsi="仿宋" w:eastAsia="仿宋" w:cs="仿宋"/>
                <w:color w:val="000000"/>
                <w:sz w:val="24"/>
              </w:rPr>
              <w:t>5、货物如不符合国家的有关质量标准或进货渠道不正规，或证实货物是有缺陷的，包括潜在的缺陷或使用不符合要求的材料等，采购人有权要求成交供应商无条件退换货物，退换期限为2个自然日内，由此产生的一切费用均由成交供应商承担，并赔偿因此造成采购人的经济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11A40">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05E5D">
            <w:pPr>
              <w:spacing w:line="300" w:lineRule="auto"/>
              <w:rPr>
                <w:rStyle w:val="18"/>
                <w:rFonts w:ascii="宋体" w:hAnsi="宋体" w:eastAsia="宋体" w:cs="宋体"/>
                <w:szCs w:val="21"/>
              </w:rPr>
            </w:pPr>
          </w:p>
        </w:tc>
      </w:tr>
      <w:tr w14:paraId="76AC75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813E32">
            <w:pPr>
              <w:spacing w:line="440" w:lineRule="exact"/>
              <w:rPr>
                <w:rFonts w:ascii="仿宋" w:hAnsi="仿宋" w:eastAsia="仿宋" w:cs="仿宋"/>
                <w:color w:val="000000"/>
                <w:sz w:val="24"/>
              </w:rPr>
            </w:pPr>
            <w:r>
              <w:rPr>
                <w:rFonts w:hint="eastAsia" w:ascii="仿宋" w:hAnsi="仿宋" w:eastAsia="仿宋" w:cs="仿宋"/>
                <w:b/>
                <w:bCs/>
                <w:sz w:val="24"/>
                <w:lang w:val="en-US" w:eastAsia="zh-CN"/>
              </w:rPr>
              <w:t>八</w:t>
            </w:r>
            <w:r>
              <w:rPr>
                <w:rFonts w:hint="eastAsia" w:ascii="仿宋" w:hAnsi="仿宋" w:eastAsia="仿宋" w:cs="仿宋"/>
                <w:b/>
                <w:bCs/>
                <w:sz w:val="24"/>
              </w:rPr>
              <w:t>、付款方式</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E4B0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D8FB3">
            <w:pPr>
              <w:spacing w:line="300" w:lineRule="auto"/>
              <w:rPr>
                <w:rStyle w:val="18"/>
                <w:rFonts w:ascii="宋体" w:hAnsi="宋体" w:eastAsia="宋体" w:cs="宋体"/>
                <w:szCs w:val="21"/>
              </w:rPr>
            </w:pPr>
          </w:p>
        </w:tc>
      </w:tr>
      <w:tr w14:paraId="1D561DC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89175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37585FC">
            <w:pPr>
              <w:spacing w:line="440" w:lineRule="exact"/>
              <w:rPr>
                <w:rFonts w:ascii="仿宋" w:hAnsi="仿宋" w:eastAsia="仿宋" w:cs="仿宋"/>
                <w:color w:val="000000" w:themeColor="text1"/>
                <w:sz w:val="24"/>
                <w:lang w:val="zh-CN"/>
              </w:rPr>
            </w:pPr>
            <w:r>
              <w:rPr>
                <w:rFonts w:hint="eastAsia" w:ascii="仿宋" w:hAnsi="仿宋" w:eastAsia="仿宋" w:cs="仿宋"/>
                <w:color w:val="000000" w:themeColor="text1"/>
                <w:sz w:val="24"/>
                <w:lang w:val="zh-CN"/>
              </w:rPr>
              <w:t>1、签订合同后5个工作日内成交供应商需向采购人交合同总金额的5%作为履约保证金。保证金的退还为最后一批送货验收合格后一个月内一次性退还。如有违约事项，采购人根据约定条款扣款，剩余款项予以无息退还。</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3B27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C765F">
            <w:pPr>
              <w:spacing w:line="300" w:lineRule="auto"/>
              <w:rPr>
                <w:rStyle w:val="18"/>
                <w:rFonts w:ascii="宋体" w:hAnsi="宋体" w:eastAsia="宋体" w:cs="宋体"/>
                <w:szCs w:val="21"/>
              </w:rPr>
            </w:pPr>
          </w:p>
        </w:tc>
      </w:tr>
      <w:tr w14:paraId="3ADE4E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6971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862BEB">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2、合同签订后，供货期内采购人可按照实际使用需要分批次要求成交供应商供货。合同无预付款，每批次订货无预付款。</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7ABC8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9A0E7">
            <w:pPr>
              <w:spacing w:line="300" w:lineRule="auto"/>
              <w:rPr>
                <w:rStyle w:val="18"/>
                <w:rFonts w:ascii="宋体" w:hAnsi="宋体" w:eastAsia="宋体" w:cs="宋体"/>
                <w:szCs w:val="21"/>
              </w:rPr>
            </w:pPr>
          </w:p>
        </w:tc>
      </w:tr>
      <w:tr w14:paraId="1C36F16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80946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18ABFA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按月结算。成交供应商接到采购人的下单通知后，按采购人要求的品种及数量提供货物，经双方确认验收合格后，成交供应商开具该月所供货物的有效全额增值税普通发票（含税），采购人在收到发票并审核无误后一个月内付款给成交供应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3A24F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11BC19">
            <w:pPr>
              <w:spacing w:line="300" w:lineRule="auto"/>
              <w:rPr>
                <w:rStyle w:val="18"/>
                <w:rFonts w:ascii="宋体" w:hAnsi="宋体" w:eastAsia="宋体" w:cs="宋体"/>
                <w:szCs w:val="21"/>
              </w:rPr>
            </w:pPr>
          </w:p>
        </w:tc>
      </w:tr>
      <w:tr w14:paraId="6668244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7E27F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8577203">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4、成交供应商须开具与响应文件中报价人名称、响应报价一致的有效全额增值税普通发票。</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0C62C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259C1">
            <w:pPr>
              <w:spacing w:line="300" w:lineRule="auto"/>
              <w:rPr>
                <w:rStyle w:val="18"/>
                <w:rFonts w:ascii="宋体" w:hAnsi="宋体" w:eastAsia="宋体" w:cs="宋体"/>
                <w:szCs w:val="21"/>
              </w:rPr>
            </w:pPr>
          </w:p>
        </w:tc>
      </w:tr>
      <w:tr w14:paraId="4F3CF56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7189"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35C607">
            <w:pPr>
              <w:spacing w:line="440" w:lineRule="exact"/>
              <w:rPr>
                <w:rFonts w:hint="eastAsia" w:ascii="仿宋" w:hAnsi="仿宋" w:eastAsia="仿宋" w:cs="仿宋"/>
                <w:color w:val="000000" w:themeColor="text1"/>
                <w:sz w:val="24"/>
                <w:lang w:val="zh-CN"/>
              </w:rPr>
            </w:pPr>
            <w:r>
              <w:rPr>
                <w:rFonts w:hint="eastAsia" w:ascii="仿宋" w:hAnsi="仿宋" w:eastAsia="仿宋" w:cs="仿宋"/>
                <w:b/>
                <w:bCs/>
                <w:sz w:val="24"/>
                <w:lang w:val="en-US" w:eastAsia="zh-CN"/>
              </w:rPr>
              <w:t>九</w:t>
            </w:r>
            <w:r>
              <w:rPr>
                <w:rFonts w:hint="eastAsia" w:ascii="仿宋" w:hAnsi="仿宋" w:eastAsia="仿宋" w:cs="仿宋"/>
                <w:b/>
                <w:bCs/>
                <w:sz w:val="24"/>
              </w:rPr>
              <w:t>、违约责任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49A27F">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0F50BA">
            <w:pPr>
              <w:spacing w:line="300" w:lineRule="auto"/>
              <w:rPr>
                <w:rStyle w:val="18"/>
                <w:rFonts w:ascii="宋体" w:hAnsi="宋体" w:eastAsia="宋体" w:cs="宋体"/>
                <w:szCs w:val="21"/>
              </w:rPr>
            </w:pPr>
          </w:p>
        </w:tc>
      </w:tr>
      <w:tr w14:paraId="3A4C5E8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D82E4">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1DAF8D">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1、采购人应在合同规定时间内，按合同执行进度向成交供应商支付货款，逾期支付的，采购人向成交供应商按合同订立时全国银行间同业拆借中心公布的一年期贷款市场报价利率支付违约金，违约金总额上限为未付总额的5%。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FACFF2">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981D41">
            <w:pPr>
              <w:spacing w:line="300" w:lineRule="auto"/>
              <w:rPr>
                <w:rStyle w:val="18"/>
                <w:rFonts w:ascii="宋体" w:hAnsi="宋体" w:eastAsia="宋体" w:cs="宋体"/>
                <w:szCs w:val="21"/>
              </w:rPr>
            </w:pPr>
          </w:p>
        </w:tc>
      </w:tr>
      <w:tr w14:paraId="0EC21C0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1968D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3E4A23">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2、成交供应商未能按时交货，或未能在交货之日起15个自然日内提供该项目验收相关所必须的合法有效的文件，每拖延一天，须向采购人支付合同金额的5‰的违约金。如拖延15个自然日成交供应商仍未履行的，则视为成交供应商不能交货，则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CA75A7">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4775E5">
            <w:pPr>
              <w:spacing w:line="300" w:lineRule="auto"/>
              <w:rPr>
                <w:rStyle w:val="18"/>
                <w:rFonts w:ascii="宋体" w:hAnsi="宋体" w:eastAsia="宋体" w:cs="宋体"/>
                <w:szCs w:val="21"/>
              </w:rPr>
            </w:pPr>
          </w:p>
        </w:tc>
      </w:tr>
      <w:tr w14:paraId="77DCE6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3D587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C83E9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3、成交供应商交付的货物不符合合同规定的，采购人有权拒收，成交供应商向采购人支付合同总价的20％的违约金。</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2089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E5AA51">
            <w:pPr>
              <w:spacing w:line="300" w:lineRule="auto"/>
              <w:rPr>
                <w:rStyle w:val="18"/>
                <w:rFonts w:ascii="宋体" w:hAnsi="宋体" w:eastAsia="宋体" w:cs="宋体"/>
                <w:szCs w:val="21"/>
              </w:rPr>
            </w:pPr>
          </w:p>
        </w:tc>
      </w:tr>
      <w:tr w14:paraId="2830975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318CB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4</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0268F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 xml:space="preserve">4、采购人无正当理由拒收货物的，采购人向成交供应商支付当次送货金额的 5‰的违约金。 </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C43D6A">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5F8670">
            <w:pPr>
              <w:spacing w:line="300" w:lineRule="auto"/>
              <w:rPr>
                <w:rStyle w:val="18"/>
                <w:rFonts w:ascii="宋体" w:hAnsi="宋体" w:eastAsia="宋体" w:cs="宋体"/>
                <w:szCs w:val="21"/>
              </w:rPr>
            </w:pPr>
          </w:p>
        </w:tc>
      </w:tr>
      <w:tr w14:paraId="4A690D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F093A5">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51BCFF">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5、货物在保质期内如无法提供质保服务，成交供应商承担采购人就此造成的一切更换费和其它损失。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C33FC5">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9A86AE">
            <w:pPr>
              <w:spacing w:line="300" w:lineRule="auto"/>
              <w:rPr>
                <w:rStyle w:val="18"/>
                <w:rFonts w:ascii="宋体" w:hAnsi="宋体" w:eastAsia="宋体" w:cs="宋体"/>
                <w:szCs w:val="21"/>
              </w:rPr>
            </w:pPr>
          </w:p>
        </w:tc>
      </w:tr>
      <w:tr w14:paraId="09F0EA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DA682E">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4CC4BFA">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6、所有货物在使用过程中发现以次充好或使用假冒伪劣产品的，成交供应商须无条件更换货物并按假一赔三进行赔偿。此种情况超过2次或以上的，履约保证金不予以退还，采购人有权单方终止合同。</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77DD4">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B6AE9">
            <w:pPr>
              <w:spacing w:line="300" w:lineRule="auto"/>
              <w:rPr>
                <w:rStyle w:val="18"/>
                <w:rFonts w:ascii="宋体" w:hAnsi="宋体" w:eastAsia="宋体" w:cs="宋体"/>
                <w:szCs w:val="21"/>
              </w:rPr>
            </w:pPr>
          </w:p>
        </w:tc>
      </w:tr>
      <w:tr w14:paraId="2DC2D53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08DD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7</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1FB8BC">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7、若成交供应商提供的货物发生知识产权纠纷的，由成交供应商执行处置与原知识产权所有者协商解决，采购人不承担与之相关的任何经济和法律责任。</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39C3D">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CC4B5">
            <w:pPr>
              <w:spacing w:line="300" w:lineRule="auto"/>
              <w:rPr>
                <w:rStyle w:val="18"/>
                <w:rFonts w:ascii="宋体" w:hAnsi="宋体" w:eastAsia="宋体" w:cs="宋体"/>
                <w:szCs w:val="21"/>
              </w:rPr>
            </w:pPr>
          </w:p>
        </w:tc>
      </w:tr>
      <w:tr w14:paraId="0698B79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3FF2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8</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DBA1FC0">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8、因成交供应商原因造成采购人货物无法按时正常使用，成交供应商承担合同标的金额20%的违约金，违约金不足以赔偿采购人损失的，应另行补足采购人损失。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19BF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50229">
            <w:pPr>
              <w:spacing w:line="300" w:lineRule="auto"/>
              <w:rPr>
                <w:rStyle w:val="18"/>
                <w:rFonts w:ascii="宋体" w:hAnsi="宋体" w:eastAsia="宋体" w:cs="宋体"/>
                <w:szCs w:val="21"/>
              </w:rPr>
            </w:pPr>
          </w:p>
        </w:tc>
      </w:tr>
      <w:tr w14:paraId="4EAC9F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EC58F8">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9</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9A2E1E">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9、双方对本项目（含涉及本项目相关通知和函电）内容应严格履行保密义务，未经一方书面同意或许可，均不得在任何时候以任何方式和理由向第三人泄露，否则，任何一方应赔偿由此给对方造成的一切损失。</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414791">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268B68">
            <w:pPr>
              <w:spacing w:line="300" w:lineRule="auto"/>
              <w:rPr>
                <w:rStyle w:val="18"/>
                <w:rFonts w:ascii="宋体" w:hAnsi="宋体" w:eastAsia="宋体" w:cs="宋体"/>
                <w:szCs w:val="21"/>
              </w:rPr>
            </w:pPr>
          </w:p>
        </w:tc>
      </w:tr>
      <w:tr w14:paraId="2EAD43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7D1783">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10</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86CA7B9">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10、成交供应商给采购人造成的损失，采购人可采取必要的途径或方式追索，由此引起的费用由成交供应商承担，包括但不仅限于律师费、查档费、鉴定费、公证费、交通费、诉讼费、财产保全责任保险费等。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A4D1FB">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0A1EC2">
            <w:pPr>
              <w:spacing w:line="300" w:lineRule="auto"/>
              <w:rPr>
                <w:rStyle w:val="18"/>
                <w:rFonts w:ascii="宋体" w:hAnsi="宋体" w:eastAsia="宋体" w:cs="宋体"/>
                <w:szCs w:val="21"/>
              </w:rPr>
            </w:pPr>
          </w:p>
        </w:tc>
      </w:tr>
      <w:tr w14:paraId="2152B7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4B210">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11</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5D9D915">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11、在本合同履行期间，若成交供应商在参与本次采购活动或履行本合同过程中，存在违纪违法行为，且被具有法定职权的监察、司法或行政机关(包括但不限于纪委监委、公安机关、检察机关等)正式立案审查或调查的，采购人有权立即单方面终止本合同，并以书面形式通知成交供应商解除本合同。因前款情形导致本合同解除的，视为成交供应商严重违约。成交供应商应在收到采购人解除通知后五个工作日内，赔偿采购人因此遭受的全部直接及间接经济损失，包括但不限于:采购人为履行本合同已支付的费用、为寻找替代供应商或服务商所增加的额外成本、采购人对第三方承担的违约或赔偿责任，以及采购人为处理此事宜所支出的合理律师费、差旅费等。</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58EBFE">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F1D92">
            <w:pPr>
              <w:spacing w:line="300" w:lineRule="auto"/>
              <w:rPr>
                <w:rStyle w:val="18"/>
                <w:rFonts w:ascii="宋体" w:hAnsi="宋体" w:eastAsia="宋体" w:cs="宋体"/>
                <w:szCs w:val="21"/>
              </w:rPr>
            </w:pPr>
          </w:p>
        </w:tc>
      </w:tr>
      <w:tr w14:paraId="1EC1D8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82" w:hRule="atLeast"/>
          <w:jc w:val="center"/>
        </w:trPr>
        <w:tc>
          <w:tcPr>
            <w:tcW w:w="64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ACBD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12</w:t>
            </w:r>
          </w:p>
        </w:tc>
        <w:tc>
          <w:tcPr>
            <w:tcW w:w="6549"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F55066">
            <w:pPr>
              <w:spacing w:line="440" w:lineRule="exact"/>
              <w:rPr>
                <w:rFonts w:hint="eastAsia" w:ascii="仿宋" w:hAnsi="仿宋" w:eastAsia="仿宋" w:cs="仿宋"/>
                <w:color w:val="000000" w:themeColor="text1"/>
                <w:sz w:val="24"/>
                <w:lang w:val="zh-CN"/>
              </w:rPr>
            </w:pPr>
            <w:r>
              <w:rPr>
                <w:rFonts w:hint="eastAsia" w:ascii="仿宋" w:hAnsi="仿宋" w:eastAsia="仿宋" w:cs="仿宋"/>
                <w:color w:val="000000" w:themeColor="text1"/>
                <w:sz w:val="24"/>
                <w:lang w:val="zh-CN"/>
              </w:rPr>
              <w:t>12、其它违约责任按《中华人民共和国民法典》处理。</w:t>
            </w:r>
          </w:p>
        </w:tc>
        <w:tc>
          <w:tcPr>
            <w:tcW w:w="111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D2C676">
            <w:pPr>
              <w:spacing w:line="300" w:lineRule="auto"/>
              <w:rPr>
                <w:rStyle w:val="18"/>
                <w:rFonts w:ascii="宋体" w:hAnsi="宋体" w:eastAsia="宋体" w:cs="宋体"/>
                <w:szCs w:val="21"/>
              </w:rPr>
            </w:pPr>
          </w:p>
        </w:tc>
        <w:tc>
          <w:tcPr>
            <w:tcW w:w="129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4E4759">
            <w:pPr>
              <w:spacing w:line="300" w:lineRule="auto"/>
              <w:rPr>
                <w:rStyle w:val="18"/>
                <w:rFonts w:ascii="宋体" w:hAnsi="宋体" w:eastAsia="宋体" w:cs="宋体"/>
                <w:szCs w:val="21"/>
              </w:rPr>
            </w:pPr>
          </w:p>
        </w:tc>
      </w:tr>
    </w:tbl>
    <w:p w14:paraId="513B3153">
      <w:pPr>
        <w:spacing w:line="360" w:lineRule="auto"/>
        <w:jc w:val="left"/>
        <w:outlineLvl w:val="1"/>
        <w:rPr>
          <w:rStyle w:val="18"/>
          <w:rFonts w:ascii="宋体" w:hAnsi="宋体" w:eastAsia="宋体" w:cs="宋体"/>
          <w:b/>
          <w:bCs/>
          <w:szCs w:val="21"/>
        </w:rPr>
        <w:sectPr>
          <w:headerReference r:id="rId35" w:type="default"/>
          <w:footerReference r:id="rId36" w:type="default"/>
          <w:pgSz w:w="11900" w:h="16840"/>
          <w:pgMar w:top="1440" w:right="1800" w:bottom="1440" w:left="1800" w:header="0" w:footer="567" w:gutter="0"/>
          <w:cols w:space="720" w:num="1"/>
        </w:sectPr>
      </w:pPr>
    </w:p>
    <w:p w14:paraId="216EADF3">
      <w:pPr>
        <w:numPr>
          <w:ilvl w:val="0"/>
          <w:numId w:val="3"/>
        </w:num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所投产品的合格检测报告。</w:t>
      </w:r>
    </w:p>
    <w:p w14:paraId="39AA0BFC">
      <w:pPr>
        <w:numPr>
          <w:ilvl w:val="0"/>
          <w:numId w:val="0"/>
        </w:numPr>
        <w:spacing w:line="360" w:lineRule="auto"/>
        <w:rPr>
          <w:rStyle w:val="18"/>
          <w:rFonts w:hint="default" w:hAnsi="宋体" w:cs="宋体"/>
          <w:b/>
          <w:bCs/>
          <w:szCs w:val="21"/>
          <w:lang w:val="en-US" w:eastAsia="zh-CN"/>
        </w:rPr>
      </w:pPr>
      <w:r>
        <w:rPr>
          <w:rStyle w:val="18"/>
          <w:rFonts w:hint="eastAsia" w:hAnsi="宋体" w:cs="宋体"/>
          <w:b/>
          <w:bCs/>
          <w:szCs w:val="21"/>
          <w:lang w:val="en-US" w:eastAsia="zh-CN"/>
        </w:rPr>
        <w:t>（一）卫生消毒湿巾</w:t>
      </w:r>
    </w:p>
    <w:p w14:paraId="67D0A6ED">
      <w:pPr>
        <w:spacing w:line="360" w:lineRule="auto"/>
        <w:rPr>
          <w:rStyle w:val="18"/>
          <w:rFonts w:hint="eastAsia" w:hAnsi="宋体" w:cs="宋体"/>
          <w:b/>
          <w:bCs/>
          <w:szCs w:val="21"/>
          <w:lang w:val="en-US" w:eastAsia="zh-CN"/>
        </w:rPr>
      </w:pPr>
    </w:p>
    <w:p w14:paraId="00D260E7">
      <w:pPr>
        <w:spacing w:line="360" w:lineRule="auto"/>
        <w:rPr>
          <w:rStyle w:val="18"/>
          <w:rFonts w:hint="eastAsia" w:hAnsi="宋体" w:cs="宋体"/>
          <w:b/>
          <w:bCs/>
          <w:szCs w:val="21"/>
          <w:lang w:val="en-US" w:eastAsia="zh-CN"/>
        </w:rPr>
      </w:pPr>
    </w:p>
    <w:p w14:paraId="04E723E1">
      <w:pPr>
        <w:spacing w:line="360" w:lineRule="auto"/>
        <w:rPr>
          <w:rStyle w:val="18"/>
          <w:rFonts w:hint="eastAsia" w:hAnsi="宋体" w:cs="宋体"/>
          <w:b/>
          <w:bCs/>
          <w:szCs w:val="21"/>
          <w:lang w:val="en-US" w:eastAsia="zh-CN"/>
        </w:rPr>
      </w:pPr>
    </w:p>
    <w:p w14:paraId="2A7977C9">
      <w:pPr>
        <w:spacing w:line="360" w:lineRule="auto"/>
        <w:rPr>
          <w:rStyle w:val="18"/>
          <w:rFonts w:hint="eastAsia" w:hAnsi="宋体" w:cs="宋体"/>
          <w:b/>
          <w:bCs/>
          <w:szCs w:val="21"/>
          <w:lang w:val="en-US" w:eastAsia="zh-CN"/>
        </w:rPr>
      </w:pPr>
    </w:p>
    <w:p w14:paraId="4C25C8FE">
      <w:pPr>
        <w:spacing w:line="360" w:lineRule="auto"/>
        <w:rPr>
          <w:rStyle w:val="18"/>
          <w:rFonts w:hint="eastAsia" w:hAnsi="宋体" w:cs="宋体"/>
          <w:b/>
          <w:bCs/>
          <w:szCs w:val="21"/>
          <w:lang w:val="en-US" w:eastAsia="zh-CN"/>
        </w:rPr>
      </w:pPr>
    </w:p>
    <w:p w14:paraId="18AE215B">
      <w:pPr>
        <w:spacing w:line="360" w:lineRule="auto"/>
        <w:rPr>
          <w:rStyle w:val="18"/>
          <w:rFonts w:hint="eastAsia" w:hAnsi="宋体" w:cs="宋体"/>
          <w:b/>
          <w:bCs/>
          <w:szCs w:val="21"/>
          <w:lang w:val="en-US" w:eastAsia="zh-CN"/>
        </w:rPr>
      </w:pPr>
    </w:p>
    <w:p w14:paraId="0D08712E">
      <w:pPr>
        <w:spacing w:line="360" w:lineRule="auto"/>
        <w:rPr>
          <w:rStyle w:val="18"/>
          <w:rFonts w:hint="eastAsia" w:hAnsi="宋体" w:cs="宋体"/>
          <w:b/>
          <w:bCs/>
          <w:szCs w:val="21"/>
          <w:lang w:val="en-US" w:eastAsia="zh-CN"/>
        </w:rPr>
      </w:pPr>
    </w:p>
    <w:p w14:paraId="764DA0AB">
      <w:pPr>
        <w:spacing w:line="360" w:lineRule="auto"/>
        <w:rPr>
          <w:rStyle w:val="18"/>
          <w:rFonts w:hint="eastAsia" w:hAnsi="宋体" w:cs="宋体"/>
          <w:b/>
          <w:bCs/>
          <w:szCs w:val="21"/>
          <w:lang w:val="en-US" w:eastAsia="zh-CN"/>
        </w:rPr>
      </w:pPr>
    </w:p>
    <w:p w14:paraId="6F228B57">
      <w:pPr>
        <w:spacing w:line="360" w:lineRule="auto"/>
        <w:rPr>
          <w:rStyle w:val="18"/>
          <w:rFonts w:hint="eastAsia" w:hAnsi="宋体" w:cs="宋体"/>
          <w:b/>
          <w:bCs/>
          <w:szCs w:val="21"/>
          <w:lang w:val="en-US" w:eastAsia="zh-CN"/>
        </w:rPr>
      </w:pPr>
    </w:p>
    <w:p w14:paraId="3BC74829">
      <w:pPr>
        <w:spacing w:line="360" w:lineRule="auto"/>
        <w:rPr>
          <w:rStyle w:val="18"/>
          <w:rFonts w:hint="eastAsia" w:hAnsi="宋体" w:cs="宋体"/>
          <w:b/>
          <w:bCs/>
          <w:szCs w:val="21"/>
          <w:lang w:val="en-US" w:eastAsia="zh-CN"/>
        </w:rPr>
      </w:pPr>
    </w:p>
    <w:p w14:paraId="7A8FC92A">
      <w:pPr>
        <w:spacing w:line="360" w:lineRule="auto"/>
        <w:rPr>
          <w:rStyle w:val="18"/>
          <w:rFonts w:hint="eastAsia" w:hAnsi="宋体" w:cs="宋体"/>
          <w:b/>
          <w:bCs/>
          <w:szCs w:val="21"/>
          <w:lang w:val="en-US" w:eastAsia="zh-CN"/>
        </w:rPr>
      </w:pPr>
    </w:p>
    <w:p w14:paraId="24525BE6">
      <w:pPr>
        <w:spacing w:line="360" w:lineRule="auto"/>
        <w:rPr>
          <w:rStyle w:val="18"/>
          <w:rFonts w:hint="eastAsia" w:hAnsi="宋体" w:cs="宋体"/>
          <w:b/>
          <w:bCs/>
          <w:szCs w:val="21"/>
          <w:lang w:val="en-US" w:eastAsia="zh-CN"/>
        </w:rPr>
      </w:pPr>
    </w:p>
    <w:p w14:paraId="6833928C">
      <w:pPr>
        <w:spacing w:line="360" w:lineRule="auto"/>
        <w:rPr>
          <w:rStyle w:val="18"/>
          <w:rFonts w:hint="eastAsia" w:hAnsi="宋体" w:cs="宋体"/>
          <w:b/>
          <w:bCs/>
          <w:szCs w:val="21"/>
          <w:lang w:val="en-US" w:eastAsia="zh-CN"/>
        </w:rPr>
      </w:pPr>
    </w:p>
    <w:p w14:paraId="54B508BF">
      <w:pPr>
        <w:spacing w:line="360" w:lineRule="auto"/>
        <w:rPr>
          <w:rStyle w:val="18"/>
          <w:rFonts w:hint="eastAsia" w:hAnsi="宋体" w:cs="宋体"/>
          <w:b/>
          <w:bCs/>
          <w:szCs w:val="21"/>
          <w:lang w:val="en-US" w:eastAsia="zh-CN"/>
        </w:rPr>
      </w:pPr>
    </w:p>
    <w:p w14:paraId="5C802A7E">
      <w:pPr>
        <w:spacing w:line="360" w:lineRule="auto"/>
        <w:rPr>
          <w:rStyle w:val="18"/>
          <w:rFonts w:hint="eastAsia" w:hAnsi="宋体" w:cs="宋体"/>
          <w:b/>
          <w:bCs/>
          <w:szCs w:val="21"/>
          <w:lang w:val="en-US" w:eastAsia="zh-CN"/>
        </w:rPr>
      </w:pPr>
    </w:p>
    <w:p w14:paraId="693EBE6A">
      <w:pPr>
        <w:spacing w:line="360" w:lineRule="auto"/>
        <w:rPr>
          <w:rStyle w:val="18"/>
          <w:rFonts w:hint="eastAsia" w:hAnsi="宋体" w:cs="宋体"/>
          <w:b/>
          <w:bCs/>
          <w:szCs w:val="21"/>
          <w:lang w:val="en-US" w:eastAsia="zh-CN"/>
        </w:rPr>
      </w:pPr>
    </w:p>
    <w:p w14:paraId="29A03A37">
      <w:pPr>
        <w:spacing w:line="360" w:lineRule="auto"/>
        <w:rPr>
          <w:rStyle w:val="18"/>
          <w:rFonts w:hint="eastAsia" w:hAnsi="宋体" w:cs="宋体"/>
          <w:b/>
          <w:bCs/>
          <w:szCs w:val="21"/>
          <w:lang w:val="en-US" w:eastAsia="zh-CN"/>
        </w:rPr>
      </w:pPr>
    </w:p>
    <w:p w14:paraId="086A9B32">
      <w:pPr>
        <w:spacing w:line="360" w:lineRule="auto"/>
        <w:rPr>
          <w:rStyle w:val="18"/>
          <w:rFonts w:hint="eastAsia" w:hAnsi="宋体" w:cs="宋体"/>
          <w:b/>
          <w:bCs/>
          <w:szCs w:val="21"/>
          <w:lang w:val="en-US" w:eastAsia="zh-CN"/>
        </w:rPr>
      </w:pPr>
    </w:p>
    <w:p w14:paraId="661E6E2E">
      <w:pPr>
        <w:spacing w:line="360" w:lineRule="auto"/>
        <w:rPr>
          <w:rStyle w:val="18"/>
          <w:rFonts w:hint="eastAsia" w:hAnsi="宋体" w:cs="宋体"/>
          <w:b/>
          <w:bCs/>
          <w:szCs w:val="21"/>
          <w:lang w:val="en-US" w:eastAsia="zh-CN"/>
        </w:rPr>
      </w:pPr>
    </w:p>
    <w:p w14:paraId="351236C3">
      <w:pPr>
        <w:spacing w:line="360" w:lineRule="auto"/>
        <w:rPr>
          <w:rStyle w:val="18"/>
          <w:rFonts w:hint="eastAsia" w:hAnsi="宋体" w:cs="宋体"/>
          <w:b/>
          <w:bCs/>
          <w:szCs w:val="21"/>
          <w:lang w:val="en-US" w:eastAsia="zh-CN"/>
        </w:rPr>
      </w:pPr>
    </w:p>
    <w:p w14:paraId="723891F6">
      <w:pPr>
        <w:spacing w:line="360" w:lineRule="auto"/>
        <w:rPr>
          <w:rStyle w:val="18"/>
          <w:rFonts w:hint="eastAsia" w:hAnsi="宋体" w:cs="宋体"/>
          <w:b/>
          <w:bCs/>
          <w:szCs w:val="21"/>
          <w:lang w:val="en-US" w:eastAsia="zh-CN"/>
        </w:rPr>
      </w:pPr>
    </w:p>
    <w:p w14:paraId="401A570E">
      <w:pPr>
        <w:spacing w:line="360" w:lineRule="auto"/>
        <w:rPr>
          <w:rStyle w:val="18"/>
          <w:rFonts w:hint="eastAsia" w:hAnsi="宋体" w:cs="宋体"/>
          <w:b/>
          <w:bCs/>
          <w:szCs w:val="21"/>
          <w:lang w:val="en-US" w:eastAsia="zh-CN"/>
        </w:rPr>
      </w:pPr>
    </w:p>
    <w:p w14:paraId="403F6C06">
      <w:pPr>
        <w:spacing w:line="360" w:lineRule="auto"/>
        <w:rPr>
          <w:rStyle w:val="18"/>
          <w:rFonts w:hint="eastAsia" w:hAnsi="宋体" w:cs="宋体"/>
          <w:b/>
          <w:bCs/>
          <w:szCs w:val="21"/>
          <w:lang w:val="en-US" w:eastAsia="zh-CN"/>
        </w:rPr>
      </w:pPr>
    </w:p>
    <w:p w14:paraId="740FEC75">
      <w:pPr>
        <w:spacing w:line="360" w:lineRule="auto"/>
        <w:rPr>
          <w:rStyle w:val="18"/>
          <w:rFonts w:hint="eastAsia" w:hAnsi="宋体" w:cs="宋体"/>
          <w:b/>
          <w:bCs/>
          <w:szCs w:val="21"/>
          <w:lang w:val="en-US" w:eastAsia="zh-CN"/>
        </w:rPr>
      </w:pPr>
    </w:p>
    <w:p w14:paraId="361F7BCF">
      <w:pPr>
        <w:spacing w:line="360" w:lineRule="auto"/>
        <w:rPr>
          <w:rStyle w:val="18"/>
          <w:rFonts w:hint="eastAsia" w:hAnsi="宋体" w:cs="宋体"/>
          <w:b/>
          <w:bCs/>
          <w:szCs w:val="21"/>
          <w:lang w:val="en-US" w:eastAsia="zh-CN"/>
        </w:rPr>
      </w:pPr>
    </w:p>
    <w:p w14:paraId="3BADA7AB">
      <w:pPr>
        <w:spacing w:line="360" w:lineRule="auto"/>
        <w:rPr>
          <w:rStyle w:val="18"/>
          <w:rFonts w:hint="eastAsia" w:hAnsi="宋体" w:cs="宋体"/>
          <w:b/>
          <w:bCs/>
          <w:szCs w:val="21"/>
          <w:lang w:val="en-US" w:eastAsia="zh-CN"/>
        </w:rPr>
      </w:pPr>
    </w:p>
    <w:p w14:paraId="68CC4637">
      <w:pPr>
        <w:spacing w:line="360" w:lineRule="auto"/>
        <w:rPr>
          <w:rStyle w:val="18"/>
          <w:rFonts w:hint="eastAsia" w:hAnsi="宋体" w:cs="宋体"/>
          <w:b/>
          <w:bCs/>
          <w:szCs w:val="21"/>
          <w:lang w:val="en-US" w:eastAsia="zh-CN"/>
        </w:rPr>
      </w:pPr>
    </w:p>
    <w:p w14:paraId="4746573C">
      <w:pPr>
        <w:spacing w:line="360" w:lineRule="auto"/>
        <w:rPr>
          <w:rStyle w:val="18"/>
          <w:rFonts w:hint="eastAsia" w:hAnsi="宋体" w:cs="宋体"/>
          <w:b/>
          <w:bCs/>
          <w:szCs w:val="21"/>
          <w:lang w:val="en-US" w:eastAsia="zh-CN"/>
        </w:rPr>
      </w:pPr>
    </w:p>
    <w:p w14:paraId="2F54C2FA">
      <w:pPr>
        <w:spacing w:line="360" w:lineRule="auto"/>
        <w:rPr>
          <w:rStyle w:val="18"/>
          <w:rFonts w:hint="eastAsia" w:hAnsi="宋体" w:cs="宋体"/>
          <w:b/>
          <w:bCs/>
          <w:szCs w:val="21"/>
          <w:lang w:val="en-US" w:eastAsia="zh-CN"/>
        </w:rPr>
      </w:pPr>
    </w:p>
    <w:p w14:paraId="587471A6">
      <w:pPr>
        <w:spacing w:line="360" w:lineRule="auto"/>
        <w:rPr>
          <w:rStyle w:val="18"/>
          <w:rFonts w:hint="eastAsia" w:hAnsi="宋体" w:cs="宋体"/>
          <w:b/>
          <w:bCs/>
          <w:szCs w:val="21"/>
          <w:lang w:val="en-US" w:eastAsia="zh-CN"/>
        </w:rPr>
      </w:pPr>
    </w:p>
    <w:p w14:paraId="0D3E9476">
      <w:pPr>
        <w:spacing w:line="360" w:lineRule="auto"/>
        <w:rPr>
          <w:rStyle w:val="18"/>
          <w:rFonts w:hint="eastAsia" w:hAnsi="宋体" w:cs="宋体"/>
          <w:b/>
          <w:bCs/>
          <w:szCs w:val="21"/>
          <w:lang w:val="en-US" w:eastAsia="zh-CN"/>
        </w:rPr>
      </w:pPr>
    </w:p>
    <w:p w14:paraId="29D3D164">
      <w:pPr>
        <w:spacing w:line="360" w:lineRule="auto"/>
        <w:rPr>
          <w:rStyle w:val="18"/>
          <w:rFonts w:hint="eastAsia" w:hAnsi="宋体" w:cs="宋体"/>
          <w:b/>
          <w:bCs/>
          <w:szCs w:val="21"/>
          <w:lang w:val="en-US" w:eastAsia="zh-CN"/>
        </w:rPr>
      </w:pPr>
    </w:p>
    <w:p w14:paraId="1F0FA854">
      <w:pPr>
        <w:spacing w:line="360" w:lineRule="auto"/>
        <w:jc w:val="left"/>
        <w:outlineLvl w:val="1"/>
        <w:rPr>
          <w:rStyle w:val="18"/>
          <w:rFonts w:ascii="宋体" w:hAnsi="宋体" w:eastAsia="宋体" w:cs="宋体"/>
          <w:b/>
          <w:bCs/>
          <w:szCs w:val="21"/>
        </w:rPr>
        <w:sectPr>
          <w:headerReference r:id="rId37" w:type="default"/>
          <w:footerReference r:id="rId38" w:type="default"/>
          <w:pgSz w:w="11900" w:h="16840"/>
          <w:pgMar w:top="1440" w:right="1800" w:bottom="1440" w:left="1800" w:header="0" w:footer="567" w:gutter="0"/>
          <w:cols w:space="720" w:num="1"/>
        </w:sectPr>
      </w:pPr>
    </w:p>
    <w:p w14:paraId="200BF2F7">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（二）环境表面消毒湿巾</w:t>
      </w:r>
    </w:p>
    <w:p w14:paraId="4739DFCB">
      <w:pPr>
        <w:spacing w:line="360" w:lineRule="auto"/>
        <w:rPr>
          <w:rStyle w:val="18"/>
          <w:rFonts w:hint="eastAsia" w:hAnsi="宋体" w:cs="宋体"/>
          <w:b/>
          <w:bCs/>
          <w:szCs w:val="21"/>
          <w:lang w:val="en-US" w:eastAsia="zh-CN"/>
        </w:rPr>
      </w:pPr>
    </w:p>
    <w:p w14:paraId="4BF8DAD7">
      <w:pPr>
        <w:spacing w:line="360" w:lineRule="auto"/>
        <w:rPr>
          <w:rStyle w:val="18"/>
          <w:rFonts w:hint="eastAsia" w:hAnsi="宋体" w:cs="宋体"/>
          <w:b/>
          <w:bCs/>
          <w:szCs w:val="21"/>
          <w:lang w:val="en-US" w:eastAsia="zh-CN"/>
        </w:rPr>
      </w:pPr>
    </w:p>
    <w:p w14:paraId="1EDDEEC0">
      <w:pPr>
        <w:spacing w:line="360" w:lineRule="auto"/>
        <w:rPr>
          <w:rStyle w:val="18"/>
          <w:rFonts w:hint="eastAsia" w:hAnsi="宋体" w:cs="宋体"/>
          <w:b/>
          <w:bCs/>
          <w:szCs w:val="21"/>
          <w:lang w:val="en-US" w:eastAsia="zh-CN"/>
        </w:rPr>
      </w:pPr>
    </w:p>
    <w:p w14:paraId="5BE86188">
      <w:pPr>
        <w:spacing w:line="360" w:lineRule="auto"/>
        <w:rPr>
          <w:rStyle w:val="18"/>
          <w:rFonts w:hint="eastAsia" w:hAnsi="宋体" w:cs="宋体"/>
          <w:b/>
          <w:bCs/>
          <w:szCs w:val="21"/>
          <w:lang w:val="en-US" w:eastAsia="zh-CN"/>
        </w:rPr>
      </w:pPr>
    </w:p>
    <w:p w14:paraId="0F1558A4">
      <w:pPr>
        <w:spacing w:line="360" w:lineRule="auto"/>
        <w:rPr>
          <w:rStyle w:val="18"/>
          <w:rFonts w:hint="eastAsia" w:hAnsi="宋体" w:cs="宋体"/>
          <w:b/>
          <w:bCs/>
          <w:szCs w:val="21"/>
          <w:lang w:val="en-US" w:eastAsia="zh-CN"/>
        </w:rPr>
      </w:pPr>
    </w:p>
    <w:p w14:paraId="7C0853C1">
      <w:pPr>
        <w:spacing w:line="360" w:lineRule="auto"/>
        <w:rPr>
          <w:rStyle w:val="18"/>
          <w:rFonts w:hint="eastAsia" w:hAnsi="宋体" w:cs="宋体"/>
          <w:b/>
          <w:bCs/>
          <w:szCs w:val="21"/>
          <w:lang w:val="en-US" w:eastAsia="zh-CN"/>
        </w:rPr>
      </w:pPr>
    </w:p>
    <w:p w14:paraId="0644EF19">
      <w:pPr>
        <w:spacing w:line="360" w:lineRule="auto"/>
        <w:rPr>
          <w:rStyle w:val="18"/>
          <w:rFonts w:hint="eastAsia" w:hAnsi="宋体" w:cs="宋体"/>
          <w:b/>
          <w:bCs/>
          <w:szCs w:val="21"/>
          <w:lang w:val="en-US" w:eastAsia="zh-CN"/>
        </w:rPr>
      </w:pPr>
    </w:p>
    <w:p w14:paraId="5D0DD6DF">
      <w:pPr>
        <w:spacing w:line="360" w:lineRule="auto"/>
        <w:rPr>
          <w:rStyle w:val="18"/>
          <w:rFonts w:hint="eastAsia" w:hAnsi="宋体" w:cs="宋体"/>
          <w:b/>
          <w:bCs/>
          <w:szCs w:val="21"/>
          <w:lang w:val="en-US" w:eastAsia="zh-CN"/>
        </w:rPr>
      </w:pPr>
    </w:p>
    <w:p w14:paraId="1634664E">
      <w:pPr>
        <w:spacing w:line="360" w:lineRule="auto"/>
        <w:rPr>
          <w:rStyle w:val="18"/>
          <w:rFonts w:hint="eastAsia" w:hAnsi="宋体" w:cs="宋体"/>
          <w:b/>
          <w:bCs/>
          <w:szCs w:val="21"/>
          <w:lang w:val="en-US" w:eastAsia="zh-CN"/>
        </w:rPr>
      </w:pPr>
    </w:p>
    <w:p w14:paraId="136096F3">
      <w:pPr>
        <w:spacing w:line="360" w:lineRule="auto"/>
        <w:rPr>
          <w:rStyle w:val="18"/>
          <w:rFonts w:hint="eastAsia" w:hAnsi="宋体" w:cs="宋体"/>
          <w:b/>
          <w:bCs/>
          <w:szCs w:val="21"/>
          <w:lang w:val="en-US" w:eastAsia="zh-CN"/>
        </w:rPr>
      </w:pPr>
    </w:p>
    <w:p w14:paraId="33B9A46E">
      <w:pPr>
        <w:spacing w:line="360" w:lineRule="auto"/>
        <w:rPr>
          <w:rStyle w:val="18"/>
          <w:rFonts w:hint="eastAsia" w:hAnsi="宋体" w:cs="宋体"/>
          <w:b/>
          <w:bCs/>
          <w:szCs w:val="21"/>
          <w:lang w:val="en-US" w:eastAsia="zh-CN"/>
        </w:rPr>
      </w:pPr>
    </w:p>
    <w:p w14:paraId="2F642B5C">
      <w:pPr>
        <w:spacing w:line="360" w:lineRule="auto"/>
        <w:rPr>
          <w:rStyle w:val="18"/>
          <w:rFonts w:hint="eastAsia" w:hAnsi="宋体" w:cs="宋体"/>
          <w:b/>
          <w:bCs/>
          <w:szCs w:val="21"/>
          <w:lang w:val="en-US" w:eastAsia="zh-CN"/>
        </w:rPr>
      </w:pPr>
    </w:p>
    <w:p w14:paraId="6F9FB558">
      <w:pPr>
        <w:spacing w:line="360" w:lineRule="auto"/>
        <w:rPr>
          <w:rStyle w:val="18"/>
          <w:rFonts w:hint="eastAsia" w:hAnsi="宋体" w:cs="宋体"/>
          <w:b/>
          <w:bCs/>
          <w:szCs w:val="21"/>
          <w:lang w:val="en-US" w:eastAsia="zh-CN"/>
        </w:rPr>
      </w:pPr>
    </w:p>
    <w:p w14:paraId="3EF20783">
      <w:pPr>
        <w:spacing w:line="360" w:lineRule="auto"/>
        <w:rPr>
          <w:rStyle w:val="18"/>
          <w:rFonts w:hint="eastAsia" w:hAnsi="宋体" w:cs="宋体"/>
          <w:b/>
          <w:bCs/>
          <w:szCs w:val="21"/>
          <w:lang w:val="en-US" w:eastAsia="zh-CN"/>
        </w:rPr>
      </w:pPr>
    </w:p>
    <w:p w14:paraId="10630236">
      <w:pPr>
        <w:spacing w:line="360" w:lineRule="auto"/>
        <w:rPr>
          <w:rStyle w:val="18"/>
          <w:rFonts w:hint="eastAsia" w:hAnsi="宋体" w:cs="宋体"/>
          <w:b/>
          <w:bCs/>
          <w:szCs w:val="21"/>
          <w:lang w:val="en-US" w:eastAsia="zh-CN"/>
        </w:rPr>
      </w:pPr>
    </w:p>
    <w:p w14:paraId="66C2B89C">
      <w:pPr>
        <w:spacing w:line="360" w:lineRule="auto"/>
        <w:rPr>
          <w:rStyle w:val="18"/>
          <w:rFonts w:hint="eastAsia" w:hAnsi="宋体" w:cs="宋体"/>
          <w:b/>
          <w:bCs/>
          <w:szCs w:val="21"/>
          <w:lang w:val="en-US" w:eastAsia="zh-CN"/>
        </w:rPr>
      </w:pPr>
    </w:p>
    <w:p w14:paraId="661BD167">
      <w:pPr>
        <w:spacing w:line="360" w:lineRule="auto"/>
        <w:rPr>
          <w:rStyle w:val="18"/>
          <w:rFonts w:hint="eastAsia" w:hAnsi="宋体" w:cs="宋体"/>
          <w:b/>
          <w:bCs/>
          <w:szCs w:val="21"/>
          <w:lang w:val="en-US" w:eastAsia="zh-CN"/>
        </w:rPr>
      </w:pPr>
    </w:p>
    <w:p w14:paraId="62106AED">
      <w:pPr>
        <w:spacing w:line="360" w:lineRule="auto"/>
        <w:rPr>
          <w:rStyle w:val="18"/>
          <w:rFonts w:hint="eastAsia" w:hAnsi="宋体" w:cs="宋体"/>
          <w:b/>
          <w:bCs/>
          <w:szCs w:val="21"/>
          <w:lang w:val="en-US" w:eastAsia="zh-CN"/>
        </w:rPr>
      </w:pPr>
    </w:p>
    <w:p w14:paraId="631E428A">
      <w:pPr>
        <w:spacing w:line="360" w:lineRule="auto"/>
        <w:rPr>
          <w:rStyle w:val="18"/>
          <w:rFonts w:hint="eastAsia" w:hAnsi="宋体" w:cs="宋体"/>
          <w:b/>
          <w:bCs/>
          <w:szCs w:val="21"/>
          <w:lang w:val="en-US" w:eastAsia="zh-CN"/>
        </w:rPr>
      </w:pPr>
    </w:p>
    <w:p w14:paraId="5D63F892">
      <w:pPr>
        <w:spacing w:line="360" w:lineRule="auto"/>
        <w:rPr>
          <w:rStyle w:val="18"/>
          <w:rFonts w:hint="eastAsia" w:hAnsi="宋体" w:cs="宋体"/>
          <w:b/>
          <w:bCs/>
          <w:szCs w:val="21"/>
          <w:lang w:val="en-US" w:eastAsia="zh-CN"/>
        </w:rPr>
      </w:pPr>
    </w:p>
    <w:p w14:paraId="472515E4">
      <w:pPr>
        <w:spacing w:line="360" w:lineRule="auto"/>
        <w:rPr>
          <w:rStyle w:val="18"/>
          <w:rFonts w:hint="eastAsia" w:hAnsi="宋体" w:cs="宋体"/>
          <w:b/>
          <w:bCs/>
          <w:szCs w:val="21"/>
          <w:lang w:val="en-US" w:eastAsia="zh-CN"/>
        </w:rPr>
      </w:pPr>
    </w:p>
    <w:p w14:paraId="65115760">
      <w:pPr>
        <w:spacing w:line="360" w:lineRule="auto"/>
        <w:rPr>
          <w:rStyle w:val="18"/>
          <w:rFonts w:hint="eastAsia" w:hAnsi="宋体" w:cs="宋体"/>
          <w:b/>
          <w:bCs/>
          <w:szCs w:val="21"/>
          <w:lang w:val="en-US" w:eastAsia="zh-CN"/>
        </w:rPr>
      </w:pPr>
    </w:p>
    <w:p w14:paraId="1EB98474">
      <w:pPr>
        <w:spacing w:line="360" w:lineRule="auto"/>
        <w:rPr>
          <w:rStyle w:val="18"/>
          <w:rFonts w:hint="eastAsia" w:hAnsi="宋体" w:cs="宋体"/>
          <w:b/>
          <w:bCs/>
          <w:szCs w:val="21"/>
          <w:lang w:val="en-US" w:eastAsia="zh-CN"/>
        </w:rPr>
      </w:pPr>
    </w:p>
    <w:p w14:paraId="60D088BE">
      <w:pPr>
        <w:spacing w:line="360" w:lineRule="auto"/>
        <w:rPr>
          <w:rStyle w:val="18"/>
          <w:rFonts w:hint="eastAsia" w:hAnsi="宋体" w:cs="宋体"/>
          <w:b/>
          <w:bCs/>
          <w:szCs w:val="21"/>
          <w:lang w:val="en-US" w:eastAsia="zh-CN"/>
        </w:rPr>
      </w:pPr>
    </w:p>
    <w:p w14:paraId="2482232C">
      <w:pPr>
        <w:spacing w:line="360" w:lineRule="auto"/>
        <w:rPr>
          <w:rStyle w:val="18"/>
          <w:rFonts w:hint="eastAsia" w:hAnsi="宋体" w:cs="宋体"/>
          <w:b/>
          <w:bCs/>
          <w:szCs w:val="21"/>
          <w:lang w:val="en-US" w:eastAsia="zh-CN"/>
        </w:rPr>
      </w:pPr>
    </w:p>
    <w:p w14:paraId="6C98E619">
      <w:pPr>
        <w:spacing w:line="360" w:lineRule="auto"/>
        <w:rPr>
          <w:rStyle w:val="18"/>
          <w:rFonts w:hint="eastAsia" w:hAnsi="宋体" w:cs="宋体"/>
          <w:b/>
          <w:bCs/>
          <w:szCs w:val="21"/>
          <w:lang w:val="en-US" w:eastAsia="zh-CN"/>
        </w:rPr>
      </w:pPr>
    </w:p>
    <w:p w14:paraId="5E50B127">
      <w:pPr>
        <w:spacing w:line="360" w:lineRule="auto"/>
        <w:rPr>
          <w:rStyle w:val="18"/>
          <w:rFonts w:hint="eastAsia" w:hAnsi="宋体" w:cs="宋体"/>
          <w:b/>
          <w:bCs/>
          <w:szCs w:val="21"/>
          <w:lang w:val="en-US" w:eastAsia="zh-CN"/>
        </w:rPr>
      </w:pPr>
    </w:p>
    <w:p w14:paraId="5D5D821E">
      <w:pPr>
        <w:spacing w:line="360" w:lineRule="auto"/>
        <w:jc w:val="left"/>
        <w:outlineLvl w:val="1"/>
        <w:rPr>
          <w:rStyle w:val="18"/>
          <w:rFonts w:ascii="宋体" w:hAnsi="宋体" w:eastAsia="宋体" w:cs="宋体"/>
          <w:b/>
          <w:bCs/>
          <w:szCs w:val="21"/>
        </w:rPr>
        <w:sectPr>
          <w:headerReference r:id="rId39" w:type="default"/>
          <w:footerReference r:id="rId40" w:type="default"/>
          <w:pgSz w:w="11900" w:h="16840"/>
          <w:pgMar w:top="1440" w:right="1800" w:bottom="1440" w:left="1800" w:header="0" w:footer="567" w:gutter="0"/>
          <w:cols w:space="720" w:num="1"/>
        </w:sectPr>
      </w:pPr>
    </w:p>
    <w:p w14:paraId="37971A52">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（三）</w:t>
      </w:r>
      <w:r>
        <w:rPr>
          <w:rFonts w:hint="eastAsia" w:hAnsi="宋体" w:cs="宋体" w:asciiTheme="minorHAnsi" w:eastAsiaTheme="minorEastAsia"/>
          <w:b/>
          <w:bCs/>
          <w:kern w:val="2"/>
          <w:sz w:val="21"/>
          <w:szCs w:val="21"/>
          <w:lang w:val="en-US" w:eastAsia="zh-CN" w:bidi="ar-SA"/>
        </w:rPr>
        <w:t>医用擦手巾</w:t>
      </w:r>
    </w:p>
    <w:p w14:paraId="2A952F52">
      <w:pPr>
        <w:spacing w:line="360" w:lineRule="auto"/>
        <w:rPr>
          <w:rStyle w:val="18"/>
          <w:rFonts w:hint="eastAsia" w:hAnsi="宋体" w:cs="宋体"/>
          <w:b/>
          <w:bCs/>
          <w:szCs w:val="21"/>
          <w:lang w:val="en-US" w:eastAsia="zh-CN"/>
        </w:rPr>
      </w:pPr>
    </w:p>
    <w:p w14:paraId="467765B0">
      <w:pPr>
        <w:spacing w:line="360" w:lineRule="auto"/>
        <w:rPr>
          <w:rStyle w:val="18"/>
          <w:rFonts w:hint="eastAsia" w:hAnsi="宋体" w:cs="宋体"/>
          <w:b/>
          <w:bCs/>
          <w:szCs w:val="21"/>
          <w:lang w:val="en-US" w:eastAsia="zh-CN"/>
        </w:rPr>
      </w:pPr>
    </w:p>
    <w:p w14:paraId="7B9D13C4">
      <w:pPr>
        <w:spacing w:line="360" w:lineRule="auto"/>
        <w:rPr>
          <w:rStyle w:val="18"/>
          <w:rFonts w:hint="eastAsia" w:hAnsi="宋体" w:cs="宋体"/>
          <w:b/>
          <w:bCs/>
          <w:szCs w:val="21"/>
          <w:lang w:val="en-US" w:eastAsia="zh-CN"/>
        </w:rPr>
      </w:pPr>
    </w:p>
    <w:p w14:paraId="4F54B433">
      <w:pPr>
        <w:spacing w:line="360" w:lineRule="auto"/>
        <w:rPr>
          <w:rStyle w:val="18"/>
          <w:rFonts w:hint="eastAsia" w:hAnsi="宋体" w:cs="宋体"/>
          <w:b/>
          <w:bCs/>
          <w:szCs w:val="21"/>
          <w:lang w:val="en-US" w:eastAsia="zh-CN"/>
        </w:rPr>
      </w:pPr>
    </w:p>
    <w:p w14:paraId="563D32D0">
      <w:pPr>
        <w:spacing w:line="360" w:lineRule="auto"/>
        <w:rPr>
          <w:rStyle w:val="18"/>
          <w:rFonts w:hint="eastAsia" w:hAnsi="宋体" w:cs="宋体"/>
          <w:b/>
          <w:bCs/>
          <w:szCs w:val="21"/>
          <w:lang w:val="en-US" w:eastAsia="zh-CN"/>
        </w:rPr>
      </w:pPr>
    </w:p>
    <w:p w14:paraId="4DBC1296">
      <w:pPr>
        <w:spacing w:line="360" w:lineRule="auto"/>
        <w:rPr>
          <w:rStyle w:val="18"/>
          <w:rFonts w:hint="eastAsia" w:hAnsi="宋体" w:cs="宋体"/>
          <w:b/>
          <w:bCs/>
          <w:szCs w:val="21"/>
          <w:lang w:val="en-US" w:eastAsia="zh-CN"/>
        </w:rPr>
      </w:pPr>
    </w:p>
    <w:p w14:paraId="3365E4C0">
      <w:pPr>
        <w:spacing w:line="360" w:lineRule="auto"/>
        <w:rPr>
          <w:rStyle w:val="18"/>
          <w:rFonts w:hint="eastAsia" w:hAnsi="宋体" w:cs="宋体"/>
          <w:b/>
          <w:bCs/>
          <w:szCs w:val="21"/>
          <w:lang w:val="en-US" w:eastAsia="zh-CN"/>
        </w:rPr>
      </w:pPr>
    </w:p>
    <w:p w14:paraId="2A069AD2">
      <w:pPr>
        <w:spacing w:line="360" w:lineRule="auto"/>
        <w:rPr>
          <w:rStyle w:val="18"/>
          <w:rFonts w:hint="eastAsia" w:hAnsi="宋体" w:cs="宋体"/>
          <w:b/>
          <w:bCs/>
          <w:szCs w:val="21"/>
          <w:lang w:val="en-US" w:eastAsia="zh-CN"/>
        </w:rPr>
      </w:pPr>
    </w:p>
    <w:p w14:paraId="042BFC50">
      <w:pPr>
        <w:spacing w:line="360" w:lineRule="auto"/>
        <w:rPr>
          <w:rStyle w:val="18"/>
          <w:rFonts w:hint="eastAsia" w:hAnsi="宋体" w:cs="宋体"/>
          <w:b/>
          <w:bCs/>
          <w:szCs w:val="21"/>
          <w:lang w:val="en-US" w:eastAsia="zh-CN"/>
        </w:rPr>
      </w:pPr>
    </w:p>
    <w:p w14:paraId="2207BD6E">
      <w:pPr>
        <w:spacing w:line="360" w:lineRule="auto"/>
        <w:rPr>
          <w:rStyle w:val="18"/>
          <w:rFonts w:hint="eastAsia" w:hAnsi="宋体" w:cs="宋体"/>
          <w:b/>
          <w:bCs/>
          <w:szCs w:val="21"/>
          <w:lang w:val="en-US" w:eastAsia="zh-CN"/>
        </w:rPr>
      </w:pPr>
    </w:p>
    <w:p w14:paraId="4A2731B0">
      <w:pPr>
        <w:spacing w:line="360" w:lineRule="auto"/>
        <w:rPr>
          <w:rStyle w:val="18"/>
          <w:rFonts w:hint="eastAsia" w:hAnsi="宋体" w:cs="宋体"/>
          <w:b/>
          <w:bCs/>
          <w:szCs w:val="21"/>
          <w:lang w:val="en-US" w:eastAsia="zh-CN"/>
        </w:rPr>
      </w:pPr>
    </w:p>
    <w:p w14:paraId="0EB06408">
      <w:pPr>
        <w:spacing w:line="360" w:lineRule="auto"/>
        <w:rPr>
          <w:rStyle w:val="18"/>
          <w:rFonts w:hint="eastAsia" w:hAnsi="宋体" w:cs="宋体"/>
          <w:b/>
          <w:bCs/>
          <w:szCs w:val="21"/>
          <w:lang w:val="en-US" w:eastAsia="zh-CN"/>
        </w:rPr>
      </w:pPr>
    </w:p>
    <w:p w14:paraId="59E02E72">
      <w:pPr>
        <w:spacing w:line="360" w:lineRule="auto"/>
        <w:rPr>
          <w:rStyle w:val="18"/>
          <w:rFonts w:hint="eastAsia" w:hAnsi="宋体" w:cs="宋体"/>
          <w:b/>
          <w:bCs/>
          <w:szCs w:val="21"/>
          <w:lang w:val="en-US" w:eastAsia="zh-CN"/>
        </w:rPr>
      </w:pPr>
    </w:p>
    <w:p w14:paraId="4534D128">
      <w:pPr>
        <w:spacing w:line="360" w:lineRule="auto"/>
        <w:rPr>
          <w:rStyle w:val="18"/>
          <w:rFonts w:hint="eastAsia" w:hAnsi="宋体" w:cs="宋体"/>
          <w:b/>
          <w:bCs/>
          <w:szCs w:val="21"/>
          <w:lang w:val="en-US" w:eastAsia="zh-CN"/>
        </w:rPr>
      </w:pPr>
    </w:p>
    <w:p w14:paraId="1D00E1B0">
      <w:pPr>
        <w:spacing w:line="360" w:lineRule="auto"/>
        <w:rPr>
          <w:rStyle w:val="18"/>
          <w:rFonts w:hint="eastAsia" w:hAnsi="宋体" w:cs="宋体"/>
          <w:b/>
          <w:bCs/>
          <w:szCs w:val="21"/>
          <w:lang w:val="en-US" w:eastAsia="zh-CN"/>
        </w:rPr>
      </w:pPr>
    </w:p>
    <w:p w14:paraId="264D367E">
      <w:pPr>
        <w:spacing w:line="360" w:lineRule="auto"/>
        <w:rPr>
          <w:rStyle w:val="18"/>
          <w:rFonts w:hint="eastAsia" w:hAnsi="宋体" w:cs="宋体"/>
          <w:b/>
          <w:bCs/>
          <w:szCs w:val="21"/>
          <w:lang w:val="en-US" w:eastAsia="zh-CN"/>
        </w:rPr>
      </w:pPr>
    </w:p>
    <w:p w14:paraId="58EB3C72">
      <w:pPr>
        <w:spacing w:line="360" w:lineRule="auto"/>
        <w:rPr>
          <w:rStyle w:val="18"/>
          <w:rFonts w:hint="eastAsia" w:hAnsi="宋体" w:cs="宋体"/>
          <w:b/>
          <w:bCs/>
          <w:szCs w:val="21"/>
          <w:lang w:val="en-US" w:eastAsia="zh-CN"/>
        </w:rPr>
      </w:pPr>
    </w:p>
    <w:p w14:paraId="4B621B15">
      <w:pPr>
        <w:spacing w:line="360" w:lineRule="auto"/>
        <w:rPr>
          <w:rStyle w:val="18"/>
          <w:rFonts w:hint="eastAsia" w:hAnsi="宋体" w:cs="宋体"/>
          <w:b/>
          <w:bCs/>
          <w:szCs w:val="21"/>
          <w:lang w:val="en-US" w:eastAsia="zh-CN"/>
        </w:rPr>
      </w:pPr>
    </w:p>
    <w:p w14:paraId="3A3AE326">
      <w:pPr>
        <w:spacing w:line="360" w:lineRule="auto"/>
        <w:rPr>
          <w:rStyle w:val="18"/>
          <w:rFonts w:hint="eastAsia" w:hAnsi="宋体" w:cs="宋体"/>
          <w:b/>
          <w:bCs/>
          <w:szCs w:val="21"/>
          <w:lang w:val="en-US" w:eastAsia="zh-CN"/>
        </w:rPr>
      </w:pPr>
    </w:p>
    <w:p w14:paraId="1A6DB8CE">
      <w:pPr>
        <w:spacing w:line="360" w:lineRule="auto"/>
        <w:rPr>
          <w:rStyle w:val="18"/>
          <w:rFonts w:hint="eastAsia" w:hAnsi="宋体" w:cs="宋体"/>
          <w:b/>
          <w:bCs/>
          <w:szCs w:val="21"/>
          <w:lang w:val="en-US" w:eastAsia="zh-CN"/>
        </w:rPr>
      </w:pPr>
    </w:p>
    <w:p w14:paraId="68E81520">
      <w:pPr>
        <w:spacing w:line="360" w:lineRule="auto"/>
        <w:rPr>
          <w:rStyle w:val="18"/>
          <w:rFonts w:hint="eastAsia" w:hAnsi="宋体" w:cs="宋体"/>
          <w:b/>
          <w:bCs/>
          <w:szCs w:val="21"/>
          <w:lang w:val="en-US" w:eastAsia="zh-CN"/>
        </w:rPr>
      </w:pPr>
    </w:p>
    <w:p w14:paraId="40BD729D">
      <w:pPr>
        <w:spacing w:line="360" w:lineRule="auto"/>
        <w:rPr>
          <w:rStyle w:val="18"/>
          <w:rFonts w:hint="eastAsia" w:hAnsi="宋体" w:cs="宋体"/>
          <w:b/>
          <w:bCs/>
          <w:szCs w:val="21"/>
          <w:lang w:val="en-US" w:eastAsia="zh-CN"/>
        </w:rPr>
      </w:pPr>
    </w:p>
    <w:p w14:paraId="6F895E4F">
      <w:pPr>
        <w:spacing w:line="360" w:lineRule="auto"/>
        <w:rPr>
          <w:rStyle w:val="18"/>
          <w:rFonts w:hint="eastAsia" w:hAnsi="宋体" w:cs="宋体"/>
          <w:b/>
          <w:bCs/>
          <w:szCs w:val="21"/>
          <w:lang w:val="en-US" w:eastAsia="zh-CN"/>
        </w:rPr>
      </w:pPr>
    </w:p>
    <w:p w14:paraId="18765C34">
      <w:pPr>
        <w:spacing w:line="360" w:lineRule="auto"/>
        <w:rPr>
          <w:rStyle w:val="18"/>
          <w:rFonts w:hint="eastAsia" w:hAnsi="宋体" w:cs="宋体"/>
          <w:b/>
          <w:bCs/>
          <w:szCs w:val="21"/>
          <w:lang w:val="en-US" w:eastAsia="zh-CN"/>
        </w:rPr>
      </w:pPr>
    </w:p>
    <w:p w14:paraId="7EF0DCE3">
      <w:pPr>
        <w:spacing w:line="360" w:lineRule="auto"/>
        <w:rPr>
          <w:rStyle w:val="18"/>
          <w:rFonts w:hint="eastAsia" w:hAnsi="宋体" w:cs="宋体"/>
          <w:b/>
          <w:bCs/>
          <w:szCs w:val="21"/>
          <w:lang w:val="en-US" w:eastAsia="zh-CN"/>
        </w:rPr>
      </w:pPr>
    </w:p>
    <w:p w14:paraId="1BB54557">
      <w:pPr>
        <w:spacing w:line="360" w:lineRule="auto"/>
        <w:rPr>
          <w:rStyle w:val="18"/>
          <w:rFonts w:hint="eastAsia" w:hAnsi="宋体" w:cs="宋体"/>
          <w:b/>
          <w:bCs/>
          <w:szCs w:val="21"/>
          <w:lang w:val="en-US" w:eastAsia="zh-CN"/>
        </w:rPr>
      </w:pPr>
    </w:p>
    <w:p w14:paraId="23918EC8">
      <w:pPr>
        <w:spacing w:line="360" w:lineRule="auto"/>
        <w:rPr>
          <w:rStyle w:val="18"/>
          <w:rFonts w:hint="eastAsia" w:hAnsi="宋体" w:cs="宋体"/>
          <w:b/>
          <w:bCs/>
          <w:szCs w:val="21"/>
          <w:lang w:val="en-US" w:eastAsia="zh-CN"/>
        </w:rPr>
      </w:pPr>
    </w:p>
    <w:p w14:paraId="37E9A0E1">
      <w:pPr>
        <w:spacing w:line="360" w:lineRule="auto"/>
        <w:jc w:val="left"/>
        <w:outlineLvl w:val="1"/>
        <w:rPr>
          <w:rStyle w:val="18"/>
          <w:rFonts w:ascii="宋体" w:hAnsi="宋体" w:eastAsia="宋体" w:cs="宋体"/>
          <w:b/>
          <w:bCs/>
          <w:szCs w:val="21"/>
        </w:rPr>
        <w:sectPr>
          <w:headerReference r:id="rId41" w:type="default"/>
          <w:footerReference r:id="rId42" w:type="default"/>
          <w:pgSz w:w="11900" w:h="16840"/>
          <w:pgMar w:top="1440" w:right="1800" w:bottom="1440" w:left="1800" w:header="0" w:footer="567" w:gutter="0"/>
          <w:cols w:space="720" w:num="1"/>
        </w:sectPr>
      </w:pPr>
    </w:p>
    <w:p w14:paraId="0914F0FD">
      <w:pPr>
        <w:spacing w:line="360" w:lineRule="auto"/>
        <w:rPr>
          <w:rStyle w:val="18"/>
          <w:rFonts w:hint="eastAsia" w:hAnsi="宋体" w:cs="宋体"/>
          <w:b/>
          <w:bCs/>
          <w:szCs w:val="21"/>
          <w:lang w:val="en-US" w:eastAsia="zh-CN"/>
        </w:rPr>
      </w:pPr>
      <w:r>
        <w:rPr>
          <w:rStyle w:val="18"/>
          <w:rFonts w:hint="eastAsia" w:hAnsi="宋体" w:cs="宋体"/>
          <w:b/>
          <w:bCs/>
          <w:szCs w:val="21"/>
          <w:lang w:val="en-US" w:eastAsia="zh-CN"/>
        </w:rPr>
        <w:t>（四）</w:t>
      </w:r>
      <w:r>
        <w:rPr>
          <w:rFonts w:hint="eastAsia" w:hAnsi="宋体" w:cs="宋体" w:asciiTheme="minorHAnsi" w:eastAsiaTheme="minorEastAsia"/>
          <w:b/>
          <w:bCs/>
          <w:kern w:val="2"/>
          <w:sz w:val="21"/>
          <w:szCs w:val="21"/>
          <w:lang w:val="en-US" w:eastAsia="zh-CN" w:bidi="ar-SA"/>
        </w:rPr>
        <w:t>天然皂液</w:t>
      </w:r>
    </w:p>
    <w:p w14:paraId="5FA75BEF">
      <w:pPr>
        <w:spacing w:line="360" w:lineRule="auto"/>
        <w:rPr>
          <w:rStyle w:val="18"/>
          <w:rFonts w:hint="eastAsia" w:hAnsi="宋体" w:cs="宋体"/>
          <w:b/>
          <w:bCs/>
          <w:szCs w:val="21"/>
          <w:lang w:val="en-US" w:eastAsia="zh-CN"/>
        </w:rPr>
      </w:pPr>
    </w:p>
    <w:p w14:paraId="22980B05">
      <w:pPr>
        <w:spacing w:line="360" w:lineRule="auto"/>
        <w:rPr>
          <w:rStyle w:val="18"/>
          <w:rFonts w:hint="eastAsia" w:hAnsi="宋体" w:cs="宋体"/>
          <w:b/>
          <w:bCs/>
          <w:szCs w:val="21"/>
          <w:lang w:val="en-US" w:eastAsia="zh-CN"/>
        </w:rPr>
      </w:pPr>
    </w:p>
    <w:p w14:paraId="390ABF81">
      <w:pPr>
        <w:spacing w:line="360" w:lineRule="auto"/>
        <w:rPr>
          <w:rStyle w:val="18"/>
          <w:rFonts w:hint="eastAsia" w:hAnsi="宋体" w:cs="宋体"/>
          <w:b/>
          <w:bCs/>
          <w:szCs w:val="21"/>
          <w:lang w:val="en-US" w:eastAsia="zh-CN"/>
        </w:rPr>
      </w:pPr>
    </w:p>
    <w:p w14:paraId="66716D93">
      <w:pPr>
        <w:spacing w:line="360" w:lineRule="auto"/>
        <w:rPr>
          <w:rStyle w:val="18"/>
          <w:rFonts w:hint="eastAsia" w:hAnsi="宋体" w:cs="宋体"/>
          <w:b/>
          <w:bCs/>
          <w:szCs w:val="21"/>
          <w:lang w:val="en-US" w:eastAsia="zh-CN"/>
        </w:rPr>
      </w:pPr>
    </w:p>
    <w:p w14:paraId="5E210E3C">
      <w:pPr>
        <w:spacing w:line="360" w:lineRule="auto"/>
        <w:rPr>
          <w:rStyle w:val="18"/>
          <w:rFonts w:hint="eastAsia" w:hAnsi="宋体" w:cs="宋体"/>
          <w:b/>
          <w:bCs/>
          <w:szCs w:val="21"/>
          <w:lang w:val="en-US" w:eastAsia="zh-CN"/>
        </w:rPr>
      </w:pPr>
    </w:p>
    <w:p w14:paraId="13D872F5">
      <w:pPr>
        <w:spacing w:line="360" w:lineRule="auto"/>
        <w:rPr>
          <w:rStyle w:val="18"/>
          <w:rFonts w:hint="eastAsia" w:hAnsi="宋体" w:cs="宋体"/>
          <w:b/>
          <w:bCs/>
          <w:szCs w:val="21"/>
          <w:lang w:val="en-US" w:eastAsia="zh-CN"/>
        </w:rPr>
      </w:pPr>
    </w:p>
    <w:p w14:paraId="2AB160EB">
      <w:pPr>
        <w:spacing w:line="360" w:lineRule="auto"/>
        <w:rPr>
          <w:rStyle w:val="18"/>
          <w:rFonts w:hint="eastAsia" w:hAnsi="宋体" w:cs="宋体"/>
          <w:b/>
          <w:bCs/>
          <w:szCs w:val="21"/>
          <w:lang w:val="en-US" w:eastAsia="zh-CN"/>
        </w:rPr>
      </w:pPr>
    </w:p>
    <w:p w14:paraId="7A54C5FD">
      <w:pPr>
        <w:spacing w:line="360" w:lineRule="auto"/>
        <w:rPr>
          <w:rStyle w:val="18"/>
          <w:rFonts w:hint="eastAsia" w:hAnsi="宋体" w:cs="宋体"/>
          <w:b/>
          <w:bCs/>
          <w:szCs w:val="21"/>
          <w:lang w:val="en-US" w:eastAsia="zh-CN"/>
        </w:rPr>
      </w:pPr>
    </w:p>
    <w:p w14:paraId="54850FC5">
      <w:pPr>
        <w:spacing w:line="360" w:lineRule="auto"/>
        <w:rPr>
          <w:rStyle w:val="18"/>
          <w:rFonts w:hint="eastAsia" w:hAnsi="宋体" w:cs="宋体"/>
          <w:b/>
          <w:bCs/>
          <w:szCs w:val="21"/>
          <w:lang w:val="en-US" w:eastAsia="zh-CN"/>
        </w:rPr>
      </w:pPr>
    </w:p>
    <w:p w14:paraId="25325277">
      <w:pPr>
        <w:spacing w:line="360" w:lineRule="auto"/>
        <w:rPr>
          <w:rStyle w:val="18"/>
          <w:rFonts w:hint="eastAsia" w:hAnsi="宋体" w:cs="宋体"/>
          <w:b/>
          <w:bCs/>
          <w:szCs w:val="21"/>
          <w:lang w:val="en-US" w:eastAsia="zh-CN"/>
        </w:rPr>
      </w:pPr>
    </w:p>
    <w:p w14:paraId="7DD99759">
      <w:pPr>
        <w:spacing w:line="360" w:lineRule="auto"/>
        <w:rPr>
          <w:rStyle w:val="18"/>
          <w:rFonts w:hint="eastAsia" w:hAnsi="宋体" w:cs="宋体"/>
          <w:b/>
          <w:bCs/>
          <w:szCs w:val="21"/>
          <w:lang w:val="en-US" w:eastAsia="zh-CN"/>
        </w:rPr>
      </w:pPr>
    </w:p>
    <w:p w14:paraId="42D5530B">
      <w:pPr>
        <w:spacing w:line="360" w:lineRule="auto"/>
        <w:rPr>
          <w:rStyle w:val="18"/>
          <w:rFonts w:hint="eastAsia" w:hAnsi="宋体" w:cs="宋体"/>
          <w:b/>
          <w:bCs/>
          <w:szCs w:val="21"/>
          <w:lang w:val="en-US" w:eastAsia="zh-CN"/>
        </w:rPr>
      </w:pPr>
    </w:p>
    <w:p w14:paraId="2F147A8A">
      <w:pPr>
        <w:spacing w:line="360" w:lineRule="auto"/>
        <w:rPr>
          <w:rStyle w:val="18"/>
          <w:rFonts w:hint="eastAsia" w:hAnsi="宋体" w:cs="宋体"/>
          <w:b/>
          <w:bCs/>
          <w:szCs w:val="21"/>
          <w:lang w:val="en-US" w:eastAsia="zh-CN"/>
        </w:rPr>
      </w:pPr>
    </w:p>
    <w:p w14:paraId="067B88A6">
      <w:pPr>
        <w:spacing w:line="360" w:lineRule="auto"/>
        <w:rPr>
          <w:rStyle w:val="18"/>
          <w:rFonts w:hint="eastAsia" w:hAnsi="宋体" w:cs="宋体"/>
          <w:b/>
          <w:bCs/>
          <w:szCs w:val="21"/>
          <w:lang w:val="en-US" w:eastAsia="zh-CN"/>
        </w:rPr>
      </w:pPr>
    </w:p>
    <w:p w14:paraId="349B80C0">
      <w:pPr>
        <w:spacing w:line="360" w:lineRule="auto"/>
        <w:rPr>
          <w:rStyle w:val="18"/>
          <w:rFonts w:hint="eastAsia" w:hAnsi="宋体" w:cs="宋体"/>
          <w:b/>
          <w:bCs/>
          <w:szCs w:val="21"/>
          <w:lang w:val="en-US" w:eastAsia="zh-CN"/>
        </w:rPr>
      </w:pPr>
    </w:p>
    <w:p w14:paraId="2C8E0006">
      <w:pPr>
        <w:spacing w:line="360" w:lineRule="auto"/>
        <w:rPr>
          <w:rStyle w:val="18"/>
          <w:rFonts w:hint="eastAsia" w:hAnsi="宋体" w:cs="宋体"/>
          <w:b/>
          <w:bCs/>
          <w:szCs w:val="21"/>
          <w:lang w:val="en-US" w:eastAsia="zh-CN"/>
        </w:rPr>
      </w:pPr>
    </w:p>
    <w:p w14:paraId="3F8C20D2">
      <w:pPr>
        <w:spacing w:line="360" w:lineRule="auto"/>
        <w:rPr>
          <w:rStyle w:val="18"/>
          <w:rFonts w:hint="eastAsia" w:hAnsi="宋体" w:cs="宋体"/>
          <w:b/>
          <w:bCs/>
          <w:szCs w:val="21"/>
          <w:lang w:val="en-US" w:eastAsia="zh-CN"/>
        </w:rPr>
      </w:pPr>
    </w:p>
    <w:p w14:paraId="2EB564F3">
      <w:pPr>
        <w:spacing w:line="360" w:lineRule="auto"/>
        <w:rPr>
          <w:rStyle w:val="18"/>
          <w:rFonts w:hint="eastAsia" w:hAnsi="宋体" w:cs="宋体"/>
          <w:b/>
          <w:bCs/>
          <w:szCs w:val="21"/>
          <w:lang w:val="en-US" w:eastAsia="zh-CN"/>
        </w:rPr>
      </w:pPr>
    </w:p>
    <w:p w14:paraId="2D29C0C7">
      <w:pPr>
        <w:spacing w:line="360" w:lineRule="auto"/>
        <w:rPr>
          <w:rStyle w:val="18"/>
          <w:rFonts w:hint="eastAsia" w:hAnsi="宋体" w:cs="宋体"/>
          <w:b/>
          <w:bCs/>
          <w:szCs w:val="21"/>
          <w:lang w:val="en-US" w:eastAsia="zh-CN"/>
        </w:rPr>
      </w:pPr>
    </w:p>
    <w:p w14:paraId="3283E09C">
      <w:pPr>
        <w:spacing w:line="360" w:lineRule="auto"/>
        <w:rPr>
          <w:rStyle w:val="18"/>
          <w:rFonts w:hint="eastAsia" w:hAnsi="宋体" w:cs="宋体"/>
          <w:b/>
          <w:bCs/>
          <w:szCs w:val="21"/>
          <w:lang w:val="en-US" w:eastAsia="zh-CN"/>
        </w:rPr>
      </w:pPr>
    </w:p>
    <w:p w14:paraId="71625521">
      <w:pPr>
        <w:spacing w:line="360" w:lineRule="auto"/>
        <w:rPr>
          <w:rStyle w:val="18"/>
          <w:rFonts w:hint="eastAsia" w:hAnsi="宋体" w:cs="宋体"/>
          <w:b/>
          <w:bCs/>
          <w:szCs w:val="21"/>
          <w:lang w:val="en-US" w:eastAsia="zh-CN"/>
        </w:rPr>
      </w:pPr>
    </w:p>
    <w:p w14:paraId="481F362D">
      <w:pPr>
        <w:spacing w:line="360" w:lineRule="auto"/>
        <w:rPr>
          <w:rStyle w:val="18"/>
          <w:rFonts w:hint="eastAsia" w:hAnsi="宋体" w:cs="宋体"/>
          <w:b/>
          <w:bCs/>
          <w:szCs w:val="21"/>
          <w:lang w:val="en-US" w:eastAsia="zh-CN"/>
        </w:rPr>
      </w:pPr>
    </w:p>
    <w:p w14:paraId="152027D7">
      <w:pPr>
        <w:spacing w:line="360" w:lineRule="auto"/>
        <w:rPr>
          <w:rStyle w:val="18"/>
          <w:rFonts w:hint="eastAsia" w:hAnsi="宋体" w:cs="宋体"/>
          <w:b/>
          <w:bCs/>
          <w:szCs w:val="21"/>
          <w:lang w:val="en-US" w:eastAsia="zh-CN"/>
        </w:rPr>
      </w:pPr>
    </w:p>
    <w:p w14:paraId="0556E786">
      <w:pPr>
        <w:spacing w:line="360" w:lineRule="auto"/>
        <w:rPr>
          <w:rStyle w:val="18"/>
          <w:rFonts w:hint="eastAsia" w:hAnsi="宋体" w:cs="宋体"/>
          <w:b/>
          <w:bCs/>
          <w:szCs w:val="21"/>
          <w:lang w:val="en-US" w:eastAsia="zh-CN"/>
        </w:rPr>
      </w:pPr>
    </w:p>
    <w:p w14:paraId="19A8406A">
      <w:pPr>
        <w:spacing w:line="360" w:lineRule="auto"/>
        <w:rPr>
          <w:rStyle w:val="18"/>
          <w:rFonts w:hint="eastAsia" w:hAnsi="宋体" w:cs="宋体"/>
          <w:b/>
          <w:bCs/>
          <w:szCs w:val="21"/>
          <w:lang w:val="en-US" w:eastAsia="zh-CN"/>
        </w:rPr>
      </w:pPr>
    </w:p>
    <w:p w14:paraId="0A847BC6">
      <w:pPr>
        <w:spacing w:line="360" w:lineRule="auto"/>
        <w:rPr>
          <w:rStyle w:val="18"/>
          <w:rFonts w:hint="eastAsia" w:hAnsi="宋体" w:cs="宋体"/>
          <w:b/>
          <w:bCs/>
          <w:szCs w:val="21"/>
          <w:lang w:val="en-US" w:eastAsia="zh-CN"/>
        </w:rPr>
      </w:pPr>
    </w:p>
    <w:p w14:paraId="3C96ADE9">
      <w:pPr>
        <w:spacing w:line="360" w:lineRule="auto"/>
        <w:rPr>
          <w:rStyle w:val="18"/>
          <w:rFonts w:hint="eastAsia" w:hAnsi="宋体" w:cs="宋体"/>
          <w:b/>
          <w:bCs/>
          <w:szCs w:val="21"/>
          <w:lang w:val="en-US" w:eastAsia="zh-CN"/>
        </w:rPr>
      </w:pPr>
    </w:p>
    <w:p w14:paraId="0365C59B">
      <w:pPr>
        <w:spacing w:line="360" w:lineRule="auto"/>
        <w:jc w:val="left"/>
        <w:outlineLvl w:val="1"/>
        <w:rPr>
          <w:rStyle w:val="18"/>
          <w:rFonts w:ascii="宋体" w:hAnsi="宋体" w:eastAsia="宋体" w:cs="宋体"/>
          <w:b/>
          <w:bCs/>
          <w:szCs w:val="21"/>
        </w:rPr>
        <w:sectPr>
          <w:headerReference r:id="rId43" w:type="default"/>
          <w:footerReference r:id="rId44" w:type="default"/>
          <w:pgSz w:w="11900" w:h="16840"/>
          <w:pgMar w:top="1440" w:right="1800" w:bottom="1440" w:left="1800" w:header="0" w:footer="567" w:gutter="0"/>
          <w:cols w:space="720" w:num="1"/>
        </w:sectPr>
      </w:pPr>
    </w:p>
    <w:p w14:paraId="210A0D6D">
      <w:pPr>
        <w:spacing w:line="360" w:lineRule="auto"/>
        <w:rPr>
          <w:rStyle w:val="18"/>
          <w:rFonts w:hAnsi="宋体" w:cs="宋体"/>
          <w:b/>
          <w:bCs/>
          <w:szCs w:val="21"/>
        </w:rPr>
      </w:pPr>
      <w:r>
        <w:rPr>
          <w:rStyle w:val="18"/>
          <w:rFonts w:hint="eastAsia" w:hAnsi="宋体" w:cs="宋体"/>
          <w:b/>
          <w:bCs/>
          <w:szCs w:val="21"/>
          <w:lang w:val="en-US" w:eastAsia="zh-CN"/>
        </w:rPr>
        <w:t>十</w:t>
      </w:r>
      <w:r>
        <w:rPr>
          <w:rStyle w:val="18"/>
          <w:rFonts w:hint="eastAsia" w:hAnsi="宋体" w:cs="宋体"/>
          <w:b/>
          <w:bCs/>
          <w:szCs w:val="21"/>
        </w:rPr>
        <w:t>、近三年内同类项目业绩相关证明文件</w:t>
      </w:r>
    </w:p>
    <w:p w14:paraId="5E88564C">
      <w:pPr>
        <w:spacing w:line="360" w:lineRule="auto"/>
        <w:rPr>
          <w:rStyle w:val="18"/>
          <w:rFonts w:hint="eastAsia" w:hAnsi="宋体" w:cs="宋体"/>
          <w:b/>
          <w:bCs/>
          <w:szCs w:val="21"/>
        </w:rPr>
      </w:pPr>
    </w:p>
    <w:p w14:paraId="0FD6E4EE">
      <w:pPr>
        <w:spacing w:line="360" w:lineRule="auto"/>
        <w:rPr>
          <w:rStyle w:val="18"/>
          <w:rFonts w:hint="eastAsia" w:hAnsi="宋体" w:cs="宋体"/>
          <w:b/>
          <w:bCs/>
          <w:szCs w:val="21"/>
        </w:rPr>
      </w:pPr>
    </w:p>
    <w:p w14:paraId="377FD6EA">
      <w:pPr>
        <w:spacing w:line="360" w:lineRule="auto"/>
        <w:rPr>
          <w:rStyle w:val="18"/>
          <w:rFonts w:hint="eastAsia" w:hAnsi="宋体" w:cs="宋体"/>
          <w:b/>
          <w:bCs/>
          <w:szCs w:val="21"/>
        </w:rPr>
      </w:pPr>
    </w:p>
    <w:p w14:paraId="0E5BFDDD">
      <w:pPr>
        <w:spacing w:line="360" w:lineRule="auto"/>
        <w:rPr>
          <w:rStyle w:val="18"/>
          <w:rFonts w:hint="eastAsia" w:hAnsi="宋体" w:cs="宋体"/>
          <w:b/>
          <w:bCs/>
          <w:szCs w:val="21"/>
        </w:rPr>
      </w:pPr>
    </w:p>
    <w:p w14:paraId="70CECC37">
      <w:pPr>
        <w:spacing w:line="360" w:lineRule="auto"/>
        <w:rPr>
          <w:rStyle w:val="18"/>
          <w:rFonts w:hint="eastAsia" w:hAnsi="宋体" w:cs="宋体"/>
          <w:b/>
          <w:bCs/>
          <w:szCs w:val="21"/>
        </w:rPr>
      </w:pPr>
    </w:p>
    <w:p w14:paraId="11F4F0EB">
      <w:pPr>
        <w:spacing w:line="360" w:lineRule="auto"/>
        <w:rPr>
          <w:rStyle w:val="18"/>
          <w:rFonts w:hint="eastAsia" w:hAnsi="宋体" w:cs="宋体"/>
          <w:b/>
          <w:bCs/>
          <w:szCs w:val="21"/>
        </w:rPr>
      </w:pPr>
    </w:p>
    <w:p w14:paraId="31AD1EEE">
      <w:pPr>
        <w:spacing w:line="360" w:lineRule="auto"/>
        <w:rPr>
          <w:rStyle w:val="18"/>
          <w:rFonts w:hint="eastAsia" w:hAnsi="宋体" w:cs="宋体"/>
          <w:b/>
          <w:bCs/>
          <w:szCs w:val="21"/>
        </w:rPr>
      </w:pPr>
    </w:p>
    <w:p w14:paraId="6EEC4A1D">
      <w:pPr>
        <w:spacing w:line="360" w:lineRule="auto"/>
        <w:rPr>
          <w:rStyle w:val="18"/>
          <w:rFonts w:hint="eastAsia" w:hAnsi="宋体" w:cs="宋体"/>
          <w:b/>
          <w:bCs/>
          <w:szCs w:val="21"/>
        </w:rPr>
      </w:pPr>
    </w:p>
    <w:p w14:paraId="4449A81D">
      <w:pPr>
        <w:spacing w:line="360" w:lineRule="auto"/>
        <w:rPr>
          <w:rStyle w:val="18"/>
          <w:rFonts w:hint="eastAsia" w:hAnsi="宋体" w:cs="宋体"/>
          <w:b/>
          <w:bCs/>
          <w:szCs w:val="21"/>
        </w:rPr>
      </w:pPr>
    </w:p>
    <w:p w14:paraId="794AD6F7">
      <w:pPr>
        <w:spacing w:line="360" w:lineRule="auto"/>
        <w:rPr>
          <w:rStyle w:val="18"/>
          <w:rFonts w:hint="eastAsia" w:hAnsi="宋体" w:cs="宋体"/>
          <w:b/>
          <w:bCs/>
          <w:szCs w:val="21"/>
        </w:rPr>
      </w:pPr>
    </w:p>
    <w:p w14:paraId="5139D136">
      <w:pPr>
        <w:spacing w:line="360" w:lineRule="auto"/>
        <w:rPr>
          <w:rStyle w:val="18"/>
          <w:rFonts w:hint="eastAsia" w:hAnsi="宋体" w:cs="宋体"/>
          <w:b/>
          <w:bCs/>
          <w:szCs w:val="21"/>
        </w:rPr>
      </w:pPr>
    </w:p>
    <w:p w14:paraId="1F64AE0C">
      <w:pPr>
        <w:spacing w:line="360" w:lineRule="auto"/>
        <w:rPr>
          <w:rStyle w:val="18"/>
          <w:rFonts w:hint="eastAsia" w:hAnsi="宋体" w:cs="宋体"/>
          <w:b/>
          <w:bCs/>
          <w:szCs w:val="21"/>
        </w:rPr>
      </w:pPr>
    </w:p>
    <w:p w14:paraId="6D9CA6C8">
      <w:pPr>
        <w:spacing w:line="360" w:lineRule="auto"/>
        <w:rPr>
          <w:rStyle w:val="18"/>
          <w:rFonts w:hint="eastAsia" w:hAnsi="宋体" w:cs="宋体"/>
          <w:b/>
          <w:bCs/>
          <w:szCs w:val="21"/>
        </w:rPr>
      </w:pPr>
    </w:p>
    <w:p w14:paraId="4687C19D">
      <w:pPr>
        <w:spacing w:line="360" w:lineRule="auto"/>
        <w:rPr>
          <w:rStyle w:val="18"/>
          <w:rFonts w:hint="eastAsia" w:hAnsi="宋体" w:cs="宋体"/>
          <w:b/>
          <w:bCs/>
          <w:szCs w:val="21"/>
        </w:rPr>
      </w:pPr>
    </w:p>
    <w:p w14:paraId="694EF2EC">
      <w:pPr>
        <w:spacing w:line="360" w:lineRule="auto"/>
        <w:rPr>
          <w:rStyle w:val="18"/>
          <w:rFonts w:hint="eastAsia" w:hAnsi="宋体" w:cs="宋体"/>
          <w:b/>
          <w:bCs/>
          <w:szCs w:val="21"/>
        </w:rPr>
      </w:pPr>
    </w:p>
    <w:p w14:paraId="77BF6530">
      <w:pPr>
        <w:spacing w:line="360" w:lineRule="auto"/>
        <w:rPr>
          <w:rStyle w:val="18"/>
          <w:rFonts w:hint="eastAsia" w:hAnsi="宋体" w:cs="宋体"/>
          <w:b/>
          <w:bCs/>
          <w:szCs w:val="21"/>
        </w:rPr>
      </w:pPr>
    </w:p>
    <w:p w14:paraId="38CC9F27">
      <w:pPr>
        <w:spacing w:line="360" w:lineRule="auto"/>
        <w:rPr>
          <w:rStyle w:val="18"/>
          <w:rFonts w:hint="eastAsia" w:hAnsi="宋体" w:cs="宋体"/>
          <w:b/>
          <w:bCs/>
          <w:szCs w:val="21"/>
        </w:rPr>
      </w:pPr>
    </w:p>
    <w:p w14:paraId="055728D2">
      <w:pPr>
        <w:spacing w:line="360" w:lineRule="auto"/>
        <w:rPr>
          <w:rStyle w:val="18"/>
          <w:rFonts w:hint="eastAsia" w:hAnsi="宋体" w:cs="宋体"/>
          <w:b/>
          <w:bCs/>
          <w:szCs w:val="21"/>
        </w:rPr>
      </w:pPr>
    </w:p>
    <w:p w14:paraId="2B3749B3">
      <w:pPr>
        <w:spacing w:line="360" w:lineRule="auto"/>
        <w:rPr>
          <w:rStyle w:val="18"/>
          <w:rFonts w:hint="eastAsia" w:hAnsi="宋体" w:cs="宋体"/>
          <w:b/>
          <w:bCs/>
          <w:szCs w:val="21"/>
        </w:rPr>
      </w:pPr>
    </w:p>
    <w:p w14:paraId="428DA212">
      <w:pPr>
        <w:spacing w:line="360" w:lineRule="auto"/>
        <w:rPr>
          <w:rStyle w:val="18"/>
          <w:rFonts w:hint="eastAsia" w:hAnsi="宋体" w:cs="宋体"/>
          <w:b/>
          <w:bCs/>
          <w:szCs w:val="21"/>
        </w:rPr>
      </w:pPr>
    </w:p>
    <w:p w14:paraId="7EE9B30B">
      <w:pPr>
        <w:spacing w:line="360" w:lineRule="auto"/>
        <w:rPr>
          <w:rStyle w:val="18"/>
          <w:rFonts w:hint="eastAsia" w:hAnsi="宋体" w:cs="宋体"/>
          <w:b/>
          <w:bCs/>
          <w:szCs w:val="21"/>
        </w:rPr>
      </w:pPr>
    </w:p>
    <w:p w14:paraId="0590F5E4">
      <w:pPr>
        <w:spacing w:line="360" w:lineRule="auto"/>
        <w:rPr>
          <w:rStyle w:val="18"/>
          <w:rFonts w:hint="eastAsia" w:hAnsi="宋体" w:cs="宋体"/>
          <w:b/>
          <w:bCs/>
          <w:szCs w:val="21"/>
        </w:rPr>
      </w:pPr>
    </w:p>
    <w:p w14:paraId="294ABA43">
      <w:pPr>
        <w:spacing w:line="360" w:lineRule="auto"/>
        <w:rPr>
          <w:rStyle w:val="18"/>
          <w:rFonts w:hint="eastAsia" w:hAnsi="宋体" w:cs="宋体"/>
          <w:b/>
          <w:bCs/>
          <w:szCs w:val="21"/>
        </w:rPr>
      </w:pPr>
    </w:p>
    <w:p w14:paraId="792D77C0">
      <w:pPr>
        <w:pStyle w:val="3"/>
        <w:rPr>
          <w:rStyle w:val="18"/>
          <w:rFonts w:hAnsi="宋体" w:eastAsia="宋体" w:cs="宋体"/>
          <w:b/>
          <w:bCs/>
          <w:sz w:val="32"/>
          <w:szCs w:val="28"/>
        </w:rPr>
      </w:pPr>
    </w:p>
    <w:p w14:paraId="20A28727">
      <w:pPr>
        <w:spacing w:line="360" w:lineRule="auto"/>
        <w:jc w:val="left"/>
        <w:outlineLvl w:val="1"/>
        <w:rPr>
          <w:rStyle w:val="18"/>
          <w:rFonts w:ascii="宋体" w:hAnsi="宋体" w:eastAsia="宋体" w:cs="宋体"/>
          <w:b/>
          <w:bCs/>
          <w:szCs w:val="21"/>
        </w:rPr>
        <w:sectPr>
          <w:headerReference r:id="rId45" w:type="default"/>
          <w:footerReference r:id="rId46" w:type="default"/>
          <w:pgSz w:w="11900" w:h="16840"/>
          <w:pgMar w:top="1440" w:right="1800" w:bottom="1440" w:left="1800" w:header="0" w:footer="567" w:gutter="0"/>
          <w:cols w:space="720" w:num="1"/>
        </w:sectPr>
      </w:pPr>
    </w:p>
    <w:p w14:paraId="4CA6DED9">
      <w:pPr>
        <w:spacing w:line="360" w:lineRule="auto"/>
        <w:rPr>
          <w:rStyle w:val="18"/>
          <w:rFonts w:hAnsi="宋体" w:cs="宋体"/>
          <w:b/>
          <w:bCs/>
          <w:szCs w:val="21"/>
        </w:rPr>
      </w:pPr>
      <w:r>
        <w:rPr>
          <w:rStyle w:val="18"/>
          <w:rFonts w:hint="eastAsia" w:hAnsi="宋体" w:cs="宋体"/>
          <w:b/>
          <w:bCs/>
          <w:szCs w:val="21"/>
          <w:lang w:val="en-US" w:eastAsia="zh-CN"/>
        </w:rPr>
        <w:t>十一</w:t>
      </w:r>
      <w:r>
        <w:rPr>
          <w:rStyle w:val="18"/>
          <w:rFonts w:hint="eastAsia" w:hAnsi="宋体" w:cs="宋体"/>
          <w:b/>
          <w:bCs/>
          <w:szCs w:val="21"/>
        </w:rPr>
        <w:t>、售后服务承诺（格式自拟）</w:t>
      </w:r>
    </w:p>
    <w:p w14:paraId="78561794">
      <w:pPr>
        <w:spacing w:line="360" w:lineRule="auto"/>
        <w:rPr>
          <w:rStyle w:val="18"/>
          <w:rFonts w:hAnsi="宋体" w:cs="宋体"/>
          <w:b/>
          <w:bCs/>
          <w:szCs w:val="21"/>
        </w:rPr>
      </w:pPr>
    </w:p>
    <w:p w14:paraId="3A12D526">
      <w:pPr>
        <w:spacing w:line="360" w:lineRule="auto"/>
        <w:rPr>
          <w:rStyle w:val="18"/>
          <w:rFonts w:hAnsi="宋体" w:cs="宋体"/>
          <w:b/>
          <w:bCs/>
          <w:szCs w:val="21"/>
        </w:rPr>
      </w:pPr>
    </w:p>
    <w:p w14:paraId="4AEE4B32">
      <w:pPr>
        <w:spacing w:line="360" w:lineRule="auto"/>
        <w:rPr>
          <w:rStyle w:val="18"/>
          <w:rFonts w:hAnsi="宋体" w:cs="宋体"/>
          <w:b/>
          <w:bCs/>
          <w:szCs w:val="21"/>
        </w:rPr>
      </w:pPr>
    </w:p>
    <w:p w14:paraId="5E1A8367">
      <w:pPr>
        <w:spacing w:line="360" w:lineRule="auto"/>
        <w:rPr>
          <w:rStyle w:val="18"/>
          <w:rFonts w:hAnsi="宋体" w:cs="宋体"/>
          <w:b/>
          <w:bCs/>
          <w:szCs w:val="21"/>
        </w:rPr>
      </w:pPr>
    </w:p>
    <w:p w14:paraId="6FA21346">
      <w:pPr>
        <w:spacing w:line="360" w:lineRule="auto"/>
        <w:rPr>
          <w:rStyle w:val="18"/>
          <w:rFonts w:hAnsi="宋体" w:cs="宋体"/>
          <w:b/>
          <w:bCs/>
          <w:szCs w:val="21"/>
        </w:rPr>
      </w:pPr>
    </w:p>
    <w:p w14:paraId="3253BB1E">
      <w:pPr>
        <w:spacing w:line="360" w:lineRule="auto"/>
        <w:rPr>
          <w:rStyle w:val="18"/>
          <w:rFonts w:hAnsi="宋体" w:cs="宋体"/>
          <w:b/>
          <w:bCs/>
          <w:szCs w:val="21"/>
        </w:rPr>
      </w:pPr>
    </w:p>
    <w:p w14:paraId="0B95D1C8">
      <w:pPr>
        <w:spacing w:line="360" w:lineRule="auto"/>
        <w:rPr>
          <w:rStyle w:val="18"/>
          <w:rFonts w:hAnsi="宋体" w:cs="宋体"/>
          <w:b/>
          <w:bCs/>
          <w:szCs w:val="21"/>
        </w:rPr>
      </w:pPr>
    </w:p>
    <w:p w14:paraId="5A3A11A7">
      <w:pPr>
        <w:spacing w:line="360" w:lineRule="auto"/>
        <w:rPr>
          <w:rStyle w:val="18"/>
          <w:rFonts w:hAnsi="宋体" w:cs="宋体"/>
          <w:b/>
          <w:bCs/>
          <w:szCs w:val="21"/>
        </w:rPr>
      </w:pPr>
    </w:p>
    <w:p w14:paraId="327F7BC8">
      <w:pPr>
        <w:spacing w:line="360" w:lineRule="auto"/>
        <w:rPr>
          <w:rStyle w:val="18"/>
          <w:rFonts w:hAnsi="宋体" w:cs="宋体"/>
          <w:b/>
          <w:bCs/>
          <w:szCs w:val="21"/>
        </w:rPr>
      </w:pPr>
    </w:p>
    <w:p w14:paraId="5F778C6E">
      <w:pPr>
        <w:spacing w:line="360" w:lineRule="auto"/>
        <w:rPr>
          <w:rStyle w:val="18"/>
          <w:rFonts w:hAnsi="宋体" w:cs="宋体"/>
          <w:b/>
          <w:bCs/>
          <w:szCs w:val="21"/>
        </w:rPr>
      </w:pPr>
    </w:p>
    <w:p w14:paraId="2B9BC478">
      <w:pPr>
        <w:spacing w:line="360" w:lineRule="auto"/>
        <w:rPr>
          <w:rStyle w:val="18"/>
          <w:rFonts w:hAnsi="宋体" w:cs="宋体"/>
          <w:b/>
          <w:bCs/>
          <w:szCs w:val="21"/>
        </w:rPr>
      </w:pPr>
    </w:p>
    <w:p w14:paraId="05863D42">
      <w:pPr>
        <w:spacing w:line="360" w:lineRule="auto"/>
        <w:rPr>
          <w:rStyle w:val="18"/>
          <w:rFonts w:hAnsi="宋体" w:cs="宋体"/>
          <w:b/>
          <w:bCs/>
          <w:szCs w:val="21"/>
        </w:rPr>
      </w:pPr>
    </w:p>
    <w:p w14:paraId="0B9BA52B">
      <w:pPr>
        <w:spacing w:line="360" w:lineRule="auto"/>
        <w:rPr>
          <w:rStyle w:val="18"/>
          <w:rFonts w:hAnsi="宋体" w:cs="宋体"/>
          <w:b/>
          <w:bCs/>
          <w:szCs w:val="21"/>
        </w:rPr>
      </w:pPr>
    </w:p>
    <w:p w14:paraId="2C88D3EB">
      <w:pPr>
        <w:spacing w:line="360" w:lineRule="auto"/>
        <w:rPr>
          <w:rStyle w:val="18"/>
          <w:rFonts w:hAnsi="宋体" w:cs="宋体"/>
          <w:b/>
          <w:bCs/>
          <w:szCs w:val="21"/>
        </w:rPr>
      </w:pPr>
    </w:p>
    <w:p w14:paraId="0740AC60">
      <w:pPr>
        <w:spacing w:line="360" w:lineRule="auto"/>
        <w:rPr>
          <w:rStyle w:val="18"/>
          <w:rFonts w:hAnsi="宋体" w:cs="宋体"/>
          <w:b/>
          <w:bCs/>
          <w:szCs w:val="21"/>
        </w:rPr>
      </w:pPr>
    </w:p>
    <w:p w14:paraId="7058E618">
      <w:pPr>
        <w:spacing w:line="360" w:lineRule="auto"/>
        <w:rPr>
          <w:rStyle w:val="18"/>
          <w:rFonts w:hAnsi="宋体" w:cs="宋体"/>
          <w:b/>
          <w:bCs/>
          <w:szCs w:val="21"/>
        </w:rPr>
      </w:pPr>
    </w:p>
    <w:p w14:paraId="06749A64">
      <w:pPr>
        <w:spacing w:line="360" w:lineRule="auto"/>
        <w:rPr>
          <w:rStyle w:val="18"/>
          <w:rFonts w:hAnsi="宋体" w:cs="宋体"/>
          <w:b/>
          <w:bCs/>
          <w:szCs w:val="21"/>
        </w:rPr>
      </w:pPr>
    </w:p>
    <w:p w14:paraId="3F0B3C63">
      <w:pPr>
        <w:spacing w:line="360" w:lineRule="auto"/>
        <w:rPr>
          <w:rStyle w:val="18"/>
          <w:rFonts w:hAnsi="宋体" w:cs="宋体"/>
          <w:b/>
          <w:bCs/>
          <w:szCs w:val="21"/>
        </w:rPr>
      </w:pPr>
    </w:p>
    <w:p w14:paraId="2A7A5737">
      <w:pPr>
        <w:pStyle w:val="17"/>
        <w:ind w:firstLine="0" w:firstLineChars="0"/>
        <w:rPr>
          <w:rStyle w:val="18"/>
          <w:rFonts w:hAnsi="宋体" w:cs="宋体" w:asciiTheme="minorHAnsi"/>
          <w:b/>
          <w:bCs/>
          <w:szCs w:val="21"/>
        </w:rPr>
      </w:pPr>
    </w:p>
    <w:p w14:paraId="1BFA4413">
      <w:pPr>
        <w:pStyle w:val="17"/>
        <w:ind w:firstLine="0" w:firstLineChars="0"/>
        <w:rPr>
          <w:rStyle w:val="18"/>
          <w:rFonts w:hAnsi="宋体" w:cs="宋体" w:asciiTheme="minorHAnsi"/>
          <w:b/>
          <w:bCs/>
          <w:szCs w:val="21"/>
        </w:rPr>
      </w:pPr>
    </w:p>
    <w:p w14:paraId="3C001377">
      <w:pPr>
        <w:pStyle w:val="17"/>
        <w:ind w:firstLine="0" w:firstLineChars="0"/>
        <w:rPr>
          <w:rStyle w:val="18"/>
          <w:rFonts w:hAnsi="宋体" w:cs="宋体" w:asciiTheme="minorHAnsi"/>
          <w:b/>
          <w:bCs/>
          <w:szCs w:val="21"/>
        </w:rPr>
      </w:pPr>
    </w:p>
    <w:p w14:paraId="29FC051C">
      <w:pPr>
        <w:pStyle w:val="17"/>
        <w:ind w:firstLine="0" w:firstLineChars="0"/>
        <w:rPr>
          <w:rStyle w:val="18"/>
          <w:rFonts w:hAnsi="宋体" w:cs="宋体" w:asciiTheme="minorHAnsi"/>
          <w:b/>
          <w:bCs/>
          <w:szCs w:val="21"/>
        </w:rPr>
      </w:pPr>
    </w:p>
    <w:p w14:paraId="37C1D7CB">
      <w:pPr>
        <w:pStyle w:val="17"/>
        <w:ind w:firstLine="0" w:firstLineChars="0"/>
        <w:rPr>
          <w:rStyle w:val="18"/>
          <w:rFonts w:hAnsi="宋体" w:cs="宋体" w:asciiTheme="minorHAnsi"/>
          <w:b/>
          <w:bCs/>
          <w:szCs w:val="21"/>
        </w:rPr>
      </w:pPr>
    </w:p>
    <w:p w14:paraId="123247C4">
      <w:pPr>
        <w:pStyle w:val="17"/>
        <w:ind w:firstLine="0" w:firstLineChars="0"/>
        <w:rPr>
          <w:rStyle w:val="18"/>
          <w:rFonts w:hAnsi="宋体" w:cs="宋体" w:asciiTheme="minorHAnsi"/>
          <w:b/>
          <w:bCs/>
          <w:szCs w:val="21"/>
        </w:rPr>
      </w:pPr>
    </w:p>
    <w:p w14:paraId="57827377">
      <w:pPr>
        <w:pStyle w:val="17"/>
        <w:ind w:firstLine="0" w:firstLineChars="0"/>
        <w:rPr>
          <w:rStyle w:val="18"/>
          <w:rFonts w:hAnsi="宋体" w:cs="宋体" w:asciiTheme="minorHAnsi"/>
          <w:b/>
          <w:bCs/>
          <w:szCs w:val="21"/>
        </w:rPr>
      </w:pPr>
    </w:p>
    <w:p w14:paraId="2A11629D">
      <w:pPr>
        <w:pStyle w:val="17"/>
        <w:ind w:firstLine="0" w:firstLineChars="0"/>
        <w:rPr>
          <w:rStyle w:val="18"/>
          <w:rFonts w:hAnsi="宋体" w:cs="宋体" w:asciiTheme="minorHAnsi"/>
          <w:b/>
          <w:bCs/>
          <w:szCs w:val="21"/>
        </w:rPr>
      </w:pPr>
    </w:p>
    <w:p w14:paraId="041B19EC">
      <w:pPr>
        <w:pStyle w:val="17"/>
        <w:ind w:firstLine="0" w:firstLineChars="0"/>
        <w:rPr>
          <w:rStyle w:val="18"/>
          <w:rFonts w:hAnsi="宋体" w:cs="宋体" w:asciiTheme="minorHAnsi"/>
          <w:b/>
          <w:bCs/>
          <w:szCs w:val="21"/>
        </w:rPr>
      </w:pPr>
    </w:p>
    <w:p w14:paraId="2395AB90">
      <w:pPr>
        <w:pStyle w:val="17"/>
        <w:ind w:firstLine="0" w:firstLineChars="0"/>
        <w:rPr>
          <w:rStyle w:val="18"/>
          <w:rFonts w:hAnsi="宋体" w:cs="宋体" w:asciiTheme="minorHAnsi"/>
          <w:b/>
          <w:bCs/>
          <w:szCs w:val="21"/>
        </w:rPr>
      </w:pPr>
    </w:p>
    <w:p w14:paraId="1CC37928">
      <w:pPr>
        <w:pStyle w:val="17"/>
        <w:ind w:firstLine="0" w:firstLineChars="0"/>
        <w:rPr>
          <w:rStyle w:val="18"/>
          <w:rFonts w:hAnsi="宋体" w:cs="宋体" w:asciiTheme="minorHAnsi"/>
          <w:b/>
          <w:bCs/>
          <w:szCs w:val="21"/>
        </w:rPr>
      </w:pPr>
    </w:p>
    <w:p w14:paraId="15406867">
      <w:pPr>
        <w:pStyle w:val="17"/>
        <w:ind w:firstLine="0" w:firstLineChars="0"/>
        <w:rPr>
          <w:rStyle w:val="18"/>
          <w:rFonts w:hAnsi="宋体" w:cs="宋体" w:asciiTheme="minorHAnsi"/>
          <w:b/>
          <w:bCs/>
          <w:szCs w:val="21"/>
        </w:rPr>
      </w:pPr>
    </w:p>
    <w:p w14:paraId="0041462A">
      <w:pPr>
        <w:pStyle w:val="17"/>
        <w:ind w:firstLine="0" w:firstLineChars="0"/>
        <w:rPr>
          <w:rStyle w:val="18"/>
          <w:rFonts w:hAnsi="宋体" w:cs="宋体" w:asciiTheme="minorHAnsi"/>
          <w:b/>
          <w:bCs/>
          <w:szCs w:val="21"/>
        </w:rPr>
      </w:pPr>
    </w:p>
    <w:p w14:paraId="20F4C26F">
      <w:pPr>
        <w:pStyle w:val="17"/>
        <w:ind w:firstLine="0" w:firstLineChars="0"/>
        <w:rPr>
          <w:rStyle w:val="18"/>
          <w:rFonts w:hAnsi="宋体" w:cs="宋体" w:asciiTheme="minorHAnsi"/>
          <w:b/>
          <w:bCs/>
          <w:szCs w:val="21"/>
        </w:rPr>
      </w:pPr>
    </w:p>
    <w:p w14:paraId="30FC8F43">
      <w:pPr>
        <w:pStyle w:val="17"/>
        <w:ind w:firstLine="0" w:firstLineChars="0"/>
        <w:rPr>
          <w:rStyle w:val="18"/>
          <w:rFonts w:hAnsi="宋体" w:cs="宋体" w:asciiTheme="minorHAnsi"/>
          <w:b/>
          <w:bCs/>
          <w:szCs w:val="21"/>
        </w:rPr>
      </w:pPr>
    </w:p>
    <w:p w14:paraId="62BCED6A">
      <w:pPr>
        <w:pStyle w:val="17"/>
        <w:ind w:firstLine="0" w:firstLineChars="0"/>
        <w:rPr>
          <w:rStyle w:val="18"/>
          <w:rFonts w:hAnsi="宋体" w:cs="宋体" w:asciiTheme="minorHAnsi"/>
          <w:b/>
          <w:bCs/>
          <w:szCs w:val="21"/>
        </w:rPr>
      </w:pPr>
    </w:p>
    <w:p w14:paraId="2D662D8D">
      <w:pPr>
        <w:pStyle w:val="17"/>
        <w:ind w:firstLine="0" w:firstLineChars="0"/>
        <w:rPr>
          <w:rStyle w:val="18"/>
          <w:rFonts w:hAnsi="宋体" w:cs="宋体" w:asciiTheme="minorHAnsi"/>
          <w:b/>
          <w:bCs/>
          <w:szCs w:val="21"/>
        </w:rPr>
      </w:pPr>
    </w:p>
    <w:p w14:paraId="1D6D7747">
      <w:pPr>
        <w:pStyle w:val="17"/>
        <w:ind w:firstLine="0" w:firstLineChars="0"/>
        <w:rPr>
          <w:rStyle w:val="18"/>
          <w:rFonts w:hAnsi="宋体" w:cs="宋体" w:asciiTheme="minorHAnsi"/>
          <w:b/>
          <w:bCs/>
          <w:szCs w:val="21"/>
        </w:rPr>
      </w:pPr>
    </w:p>
    <w:p w14:paraId="6FB32896">
      <w:pPr>
        <w:pStyle w:val="17"/>
        <w:ind w:firstLine="0" w:firstLineChars="0"/>
        <w:rPr>
          <w:rStyle w:val="18"/>
          <w:rFonts w:hAnsi="宋体" w:cs="宋体" w:asciiTheme="minorHAnsi"/>
          <w:b/>
          <w:bCs/>
          <w:szCs w:val="21"/>
        </w:rPr>
      </w:pPr>
    </w:p>
    <w:p w14:paraId="45546183">
      <w:pPr>
        <w:pStyle w:val="3"/>
        <w:rPr>
          <w:rStyle w:val="18"/>
          <w:rFonts w:hAnsi="宋体" w:eastAsia="宋体" w:cs="宋体"/>
          <w:b/>
          <w:bCs/>
          <w:sz w:val="32"/>
          <w:szCs w:val="28"/>
        </w:rPr>
      </w:pPr>
    </w:p>
    <w:p w14:paraId="241DEDAB">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64439C28">
      <w:pPr>
        <w:pStyle w:val="17"/>
        <w:ind w:firstLine="0" w:firstLineChars="0"/>
        <w:rPr>
          <w:rStyle w:val="18"/>
          <w:rFonts w:hAnsi="宋体" w:cs="宋体" w:asciiTheme="minorHAnsi"/>
          <w:b/>
          <w:bCs/>
          <w:szCs w:val="21"/>
        </w:rPr>
      </w:pPr>
      <w:r>
        <w:rPr>
          <w:rStyle w:val="18"/>
          <w:rFonts w:hint="eastAsia" w:hAnsi="宋体" w:cs="宋体" w:asciiTheme="minorHAnsi"/>
          <w:b/>
          <w:bCs/>
          <w:szCs w:val="21"/>
          <w:lang w:val="en-US" w:eastAsia="zh-CN"/>
        </w:rPr>
        <w:t>十二</w:t>
      </w:r>
      <w:r>
        <w:rPr>
          <w:rStyle w:val="18"/>
          <w:rFonts w:hint="eastAsia" w:hAnsi="宋体" w:cs="宋体" w:asciiTheme="minorHAnsi"/>
          <w:b/>
          <w:bCs/>
          <w:szCs w:val="21"/>
        </w:rPr>
        <w:t>、供应商认为需要提供的其他材料（如产品彩页</w:t>
      </w:r>
      <w:r>
        <w:rPr>
          <w:rStyle w:val="18"/>
          <w:rFonts w:hint="eastAsia" w:hAnsi="宋体" w:cs="宋体" w:asciiTheme="minorHAnsi"/>
          <w:b/>
          <w:bCs/>
          <w:szCs w:val="21"/>
          <w:lang w:eastAsia="zh-CN"/>
        </w:rPr>
        <w:t>、</w:t>
      </w:r>
      <w:r>
        <w:rPr>
          <w:rStyle w:val="18"/>
          <w:rFonts w:hint="eastAsia" w:hAnsi="宋体" w:cs="宋体" w:asciiTheme="minorHAnsi"/>
          <w:b/>
          <w:bCs/>
          <w:szCs w:val="21"/>
          <w:lang w:val="en-US" w:eastAsia="zh-CN"/>
        </w:rPr>
        <w:t>说明书</w:t>
      </w:r>
      <w:r>
        <w:rPr>
          <w:rStyle w:val="18"/>
          <w:rFonts w:hint="eastAsia" w:hAnsi="宋体" w:cs="宋体" w:asciiTheme="minorHAnsi"/>
          <w:b/>
          <w:bCs/>
          <w:szCs w:val="21"/>
        </w:rPr>
        <w:t>等资料，如无可删）</w:t>
      </w:r>
    </w:p>
    <w:p w14:paraId="2B0BCDF2">
      <w:pPr>
        <w:pStyle w:val="4"/>
        <w:spacing w:line="360" w:lineRule="auto"/>
        <w:jc w:val="center"/>
        <w:rPr>
          <w:rFonts w:ascii="宋体" w:hAnsi="宋体" w:eastAsia="宋体" w:cs="宋体"/>
        </w:rPr>
      </w:pPr>
    </w:p>
    <w:p w14:paraId="3E2172A3">
      <w:pPr>
        <w:pStyle w:val="4"/>
        <w:spacing w:line="360" w:lineRule="auto"/>
        <w:jc w:val="center"/>
        <w:rPr>
          <w:rFonts w:ascii="宋体" w:hAnsi="宋体" w:eastAsia="宋体" w:cs="宋体"/>
        </w:rPr>
      </w:pPr>
    </w:p>
    <w:p w14:paraId="1C553ABD">
      <w:pPr>
        <w:pStyle w:val="4"/>
        <w:spacing w:line="360" w:lineRule="auto"/>
        <w:jc w:val="center"/>
        <w:rPr>
          <w:rFonts w:ascii="宋体" w:hAnsi="宋体" w:eastAsia="宋体" w:cs="宋体"/>
        </w:rPr>
      </w:pPr>
    </w:p>
    <w:p w14:paraId="1FFE24AE">
      <w:pPr>
        <w:pStyle w:val="4"/>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35D8C283">
      <w:pPr>
        <w:spacing w:line="360" w:lineRule="auto"/>
        <w:rPr>
          <w:rFonts w:ascii="宋体" w:hAnsi="宋体" w:eastAsia="宋体" w:cs="宋体"/>
        </w:rPr>
      </w:pPr>
    </w:p>
    <w:p w14:paraId="287BD9C4">
      <w:pPr>
        <w:spacing w:line="360" w:lineRule="auto"/>
        <w:rPr>
          <w:rFonts w:ascii="宋体" w:hAnsi="宋体" w:eastAsia="宋体" w:cs="宋体"/>
        </w:rPr>
      </w:pPr>
    </w:p>
    <w:p w14:paraId="58F8DF63">
      <w:pPr>
        <w:spacing w:line="360" w:lineRule="auto"/>
        <w:rPr>
          <w:rFonts w:ascii="宋体" w:hAnsi="宋体" w:eastAsia="宋体" w:cs="宋体"/>
        </w:rPr>
      </w:pPr>
    </w:p>
    <w:p w14:paraId="08D75B69">
      <w:pPr>
        <w:spacing w:line="360" w:lineRule="auto"/>
        <w:rPr>
          <w:rFonts w:ascii="宋体" w:hAnsi="宋体" w:eastAsia="宋体" w:cs="宋体"/>
        </w:rPr>
      </w:pPr>
    </w:p>
    <w:p w14:paraId="73C69A2B">
      <w:pPr>
        <w:spacing w:line="360" w:lineRule="auto"/>
        <w:rPr>
          <w:rFonts w:ascii="宋体" w:hAnsi="宋体" w:eastAsia="宋体" w:cs="宋体"/>
        </w:rPr>
      </w:pPr>
    </w:p>
    <w:p w14:paraId="6220C212">
      <w:pPr>
        <w:spacing w:line="360" w:lineRule="auto"/>
        <w:rPr>
          <w:rFonts w:ascii="宋体" w:hAnsi="宋体" w:eastAsia="宋体" w:cs="宋体"/>
        </w:rPr>
      </w:pPr>
    </w:p>
    <w:p w14:paraId="0A356ED3">
      <w:pPr>
        <w:spacing w:line="360" w:lineRule="auto"/>
        <w:rPr>
          <w:rFonts w:ascii="宋体" w:hAnsi="宋体" w:eastAsia="宋体" w:cs="宋体"/>
        </w:rPr>
      </w:pPr>
    </w:p>
    <w:p w14:paraId="003A9213">
      <w:pPr>
        <w:spacing w:line="360" w:lineRule="auto"/>
        <w:rPr>
          <w:rFonts w:ascii="宋体" w:hAnsi="宋体" w:eastAsia="宋体" w:cs="宋体"/>
        </w:rPr>
      </w:pPr>
    </w:p>
    <w:p w14:paraId="0456F807">
      <w:pPr>
        <w:spacing w:line="360" w:lineRule="auto"/>
        <w:rPr>
          <w:rFonts w:ascii="宋体" w:hAnsi="宋体" w:eastAsia="宋体" w:cs="宋体"/>
        </w:rPr>
      </w:pPr>
    </w:p>
    <w:p w14:paraId="362206DD">
      <w:pPr>
        <w:spacing w:line="360" w:lineRule="auto"/>
        <w:rPr>
          <w:rFonts w:ascii="宋体" w:hAnsi="宋体" w:eastAsia="宋体" w:cs="宋体"/>
        </w:rPr>
      </w:pPr>
    </w:p>
    <w:p w14:paraId="7763470E">
      <w:pPr>
        <w:spacing w:line="360" w:lineRule="auto"/>
        <w:rPr>
          <w:rFonts w:ascii="宋体" w:hAnsi="宋体" w:eastAsia="宋体" w:cs="宋体"/>
        </w:rPr>
      </w:pPr>
    </w:p>
    <w:p w14:paraId="530AB5B4">
      <w:pPr>
        <w:spacing w:line="360" w:lineRule="auto"/>
        <w:rPr>
          <w:rFonts w:ascii="宋体" w:hAnsi="宋体" w:eastAsia="宋体" w:cs="宋体"/>
        </w:rPr>
      </w:pPr>
    </w:p>
    <w:p w14:paraId="5FE636B6">
      <w:pPr>
        <w:spacing w:line="360" w:lineRule="auto"/>
        <w:rPr>
          <w:rFonts w:ascii="宋体" w:hAnsi="宋体" w:eastAsia="宋体" w:cs="宋体"/>
        </w:rPr>
      </w:pPr>
    </w:p>
    <w:p w14:paraId="18FAC446">
      <w:pPr>
        <w:spacing w:line="360" w:lineRule="auto"/>
        <w:rPr>
          <w:rFonts w:ascii="宋体" w:hAnsi="宋体" w:eastAsia="宋体" w:cs="宋体"/>
        </w:rPr>
      </w:pPr>
    </w:p>
    <w:p w14:paraId="3E00F16D">
      <w:pPr>
        <w:spacing w:line="360" w:lineRule="auto"/>
        <w:rPr>
          <w:rFonts w:ascii="宋体" w:hAnsi="宋体" w:eastAsia="宋体" w:cs="宋体"/>
        </w:rPr>
      </w:pPr>
    </w:p>
    <w:p w14:paraId="1DD6DD7C">
      <w:pPr>
        <w:spacing w:line="360" w:lineRule="auto"/>
        <w:rPr>
          <w:rFonts w:ascii="宋体" w:hAnsi="宋体" w:eastAsia="宋体" w:cs="宋体"/>
        </w:rPr>
      </w:pPr>
    </w:p>
    <w:p w14:paraId="12BEBE11">
      <w:pPr>
        <w:spacing w:line="360" w:lineRule="auto"/>
        <w:rPr>
          <w:rFonts w:ascii="宋体" w:hAnsi="宋体" w:eastAsia="宋体" w:cs="宋体"/>
        </w:rPr>
      </w:pPr>
    </w:p>
    <w:p w14:paraId="31F2D6AC">
      <w:pPr>
        <w:spacing w:line="360" w:lineRule="auto"/>
        <w:rPr>
          <w:rFonts w:ascii="宋体" w:hAnsi="宋体" w:eastAsia="宋体" w:cs="宋体"/>
        </w:rPr>
      </w:pPr>
    </w:p>
    <w:p w14:paraId="5B388DD5">
      <w:pPr>
        <w:spacing w:line="360" w:lineRule="auto"/>
        <w:rPr>
          <w:rFonts w:ascii="宋体" w:hAnsi="宋体" w:eastAsia="宋体" w:cs="宋体"/>
        </w:rPr>
      </w:pPr>
    </w:p>
    <w:p w14:paraId="6EE5D628">
      <w:pPr>
        <w:spacing w:line="360" w:lineRule="auto"/>
        <w:rPr>
          <w:rFonts w:ascii="宋体" w:hAnsi="宋体" w:eastAsia="宋体" w:cs="宋体"/>
        </w:rPr>
      </w:pPr>
    </w:p>
    <w:p w14:paraId="02D83449">
      <w:pPr>
        <w:spacing w:line="360" w:lineRule="auto"/>
        <w:rPr>
          <w:rFonts w:ascii="宋体" w:hAnsi="宋体" w:eastAsia="宋体" w:cs="宋体"/>
        </w:rPr>
      </w:pPr>
    </w:p>
    <w:p w14:paraId="5CBA035E">
      <w:pPr>
        <w:spacing w:line="360" w:lineRule="auto"/>
        <w:rPr>
          <w:rFonts w:ascii="宋体" w:hAnsi="宋体" w:eastAsia="宋体" w:cs="宋体"/>
        </w:rPr>
      </w:pPr>
    </w:p>
    <w:p w14:paraId="3FCE50D0">
      <w:pPr>
        <w:spacing w:line="360" w:lineRule="auto"/>
        <w:rPr>
          <w:rFonts w:ascii="宋体" w:hAnsi="宋体" w:eastAsia="宋体" w:cs="宋体"/>
        </w:rPr>
      </w:pPr>
    </w:p>
    <w:p w14:paraId="74789034">
      <w:pPr>
        <w:pStyle w:val="3"/>
        <w:rPr>
          <w:rStyle w:val="18"/>
          <w:rFonts w:hAnsi="宋体" w:eastAsia="宋体" w:cs="宋体"/>
          <w:b/>
          <w:bCs/>
          <w:sz w:val="32"/>
          <w:szCs w:val="28"/>
        </w:rPr>
      </w:pPr>
    </w:p>
    <w:p w14:paraId="0FFF3795">
      <w:pPr>
        <w:spacing w:line="360" w:lineRule="auto"/>
        <w:jc w:val="left"/>
        <w:outlineLvl w:val="1"/>
        <w:rPr>
          <w:rStyle w:val="18"/>
          <w:rFonts w:ascii="宋体" w:hAnsi="宋体" w:eastAsia="宋体" w:cs="宋体"/>
          <w:b/>
          <w:bCs/>
          <w:szCs w:val="21"/>
        </w:rPr>
        <w:sectPr>
          <w:pgSz w:w="11900" w:h="16840"/>
          <w:pgMar w:top="1440" w:right="1800" w:bottom="1440" w:left="1800" w:header="0" w:footer="567" w:gutter="0"/>
          <w:cols w:space="720" w:num="1"/>
        </w:sectPr>
      </w:pPr>
    </w:p>
    <w:p w14:paraId="3D9906E6">
      <w:pPr>
        <w:pStyle w:val="17"/>
        <w:ind w:firstLine="0" w:firstLineChars="0"/>
        <w:rPr>
          <w:rStyle w:val="18"/>
          <w:rFonts w:hAnsi="宋体" w:cs="宋体" w:asciiTheme="minorHAnsi"/>
          <w:b/>
          <w:bCs/>
          <w:szCs w:val="21"/>
        </w:rPr>
      </w:pPr>
      <w:r>
        <w:rPr>
          <w:rStyle w:val="18"/>
          <w:rFonts w:hint="eastAsia" w:hAnsi="宋体" w:cs="宋体" w:asciiTheme="minorHAnsi"/>
          <w:b/>
          <w:bCs/>
          <w:szCs w:val="21"/>
        </w:rPr>
        <w:t>十</w:t>
      </w:r>
      <w:r>
        <w:rPr>
          <w:rStyle w:val="18"/>
          <w:rFonts w:hint="eastAsia" w:hAnsi="宋体" w:cs="宋体" w:asciiTheme="minorHAnsi"/>
          <w:b/>
          <w:bCs/>
          <w:szCs w:val="21"/>
          <w:lang w:val="en-US" w:eastAsia="zh-CN"/>
        </w:rPr>
        <w:t>三</w:t>
      </w:r>
      <w:r>
        <w:rPr>
          <w:rStyle w:val="18"/>
          <w:rFonts w:hint="eastAsia" w:hAnsi="宋体" w:cs="宋体" w:asciiTheme="minorHAnsi"/>
          <w:b/>
          <w:bCs/>
          <w:szCs w:val="21"/>
        </w:rPr>
        <w:t>、报价单</w:t>
      </w:r>
    </w:p>
    <w:p w14:paraId="1C341FE1">
      <w:pPr>
        <w:spacing w:line="360" w:lineRule="auto"/>
        <w:jc w:val="left"/>
        <w:outlineLvl w:val="1"/>
        <w:rPr>
          <w:rStyle w:val="18"/>
          <w:rFonts w:ascii="宋体" w:hAnsi="宋体" w:eastAsia="宋体" w:cs="宋体"/>
          <w:b/>
          <w:bCs/>
          <w:szCs w:val="21"/>
        </w:rPr>
      </w:pPr>
    </w:p>
    <w:p w14:paraId="5BE99235">
      <w:pPr>
        <w:pStyle w:val="17"/>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70F390A4">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Cs w:val="21"/>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6226B406">
      <w:pPr>
        <w:spacing w:line="360" w:lineRule="auto"/>
        <w:ind w:firstLine="420" w:firstLineChars="200"/>
        <w:rPr>
          <w:rFonts w:ascii="宋体" w:hAnsi="宋体" w:eastAsia="宋体" w:cs="宋体"/>
          <w:szCs w:val="21"/>
        </w:rPr>
      </w:pPr>
    </w:p>
    <w:tbl>
      <w:tblPr>
        <w:tblStyle w:val="14"/>
        <w:tblW w:w="9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896"/>
        <w:gridCol w:w="1330"/>
        <w:gridCol w:w="848"/>
        <w:gridCol w:w="578"/>
        <w:gridCol w:w="816"/>
        <w:gridCol w:w="1058"/>
        <w:gridCol w:w="878"/>
        <w:gridCol w:w="1283"/>
      </w:tblGrid>
      <w:tr w14:paraId="23B43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737"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rPr>
              <w:t>序号</w:t>
            </w:r>
          </w:p>
        </w:tc>
        <w:tc>
          <w:tcPr>
            <w:tcW w:w="1896" w:type="dxa"/>
            <w:vAlign w:val="center"/>
          </w:tcPr>
          <w:p w14:paraId="1D2FC5B0">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采购项目</w:t>
            </w:r>
          </w:p>
        </w:tc>
        <w:tc>
          <w:tcPr>
            <w:tcW w:w="1330" w:type="dxa"/>
            <w:vAlign w:val="center"/>
          </w:tcPr>
          <w:p w14:paraId="7A56F75F">
            <w:pPr>
              <w:widowControl/>
              <w:snapToGrid w:val="0"/>
              <w:spacing w:line="240" w:lineRule="auto"/>
              <w:ind w:left="0" w:leftChars="0" w:right="0" w:rightChars="0" w:firstLine="0" w:firstLineChars="0"/>
              <w:jc w:val="center"/>
              <w:rPr>
                <w:rFonts w:hint="default" w:ascii="宋体" w:hAnsi="宋体" w:eastAsia="宋体" w:cs="宋体"/>
                <w:b/>
                <w:bCs/>
                <w:kern w:val="0"/>
                <w:sz w:val="18"/>
                <w:szCs w:val="18"/>
                <w:lang w:val="en-US"/>
              </w:rPr>
            </w:pPr>
            <w:r>
              <w:rPr>
                <w:rFonts w:hint="eastAsia" w:ascii="宋体" w:hAnsi="宋体" w:eastAsia="宋体" w:cs="宋体"/>
                <w:b/>
                <w:bCs/>
                <w:kern w:val="0"/>
                <w:sz w:val="18"/>
                <w:szCs w:val="18"/>
                <w:lang w:val="en-US" w:eastAsia="zh-CN"/>
              </w:rPr>
              <w:t>品牌</w:t>
            </w:r>
          </w:p>
        </w:tc>
        <w:tc>
          <w:tcPr>
            <w:tcW w:w="848" w:type="dxa"/>
            <w:vAlign w:val="center"/>
          </w:tcPr>
          <w:p w14:paraId="0C59706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rPr>
            </w:pPr>
            <w:r>
              <w:rPr>
                <w:rFonts w:hint="eastAsia" w:ascii="宋体" w:hAnsi="宋体" w:eastAsia="宋体" w:cs="宋体"/>
                <w:b/>
                <w:bCs/>
                <w:kern w:val="0"/>
                <w:sz w:val="18"/>
                <w:szCs w:val="18"/>
              </w:rPr>
              <w:t>质保期</w:t>
            </w:r>
          </w:p>
          <w:p w14:paraId="5E50135C">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eastAsia="zh-CN"/>
              </w:rPr>
            </w:pPr>
            <w:r>
              <w:rPr>
                <w:rFonts w:hint="eastAsia" w:ascii="宋体" w:hAnsi="宋体" w:eastAsia="宋体" w:cs="宋体"/>
                <w:b/>
                <w:bCs/>
                <w:kern w:val="0"/>
                <w:sz w:val="18"/>
                <w:szCs w:val="18"/>
                <w:lang w:eastAsia="zh-CN"/>
              </w:rPr>
              <w:t>（</w:t>
            </w:r>
            <w:r>
              <w:rPr>
                <w:rFonts w:hint="eastAsia" w:ascii="宋体" w:hAnsi="宋体" w:eastAsia="宋体" w:cs="宋体"/>
                <w:b/>
                <w:bCs/>
                <w:kern w:val="0"/>
                <w:sz w:val="18"/>
                <w:szCs w:val="18"/>
                <w:lang w:val="en-US" w:eastAsia="zh-CN"/>
              </w:rPr>
              <w:t>年</w:t>
            </w:r>
            <w:r>
              <w:rPr>
                <w:rFonts w:hint="eastAsia" w:ascii="宋体" w:hAnsi="宋体" w:eastAsia="宋体" w:cs="宋体"/>
                <w:b/>
                <w:bCs/>
                <w:kern w:val="0"/>
                <w:sz w:val="18"/>
                <w:szCs w:val="18"/>
                <w:lang w:eastAsia="zh-CN"/>
              </w:rPr>
              <w:t>）</w:t>
            </w:r>
          </w:p>
        </w:tc>
        <w:tc>
          <w:tcPr>
            <w:tcW w:w="578" w:type="dxa"/>
            <w:vAlign w:val="center"/>
          </w:tcPr>
          <w:p w14:paraId="7428B9BB">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816"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预估</w:t>
            </w:r>
            <w:r>
              <w:rPr>
                <w:rFonts w:hint="eastAsia" w:ascii="宋体" w:hAnsi="宋体" w:eastAsia="宋体" w:cs="宋体"/>
                <w:b/>
                <w:bCs/>
                <w:kern w:val="0"/>
                <w:sz w:val="21"/>
                <w:szCs w:val="21"/>
              </w:rPr>
              <w:t>数量</w:t>
            </w:r>
          </w:p>
        </w:tc>
        <w:tc>
          <w:tcPr>
            <w:tcW w:w="1058" w:type="dxa"/>
            <w:vAlign w:val="center"/>
          </w:tcPr>
          <w:p w14:paraId="258AF549">
            <w:pPr>
              <w:widowControl/>
              <w:snapToGrid w:val="0"/>
              <w:spacing w:line="240" w:lineRule="auto"/>
              <w:ind w:left="0" w:leftChars="0" w:right="0" w:rightChars="0" w:firstLine="0" w:firstLineChars="0"/>
              <w:jc w:val="center"/>
              <w:rPr>
                <w:rFonts w:hint="eastAsia" w:ascii="宋体" w:hAnsi="宋体" w:eastAsia="宋体" w:cs="宋体"/>
                <w:b/>
                <w:bCs/>
                <w:kern w:val="0"/>
                <w:sz w:val="18"/>
                <w:szCs w:val="18"/>
                <w:lang w:val="en-US" w:eastAsia="zh-CN"/>
              </w:rPr>
            </w:pPr>
            <w:r>
              <w:rPr>
                <w:rFonts w:hint="eastAsia" w:ascii="宋体" w:hAnsi="宋体" w:eastAsia="宋体" w:cs="宋体"/>
                <w:b/>
                <w:bCs/>
                <w:kern w:val="0"/>
                <w:sz w:val="18"/>
                <w:szCs w:val="18"/>
                <w:lang w:val="en-US" w:eastAsia="zh-CN"/>
              </w:rPr>
              <w:t>最高单价限价</w:t>
            </w:r>
          </w:p>
          <w:p w14:paraId="39007F9C">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18"/>
                <w:szCs w:val="18"/>
                <w:lang w:val="en-US" w:eastAsia="zh-CN"/>
              </w:rPr>
              <w:t>（元）</w:t>
            </w:r>
          </w:p>
        </w:tc>
        <w:tc>
          <w:tcPr>
            <w:tcW w:w="878" w:type="dxa"/>
            <w:vAlign w:val="center"/>
          </w:tcPr>
          <w:p w14:paraId="190F1ABE">
            <w:pPr>
              <w:widowControl/>
              <w:snapToGrid w:val="0"/>
              <w:spacing w:line="240" w:lineRule="auto"/>
              <w:ind w:left="0" w:leftChars="0" w:right="0" w:rightChars="0" w:firstLine="0" w:firstLineChars="0"/>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单价</w:t>
            </w:r>
          </w:p>
          <w:p w14:paraId="1485187D">
            <w:pPr>
              <w:widowControl/>
              <w:snapToGrid w:val="0"/>
              <w:spacing w:line="240" w:lineRule="auto"/>
              <w:ind w:left="0" w:leftChars="0" w:right="0" w:rightChars="0" w:firstLine="0" w:firstLineChars="0"/>
              <w:jc w:val="center"/>
              <w:rPr>
                <w:rFonts w:hint="default"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（元）</w:t>
            </w:r>
          </w:p>
        </w:tc>
        <w:tc>
          <w:tcPr>
            <w:tcW w:w="1283" w:type="dxa"/>
            <w:vAlign w:val="center"/>
          </w:tcPr>
          <w:p w14:paraId="3A2819C5">
            <w:pPr>
              <w:widowControl/>
              <w:snapToGrid w:val="0"/>
              <w:spacing w:line="240" w:lineRule="auto"/>
              <w:ind w:left="0" w:leftChars="0" w:right="0" w:rightChars="0" w:firstLine="0" w:firstLineChars="0"/>
              <w:jc w:val="center"/>
              <w:rPr>
                <w:rFonts w:ascii="宋体" w:hAnsi="宋体" w:eastAsia="宋体" w:cs="宋体"/>
                <w:b/>
                <w:bCs/>
                <w:kern w:val="0"/>
                <w:sz w:val="21"/>
                <w:szCs w:val="21"/>
              </w:rPr>
            </w:pPr>
            <w:r>
              <w:rPr>
                <w:rFonts w:hint="eastAsia" w:ascii="宋体" w:hAnsi="宋体" w:eastAsia="宋体" w:cs="宋体"/>
                <w:b/>
                <w:bCs/>
                <w:kern w:val="0"/>
                <w:sz w:val="21"/>
                <w:szCs w:val="21"/>
                <w:lang w:val="en-US" w:eastAsia="zh-CN"/>
              </w:rPr>
              <w:t>小计</w:t>
            </w:r>
            <w:r>
              <w:rPr>
                <w:rFonts w:hint="eastAsia" w:ascii="宋体" w:hAnsi="宋体" w:eastAsia="宋体" w:cs="宋体"/>
                <w:b/>
                <w:bCs/>
                <w:kern w:val="0"/>
                <w:sz w:val="21"/>
                <w:szCs w:val="21"/>
              </w:rPr>
              <w:t>（元）</w:t>
            </w:r>
          </w:p>
        </w:tc>
      </w:tr>
      <w:tr w14:paraId="01C40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288604F3">
            <w:pPr>
              <w:widowControl/>
              <w:snapToGrid w:val="0"/>
              <w:ind w:left="0" w:leftChars="0" w:right="0" w:rightChars="0" w:firstLine="0" w:firstLineChars="0"/>
              <w:jc w:val="center"/>
              <w:textAlignment w:val="center"/>
              <w:rPr>
                <w:rFonts w:ascii="宋体" w:hAnsi="仿宋" w:eastAsia="宋体" w:cs="仿宋"/>
                <w:color w:val="000000"/>
                <w:sz w:val="20"/>
                <w:szCs w:val="24"/>
              </w:rPr>
            </w:pPr>
            <w:r>
              <w:rPr>
                <w:rFonts w:hint="eastAsia" w:ascii="宋体" w:hAnsi="仿宋" w:eastAsia="宋体" w:cs="仿宋"/>
                <w:color w:val="000000"/>
                <w:kern w:val="0"/>
                <w:sz w:val="20"/>
                <w:szCs w:val="24"/>
              </w:rPr>
              <w:t>1</w:t>
            </w:r>
          </w:p>
        </w:tc>
        <w:tc>
          <w:tcPr>
            <w:tcW w:w="1896" w:type="dxa"/>
            <w:shd w:val="clear" w:color="auto" w:fill="auto"/>
            <w:vAlign w:val="center"/>
          </w:tcPr>
          <w:p w14:paraId="0AFC6F7B">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卫生消毒湿巾</w:t>
            </w:r>
          </w:p>
        </w:tc>
        <w:tc>
          <w:tcPr>
            <w:tcW w:w="1330" w:type="dxa"/>
            <w:shd w:val="clear" w:color="auto" w:fill="auto"/>
            <w:vAlign w:val="center"/>
          </w:tcPr>
          <w:p w14:paraId="3CBBEA33">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restart"/>
            <w:shd w:val="clear" w:color="auto" w:fill="auto"/>
            <w:vAlign w:val="center"/>
          </w:tcPr>
          <w:p w14:paraId="249B8DBC">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76D52059">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片</w:t>
            </w:r>
          </w:p>
        </w:tc>
        <w:tc>
          <w:tcPr>
            <w:tcW w:w="816" w:type="dxa"/>
            <w:vAlign w:val="center"/>
          </w:tcPr>
          <w:p w14:paraId="2C97EE51">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100000</w:t>
            </w:r>
          </w:p>
        </w:tc>
        <w:tc>
          <w:tcPr>
            <w:tcW w:w="1058" w:type="dxa"/>
            <w:vAlign w:val="center"/>
          </w:tcPr>
          <w:p w14:paraId="0E6DEC41">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0.20</w:t>
            </w:r>
          </w:p>
        </w:tc>
        <w:tc>
          <w:tcPr>
            <w:tcW w:w="878" w:type="dxa"/>
            <w:vAlign w:val="center"/>
          </w:tcPr>
          <w:p w14:paraId="41045943">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3447CBA5">
            <w:pPr>
              <w:snapToGrid w:val="0"/>
              <w:ind w:left="0" w:leftChars="0" w:right="0" w:rightChars="0" w:firstLine="0" w:firstLineChars="0"/>
              <w:jc w:val="right"/>
              <w:rPr>
                <w:rFonts w:ascii="宋体" w:hAnsi="仿宋" w:eastAsia="宋体" w:cs="仿宋"/>
                <w:color w:val="000000"/>
                <w:sz w:val="20"/>
                <w:szCs w:val="21"/>
              </w:rPr>
            </w:pPr>
          </w:p>
        </w:tc>
      </w:tr>
      <w:tr w14:paraId="2213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3371C50F">
            <w:pPr>
              <w:widowControl/>
              <w:snapToGrid w:val="0"/>
              <w:ind w:left="0" w:leftChars="0" w:right="0" w:rightChars="0" w:firstLine="0" w:firstLineChars="0"/>
              <w:jc w:val="center"/>
              <w:textAlignment w:val="center"/>
              <w:rPr>
                <w:rFonts w:hint="eastAsia"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2</w:t>
            </w:r>
          </w:p>
        </w:tc>
        <w:tc>
          <w:tcPr>
            <w:tcW w:w="1896" w:type="dxa"/>
            <w:shd w:val="clear" w:color="auto" w:fill="auto"/>
            <w:vAlign w:val="center"/>
          </w:tcPr>
          <w:p w14:paraId="50E43FFF">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环境表面消毒湿巾</w:t>
            </w:r>
          </w:p>
        </w:tc>
        <w:tc>
          <w:tcPr>
            <w:tcW w:w="1330" w:type="dxa"/>
            <w:shd w:val="clear" w:color="auto" w:fill="auto"/>
            <w:vAlign w:val="center"/>
          </w:tcPr>
          <w:p w14:paraId="0E6142F6">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1C69DC2B">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230F90A4">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片</w:t>
            </w:r>
          </w:p>
        </w:tc>
        <w:tc>
          <w:tcPr>
            <w:tcW w:w="816" w:type="dxa"/>
            <w:vAlign w:val="center"/>
          </w:tcPr>
          <w:p w14:paraId="25D89F65">
            <w:pPr>
              <w:keepNext w:val="0"/>
              <w:keepLines w:val="0"/>
              <w:widowControl/>
              <w:suppressLineNumbers w:val="0"/>
              <w:snapToGrid w:val="0"/>
              <w:ind w:left="0" w:leftChars="0" w:right="0" w:rightChars="0" w:firstLine="0" w:firstLineChars="0"/>
              <w:jc w:val="center"/>
              <w:textAlignment w:val="center"/>
              <w:rPr>
                <w:rFonts w:hint="eastAsia"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24000</w:t>
            </w:r>
          </w:p>
        </w:tc>
        <w:tc>
          <w:tcPr>
            <w:tcW w:w="1058" w:type="dxa"/>
            <w:vAlign w:val="center"/>
          </w:tcPr>
          <w:p w14:paraId="18B203D2">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0.24</w:t>
            </w:r>
          </w:p>
        </w:tc>
        <w:tc>
          <w:tcPr>
            <w:tcW w:w="878" w:type="dxa"/>
            <w:vAlign w:val="center"/>
          </w:tcPr>
          <w:p w14:paraId="5FFE6B0B">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10DF1931">
            <w:pPr>
              <w:snapToGrid w:val="0"/>
              <w:ind w:left="0" w:leftChars="0" w:right="0" w:rightChars="0" w:firstLine="0" w:firstLineChars="0"/>
              <w:jc w:val="right"/>
              <w:rPr>
                <w:rFonts w:ascii="宋体" w:hAnsi="仿宋" w:eastAsia="宋体" w:cs="仿宋"/>
                <w:color w:val="000000"/>
                <w:sz w:val="20"/>
                <w:szCs w:val="21"/>
              </w:rPr>
            </w:pPr>
          </w:p>
        </w:tc>
      </w:tr>
      <w:tr w14:paraId="338CB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67DC20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3</w:t>
            </w:r>
          </w:p>
        </w:tc>
        <w:tc>
          <w:tcPr>
            <w:tcW w:w="1896" w:type="dxa"/>
            <w:shd w:val="clear" w:color="auto" w:fill="auto"/>
            <w:vAlign w:val="center"/>
          </w:tcPr>
          <w:p w14:paraId="7D7D4B4D">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医用擦手巾</w:t>
            </w:r>
          </w:p>
        </w:tc>
        <w:tc>
          <w:tcPr>
            <w:tcW w:w="1330" w:type="dxa"/>
            <w:shd w:val="clear" w:color="auto" w:fill="auto"/>
            <w:vAlign w:val="center"/>
          </w:tcPr>
          <w:p w14:paraId="7C7C6DD8">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121FB69D">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7DEC5847">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卷</w:t>
            </w:r>
          </w:p>
        </w:tc>
        <w:tc>
          <w:tcPr>
            <w:tcW w:w="816" w:type="dxa"/>
            <w:vAlign w:val="center"/>
          </w:tcPr>
          <w:p w14:paraId="6BB5AE81">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宋体" w:eastAsia="宋体" w:cs="宋体"/>
                <w:i w:val="0"/>
                <w:iCs w:val="0"/>
                <w:color w:val="000000"/>
                <w:kern w:val="0"/>
                <w:sz w:val="20"/>
                <w:szCs w:val="20"/>
                <w:u w:val="none"/>
                <w:lang w:val="en-US" w:eastAsia="zh-CN" w:bidi="ar"/>
              </w:rPr>
              <w:t>240</w:t>
            </w:r>
          </w:p>
        </w:tc>
        <w:tc>
          <w:tcPr>
            <w:tcW w:w="1058" w:type="dxa"/>
            <w:vAlign w:val="center"/>
          </w:tcPr>
          <w:p w14:paraId="7D05DEA7">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130</w:t>
            </w:r>
          </w:p>
        </w:tc>
        <w:tc>
          <w:tcPr>
            <w:tcW w:w="878" w:type="dxa"/>
            <w:vAlign w:val="center"/>
          </w:tcPr>
          <w:p w14:paraId="10993129">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1DB3AB76">
            <w:pPr>
              <w:snapToGrid w:val="0"/>
              <w:ind w:left="0" w:leftChars="0" w:right="0" w:rightChars="0" w:firstLine="0" w:firstLineChars="0"/>
              <w:jc w:val="right"/>
              <w:rPr>
                <w:rFonts w:ascii="宋体" w:hAnsi="仿宋" w:eastAsia="宋体" w:cs="仿宋"/>
                <w:color w:val="000000"/>
                <w:sz w:val="20"/>
                <w:szCs w:val="21"/>
              </w:rPr>
            </w:pPr>
          </w:p>
        </w:tc>
      </w:tr>
      <w:tr w14:paraId="51615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37" w:type="dxa"/>
            <w:vAlign w:val="center"/>
          </w:tcPr>
          <w:p w14:paraId="4BF0024B">
            <w:pPr>
              <w:widowControl/>
              <w:snapToGrid w:val="0"/>
              <w:ind w:left="0" w:leftChars="0" w:right="0" w:rightChars="0" w:firstLine="0" w:firstLineChars="0"/>
              <w:jc w:val="center"/>
              <w:textAlignment w:val="center"/>
              <w:rPr>
                <w:rFonts w:hint="default" w:ascii="宋体" w:hAnsi="仿宋" w:eastAsia="宋体" w:cs="仿宋"/>
                <w:color w:val="000000"/>
                <w:kern w:val="0"/>
                <w:sz w:val="20"/>
                <w:szCs w:val="24"/>
                <w:lang w:val="en-US" w:eastAsia="zh-CN"/>
              </w:rPr>
            </w:pPr>
            <w:r>
              <w:rPr>
                <w:rFonts w:hint="eastAsia" w:ascii="宋体" w:hAnsi="仿宋" w:eastAsia="宋体" w:cs="仿宋"/>
                <w:color w:val="000000"/>
                <w:kern w:val="0"/>
                <w:sz w:val="20"/>
                <w:szCs w:val="24"/>
                <w:lang w:val="en-US" w:eastAsia="zh-CN"/>
              </w:rPr>
              <w:t>4</w:t>
            </w:r>
          </w:p>
        </w:tc>
        <w:tc>
          <w:tcPr>
            <w:tcW w:w="1896" w:type="dxa"/>
            <w:shd w:val="clear" w:color="auto" w:fill="auto"/>
            <w:vAlign w:val="center"/>
          </w:tcPr>
          <w:p w14:paraId="4D7D5F78">
            <w:pPr>
              <w:ind w:firstLine="0" w:firstLineChars="0"/>
              <w:jc w:val="center"/>
              <w:rPr>
                <w:rFonts w:hint="eastAsia" w:ascii="宋体" w:hAnsi="宋体" w:eastAsia="宋体" w:cs="宋体"/>
                <w:b w:val="0"/>
                <w:bCs/>
                <w:color w:val="000000" w:themeColor="text1"/>
                <w:kern w:val="2"/>
                <w:sz w:val="20"/>
                <w:szCs w:val="20"/>
                <w:vertAlign w:val="baseline"/>
                <w:lang w:val="en-US" w:eastAsia="zh-CN" w:bidi="ar-SA"/>
              </w:rPr>
            </w:pPr>
            <w:r>
              <w:rPr>
                <w:rFonts w:hint="eastAsia" w:ascii="宋体" w:hAnsi="宋体" w:eastAsia="宋体" w:cs="宋体"/>
                <w:color w:val="auto"/>
                <w:sz w:val="20"/>
                <w:szCs w:val="20"/>
                <w:lang w:val="en-US" w:eastAsia="zh-CN"/>
              </w:rPr>
              <w:t>天然皂液</w:t>
            </w:r>
          </w:p>
        </w:tc>
        <w:tc>
          <w:tcPr>
            <w:tcW w:w="1330" w:type="dxa"/>
            <w:shd w:val="clear" w:color="auto" w:fill="auto"/>
            <w:vAlign w:val="center"/>
          </w:tcPr>
          <w:p w14:paraId="2C73A68E">
            <w:pPr>
              <w:snapToGrid w:val="0"/>
              <w:spacing w:line="240" w:lineRule="auto"/>
              <w:ind w:left="0" w:leftChars="0" w:right="0" w:rightChars="0" w:firstLine="0" w:firstLineChars="0"/>
              <w:jc w:val="left"/>
              <w:rPr>
                <w:rFonts w:hint="eastAsia" w:ascii="宋体" w:hAnsi="仿宋" w:eastAsia="宋体" w:cs="仿宋"/>
                <w:b w:val="0"/>
                <w:bCs/>
                <w:color w:val="000000" w:themeColor="text1"/>
                <w:kern w:val="2"/>
                <w:sz w:val="20"/>
                <w:szCs w:val="24"/>
                <w:vertAlign w:val="baseline"/>
                <w:lang w:val="en-US" w:eastAsia="zh-CN" w:bidi="ar-SA"/>
              </w:rPr>
            </w:pPr>
          </w:p>
        </w:tc>
        <w:tc>
          <w:tcPr>
            <w:tcW w:w="848" w:type="dxa"/>
            <w:vMerge w:val="continue"/>
            <w:shd w:val="clear" w:color="auto" w:fill="auto"/>
            <w:vAlign w:val="center"/>
          </w:tcPr>
          <w:p w14:paraId="5EAACC49">
            <w:pPr>
              <w:pStyle w:val="23"/>
              <w:snapToGrid w:val="0"/>
              <w:spacing w:before="62" w:line="240" w:lineRule="auto"/>
              <w:ind w:left="0" w:leftChars="0" w:right="0" w:rightChars="0" w:firstLine="0" w:firstLineChars="0"/>
              <w:jc w:val="center"/>
              <w:rPr>
                <w:rFonts w:hint="eastAsia" w:ascii="宋体" w:hAnsi="仿宋" w:eastAsia="宋体" w:cs="仿宋"/>
                <w:b w:val="0"/>
                <w:bCs/>
                <w:color w:val="000000" w:themeColor="text1"/>
                <w:kern w:val="2"/>
                <w:sz w:val="20"/>
                <w:szCs w:val="24"/>
                <w:vertAlign w:val="baseline"/>
                <w:lang w:val="en-US" w:eastAsia="en-US" w:bidi="ar-SA"/>
              </w:rPr>
            </w:pPr>
          </w:p>
        </w:tc>
        <w:tc>
          <w:tcPr>
            <w:tcW w:w="578" w:type="dxa"/>
            <w:vAlign w:val="center"/>
          </w:tcPr>
          <w:p w14:paraId="35E9ACBA">
            <w:pPr>
              <w:snapToGrid w:val="0"/>
              <w:spacing w:line="240" w:lineRule="auto"/>
              <w:ind w:left="0" w:leftChars="0" w:right="0" w:rightChars="0" w:firstLine="0" w:firstLineChars="0"/>
              <w:jc w:val="center"/>
              <w:outlineLvl w:val="1"/>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瓶</w:t>
            </w:r>
          </w:p>
        </w:tc>
        <w:tc>
          <w:tcPr>
            <w:tcW w:w="816" w:type="dxa"/>
            <w:vAlign w:val="center"/>
          </w:tcPr>
          <w:p w14:paraId="34E133FE">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40</w:t>
            </w:r>
          </w:p>
        </w:tc>
        <w:tc>
          <w:tcPr>
            <w:tcW w:w="1058" w:type="dxa"/>
            <w:vAlign w:val="center"/>
          </w:tcPr>
          <w:p w14:paraId="71C56BD3">
            <w:pPr>
              <w:keepNext w:val="0"/>
              <w:keepLines w:val="0"/>
              <w:widowControl/>
              <w:suppressLineNumbers w:val="0"/>
              <w:snapToGrid w:val="0"/>
              <w:ind w:left="0" w:leftChars="0" w:right="0" w:rightChars="0" w:firstLine="0" w:firstLineChars="0"/>
              <w:jc w:val="center"/>
              <w:textAlignment w:val="center"/>
              <w:rPr>
                <w:rFonts w:hint="default" w:ascii="宋体" w:hAnsi="仿宋" w:eastAsia="宋体" w:cs="仿宋"/>
                <w:color w:val="000000"/>
                <w:sz w:val="20"/>
                <w:szCs w:val="21"/>
                <w:lang w:val="en-US" w:eastAsia="zh-CN"/>
              </w:rPr>
            </w:pPr>
            <w:r>
              <w:rPr>
                <w:rFonts w:hint="eastAsia" w:ascii="宋体" w:hAnsi="仿宋" w:eastAsia="宋体" w:cs="仿宋"/>
                <w:color w:val="000000"/>
                <w:sz w:val="20"/>
                <w:szCs w:val="21"/>
                <w:lang w:val="en-US" w:eastAsia="zh-CN"/>
              </w:rPr>
              <w:t>6.8</w:t>
            </w:r>
          </w:p>
        </w:tc>
        <w:tc>
          <w:tcPr>
            <w:tcW w:w="878" w:type="dxa"/>
            <w:vAlign w:val="center"/>
          </w:tcPr>
          <w:p w14:paraId="603B0B40">
            <w:pPr>
              <w:pStyle w:val="23"/>
              <w:snapToGrid w:val="0"/>
              <w:spacing w:before="62" w:line="240" w:lineRule="auto"/>
              <w:ind w:left="0" w:leftChars="0" w:right="0" w:rightChars="0" w:firstLine="0" w:firstLineChars="0"/>
              <w:jc w:val="right"/>
              <w:rPr>
                <w:rFonts w:hint="default" w:ascii="宋体" w:hAnsi="仿宋" w:eastAsia="宋体" w:cs="仿宋"/>
                <w:color w:val="000000"/>
                <w:sz w:val="20"/>
                <w:szCs w:val="21"/>
                <w:lang w:val="en-US"/>
              </w:rPr>
            </w:pPr>
          </w:p>
        </w:tc>
        <w:tc>
          <w:tcPr>
            <w:tcW w:w="1283" w:type="dxa"/>
            <w:vAlign w:val="center"/>
          </w:tcPr>
          <w:p w14:paraId="0034F4FD">
            <w:pPr>
              <w:snapToGrid w:val="0"/>
              <w:ind w:left="0" w:leftChars="0" w:right="0" w:rightChars="0" w:firstLine="0" w:firstLineChars="0"/>
              <w:jc w:val="right"/>
              <w:rPr>
                <w:rFonts w:ascii="宋体" w:hAnsi="仿宋" w:eastAsia="宋体" w:cs="仿宋"/>
                <w:color w:val="000000"/>
                <w:sz w:val="20"/>
                <w:szCs w:val="21"/>
              </w:rPr>
            </w:pPr>
          </w:p>
        </w:tc>
      </w:tr>
      <w:tr w14:paraId="76BA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141" w:type="dxa"/>
            <w:gridSpan w:val="8"/>
            <w:vAlign w:val="center"/>
          </w:tcPr>
          <w:p w14:paraId="10486415">
            <w:pPr>
              <w:pStyle w:val="23"/>
              <w:snapToGrid w:val="0"/>
              <w:spacing w:before="62" w:line="240" w:lineRule="auto"/>
              <w:ind w:left="0" w:leftChars="0" w:right="0" w:rightChars="0" w:firstLine="0" w:firstLineChars="0"/>
              <w:jc w:val="center"/>
              <w:rPr>
                <w:rFonts w:hint="default" w:ascii="宋体" w:hAnsi="仿宋" w:eastAsia="宋体" w:cs="仿宋"/>
                <w:b/>
                <w:color w:val="000000"/>
                <w:sz w:val="20"/>
                <w:szCs w:val="21"/>
                <w:lang w:val="en-US"/>
              </w:rPr>
            </w:pPr>
            <w:r>
              <w:rPr>
                <w:rFonts w:hint="eastAsia" w:hAnsi="仿宋" w:cs="仿宋"/>
                <w:b/>
                <w:color w:val="000000"/>
                <w:sz w:val="20"/>
                <w:szCs w:val="21"/>
                <w:lang w:val="en-US" w:eastAsia="zh-CN"/>
              </w:rPr>
              <w:t>按预估数量</w:t>
            </w:r>
            <w:r>
              <w:rPr>
                <w:rFonts w:hint="eastAsia" w:ascii="宋体" w:hAnsi="仿宋" w:eastAsia="宋体" w:cs="仿宋"/>
                <w:b/>
                <w:color w:val="000000"/>
                <w:sz w:val="20"/>
                <w:szCs w:val="21"/>
                <w:lang w:val="en-US" w:eastAsia="zh-CN"/>
              </w:rPr>
              <w:t>合计（元）</w:t>
            </w:r>
          </w:p>
        </w:tc>
        <w:tc>
          <w:tcPr>
            <w:tcW w:w="1283" w:type="dxa"/>
            <w:vAlign w:val="center"/>
          </w:tcPr>
          <w:p w14:paraId="2C4C98EB">
            <w:pPr>
              <w:snapToGrid w:val="0"/>
              <w:ind w:left="0" w:leftChars="0" w:right="0" w:rightChars="0" w:firstLine="0" w:firstLineChars="0"/>
              <w:jc w:val="right"/>
              <w:rPr>
                <w:rFonts w:ascii="宋体" w:hAnsi="仿宋" w:eastAsia="宋体" w:cs="仿宋"/>
                <w:b/>
                <w:color w:val="000000"/>
                <w:sz w:val="20"/>
                <w:szCs w:val="21"/>
              </w:rPr>
            </w:pPr>
          </w:p>
        </w:tc>
      </w:tr>
      <w:tr w14:paraId="26BF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9424" w:type="dxa"/>
            <w:gridSpan w:val="9"/>
            <w:vAlign w:val="center"/>
          </w:tcPr>
          <w:p w14:paraId="0E1D6A67">
            <w:pPr>
              <w:snapToGrid w:val="0"/>
              <w:ind w:left="0" w:leftChars="0" w:right="0" w:rightChars="0" w:firstLine="0" w:firstLineChars="0"/>
              <w:jc w:val="left"/>
              <w:rPr>
                <w:rFonts w:hint="eastAsia" w:ascii="宋体" w:hAnsi="仿宋" w:eastAsia="宋体" w:cs="仿宋"/>
                <w:b w:val="0"/>
                <w:bCs/>
                <w:color w:val="000000"/>
                <w:sz w:val="20"/>
                <w:szCs w:val="21"/>
              </w:rPr>
            </w:pPr>
            <w:r>
              <w:rPr>
                <w:rFonts w:hint="eastAsia" w:ascii="宋体" w:hAnsi="仿宋" w:eastAsia="宋体" w:cs="仿宋"/>
                <w:b w:val="0"/>
                <w:bCs/>
                <w:color w:val="000000"/>
                <w:sz w:val="20"/>
                <w:szCs w:val="21"/>
                <w:lang w:val="en-US" w:eastAsia="zh-CN"/>
              </w:rPr>
              <w:t>备注：1、</w:t>
            </w:r>
            <w:r>
              <w:rPr>
                <w:rFonts w:hint="eastAsia" w:ascii="宋体" w:hAnsi="仿宋" w:eastAsia="宋体" w:cs="仿宋"/>
                <w:b w:val="0"/>
                <w:bCs/>
                <w:color w:val="000000"/>
                <w:sz w:val="20"/>
                <w:szCs w:val="21"/>
              </w:rPr>
              <w:t>本项目的采购数量为一年内预计发生量，结算时以实际发生</w:t>
            </w:r>
            <w:bookmarkStart w:id="16" w:name="_GoBack"/>
            <w:bookmarkEnd w:id="16"/>
            <w:r>
              <w:rPr>
                <w:rFonts w:hint="eastAsia" w:ascii="宋体" w:hAnsi="仿宋" w:eastAsia="宋体" w:cs="仿宋"/>
                <w:b w:val="0"/>
                <w:bCs/>
                <w:color w:val="000000"/>
                <w:sz w:val="20"/>
                <w:szCs w:val="21"/>
              </w:rPr>
              <w:t>量为准。</w:t>
            </w:r>
          </w:p>
          <w:p w14:paraId="1B444C1B">
            <w:pPr>
              <w:snapToGrid w:val="0"/>
              <w:ind w:left="0" w:leftChars="0" w:right="0" w:rightChars="0" w:firstLine="600" w:firstLineChars="300"/>
              <w:jc w:val="left"/>
              <w:rPr>
                <w:rFonts w:ascii="宋体" w:hAnsi="仿宋" w:eastAsia="宋体" w:cs="仿宋"/>
                <w:b/>
                <w:color w:val="000000"/>
                <w:sz w:val="20"/>
                <w:szCs w:val="21"/>
              </w:rPr>
            </w:pPr>
            <w:r>
              <w:rPr>
                <w:rFonts w:hint="eastAsia" w:ascii="宋体" w:hAnsi="仿宋" w:eastAsia="宋体" w:cs="仿宋"/>
                <w:b w:val="0"/>
                <w:bCs/>
                <w:color w:val="000000"/>
                <w:sz w:val="20"/>
                <w:szCs w:val="21"/>
                <w:lang w:val="en-US" w:eastAsia="zh-CN"/>
              </w:rPr>
              <w:t>2、</w:t>
            </w:r>
            <w:r>
              <w:rPr>
                <w:rFonts w:hint="eastAsia" w:ascii="宋体" w:hAnsi="仿宋" w:eastAsia="宋体" w:cs="仿宋"/>
                <w:b w:val="0"/>
                <w:bCs/>
                <w:color w:val="000000"/>
                <w:sz w:val="20"/>
                <w:szCs w:val="21"/>
              </w:rPr>
              <w:t>响应供应商的最终响应报价为采购人的交货单价。</w:t>
            </w:r>
          </w:p>
        </w:tc>
      </w:tr>
    </w:tbl>
    <w:p w14:paraId="7D7DB77A">
      <w:pPr>
        <w:widowControl/>
        <w:spacing w:line="360" w:lineRule="auto"/>
        <w:jc w:val="left"/>
        <w:rPr>
          <w:rFonts w:hint="eastAsia" w:ascii="宋体" w:hAnsi="宋体" w:eastAsia="宋体" w:cs="宋体"/>
          <w:sz w:val="24"/>
          <w:szCs w:val="24"/>
          <w:lang w:val="zh-TW" w:eastAsia="zh-TW"/>
        </w:rPr>
      </w:pPr>
    </w:p>
    <w:p w14:paraId="43E81868">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73E4F49">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05C2CA2">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6B6E8BE">
      <w:pPr>
        <w:spacing w:line="360" w:lineRule="auto"/>
        <w:jc w:val="left"/>
        <w:rPr>
          <w:rFonts w:hint="eastAsia" w:ascii="宋体" w:hAnsi="宋体" w:eastAsia="宋体" w:cs="宋体"/>
          <w:szCs w:val="21"/>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sectPr>
      <w:headerReference r:id="rId47"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D6F27">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3B6FB">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FE6898">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0811F">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D9E80">
    <w:pPr>
      <w:pStyle w:val="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F0BCA8">
    <w:pPr>
      <w:pStyle w:val="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E909EF">
    <w:pPr>
      <w:pStyle w:val="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4C4DC">
    <w:pPr>
      <w:pStyle w:val="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9A3AB">
    <w:pPr>
      <w:pStyle w:val="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48B37">
    <w:pPr>
      <w:pStyle w:val="9"/>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4127C">
    <w:pPr>
      <w:pStyle w:val="9"/>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D3D8B">
    <w:pPr>
      <w:pStyle w:val="9"/>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B0804">
    <w:pPr>
      <w:pStyle w:val="9"/>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8FF99">
    <w:pPr>
      <w:pStyle w:val="9"/>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275995">
    <w:pPr>
      <w:pStyle w:val="9"/>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09B5">
    <w:pPr>
      <w:pStyle w:val="9"/>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6E377">
    <w:pPr>
      <w:pStyle w:val="9"/>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B9A14">
    <w:pPr>
      <w:pStyle w:val="9"/>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009FD0">
    <w:pPr>
      <w:pStyle w:val="9"/>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61A1D">
    <w:pPr>
      <w:pStyle w:val="9"/>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FF53">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D3A1">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AA76F">
    <w:pPr>
      <w:pStyle w:val="10"/>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23FEA">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15B1A">
    <w:pPr>
      <w:pStyle w:val="10"/>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35DC0">
    <w:pPr>
      <w:pStyle w:val="1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A3015">
    <w:pPr>
      <w:pStyle w:val="10"/>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D368">
    <w:pPr>
      <w:pStyle w:val="10"/>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20EE4">
    <w:pPr>
      <w:pStyle w:val="10"/>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87649">
    <w:pPr>
      <w:pStyle w:val="10"/>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DB7D7">
    <w:pPr>
      <w:pStyle w:val="10"/>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BF1C4">
    <w:pPr>
      <w:pStyle w:val="10"/>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CC33E">
    <w:pPr>
      <w:pStyle w:val="10"/>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AFFD3">
    <w:pPr>
      <w:pStyle w:val="10"/>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CFCC0">
    <w:pPr>
      <w:pStyle w:val="10"/>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83130">
    <w:pPr>
      <w:pStyle w:val="10"/>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03076B">
    <w:pPr>
      <w:pStyle w:val="10"/>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14757">
    <w:pPr>
      <w:pStyle w:val="10"/>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DD14A">
    <w:pPr>
      <w:pStyle w:val="10"/>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14402">
    <w:pPr>
      <w:pStyle w:val="10"/>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B0ACE">
    <w:pPr>
      <w:pStyle w:val="10"/>
      <w:pBdr>
        <w:bottom w:val="none" w:color="auto" w:sz="0" w:space="0"/>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80F3C">
    <w:pPr>
      <w:pStyle w:val="10"/>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0F128">
    <w:pPr>
      <w:pStyle w:val="10"/>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C24356">
    <w:pPr>
      <w:pStyle w:val="10"/>
      <w:pBdr>
        <w:bottom w:val="none" w:color="auto" w:sz="0" w:space="0"/>
      </w:pBdr>
    </w:pP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8E8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53EF290E"/>
    <w:multiLevelType w:val="singleLevel"/>
    <w:tmpl w:val="53EF290E"/>
    <w:lvl w:ilvl="0" w:tentative="0">
      <w:start w:val="9"/>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7C270BB8"/>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C03C2"/>
    <w:rsid w:val="007D3967"/>
    <w:rsid w:val="007D6B3B"/>
    <w:rsid w:val="0080321D"/>
    <w:rsid w:val="0084773F"/>
    <w:rsid w:val="008E0632"/>
    <w:rsid w:val="008E3A51"/>
    <w:rsid w:val="0096535B"/>
    <w:rsid w:val="009A0EB9"/>
    <w:rsid w:val="009B4254"/>
    <w:rsid w:val="00AB40DA"/>
    <w:rsid w:val="00B71304"/>
    <w:rsid w:val="00BB7D0F"/>
    <w:rsid w:val="00CD12B8"/>
    <w:rsid w:val="00D12D11"/>
    <w:rsid w:val="00E019C7"/>
    <w:rsid w:val="00E96CC3"/>
    <w:rsid w:val="00EE42DC"/>
    <w:rsid w:val="00F21DE8"/>
    <w:rsid w:val="00F56DF2"/>
    <w:rsid w:val="00FD470B"/>
    <w:rsid w:val="012810B4"/>
    <w:rsid w:val="021D5D8F"/>
    <w:rsid w:val="0236764D"/>
    <w:rsid w:val="06517763"/>
    <w:rsid w:val="06744454"/>
    <w:rsid w:val="079103FC"/>
    <w:rsid w:val="094D472E"/>
    <w:rsid w:val="09AB20DD"/>
    <w:rsid w:val="09D37DDB"/>
    <w:rsid w:val="0ADA106B"/>
    <w:rsid w:val="0C1E558E"/>
    <w:rsid w:val="0C752452"/>
    <w:rsid w:val="0CA21D1B"/>
    <w:rsid w:val="0CCD43BF"/>
    <w:rsid w:val="0F5C08A7"/>
    <w:rsid w:val="0FA32362"/>
    <w:rsid w:val="109B7A67"/>
    <w:rsid w:val="147A71AE"/>
    <w:rsid w:val="15EB7E43"/>
    <w:rsid w:val="18EE0096"/>
    <w:rsid w:val="1ABB15C8"/>
    <w:rsid w:val="1B302BD7"/>
    <w:rsid w:val="1C584391"/>
    <w:rsid w:val="1E59565E"/>
    <w:rsid w:val="1E840AC7"/>
    <w:rsid w:val="20B87907"/>
    <w:rsid w:val="20E33B6F"/>
    <w:rsid w:val="20FE31B4"/>
    <w:rsid w:val="215A276C"/>
    <w:rsid w:val="21620EBE"/>
    <w:rsid w:val="2342170A"/>
    <w:rsid w:val="235F3BE9"/>
    <w:rsid w:val="25754019"/>
    <w:rsid w:val="266B527C"/>
    <w:rsid w:val="26B62310"/>
    <w:rsid w:val="26BC7A25"/>
    <w:rsid w:val="279B01F3"/>
    <w:rsid w:val="28DF6635"/>
    <w:rsid w:val="29241B7C"/>
    <w:rsid w:val="29792012"/>
    <w:rsid w:val="2A473181"/>
    <w:rsid w:val="2D670E53"/>
    <w:rsid w:val="2F0F75BD"/>
    <w:rsid w:val="322E5C68"/>
    <w:rsid w:val="328808C1"/>
    <w:rsid w:val="32944A59"/>
    <w:rsid w:val="331F3816"/>
    <w:rsid w:val="335464C2"/>
    <w:rsid w:val="33DA0B02"/>
    <w:rsid w:val="33E04C8F"/>
    <w:rsid w:val="3489363D"/>
    <w:rsid w:val="36E33B5E"/>
    <w:rsid w:val="3A5A5133"/>
    <w:rsid w:val="3ACD2F93"/>
    <w:rsid w:val="3C4B6E1C"/>
    <w:rsid w:val="3D8A3F82"/>
    <w:rsid w:val="3DD84CED"/>
    <w:rsid w:val="3E6B5D05"/>
    <w:rsid w:val="3EB72B54"/>
    <w:rsid w:val="3F967699"/>
    <w:rsid w:val="40153FD6"/>
    <w:rsid w:val="401A5407"/>
    <w:rsid w:val="40B32CD5"/>
    <w:rsid w:val="424C37E8"/>
    <w:rsid w:val="426C4E45"/>
    <w:rsid w:val="4354121F"/>
    <w:rsid w:val="43655275"/>
    <w:rsid w:val="470C4606"/>
    <w:rsid w:val="47C83823"/>
    <w:rsid w:val="490E789E"/>
    <w:rsid w:val="490F4F35"/>
    <w:rsid w:val="49E22908"/>
    <w:rsid w:val="4A5F2AFE"/>
    <w:rsid w:val="4B7A033A"/>
    <w:rsid w:val="4DAE7B79"/>
    <w:rsid w:val="50CB7645"/>
    <w:rsid w:val="52C85C92"/>
    <w:rsid w:val="53BC3594"/>
    <w:rsid w:val="54585977"/>
    <w:rsid w:val="571B30F9"/>
    <w:rsid w:val="572527C3"/>
    <w:rsid w:val="576C719B"/>
    <w:rsid w:val="5AA45688"/>
    <w:rsid w:val="5C0E1B80"/>
    <w:rsid w:val="5C8C51C9"/>
    <w:rsid w:val="5DB96942"/>
    <w:rsid w:val="5E6C4D7F"/>
    <w:rsid w:val="5F3A3F0B"/>
    <w:rsid w:val="60CF596C"/>
    <w:rsid w:val="612D28B6"/>
    <w:rsid w:val="61F212C3"/>
    <w:rsid w:val="624C78D4"/>
    <w:rsid w:val="67592D41"/>
    <w:rsid w:val="68F16986"/>
    <w:rsid w:val="6919495C"/>
    <w:rsid w:val="6A3B747A"/>
    <w:rsid w:val="6B4C6025"/>
    <w:rsid w:val="6BB6035B"/>
    <w:rsid w:val="6BC91C66"/>
    <w:rsid w:val="6C3E1551"/>
    <w:rsid w:val="6C561999"/>
    <w:rsid w:val="6F145826"/>
    <w:rsid w:val="70922C0A"/>
    <w:rsid w:val="718F6E95"/>
    <w:rsid w:val="72D245E7"/>
    <w:rsid w:val="750E3C20"/>
    <w:rsid w:val="76BE71B6"/>
    <w:rsid w:val="77146A1E"/>
    <w:rsid w:val="79801E52"/>
    <w:rsid w:val="79D14349"/>
    <w:rsid w:val="7A995229"/>
    <w:rsid w:val="7B11178B"/>
    <w:rsid w:val="7B1A0118"/>
    <w:rsid w:val="7B26298F"/>
    <w:rsid w:val="7C270BB8"/>
    <w:rsid w:val="7CC83BA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spacing w:line="360" w:lineRule="auto"/>
      <w:ind w:left="608" w:hanging="608"/>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Date"/>
    <w:basedOn w:val="1"/>
    <w:next w:val="1"/>
    <w:qFormat/>
    <w:uiPriority w:val="0"/>
    <w:rPr>
      <w:rFonts w:ascii="Times New Roman" w:hAnsi="Times New Roman" w:eastAsia="宋体" w:cs="Times New Roman"/>
      <w:szCs w:val="20"/>
    </w:rPr>
  </w:style>
  <w:style w:type="paragraph" w:styleId="8">
    <w:name w:val="Body Text Indent 2"/>
    <w:basedOn w:val="1"/>
    <w:link w:val="18"/>
    <w:autoRedefine/>
    <w:qFormat/>
    <w:uiPriority w:val="0"/>
    <w:pPr>
      <w:spacing w:after="120" w:line="480" w:lineRule="auto"/>
      <w:ind w:left="420" w:leftChars="200"/>
    </w:pPr>
    <w:rPr>
      <w:szCs w:val="20"/>
    </w:rPr>
  </w:style>
  <w:style w:type="paragraph" w:styleId="9">
    <w:name w:val="footer"/>
    <w:basedOn w:val="1"/>
    <w:link w:val="22"/>
    <w:qFormat/>
    <w:uiPriority w:val="99"/>
    <w:pPr>
      <w:tabs>
        <w:tab w:val="center" w:pos="4153"/>
        <w:tab w:val="right" w:pos="8306"/>
      </w:tabs>
      <w:snapToGrid w:val="0"/>
      <w:jc w:val="left"/>
    </w:pPr>
    <w:rPr>
      <w:sz w:val="18"/>
    </w:rPr>
  </w:style>
  <w:style w:type="paragraph" w:styleId="10">
    <w:name w:val="header"/>
    <w:basedOn w:val="1"/>
    <w:link w:val="2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2">
    <w:name w:val="Body Text First Indent 2"/>
    <w:basedOn w:val="5"/>
    <w:qFormat/>
    <w:uiPriority w:val="0"/>
    <w:pPr>
      <w:snapToGrid w:val="0"/>
      <w:ind w:left="420" w:firstLine="420" w:firstLineChars="200"/>
    </w:pPr>
    <w:rPr>
      <w:rFonts w:ascii="Tahoma" w:hAnsi="Tahoma"/>
      <w:szCs w:val="24"/>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6">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7">
    <w:name w:val="List Paragraph"/>
    <w:basedOn w:val="1"/>
    <w:autoRedefine/>
    <w:qFormat/>
    <w:uiPriority w:val="34"/>
    <w:pPr>
      <w:ind w:firstLine="420" w:firstLineChars="200"/>
    </w:pPr>
    <w:rPr>
      <w:rFonts w:ascii="Calibri" w:hAnsi="Calibri"/>
    </w:rPr>
  </w:style>
  <w:style w:type="character" w:customStyle="1" w:styleId="18">
    <w:name w:val="正文文本缩进 2 Char"/>
    <w:link w:val="8"/>
    <w:autoRedefine/>
    <w:qFormat/>
    <w:uiPriority w:val="0"/>
    <w:rPr>
      <w:szCs w:val="20"/>
    </w:rPr>
  </w:style>
  <w:style w:type="paragraph" w:customStyle="1" w:styleId="19">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0">
    <w:name w:val="Table Normal"/>
    <w:semiHidden/>
    <w:unhideWhenUsed/>
    <w:qFormat/>
    <w:uiPriority w:val="0"/>
    <w:tblPr>
      <w:tblCellMar>
        <w:top w:w="0" w:type="dxa"/>
        <w:left w:w="0" w:type="dxa"/>
        <w:bottom w:w="0" w:type="dxa"/>
        <w:right w:w="0" w:type="dxa"/>
      </w:tblCellMar>
    </w:tblPr>
  </w:style>
  <w:style w:type="character" w:customStyle="1" w:styleId="21">
    <w:name w:val="页眉 Char"/>
    <w:basedOn w:val="15"/>
    <w:link w:val="10"/>
    <w:qFormat/>
    <w:uiPriority w:val="0"/>
    <w:rPr>
      <w:rFonts w:asciiTheme="minorHAnsi" w:hAnsiTheme="minorHAnsi" w:eastAsiaTheme="minorEastAsia" w:cstheme="minorBidi"/>
      <w:kern w:val="2"/>
      <w:sz w:val="18"/>
      <w:szCs w:val="18"/>
    </w:rPr>
  </w:style>
  <w:style w:type="character" w:customStyle="1" w:styleId="22">
    <w:name w:val="页脚 Char"/>
    <w:basedOn w:val="15"/>
    <w:link w:val="9"/>
    <w:qFormat/>
    <w:uiPriority w:val="99"/>
    <w:rPr>
      <w:rFonts w:asciiTheme="minorHAnsi" w:hAnsiTheme="minorHAnsi" w:eastAsiaTheme="minorEastAsia" w:cstheme="minorBidi"/>
      <w:kern w:val="2"/>
      <w:sz w:val="18"/>
      <w:szCs w:val="22"/>
    </w:rPr>
  </w:style>
  <w:style w:type="paragraph" w:customStyle="1" w:styleId="23">
    <w:name w:val="Table Text"/>
    <w:basedOn w:val="1"/>
    <w:semiHidden/>
    <w:qFormat/>
    <w:uiPriority w:val="0"/>
    <w:rPr>
      <w:rFonts w:ascii="宋体" w:hAnsi="宋体" w:eastAsia="宋体" w:cs="宋体"/>
      <w:sz w:val="20"/>
      <w:szCs w:val="20"/>
      <w:lang w:val="en-US" w:eastAsia="en-US" w:bidi="ar-SA"/>
    </w:rPr>
  </w:style>
  <w:style w:type="paragraph" w:customStyle="1" w:styleId="24">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2" Type="http://schemas.openxmlformats.org/officeDocument/2006/relationships/fontTable" Target="fontTable.xml"/><Relationship Id="rId51" Type="http://schemas.openxmlformats.org/officeDocument/2006/relationships/customXml" Target="../customXml/item2.xml"/><Relationship Id="rId50" Type="http://schemas.openxmlformats.org/officeDocument/2006/relationships/numbering" Target="numbering.xml"/><Relationship Id="rId5" Type="http://schemas.openxmlformats.org/officeDocument/2006/relationships/header" Target="header3.xml"/><Relationship Id="rId49" Type="http://schemas.openxmlformats.org/officeDocument/2006/relationships/customXml" Target="../customXml/item1.xml"/><Relationship Id="rId48" Type="http://schemas.openxmlformats.org/officeDocument/2006/relationships/theme" Target="theme/theme1.xml"/><Relationship Id="rId47" Type="http://schemas.openxmlformats.org/officeDocument/2006/relationships/header" Target="header24.xml"/><Relationship Id="rId46" Type="http://schemas.openxmlformats.org/officeDocument/2006/relationships/footer" Target="footer21.xml"/><Relationship Id="rId45" Type="http://schemas.openxmlformats.org/officeDocument/2006/relationships/header" Target="header23.xml"/><Relationship Id="rId44" Type="http://schemas.openxmlformats.org/officeDocument/2006/relationships/footer" Target="footer20.xml"/><Relationship Id="rId43" Type="http://schemas.openxmlformats.org/officeDocument/2006/relationships/header" Target="header22.xml"/><Relationship Id="rId42" Type="http://schemas.openxmlformats.org/officeDocument/2006/relationships/footer" Target="footer19.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header" Target="header20.xml"/><Relationship Id="rId38" Type="http://schemas.openxmlformats.org/officeDocument/2006/relationships/footer" Target="footer17.xml"/><Relationship Id="rId37" Type="http://schemas.openxmlformats.org/officeDocument/2006/relationships/header" Target="header19.xml"/><Relationship Id="rId36" Type="http://schemas.openxmlformats.org/officeDocument/2006/relationships/footer" Target="footer16.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27</Pages>
  <Words>1831</Words>
  <Characters>1883</Characters>
  <Lines>1</Lines>
  <Paragraphs>1</Paragraphs>
  <TotalTime>2</TotalTime>
  <ScaleCrop>false</ScaleCrop>
  <LinksUpToDate>false</LinksUpToDate>
  <CharactersWithSpaces>2156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WPS_1569921152</cp:lastModifiedBy>
  <dcterms:modified xsi:type="dcterms:W3CDTF">2026-06-02T06:50:04Z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