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AB3A8">
      <w:pPr>
        <w:spacing w:line="360" w:lineRule="auto"/>
        <w:ind w:left="-420" w:leftChars="-200" w:right="105"/>
        <w:jc w:val="both"/>
        <w:rPr>
          <w:rFonts w:hint="eastAsia" w:ascii="新宋体" w:hAnsi="新宋体" w:eastAsia="新宋体"/>
          <w:b/>
          <w:bCs/>
          <w:color w:val="000000"/>
          <w:sz w:val="44"/>
          <w:szCs w:val="44"/>
        </w:rPr>
      </w:pPr>
    </w:p>
    <w:p w14:paraId="4F0E6481">
      <w:pPr>
        <w:spacing w:line="360" w:lineRule="auto"/>
        <w:ind w:right="105"/>
        <w:jc w:val="both"/>
        <w:rPr>
          <w:rFonts w:hint="eastAsia" w:ascii="黑体" w:hAnsi="黑体" w:eastAsia="黑体" w:cs="黑体"/>
          <w:b/>
          <w:bCs/>
          <w:color w:val="000000"/>
          <w:sz w:val="52"/>
          <w:szCs w:val="52"/>
        </w:rPr>
      </w:pPr>
    </w:p>
    <w:p w14:paraId="0E28CCED">
      <w:pPr>
        <w:tabs>
          <w:tab w:val="left" w:pos="420"/>
          <w:tab w:val="left" w:pos="6660"/>
        </w:tabs>
        <w:spacing w:line="360" w:lineRule="auto"/>
        <w:jc w:val="center"/>
        <w:rPr>
          <w:rFonts w:hint="eastAsia" w:ascii="黑体" w:hAnsi="黑体" w:eastAsia="黑体" w:cs="黑体"/>
          <w:b/>
          <w:color w:val="auto"/>
          <w:sz w:val="52"/>
          <w:szCs w:val="52"/>
          <w:u w:val="none"/>
          <w:lang w:val="en-US" w:eastAsia="zh-CN"/>
        </w:rPr>
      </w:pPr>
      <w:r>
        <w:rPr>
          <w:rFonts w:hint="eastAsia" w:ascii="黑体" w:hAnsi="黑体" w:eastAsia="黑体" w:cs="黑体"/>
          <w:b/>
          <w:color w:val="auto"/>
          <w:sz w:val="52"/>
          <w:szCs w:val="52"/>
          <w:u w:val="none"/>
          <w:lang w:val="en-US" w:eastAsia="zh-CN"/>
        </w:rPr>
        <w:t>化州市妇幼保健院过氧化氢低温等离子</w:t>
      </w:r>
    </w:p>
    <w:p w14:paraId="4DAC626D">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r>
        <w:rPr>
          <w:rFonts w:hint="eastAsia" w:ascii="黑体" w:hAnsi="黑体" w:eastAsia="黑体" w:cs="黑体"/>
          <w:b/>
          <w:color w:val="auto"/>
          <w:sz w:val="52"/>
          <w:szCs w:val="52"/>
          <w:u w:val="none"/>
          <w:lang w:val="en-US" w:eastAsia="zh-CN"/>
        </w:rPr>
        <w:t>灭菌器维修采购项目</w:t>
      </w:r>
    </w:p>
    <w:p w14:paraId="146761F7">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p>
    <w:p w14:paraId="3EBAF384">
      <w:pPr>
        <w:tabs>
          <w:tab w:val="left" w:pos="420"/>
          <w:tab w:val="left" w:pos="84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w:t>
      </w:r>
      <w:r>
        <w:rPr>
          <w:rFonts w:hint="eastAsia" w:ascii="黑体" w:hAnsi="黑体" w:eastAsia="黑体" w:cs="黑体"/>
          <w:b/>
          <w:bCs/>
          <w:sz w:val="36"/>
          <w:szCs w:val="36"/>
          <w:lang w:eastAsia="zh-CN"/>
        </w:rPr>
        <w:t>【项目编号：</w:t>
      </w:r>
      <w:r>
        <w:rPr>
          <w:rFonts w:hint="eastAsia" w:ascii="黑体" w:hAnsi="黑体" w:eastAsia="黑体" w:cs="黑体"/>
          <w:b/>
          <w:bCs/>
          <w:sz w:val="36"/>
          <w:szCs w:val="36"/>
          <w:lang w:val="en-US" w:eastAsia="zh-CN"/>
        </w:rPr>
        <w:t>HZFY-202621</w:t>
      </w:r>
      <w:r>
        <w:rPr>
          <w:rFonts w:hint="eastAsia" w:ascii="黑体" w:hAnsi="黑体" w:eastAsia="黑体" w:cs="黑体"/>
          <w:sz w:val="36"/>
          <w:szCs w:val="36"/>
          <w:lang w:val="en-US" w:eastAsia="zh-CN"/>
        </w:rPr>
        <w:t>】</w:t>
      </w:r>
    </w:p>
    <w:p w14:paraId="27203331">
      <w:pPr>
        <w:spacing w:line="360" w:lineRule="auto"/>
        <w:jc w:val="center"/>
        <w:rPr>
          <w:rFonts w:hint="eastAsia" w:ascii="新宋体" w:hAnsi="新宋体" w:eastAsia="新宋体"/>
          <w:bCs/>
          <w:szCs w:val="21"/>
        </w:rPr>
      </w:pPr>
    </w:p>
    <w:p w14:paraId="33CDBCFD">
      <w:pPr>
        <w:spacing w:line="360" w:lineRule="auto"/>
        <w:jc w:val="both"/>
        <w:rPr>
          <w:rFonts w:hint="eastAsia" w:ascii="新宋体" w:hAnsi="新宋体" w:eastAsia="新宋体"/>
          <w:bCs/>
          <w:szCs w:val="21"/>
        </w:rPr>
      </w:pPr>
    </w:p>
    <w:p w14:paraId="7AF1A996">
      <w:pPr>
        <w:spacing w:line="360" w:lineRule="auto"/>
        <w:jc w:val="center"/>
        <w:rPr>
          <w:rFonts w:hint="eastAsia" w:ascii="新宋体" w:hAnsi="新宋体" w:eastAsia="新宋体"/>
          <w:bCs/>
          <w:szCs w:val="21"/>
        </w:rPr>
      </w:pPr>
    </w:p>
    <w:p w14:paraId="3CDFF252">
      <w:pPr>
        <w:spacing w:line="360" w:lineRule="auto"/>
        <w:jc w:val="center"/>
        <w:rPr>
          <w:rFonts w:hint="eastAsia" w:ascii="新宋体" w:hAnsi="新宋体" w:eastAsia="新宋体"/>
          <w:bCs/>
          <w:szCs w:val="21"/>
        </w:rPr>
      </w:pPr>
    </w:p>
    <w:p w14:paraId="555D0211">
      <w:pPr>
        <w:spacing w:line="360" w:lineRule="auto"/>
        <w:jc w:val="center"/>
        <w:rPr>
          <w:rFonts w:hint="eastAsia" w:ascii="黑体" w:hAnsi="黑体" w:eastAsia="黑体" w:cs="黑体"/>
          <w:b/>
          <w:bCs/>
          <w:szCs w:val="21"/>
        </w:rPr>
      </w:pPr>
      <w:r>
        <w:rPr>
          <w:rFonts w:hint="eastAsia" w:ascii="黑体" w:hAnsi="黑体" w:eastAsia="黑体" w:cs="黑体"/>
          <w:b/>
          <w:sz w:val="72"/>
          <w:szCs w:val="72"/>
          <w:lang w:val="en-US" w:eastAsia="zh-CN"/>
        </w:rPr>
        <w:t xml:space="preserve"> </w:t>
      </w:r>
      <w:r>
        <w:rPr>
          <w:rFonts w:hint="eastAsia" w:ascii="黑体" w:hAnsi="黑体" w:eastAsia="黑体" w:cs="黑体"/>
          <w:b/>
          <w:sz w:val="60"/>
          <w:szCs w:val="60"/>
          <w:lang w:val="en-US" w:eastAsia="zh-CN"/>
        </w:rPr>
        <w:t>采购</w:t>
      </w:r>
      <w:r>
        <w:rPr>
          <w:rFonts w:hint="eastAsia" w:ascii="黑体" w:hAnsi="黑体" w:eastAsia="黑体" w:cs="黑体"/>
          <w:b/>
          <w:sz w:val="60"/>
          <w:szCs w:val="60"/>
        </w:rPr>
        <w:t>文件</w:t>
      </w:r>
    </w:p>
    <w:p w14:paraId="0A9FD4FB">
      <w:pPr>
        <w:spacing w:line="360" w:lineRule="auto"/>
        <w:jc w:val="center"/>
        <w:rPr>
          <w:rFonts w:hint="eastAsia" w:ascii="新宋体" w:hAnsi="新宋体" w:eastAsia="新宋体"/>
          <w:b/>
          <w:bCs/>
          <w:szCs w:val="21"/>
        </w:rPr>
      </w:pPr>
    </w:p>
    <w:p w14:paraId="53C1DF58">
      <w:pPr>
        <w:spacing w:line="360" w:lineRule="auto"/>
        <w:jc w:val="center"/>
        <w:rPr>
          <w:rFonts w:hint="eastAsia" w:ascii="新宋体" w:hAnsi="新宋体" w:eastAsia="新宋体"/>
          <w:b/>
          <w:bCs/>
          <w:szCs w:val="21"/>
        </w:rPr>
      </w:pPr>
    </w:p>
    <w:p w14:paraId="7B36870E">
      <w:pPr>
        <w:pStyle w:val="6"/>
        <w:rPr>
          <w:rFonts w:hint="eastAsia" w:ascii="新宋体" w:hAnsi="新宋体" w:eastAsia="新宋体"/>
          <w:b/>
          <w:bCs/>
          <w:szCs w:val="21"/>
        </w:rPr>
      </w:pPr>
    </w:p>
    <w:p w14:paraId="4AC691F6">
      <w:pPr>
        <w:pStyle w:val="6"/>
        <w:rPr>
          <w:rFonts w:hint="eastAsia" w:ascii="新宋体" w:hAnsi="新宋体" w:eastAsia="新宋体"/>
          <w:b/>
          <w:bCs/>
          <w:szCs w:val="21"/>
        </w:rPr>
      </w:pPr>
    </w:p>
    <w:p w14:paraId="081BE28C">
      <w:pPr>
        <w:pStyle w:val="6"/>
        <w:rPr>
          <w:rFonts w:hint="eastAsia" w:ascii="新宋体" w:hAnsi="新宋体" w:eastAsia="新宋体"/>
          <w:b/>
          <w:bCs/>
          <w:szCs w:val="21"/>
        </w:rPr>
      </w:pPr>
    </w:p>
    <w:p w14:paraId="46E67AC5">
      <w:pPr>
        <w:pStyle w:val="6"/>
        <w:rPr>
          <w:rFonts w:hint="eastAsia" w:ascii="新宋体" w:hAnsi="新宋体" w:eastAsia="新宋体"/>
          <w:b/>
          <w:bCs/>
          <w:szCs w:val="21"/>
        </w:rPr>
      </w:pPr>
    </w:p>
    <w:p w14:paraId="096D715A">
      <w:pPr>
        <w:pStyle w:val="6"/>
        <w:rPr>
          <w:rFonts w:hint="eastAsia" w:ascii="新宋体" w:hAnsi="新宋体" w:eastAsia="新宋体"/>
          <w:b/>
          <w:bCs/>
          <w:szCs w:val="21"/>
        </w:rPr>
      </w:pPr>
    </w:p>
    <w:p w14:paraId="127900CA">
      <w:pPr>
        <w:spacing w:line="360" w:lineRule="auto"/>
        <w:rPr>
          <w:rFonts w:hint="eastAsia" w:ascii="新宋体" w:hAnsi="新宋体" w:eastAsia="新宋体"/>
          <w:b/>
          <w:bCs/>
          <w:szCs w:val="21"/>
        </w:rPr>
      </w:pPr>
    </w:p>
    <w:p w14:paraId="6B1309D4">
      <w:pPr>
        <w:spacing w:line="360" w:lineRule="auto"/>
        <w:jc w:val="center"/>
        <w:rPr>
          <w:rFonts w:hint="eastAsia" w:ascii="新宋体" w:hAnsi="新宋体" w:eastAsia="新宋体"/>
          <w:b/>
          <w:bCs/>
          <w:sz w:val="32"/>
          <w:szCs w:val="32"/>
        </w:rPr>
      </w:pPr>
      <w:r>
        <w:rPr>
          <w:rFonts w:hint="eastAsia" w:ascii="新宋体" w:hAnsi="新宋体" w:eastAsia="新宋体"/>
          <w:b/>
          <w:bCs/>
          <w:sz w:val="32"/>
          <w:szCs w:val="32"/>
          <w:lang w:val="en-US" w:eastAsia="zh-CN"/>
        </w:rPr>
        <w:t>化州市</w:t>
      </w:r>
      <w:r>
        <w:rPr>
          <w:rFonts w:hint="eastAsia" w:ascii="新宋体" w:hAnsi="新宋体" w:eastAsia="新宋体"/>
          <w:b/>
          <w:bCs/>
          <w:sz w:val="32"/>
          <w:szCs w:val="32"/>
          <w:lang w:eastAsia="zh-CN"/>
        </w:rPr>
        <w:t>妇幼保健院</w:t>
      </w:r>
      <w:r>
        <w:rPr>
          <w:rFonts w:hint="eastAsia" w:ascii="新宋体" w:hAnsi="新宋体" w:eastAsia="新宋体"/>
          <w:b/>
          <w:bCs/>
          <w:sz w:val="32"/>
          <w:szCs w:val="32"/>
        </w:rPr>
        <w:t>编制</w:t>
      </w:r>
    </w:p>
    <w:p w14:paraId="79AC4133">
      <w:pPr>
        <w:spacing w:line="360" w:lineRule="auto"/>
        <w:jc w:val="center"/>
        <w:rPr>
          <w:rFonts w:hint="eastAsia" w:ascii="新宋体" w:hAnsi="新宋体" w:eastAsia="新宋体"/>
          <w:sz w:val="32"/>
          <w:szCs w:val="32"/>
        </w:rPr>
      </w:pPr>
      <w:r>
        <w:rPr>
          <w:rFonts w:hint="eastAsia" w:ascii="新宋体" w:hAnsi="新宋体" w:eastAsia="新宋体"/>
          <w:b/>
          <w:bCs/>
          <w:sz w:val="32"/>
          <w:szCs w:val="32"/>
        </w:rPr>
        <w:t>发布日期：20</w:t>
      </w:r>
      <w:r>
        <w:rPr>
          <w:rFonts w:hint="eastAsia" w:ascii="新宋体" w:hAnsi="新宋体" w:eastAsia="新宋体"/>
          <w:b/>
          <w:bCs/>
          <w:sz w:val="32"/>
          <w:szCs w:val="32"/>
          <w:lang w:val="en-US" w:eastAsia="zh-CN"/>
        </w:rPr>
        <w:t>26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8</w:t>
      </w:r>
      <w:r>
        <w:rPr>
          <w:rFonts w:hint="eastAsia" w:ascii="新宋体" w:hAnsi="新宋体" w:eastAsia="新宋体"/>
          <w:b/>
          <w:bCs/>
          <w:sz w:val="32"/>
          <w:szCs w:val="32"/>
        </w:rPr>
        <w:t>月</w:t>
      </w:r>
    </w:p>
    <w:p w14:paraId="75C4EE02">
      <w:pPr>
        <w:snapToGrid w:val="0"/>
        <w:spacing w:line="360" w:lineRule="auto"/>
        <w:jc w:val="both"/>
        <w:textAlignment w:val="baseline"/>
        <w:rPr>
          <w:rStyle w:val="18"/>
          <w:rFonts w:hint="eastAsia" w:cs="Times New Roman"/>
          <w:b/>
          <w:bCs/>
          <w:sz w:val="28"/>
          <w:szCs w:val="28"/>
          <w:lang w:val="en-US" w:eastAsia="zh-CN" w:bidi="ar-SA"/>
        </w:rPr>
      </w:pPr>
    </w:p>
    <w:p w14:paraId="2D4F9B8C">
      <w:pPr>
        <w:spacing w:line="360" w:lineRule="auto"/>
        <w:jc w:val="center"/>
        <w:outlineLvl w:val="0"/>
        <w:rPr>
          <w:rFonts w:hint="eastAsia" w:ascii="方正小标宋简体" w:hAnsi="新宋体" w:eastAsia="方正小标宋简体"/>
          <w:b/>
          <w:color w:val="FFFFFF"/>
          <w:kern w:val="0"/>
          <w:sz w:val="44"/>
          <w:szCs w:val="44"/>
          <w:shd w:val="clear" w:color="auto" w:fill="0000FF"/>
        </w:rPr>
        <w:sectPr>
          <w:headerReference r:id="rId4" w:type="first"/>
          <w:footerReference r:id="rId6" w:type="first"/>
          <w:headerReference r:id="rId3" w:type="default"/>
          <w:footerReference r:id="rId5"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271A9657">
      <w:p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b/>
          <w:color w:val="auto"/>
          <w:kern w:val="0"/>
          <w:sz w:val="44"/>
          <w:szCs w:val="44"/>
          <w:shd w:val="clear" w:color="auto" w:fill="auto"/>
        </w:rPr>
        <w:t>第一部分　邀请函</w:t>
      </w:r>
    </w:p>
    <w:p w14:paraId="3F076D7E">
      <w:pPr>
        <w:rPr>
          <w:rFonts w:hint="eastAsia" w:ascii="宋体" w:hAnsi="宋体"/>
          <w:b/>
          <w:color w:val="auto"/>
          <w:sz w:val="36"/>
          <w:szCs w:val="36"/>
          <w:u w:val="none"/>
          <w:lang w:val="en-US" w:eastAsia="zh-CN"/>
        </w:rPr>
      </w:pPr>
    </w:p>
    <w:p w14:paraId="2A3586B0">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Fonts w:hint="eastAsia" w:ascii="宋体" w:hAnsi="宋体"/>
          <w:b/>
          <w:color w:val="auto"/>
          <w:sz w:val="36"/>
          <w:szCs w:val="36"/>
          <w:u w:val="none"/>
          <w:lang w:val="en-US" w:eastAsia="zh-CN"/>
        </w:rPr>
      </w:pPr>
      <w:r>
        <w:rPr>
          <w:rFonts w:hint="eastAsia" w:ascii="宋体" w:hAnsi="宋体"/>
          <w:b/>
          <w:color w:val="auto"/>
          <w:sz w:val="36"/>
          <w:szCs w:val="36"/>
          <w:u w:val="none"/>
          <w:lang w:val="en-US" w:eastAsia="zh-CN"/>
        </w:rPr>
        <w:t>化州市妇幼保健院过氧化氢低温等离子灭菌器维修</w:t>
      </w:r>
    </w:p>
    <w:p w14:paraId="70E1845D">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Style w:val="18"/>
          <w:rFonts w:hint="default" w:ascii="Arial" w:hAnsi="Arial" w:eastAsia="宋体"/>
          <w:color w:val="auto"/>
          <w:sz w:val="21"/>
          <w:szCs w:val="21"/>
          <w:lang w:val="en-US" w:eastAsia="zh-CN" w:bidi="ar-SA"/>
        </w:rPr>
      </w:pPr>
      <w:r>
        <w:rPr>
          <w:rFonts w:hint="eastAsia" w:ascii="宋体" w:hAnsi="宋体"/>
          <w:b/>
          <w:color w:val="auto"/>
          <w:sz w:val="36"/>
          <w:szCs w:val="36"/>
          <w:u w:val="none"/>
          <w:lang w:val="en-US" w:eastAsia="zh-CN"/>
        </w:rPr>
        <w:t>采购项目采购公告</w:t>
      </w:r>
    </w:p>
    <w:p w14:paraId="03A620CE">
      <w:pPr>
        <w:keepNext w:val="0"/>
        <w:keepLines w:val="0"/>
        <w:pageBreakBefore w:val="0"/>
        <w:widowControl/>
        <w:kinsoku/>
        <w:wordWrap/>
        <w:overflowPunct/>
        <w:topLinePunct w:val="0"/>
        <w:autoSpaceDE/>
        <w:autoSpaceDN/>
        <w:bidi w:val="0"/>
        <w:adjustRightInd/>
        <w:snapToGrid w:val="0"/>
        <w:spacing w:line="360" w:lineRule="auto"/>
        <w:ind w:left="0" w:leftChars="0" w:right="0" w:firstLine="0" w:firstLineChars="0"/>
        <w:textAlignment w:val="auto"/>
        <w:outlineLvl w:val="9"/>
        <w:rPr>
          <w:rStyle w:val="18"/>
          <w:rFonts w:hint="eastAsia" w:ascii="宋体" w:hAnsi="宋体"/>
          <w:color w:val="auto"/>
          <w:sz w:val="22"/>
          <w:szCs w:val="22"/>
          <w:lang w:val="en-US" w:eastAsia="zh-CN" w:bidi="ar-SA"/>
        </w:rPr>
      </w:pPr>
      <w:r>
        <w:rPr>
          <w:rStyle w:val="18"/>
          <w:rFonts w:hint="eastAsia" w:ascii="宋体" w:hAnsi="宋体"/>
          <w:color w:val="auto"/>
          <w:sz w:val="22"/>
          <w:szCs w:val="22"/>
          <w:lang w:val="en-US" w:eastAsia="zh-CN" w:bidi="ar-SA"/>
        </w:rPr>
        <w:t xml:space="preserve">    </w:t>
      </w:r>
    </w:p>
    <w:p w14:paraId="718013A8">
      <w:pPr>
        <w:keepNext w:val="0"/>
        <w:keepLines w:val="0"/>
        <w:pageBreakBefore w:val="0"/>
        <w:widowControl/>
        <w:kinsoku/>
        <w:wordWrap/>
        <w:overflowPunct/>
        <w:topLinePunct w:val="0"/>
        <w:autoSpaceDE/>
        <w:autoSpaceDN/>
        <w:bidi w:val="0"/>
        <w:adjustRightInd/>
        <w:snapToGrid w:val="0"/>
        <w:spacing w:line="360" w:lineRule="auto"/>
        <w:ind w:left="0" w:leftChars="0" w:right="0" w:firstLine="440" w:firstLineChars="200"/>
        <w:textAlignment w:val="auto"/>
        <w:outlineLvl w:val="9"/>
        <w:rPr>
          <w:rStyle w:val="18"/>
          <w:rFonts w:hint="default" w:ascii="宋体" w:hAnsi="宋体" w:eastAsia="宋体" w:cs="宋体"/>
          <w:b w:val="0"/>
          <w:bCs/>
          <w:color w:val="auto"/>
          <w:sz w:val="22"/>
          <w:szCs w:val="22"/>
          <w:lang w:val="en-US" w:eastAsia="zh-CN" w:bidi="ar-SA"/>
        </w:rPr>
      </w:pPr>
      <w:r>
        <w:rPr>
          <w:rStyle w:val="18"/>
          <w:rFonts w:hint="eastAsia" w:ascii="宋体" w:hAnsi="宋体"/>
          <w:color w:val="auto"/>
          <w:sz w:val="22"/>
          <w:szCs w:val="22"/>
          <w:lang w:val="en-US" w:eastAsia="zh-CN" w:bidi="ar-SA"/>
        </w:rPr>
        <w:t>化州市</w:t>
      </w:r>
      <w:r>
        <w:rPr>
          <w:rStyle w:val="18"/>
          <w:rFonts w:ascii="宋体" w:hAnsi="宋体" w:eastAsia="宋体"/>
          <w:color w:val="auto"/>
          <w:sz w:val="22"/>
          <w:szCs w:val="22"/>
          <w:lang w:val="en-US" w:eastAsia="zh-CN" w:bidi="ar-SA"/>
        </w:rPr>
        <w:t>妇幼保健院</w:t>
      </w:r>
      <w:r>
        <w:rPr>
          <w:rStyle w:val="18"/>
          <w:rFonts w:ascii="宋体" w:hAnsi="宋体" w:eastAsia="宋体" w:cs="宋体"/>
          <w:bCs/>
          <w:color w:val="auto"/>
          <w:sz w:val="22"/>
          <w:szCs w:val="22"/>
          <w:lang w:val="en-US" w:eastAsia="zh-CN" w:bidi="ar-SA"/>
        </w:rPr>
        <w:t>（以下简称“</w:t>
      </w:r>
      <w:r>
        <w:rPr>
          <w:rStyle w:val="18"/>
          <w:rFonts w:hint="eastAsia" w:ascii="宋体" w:hAnsi="宋体" w:cs="宋体"/>
          <w:bCs/>
          <w:color w:val="auto"/>
          <w:sz w:val="22"/>
          <w:szCs w:val="22"/>
          <w:lang w:val="en-US" w:eastAsia="zh-CN" w:bidi="ar-SA"/>
        </w:rPr>
        <w:t>采购人</w:t>
      </w:r>
      <w:r>
        <w:rPr>
          <w:rStyle w:val="18"/>
          <w:rFonts w:ascii="宋体" w:hAnsi="宋体" w:eastAsia="宋体" w:cs="宋体"/>
          <w:bCs/>
          <w:color w:val="auto"/>
          <w:sz w:val="22"/>
          <w:szCs w:val="22"/>
          <w:lang w:val="en-US" w:eastAsia="zh-CN" w:bidi="ar-SA"/>
        </w:rPr>
        <w:t>”）</w:t>
      </w:r>
      <w:r>
        <w:rPr>
          <w:rStyle w:val="18"/>
          <w:rFonts w:ascii="宋体" w:hAnsi="宋体" w:eastAsia="宋体" w:cs="宋体"/>
          <w:bCs/>
          <w:color w:val="auto"/>
          <w:sz w:val="22"/>
          <w:szCs w:val="22"/>
          <w:lang w:val="zh-CN" w:eastAsia="zh-CN" w:bidi="ar-SA"/>
        </w:rPr>
        <w:t>拟</w:t>
      </w:r>
      <w:r>
        <w:rPr>
          <w:rStyle w:val="18"/>
          <w:rFonts w:ascii="宋体" w:hAnsi="宋体" w:eastAsia="宋体" w:cs="宋体"/>
          <w:bCs/>
          <w:color w:val="auto"/>
          <w:sz w:val="22"/>
          <w:szCs w:val="22"/>
          <w:lang w:val="en-US" w:eastAsia="zh-CN" w:bidi="ar-SA"/>
        </w:rPr>
        <w:t>对</w:t>
      </w:r>
      <w:r>
        <w:rPr>
          <w:rFonts w:hint="eastAsia" w:ascii="宋体" w:hAnsi="宋体"/>
          <w:b/>
          <w:color w:val="auto"/>
          <w:sz w:val="22"/>
          <w:szCs w:val="22"/>
          <w:u w:val="single"/>
          <w:lang w:val="en-US" w:eastAsia="zh-CN"/>
        </w:rPr>
        <w:t>化州市妇幼保健院过氧化氢低温等离子灭菌器维修采购项目</w:t>
      </w:r>
      <w:r>
        <w:rPr>
          <w:rStyle w:val="18"/>
          <w:rFonts w:ascii="宋体" w:hAnsi="宋体" w:eastAsia="宋体" w:cs="宋体"/>
          <w:b/>
          <w:bCs w:val="0"/>
          <w:color w:val="auto"/>
          <w:sz w:val="22"/>
          <w:szCs w:val="22"/>
          <w:u w:val="single"/>
          <w:lang w:val="en-US" w:eastAsia="zh-CN" w:bidi="ar-SA"/>
        </w:rPr>
        <w:t>（项目编号：</w:t>
      </w:r>
      <w:r>
        <w:rPr>
          <w:rStyle w:val="18"/>
          <w:rFonts w:hint="eastAsia" w:ascii="宋体" w:hAnsi="宋体" w:cs="宋体"/>
          <w:b/>
          <w:bCs w:val="0"/>
          <w:color w:val="auto"/>
          <w:sz w:val="22"/>
          <w:szCs w:val="22"/>
          <w:u w:val="single"/>
          <w:lang w:val="en-US" w:eastAsia="zh-CN" w:bidi="ar-SA"/>
        </w:rPr>
        <w:t>HZFY-202621）</w:t>
      </w:r>
      <w:r>
        <w:rPr>
          <w:rStyle w:val="18"/>
          <w:rFonts w:ascii="宋体" w:hAnsi="宋体" w:eastAsia="宋体" w:cs="宋体"/>
          <w:b w:val="0"/>
          <w:bCs/>
          <w:color w:val="auto"/>
          <w:sz w:val="22"/>
          <w:szCs w:val="22"/>
          <w:lang w:val="en-US" w:eastAsia="zh-CN" w:bidi="ar-SA"/>
        </w:rPr>
        <w:t>）进行</w:t>
      </w:r>
      <w:r>
        <w:rPr>
          <w:rStyle w:val="18"/>
          <w:rFonts w:hint="eastAsia" w:ascii="宋体" w:hAnsi="宋体" w:cs="宋体"/>
          <w:b w:val="0"/>
          <w:bCs/>
          <w:color w:val="auto"/>
          <w:sz w:val="22"/>
          <w:szCs w:val="22"/>
          <w:lang w:val="en-US" w:eastAsia="zh-CN" w:bidi="ar-SA"/>
        </w:rPr>
        <w:t>议价</w:t>
      </w:r>
      <w:r>
        <w:rPr>
          <w:rStyle w:val="18"/>
          <w:rFonts w:ascii="宋体" w:hAnsi="宋体" w:eastAsia="宋体" w:cs="宋体"/>
          <w:b w:val="0"/>
          <w:bCs/>
          <w:color w:val="auto"/>
          <w:sz w:val="22"/>
          <w:szCs w:val="22"/>
          <w:lang w:val="en-US" w:eastAsia="zh-CN" w:bidi="ar-SA"/>
        </w:rPr>
        <w:t>采购，欢迎符合资格条件的供应商按本公告的有关内容进行报价</w:t>
      </w:r>
      <w:r>
        <w:rPr>
          <w:rStyle w:val="18"/>
          <w:rFonts w:hint="eastAsia" w:ascii="宋体" w:hAnsi="宋体" w:cs="宋体"/>
          <w:b w:val="0"/>
          <w:bCs/>
          <w:color w:val="auto"/>
          <w:sz w:val="22"/>
          <w:szCs w:val="22"/>
          <w:lang w:val="en-US" w:eastAsia="zh-CN" w:bidi="ar-SA"/>
        </w:rPr>
        <w:t>。</w:t>
      </w:r>
    </w:p>
    <w:p w14:paraId="62E45212">
      <w:pPr>
        <w:keepNext w:val="0"/>
        <w:keepLines w:val="0"/>
        <w:pageBreakBefore w:val="0"/>
        <w:widowControl/>
        <w:kinsoku/>
        <w:wordWrap/>
        <w:overflowPunct/>
        <w:topLinePunct w:val="0"/>
        <w:autoSpaceDE/>
        <w:autoSpaceDN/>
        <w:bidi w:val="0"/>
        <w:adjustRightInd/>
        <w:spacing w:line="360" w:lineRule="auto"/>
        <w:ind w:right="0" w:firstLine="440" w:firstLineChars="200"/>
        <w:textAlignment w:val="auto"/>
        <w:outlineLvl w:val="9"/>
        <w:rPr>
          <w:rStyle w:val="18"/>
          <w:rFonts w:hint="eastAsia" w:ascii="宋体" w:hAnsi="宋体" w:eastAsia="宋体" w:cs="宋体"/>
          <w:b/>
          <w:color w:val="auto"/>
          <w:sz w:val="22"/>
          <w:szCs w:val="22"/>
          <w:lang w:val="en-US" w:eastAsia="zh-CN" w:bidi="ar-SA"/>
        </w:rPr>
      </w:pPr>
      <w:r>
        <w:rPr>
          <w:rStyle w:val="18"/>
          <w:rFonts w:hint="eastAsia" w:ascii="宋体" w:hAnsi="宋体" w:cs="宋体"/>
          <w:b/>
          <w:bCs/>
          <w:sz w:val="22"/>
          <w:szCs w:val="22"/>
          <w:lang w:val="en-US" w:eastAsia="zh-CN" w:bidi="ar-SA"/>
        </w:rPr>
        <w:t>一、</w:t>
      </w:r>
      <w:r>
        <w:rPr>
          <w:rStyle w:val="18"/>
          <w:rFonts w:hint="eastAsia" w:ascii="宋体" w:hAnsi="宋体" w:eastAsia="宋体" w:cs="宋体"/>
          <w:b/>
          <w:sz w:val="22"/>
          <w:szCs w:val="22"/>
          <w:lang w:val="en-US" w:eastAsia="zh-CN" w:bidi="ar-SA"/>
        </w:rPr>
        <w:t>响应供应商资格要求</w:t>
      </w:r>
    </w:p>
    <w:p w14:paraId="5DC1B03B">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1.供应商应具备《政府采购法》第二十二条规定的条件。</w:t>
      </w:r>
    </w:p>
    <w:p w14:paraId="407FF887">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cs="宋体"/>
          <w:color w:val="auto"/>
          <w:kern w:val="0"/>
          <w:sz w:val="22"/>
          <w:szCs w:val="22"/>
          <w:lang w:val="en-US" w:eastAsia="zh-CN" w:bidi="ar-SA"/>
        </w:rPr>
        <w:t>2.</w:t>
      </w:r>
      <w:r>
        <w:rPr>
          <w:rStyle w:val="18"/>
          <w:rFonts w:hint="eastAsia" w:ascii="宋体" w:hAnsi="宋体" w:eastAsia="宋体" w:cs="宋体"/>
          <w:color w:val="auto"/>
          <w:kern w:val="0"/>
          <w:sz w:val="22"/>
          <w:szCs w:val="22"/>
          <w:lang w:val="en-US" w:eastAsia="zh-CN" w:bidi="ar-SA"/>
        </w:rPr>
        <w:t>具有独立承担民事责任能力的在中华人民共和国境内注册的法人或其他组织，投标时提交有效的营业执照（或事业法人登记证等相关证明）副本复印件并加盖公章；</w:t>
      </w:r>
    </w:p>
    <w:p w14:paraId="15B79F99">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cs="宋体"/>
          <w:color w:val="auto"/>
          <w:kern w:val="0"/>
          <w:sz w:val="22"/>
          <w:szCs w:val="22"/>
          <w:lang w:val="en-US" w:eastAsia="zh-CN" w:bidi="ar-SA"/>
        </w:rPr>
        <w:t>3.</w:t>
      </w:r>
      <w:r>
        <w:rPr>
          <w:rStyle w:val="18"/>
          <w:rFonts w:hint="eastAsia" w:ascii="宋体" w:hAnsi="宋体" w:eastAsia="宋体" w:cs="宋体"/>
          <w:color w:val="auto"/>
          <w:kern w:val="0"/>
          <w:sz w:val="22"/>
          <w:szCs w:val="22"/>
          <w:lang w:val="en-US" w:eastAsia="zh-CN" w:bidi="ar-SA"/>
        </w:rPr>
        <w:t>具有履行合同所必需的设备和专业技术能力（提供声明函，格式自拟）；</w:t>
      </w:r>
    </w:p>
    <w:p w14:paraId="0DC5F98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cs="宋体"/>
          <w:color w:val="auto"/>
          <w:kern w:val="0"/>
          <w:sz w:val="22"/>
          <w:szCs w:val="22"/>
          <w:lang w:val="en-US" w:eastAsia="zh-CN" w:bidi="ar-SA"/>
        </w:rPr>
        <w:t>4.</w:t>
      </w:r>
      <w:r>
        <w:rPr>
          <w:rStyle w:val="18"/>
          <w:rFonts w:hint="eastAsia" w:ascii="宋体" w:hAnsi="宋体" w:eastAsia="宋体" w:cs="宋体"/>
          <w:color w:val="auto"/>
          <w:kern w:val="0"/>
          <w:sz w:val="22"/>
          <w:szCs w:val="22"/>
          <w:lang w:val="en-US" w:eastAsia="zh-CN" w:bidi="ar-SA"/>
        </w:rPr>
        <w:t>参加政府采购活动前三年内，在经营活动中没有重大违法记录（提供声明函，格式自拟）；</w:t>
      </w:r>
    </w:p>
    <w:p w14:paraId="13F24076">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cs="宋体"/>
          <w:color w:val="auto"/>
          <w:kern w:val="0"/>
          <w:sz w:val="22"/>
          <w:szCs w:val="22"/>
          <w:lang w:val="en-US" w:eastAsia="zh-CN" w:bidi="ar-SA"/>
        </w:rPr>
        <w:t>5</w:t>
      </w:r>
      <w:r>
        <w:rPr>
          <w:rStyle w:val="18"/>
          <w:rFonts w:hint="eastAsia" w:ascii="宋体" w:hAnsi="宋体" w:eastAsia="宋体" w:cs="宋体"/>
          <w:color w:val="auto"/>
          <w:kern w:val="0"/>
          <w:sz w:val="22"/>
          <w:szCs w:val="22"/>
          <w:lang w:val="en-US" w:eastAsia="zh-CN" w:bidi="ar-SA"/>
        </w:rPr>
        <w:t>.响应投标人在投标截止前没有失信及违法处罚记录，投标时须提供“信用中国”及“中国政府采购网”网站查询结果截图，对列入失信及违法处罚有效记录的，将被拒绝投标。</w:t>
      </w:r>
    </w:p>
    <w:p w14:paraId="50D092AC">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cs="宋体"/>
          <w:color w:val="auto"/>
          <w:kern w:val="0"/>
          <w:sz w:val="22"/>
          <w:szCs w:val="22"/>
          <w:lang w:val="en-US" w:eastAsia="zh-CN" w:bidi="ar-SA"/>
        </w:rPr>
        <w:t>6</w:t>
      </w:r>
      <w:r>
        <w:rPr>
          <w:rStyle w:val="18"/>
          <w:rFonts w:hint="eastAsia" w:ascii="宋体" w:hAnsi="宋体" w:eastAsia="宋体" w:cs="宋体"/>
          <w:color w:val="auto"/>
          <w:kern w:val="0"/>
          <w:sz w:val="22"/>
          <w:szCs w:val="22"/>
          <w:lang w:val="en-US" w:eastAsia="zh-CN" w:bidi="ar-SA"/>
        </w:rPr>
        <w:t>.单位负责人为同一人或者存在直接控股、管理关系的不同供应商，不得参加同一合同项下的采购活动提供</w:t>
      </w:r>
      <w:r>
        <w:rPr>
          <w:rStyle w:val="18"/>
          <w:rFonts w:hint="eastAsia" w:ascii="宋体" w:hAnsi="宋体" w:cs="宋体"/>
          <w:color w:val="auto"/>
          <w:kern w:val="0"/>
          <w:sz w:val="22"/>
          <w:szCs w:val="22"/>
          <w:lang w:val="en-US" w:eastAsia="zh-CN" w:bidi="ar-SA"/>
        </w:rPr>
        <w:t>《</w:t>
      </w:r>
      <w:r>
        <w:rPr>
          <w:rStyle w:val="18"/>
          <w:rFonts w:hint="eastAsia" w:ascii="宋体" w:hAnsi="宋体" w:eastAsia="宋体" w:cs="宋体"/>
          <w:color w:val="auto"/>
          <w:kern w:val="0"/>
          <w:sz w:val="22"/>
          <w:szCs w:val="22"/>
          <w:lang w:val="en-US" w:eastAsia="zh-CN" w:bidi="ar-SA"/>
        </w:rPr>
        <w:t>响应供应商资格信用承诺函</w:t>
      </w:r>
      <w:r>
        <w:rPr>
          <w:rStyle w:val="18"/>
          <w:rFonts w:hint="eastAsia" w:ascii="宋体" w:hAnsi="宋体" w:cs="宋体"/>
          <w:color w:val="auto"/>
          <w:kern w:val="0"/>
          <w:sz w:val="22"/>
          <w:szCs w:val="22"/>
          <w:lang w:val="en-US" w:eastAsia="zh-CN" w:bidi="ar-SA"/>
        </w:rPr>
        <w:t>》</w:t>
      </w:r>
      <w:r>
        <w:rPr>
          <w:rStyle w:val="18"/>
          <w:rFonts w:hint="eastAsia" w:ascii="宋体" w:hAnsi="宋体" w:eastAsia="宋体" w:cs="宋体"/>
          <w:color w:val="auto"/>
          <w:kern w:val="0"/>
          <w:sz w:val="22"/>
          <w:szCs w:val="22"/>
          <w:lang w:val="en-US" w:eastAsia="zh-CN" w:bidi="ar-SA"/>
        </w:rPr>
        <w:t>。</w:t>
      </w:r>
    </w:p>
    <w:p w14:paraId="538AF343">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8"/>
          <w:rFonts w:hint="default" w:ascii="宋体" w:hAnsi="宋体" w:eastAsia="宋体" w:cs="宋体"/>
          <w:color w:val="auto"/>
          <w:kern w:val="0"/>
          <w:sz w:val="22"/>
          <w:szCs w:val="22"/>
          <w:lang w:val="en-US" w:eastAsia="zh-CN" w:bidi="ar-SA"/>
        </w:rPr>
      </w:pPr>
      <w:r>
        <w:rPr>
          <w:rStyle w:val="18"/>
          <w:rFonts w:hint="eastAsia" w:ascii="宋体" w:hAnsi="宋体" w:cs="宋体"/>
          <w:color w:val="auto"/>
          <w:kern w:val="0"/>
          <w:sz w:val="22"/>
          <w:szCs w:val="22"/>
          <w:lang w:val="en-US" w:eastAsia="zh-CN" w:bidi="ar-SA"/>
        </w:rPr>
        <w:t>7.如是第三类医疗器械，响应供应商应具有有效的《医疗器械生产许可证》或《医疗器械经营许可证》；如是第二类医疗器械，响应供应商应具有有效的《医疗器械生产许可证》或《医疗器械经营备案凭证》；如是一类医疗器械，响应供应商若为产品生产厂家应具备医疗器械生产备案凭证。（提供证书复印件）。</w:t>
      </w:r>
    </w:p>
    <w:p w14:paraId="7E9DB9F8">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cs="宋体"/>
          <w:color w:val="auto"/>
          <w:kern w:val="0"/>
          <w:sz w:val="22"/>
          <w:szCs w:val="22"/>
          <w:lang w:val="en-US" w:eastAsia="zh-CN" w:bidi="ar-SA"/>
        </w:rPr>
        <w:t>8</w:t>
      </w:r>
      <w:r>
        <w:rPr>
          <w:rStyle w:val="18"/>
          <w:rFonts w:hint="eastAsia" w:ascii="宋体" w:hAnsi="宋体" w:eastAsia="宋体" w:cs="宋体"/>
          <w:color w:val="auto"/>
          <w:kern w:val="0"/>
          <w:sz w:val="22"/>
          <w:szCs w:val="22"/>
          <w:lang w:val="en-US" w:eastAsia="zh-CN" w:bidi="ar-SA"/>
        </w:rPr>
        <w:t>.本项目不接受联合体投标。</w:t>
      </w:r>
    </w:p>
    <w:p w14:paraId="7A879810">
      <w:pPr>
        <w:keepNext w:val="0"/>
        <w:keepLines w:val="0"/>
        <w:pageBreakBefore w:val="0"/>
        <w:widowControl/>
        <w:numPr>
          <w:ilvl w:val="0"/>
          <w:numId w:val="0"/>
        </w:numPr>
        <w:kinsoku/>
        <w:wordWrap/>
        <w:overflowPunct/>
        <w:topLinePunct w:val="0"/>
        <w:autoSpaceDE/>
        <w:autoSpaceDN/>
        <w:bidi w:val="0"/>
        <w:adjustRightInd/>
        <w:spacing w:line="360" w:lineRule="auto"/>
        <w:ind w:right="0" w:rightChars="0" w:firstLine="420" w:firstLineChars="0"/>
        <w:textAlignment w:val="auto"/>
        <w:outlineLvl w:val="9"/>
        <w:rPr>
          <w:rStyle w:val="18"/>
          <w:rFonts w:hint="eastAsia" w:ascii="宋体" w:hAnsi="宋体" w:cs="宋体"/>
          <w:b/>
          <w:color w:val="auto"/>
          <w:sz w:val="22"/>
          <w:szCs w:val="22"/>
          <w:lang w:val="en-US" w:eastAsia="zh-CN" w:bidi="ar-SA"/>
        </w:rPr>
      </w:pPr>
      <w:r>
        <w:rPr>
          <w:rStyle w:val="18"/>
          <w:rFonts w:hint="eastAsia" w:ascii="宋体" w:hAnsi="宋体" w:cs="宋体"/>
          <w:b/>
          <w:color w:val="auto"/>
          <w:sz w:val="22"/>
          <w:szCs w:val="22"/>
          <w:lang w:val="en-US" w:eastAsia="zh-CN" w:bidi="ar-SA"/>
        </w:rPr>
        <w:t>二、</w:t>
      </w:r>
      <w:r>
        <w:rPr>
          <w:rStyle w:val="18"/>
          <w:rFonts w:hint="eastAsia" w:ascii="宋体" w:hAnsi="宋体" w:eastAsia="宋体" w:cs="宋体"/>
          <w:b/>
          <w:color w:val="auto"/>
          <w:sz w:val="22"/>
          <w:szCs w:val="22"/>
          <w:lang w:val="en-US" w:eastAsia="zh-CN" w:bidi="ar-SA"/>
        </w:rPr>
        <w:t>项目</w:t>
      </w:r>
      <w:r>
        <w:rPr>
          <w:rStyle w:val="18"/>
          <w:rFonts w:hint="eastAsia" w:ascii="宋体" w:hAnsi="宋体" w:cs="宋体"/>
          <w:b/>
          <w:color w:val="auto"/>
          <w:sz w:val="22"/>
          <w:szCs w:val="22"/>
          <w:lang w:val="en-US" w:eastAsia="zh-CN" w:bidi="ar-SA"/>
        </w:rPr>
        <w:t>基本情况</w:t>
      </w:r>
    </w:p>
    <w:p w14:paraId="2E3243C6">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default"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1、项目编号：HZFY-202</w:t>
      </w:r>
      <w:r>
        <w:rPr>
          <w:rStyle w:val="18"/>
          <w:rFonts w:hint="eastAsia" w:ascii="宋体" w:hAnsi="宋体" w:cs="宋体"/>
          <w:color w:val="auto"/>
          <w:kern w:val="0"/>
          <w:sz w:val="22"/>
          <w:szCs w:val="22"/>
          <w:lang w:val="en-US" w:eastAsia="zh-CN" w:bidi="ar-SA"/>
        </w:rPr>
        <w:t>621</w:t>
      </w:r>
    </w:p>
    <w:p w14:paraId="498F1DD1">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2、项目名称：化州市妇幼保健院过氧化氢低温等离子灭菌器维修采购项目</w:t>
      </w:r>
    </w:p>
    <w:p w14:paraId="07DA33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3、预算金额：</w:t>
      </w:r>
      <w:r>
        <w:rPr>
          <w:rStyle w:val="18"/>
          <w:rFonts w:hint="eastAsia" w:ascii="宋体" w:hAnsi="宋体" w:cs="宋体"/>
          <w:color w:val="auto"/>
          <w:kern w:val="0"/>
          <w:sz w:val="22"/>
          <w:szCs w:val="22"/>
          <w:lang w:val="en-US" w:eastAsia="zh-CN" w:bidi="ar-SA"/>
        </w:rPr>
        <w:t>2.8000</w:t>
      </w:r>
      <w:r>
        <w:rPr>
          <w:rStyle w:val="18"/>
          <w:rFonts w:hint="eastAsia" w:ascii="宋体" w:hAnsi="宋体" w:eastAsia="宋体" w:cs="宋体"/>
          <w:color w:val="auto"/>
          <w:kern w:val="0"/>
          <w:sz w:val="22"/>
          <w:szCs w:val="22"/>
          <w:lang w:val="en-US" w:eastAsia="zh-CN" w:bidi="ar-SA"/>
        </w:rPr>
        <w:t>万元</w:t>
      </w:r>
    </w:p>
    <w:p w14:paraId="4F9DB409">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cs="宋体"/>
          <w:color w:val="auto"/>
          <w:kern w:val="0"/>
          <w:sz w:val="22"/>
          <w:szCs w:val="22"/>
          <w:lang w:val="en-US" w:eastAsia="zh-CN" w:bidi="ar-SA"/>
        </w:rPr>
      </w:pPr>
      <w:r>
        <w:rPr>
          <w:rStyle w:val="18"/>
          <w:rFonts w:hint="eastAsia" w:ascii="宋体" w:hAnsi="宋体" w:cs="宋体"/>
          <w:color w:val="auto"/>
          <w:kern w:val="0"/>
          <w:sz w:val="22"/>
          <w:szCs w:val="22"/>
          <w:lang w:val="en-US" w:eastAsia="zh-CN" w:bidi="ar-SA"/>
        </w:rPr>
        <w:t>4</w:t>
      </w:r>
      <w:r>
        <w:rPr>
          <w:rStyle w:val="18"/>
          <w:rFonts w:hint="eastAsia" w:ascii="宋体" w:hAnsi="宋体" w:eastAsia="宋体" w:cs="宋体"/>
          <w:color w:val="auto"/>
          <w:kern w:val="0"/>
          <w:sz w:val="22"/>
          <w:szCs w:val="22"/>
          <w:lang w:val="en-US" w:eastAsia="zh-CN" w:bidi="ar-SA"/>
        </w:rPr>
        <w:t>、</w:t>
      </w:r>
      <w:r>
        <w:rPr>
          <w:rStyle w:val="18"/>
          <w:rFonts w:hint="eastAsia" w:ascii="宋体" w:hAnsi="宋体" w:cs="宋体"/>
          <w:color w:val="auto"/>
          <w:kern w:val="0"/>
          <w:sz w:val="22"/>
          <w:szCs w:val="22"/>
          <w:lang w:val="en-US" w:eastAsia="zh-CN" w:bidi="ar-SA"/>
        </w:rPr>
        <w:t>项目内容</w:t>
      </w:r>
    </w:p>
    <w:p w14:paraId="56759FE5">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cs="宋体"/>
          <w:color w:val="auto"/>
          <w:kern w:val="0"/>
          <w:sz w:val="22"/>
          <w:szCs w:val="22"/>
          <w:lang w:val="en-US" w:eastAsia="zh-CN" w:bidi="ar-SA"/>
        </w:rPr>
      </w:pPr>
    </w:p>
    <w:tbl>
      <w:tblPr>
        <w:tblStyle w:val="14"/>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1534"/>
        <w:gridCol w:w="1125"/>
        <w:gridCol w:w="3318"/>
        <w:gridCol w:w="1842"/>
      </w:tblGrid>
      <w:tr w14:paraId="20527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58" w:type="dxa"/>
            <w:vAlign w:val="center"/>
          </w:tcPr>
          <w:p w14:paraId="7AD1D655">
            <w:pPr>
              <w:keepNext w:val="0"/>
              <w:keepLines w:val="0"/>
              <w:pageBreakBefore w:val="0"/>
              <w:widowControl w:val="0"/>
              <w:suppressLineNumbers w:val="0"/>
              <w:tabs>
                <w:tab w:val="left" w:pos="720"/>
              </w:tabs>
              <w:kinsoku/>
              <w:wordWrap/>
              <w:overflowPunct/>
              <w:topLinePunct w:val="0"/>
              <w:autoSpaceDE/>
              <w:autoSpaceDN/>
              <w:bidi w:val="0"/>
              <w:adjustRightInd/>
              <w:snapToGrid/>
              <w:spacing w:before="0" w:beforeAutospacing="0" w:after="0" w:afterAutospacing="0" w:line="320" w:lineRule="exact"/>
              <w:ind w:left="0" w:leftChars="0" w:right="0"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b/>
                <w:color w:val="auto"/>
                <w:sz w:val="21"/>
                <w:szCs w:val="21"/>
              </w:rPr>
              <w:t>序号</w:t>
            </w:r>
          </w:p>
        </w:tc>
        <w:tc>
          <w:tcPr>
            <w:tcW w:w="1534" w:type="dxa"/>
            <w:vAlign w:val="center"/>
          </w:tcPr>
          <w:p w14:paraId="1FE77F3A">
            <w:pPr>
              <w:keepNext w:val="0"/>
              <w:keepLines w:val="0"/>
              <w:pageBreakBefore w:val="0"/>
              <w:widowControl w:val="0"/>
              <w:suppressLineNumbers w:val="0"/>
              <w:tabs>
                <w:tab w:val="left" w:pos="720"/>
              </w:tabs>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b/>
                <w:color w:val="auto"/>
                <w:sz w:val="21"/>
                <w:szCs w:val="21"/>
                <w:lang w:eastAsia="zh-CN"/>
              </w:rPr>
              <w:t>设备</w:t>
            </w:r>
            <w:r>
              <w:rPr>
                <w:rFonts w:hint="eastAsia" w:ascii="宋体" w:hAnsi="宋体" w:eastAsia="宋体" w:cs="宋体"/>
                <w:b/>
                <w:color w:val="auto"/>
                <w:sz w:val="21"/>
                <w:szCs w:val="21"/>
              </w:rPr>
              <w:t>名称</w:t>
            </w:r>
          </w:p>
        </w:tc>
        <w:tc>
          <w:tcPr>
            <w:tcW w:w="1125" w:type="dxa"/>
            <w:vAlign w:val="center"/>
          </w:tcPr>
          <w:p w14:paraId="315F4784">
            <w:pPr>
              <w:keepNext w:val="0"/>
              <w:keepLines w:val="0"/>
              <w:pageBreakBefore w:val="0"/>
              <w:widowControl w:val="0"/>
              <w:suppressLineNumbers w:val="0"/>
              <w:tabs>
                <w:tab w:val="left" w:pos="720"/>
              </w:tabs>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b/>
                <w:color w:val="auto"/>
                <w:sz w:val="21"/>
                <w:szCs w:val="21"/>
              </w:rPr>
              <w:t>品牌型号</w:t>
            </w:r>
          </w:p>
        </w:tc>
        <w:tc>
          <w:tcPr>
            <w:tcW w:w="3318" w:type="dxa"/>
            <w:vAlign w:val="center"/>
          </w:tcPr>
          <w:p w14:paraId="1AA1C238">
            <w:pPr>
              <w:keepNext w:val="0"/>
              <w:keepLines w:val="0"/>
              <w:pageBreakBefore w:val="0"/>
              <w:widowControl w:val="0"/>
              <w:suppressLineNumbers w:val="0"/>
              <w:tabs>
                <w:tab w:val="left" w:pos="720"/>
              </w:tabs>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b/>
                <w:color w:val="auto"/>
                <w:sz w:val="21"/>
                <w:szCs w:val="21"/>
                <w:lang w:val="en-US" w:eastAsia="zh-CN"/>
              </w:rPr>
              <w:t>采购</w:t>
            </w:r>
            <w:r>
              <w:rPr>
                <w:rFonts w:hint="eastAsia" w:ascii="宋体" w:hAnsi="宋体" w:cs="宋体"/>
                <w:b/>
                <w:color w:val="auto"/>
                <w:sz w:val="21"/>
                <w:szCs w:val="21"/>
                <w:lang w:val="en-US" w:eastAsia="zh-CN"/>
              </w:rPr>
              <w:t>内容及</w:t>
            </w:r>
            <w:r>
              <w:rPr>
                <w:rFonts w:hint="eastAsia" w:ascii="宋体" w:hAnsi="宋体" w:eastAsia="宋体" w:cs="宋体"/>
                <w:b/>
                <w:color w:val="auto"/>
                <w:sz w:val="21"/>
                <w:szCs w:val="21"/>
                <w:lang w:val="en-US" w:eastAsia="zh-CN"/>
              </w:rPr>
              <w:t>配件名称</w:t>
            </w:r>
          </w:p>
        </w:tc>
        <w:tc>
          <w:tcPr>
            <w:tcW w:w="1842" w:type="dxa"/>
            <w:vAlign w:val="center"/>
          </w:tcPr>
          <w:p w14:paraId="3BBAE984">
            <w:pPr>
              <w:keepNext w:val="0"/>
              <w:keepLines w:val="0"/>
              <w:pageBreakBefore w:val="0"/>
              <w:widowControl w:val="0"/>
              <w:suppressLineNumbers w:val="0"/>
              <w:tabs>
                <w:tab w:val="left" w:pos="720"/>
              </w:tabs>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b/>
                <w:color w:val="auto"/>
                <w:sz w:val="21"/>
                <w:szCs w:val="21"/>
                <w:lang w:eastAsia="zh-CN"/>
              </w:rPr>
              <w:t>预算金</w:t>
            </w:r>
            <w:r>
              <w:rPr>
                <w:rFonts w:hint="eastAsia" w:ascii="宋体" w:hAnsi="宋体" w:eastAsia="宋体" w:cs="宋体"/>
                <w:b/>
                <w:color w:val="auto"/>
                <w:sz w:val="21"/>
                <w:szCs w:val="21"/>
                <w:lang w:val="en-US" w:eastAsia="zh-CN"/>
              </w:rPr>
              <w:t>额</w:t>
            </w:r>
            <w:r>
              <w:rPr>
                <w:rFonts w:hint="eastAsia" w:ascii="宋体" w:hAnsi="宋体" w:eastAsia="宋体" w:cs="宋体"/>
                <w:b/>
                <w:color w:val="auto"/>
                <w:sz w:val="21"/>
                <w:szCs w:val="21"/>
                <w:lang w:eastAsia="zh-CN"/>
              </w:rPr>
              <w:t>（元）</w:t>
            </w:r>
          </w:p>
        </w:tc>
      </w:tr>
      <w:tr w14:paraId="47BB6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658" w:type="dxa"/>
            <w:vAlign w:val="center"/>
          </w:tcPr>
          <w:p w14:paraId="32604070">
            <w:pPr>
              <w:pStyle w:val="23"/>
              <w:keepNext w:val="0"/>
              <w:keepLines w:val="0"/>
              <w:widowControl/>
              <w:numPr>
                <w:ilvl w:val="0"/>
                <w:numId w:val="0"/>
              </w:numPr>
              <w:suppressLineNumbers w:val="0"/>
              <w:tabs>
                <w:tab w:val="clear" w:pos="540"/>
              </w:tabs>
              <w:spacing w:before="0" w:beforeAutospacing="0" w:after="0" w:afterAutospacing="0"/>
              <w:ind w:left="0" w:right="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534" w:type="dxa"/>
            <w:vAlign w:val="center"/>
          </w:tcPr>
          <w:p w14:paraId="289C9467">
            <w:pPr>
              <w:pStyle w:val="23"/>
              <w:keepNext w:val="0"/>
              <w:keepLines w:val="0"/>
              <w:pageBreakBefore w:val="0"/>
              <w:widowControl/>
              <w:numPr>
                <w:ilvl w:val="0"/>
                <w:numId w:val="0"/>
              </w:numPr>
              <w:suppressLineNumbers w:val="0"/>
              <w:tabs>
                <w:tab w:val="clear" w:pos="540"/>
              </w:tabs>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textAlignment w:val="baseline"/>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过氧化氢低温等离子灭菌器</w:t>
            </w:r>
          </w:p>
        </w:tc>
        <w:tc>
          <w:tcPr>
            <w:tcW w:w="1125" w:type="dxa"/>
            <w:vAlign w:val="center"/>
          </w:tcPr>
          <w:p w14:paraId="7B43665D">
            <w:pPr>
              <w:pStyle w:val="23"/>
              <w:keepNext w:val="0"/>
              <w:keepLines w:val="0"/>
              <w:pageBreakBefore w:val="0"/>
              <w:widowControl/>
              <w:numPr>
                <w:ilvl w:val="0"/>
                <w:numId w:val="0"/>
              </w:numPr>
              <w:suppressLineNumbers w:val="0"/>
              <w:tabs>
                <w:tab w:val="clear" w:pos="540"/>
              </w:tabs>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textAlignment w:val="baseline"/>
              <w:rPr>
                <w:rFonts w:hint="default" w:ascii="宋体" w:hAnsi="宋体" w:eastAsia="宋体" w:cs="宋体"/>
                <w:b w:val="0"/>
                <w:bCs w:val="0"/>
                <w:color w:val="auto"/>
                <w:sz w:val="21"/>
                <w:szCs w:val="21"/>
                <w:u w:val="none" w:color="auto"/>
                <w:lang w:val="en-US" w:eastAsia="zh-CN"/>
              </w:rPr>
            </w:pPr>
            <w:r>
              <w:rPr>
                <w:rFonts w:hint="eastAsia" w:ascii="宋体" w:hAnsi="宋体" w:eastAsia="宋体" w:cs="宋体"/>
                <w:color w:val="auto"/>
                <w:sz w:val="21"/>
                <w:szCs w:val="21"/>
                <w:vertAlign w:val="baseline"/>
                <w:lang w:val="en-US" w:eastAsia="zh-CN"/>
              </w:rPr>
              <w:t>凯斯普CASP-80A</w:t>
            </w:r>
          </w:p>
        </w:tc>
        <w:tc>
          <w:tcPr>
            <w:tcW w:w="3318" w:type="dxa"/>
            <w:vAlign w:val="center"/>
          </w:tcPr>
          <w:p w14:paraId="7F9F41A2">
            <w:pPr>
              <w:pStyle w:val="23"/>
              <w:keepNext w:val="0"/>
              <w:keepLines w:val="0"/>
              <w:pageBreakBefore w:val="0"/>
              <w:widowControl/>
              <w:numPr>
                <w:ilvl w:val="0"/>
                <w:numId w:val="0"/>
              </w:numPr>
              <w:suppressLineNumbers w:val="0"/>
              <w:tabs>
                <w:tab w:val="clear" w:pos="540"/>
              </w:tabs>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textAlignment w:val="baseline"/>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包括但不限于更换真空泵1台；空气滤清器1套；注液阀组件1套；</w:t>
            </w:r>
          </w:p>
        </w:tc>
        <w:tc>
          <w:tcPr>
            <w:tcW w:w="1842" w:type="dxa"/>
            <w:vAlign w:val="center"/>
          </w:tcPr>
          <w:p w14:paraId="338BB1E9">
            <w:pPr>
              <w:pStyle w:val="23"/>
              <w:keepNext w:val="0"/>
              <w:keepLines w:val="0"/>
              <w:pageBreakBefore w:val="0"/>
              <w:widowControl/>
              <w:numPr>
                <w:ilvl w:val="0"/>
                <w:numId w:val="0"/>
              </w:numPr>
              <w:suppressLineNumbers w:val="0"/>
              <w:tabs>
                <w:tab w:val="clear" w:pos="540"/>
              </w:tabs>
              <w:kinsoku/>
              <w:wordWrap/>
              <w:overflowPunct/>
              <w:topLinePunct w:val="0"/>
              <w:autoSpaceDE/>
              <w:autoSpaceDN/>
              <w:bidi w:val="0"/>
              <w:adjustRightInd/>
              <w:snapToGrid/>
              <w:spacing w:before="0" w:beforeAutospacing="0" w:after="0" w:afterAutospacing="0" w:line="300" w:lineRule="exact"/>
              <w:ind w:left="0" w:right="0"/>
              <w:jc w:val="center"/>
              <w:textAlignment w:val="baseline"/>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28000.00</w:t>
            </w:r>
          </w:p>
        </w:tc>
      </w:tr>
      <w:tr w14:paraId="748EB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14:paraId="772A3AFB">
            <w:pPr>
              <w:pStyle w:val="23"/>
              <w:keepNext w:val="0"/>
              <w:keepLines w:val="0"/>
              <w:widowControl/>
              <w:numPr>
                <w:ilvl w:val="0"/>
                <w:numId w:val="0"/>
              </w:numPr>
              <w:suppressLineNumbers w:val="0"/>
              <w:tabs>
                <w:tab w:val="clear" w:pos="540"/>
              </w:tabs>
              <w:spacing w:before="0" w:beforeAutospacing="0" w:after="0" w:afterAutospacing="0"/>
              <w:ind w:left="0" w:right="0"/>
              <w:jc w:val="center"/>
              <w:rPr>
                <w:rFonts w:hint="eastAsia" w:ascii="宋体" w:hAnsi="宋体" w:eastAsia="宋体" w:cs="宋体"/>
                <w:color w:val="auto"/>
                <w:vertAlign w:val="baseline"/>
                <w:lang w:val="en-US" w:eastAsia="zh-CN"/>
              </w:rPr>
            </w:pPr>
            <w:r>
              <w:rPr>
                <w:rFonts w:hint="eastAsia" w:ascii="宋体" w:hAnsi="宋体" w:eastAsia="宋体" w:cs="宋体"/>
                <w:color w:val="auto"/>
                <w:vertAlign w:val="baseline"/>
                <w:lang w:val="en-US" w:eastAsia="zh-CN"/>
              </w:rPr>
              <w:t>合计</w:t>
            </w:r>
          </w:p>
        </w:tc>
        <w:tc>
          <w:tcPr>
            <w:tcW w:w="2659" w:type="dxa"/>
            <w:gridSpan w:val="2"/>
            <w:vAlign w:val="center"/>
          </w:tcPr>
          <w:p w14:paraId="3447A50C">
            <w:pPr>
              <w:pStyle w:val="23"/>
              <w:keepNext w:val="0"/>
              <w:keepLines w:val="0"/>
              <w:pageBreakBefore w:val="0"/>
              <w:widowControl/>
              <w:numPr>
                <w:ilvl w:val="0"/>
                <w:numId w:val="0"/>
              </w:numPr>
              <w:suppressLineNumbers w:val="0"/>
              <w:tabs>
                <w:tab w:val="clear" w:pos="540"/>
              </w:tabs>
              <w:kinsoku/>
              <w:wordWrap/>
              <w:overflowPunct/>
              <w:topLinePunct w:val="0"/>
              <w:autoSpaceDE/>
              <w:autoSpaceDN/>
              <w:bidi w:val="0"/>
              <w:adjustRightInd/>
              <w:snapToGrid/>
              <w:spacing w:before="0" w:beforeAutospacing="0" w:after="0" w:afterAutospacing="0" w:line="300" w:lineRule="exact"/>
              <w:ind w:left="0" w:right="0"/>
              <w:jc w:val="center"/>
              <w:rPr>
                <w:rFonts w:hint="eastAsia" w:ascii="宋体" w:hAnsi="宋体" w:eastAsia="宋体" w:cs="宋体"/>
                <w:color w:val="auto"/>
                <w:vertAlign w:val="baseline"/>
                <w:lang w:val="en-US" w:eastAsia="zh-CN"/>
              </w:rPr>
            </w:pPr>
          </w:p>
        </w:tc>
        <w:tc>
          <w:tcPr>
            <w:tcW w:w="3318" w:type="dxa"/>
            <w:vAlign w:val="center"/>
          </w:tcPr>
          <w:p w14:paraId="59785A37">
            <w:pPr>
              <w:pStyle w:val="23"/>
              <w:keepNext w:val="0"/>
              <w:keepLines w:val="0"/>
              <w:pageBreakBefore w:val="0"/>
              <w:widowControl/>
              <w:numPr>
                <w:ilvl w:val="0"/>
                <w:numId w:val="0"/>
              </w:numPr>
              <w:suppressLineNumbers w:val="0"/>
              <w:tabs>
                <w:tab w:val="clear" w:pos="540"/>
              </w:tabs>
              <w:kinsoku/>
              <w:wordWrap/>
              <w:overflowPunct/>
              <w:topLinePunct w:val="0"/>
              <w:autoSpaceDE/>
              <w:autoSpaceDN/>
              <w:bidi w:val="0"/>
              <w:adjustRightInd/>
              <w:snapToGrid/>
              <w:spacing w:before="0" w:beforeAutospacing="0" w:after="0" w:afterAutospacing="0" w:line="300" w:lineRule="exact"/>
              <w:ind w:left="0" w:right="0"/>
              <w:jc w:val="center"/>
              <w:rPr>
                <w:rFonts w:hint="eastAsia" w:ascii="宋体" w:hAnsi="宋体" w:eastAsia="宋体" w:cs="宋体"/>
                <w:color w:val="auto"/>
                <w:vertAlign w:val="baseline"/>
                <w:lang w:val="en-US" w:eastAsia="zh-CN"/>
              </w:rPr>
            </w:pPr>
          </w:p>
        </w:tc>
        <w:tc>
          <w:tcPr>
            <w:tcW w:w="1842" w:type="dxa"/>
            <w:vAlign w:val="center"/>
          </w:tcPr>
          <w:p w14:paraId="139799D2">
            <w:pPr>
              <w:pStyle w:val="23"/>
              <w:keepNext w:val="0"/>
              <w:keepLines w:val="0"/>
              <w:pageBreakBefore w:val="0"/>
              <w:widowControl/>
              <w:numPr>
                <w:ilvl w:val="0"/>
                <w:numId w:val="0"/>
              </w:numPr>
              <w:suppressLineNumbers w:val="0"/>
              <w:tabs>
                <w:tab w:val="clear" w:pos="540"/>
              </w:tabs>
              <w:kinsoku/>
              <w:wordWrap/>
              <w:overflowPunct/>
              <w:topLinePunct w:val="0"/>
              <w:autoSpaceDE/>
              <w:autoSpaceDN/>
              <w:bidi w:val="0"/>
              <w:adjustRightInd/>
              <w:snapToGrid/>
              <w:spacing w:before="0" w:beforeAutospacing="0" w:after="0" w:afterAutospacing="0" w:line="300" w:lineRule="exact"/>
              <w:ind w:left="0" w:right="0"/>
              <w:jc w:val="center"/>
              <w:rPr>
                <w:rFonts w:hint="default" w:ascii="宋体" w:hAnsi="宋体" w:eastAsia="宋体" w:cs="宋体"/>
                <w:color w:val="auto"/>
                <w:vertAlign w:val="baseline"/>
                <w:lang w:val="en-US" w:eastAsia="zh-CN"/>
              </w:rPr>
            </w:pPr>
            <w:r>
              <w:rPr>
                <w:rFonts w:hint="eastAsia" w:ascii="宋体" w:hAnsi="宋体" w:eastAsia="宋体" w:cs="宋体"/>
                <w:color w:val="auto"/>
                <w:vertAlign w:val="baseline"/>
                <w:lang w:val="en-US" w:eastAsia="zh-CN"/>
              </w:rPr>
              <w:t>28000.00</w:t>
            </w:r>
          </w:p>
        </w:tc>
      </w:tr>
    </w:tbl>
    <w:p w14:paraId="275C2A0F">
      <w:pPr>
        <w:pStyle w:val="5"/>
        <w:keepNext w:val="0"/>
        <w:keepLines w:val="0"/>
        <w:pageBreakBefore w:val="0"/>
        <w:kinsoku/>
        <w:wordWrap/>
        <w:overflowPunct/>
        <w:topLinePunct w:val="0"/>
        <w:bidi w:val="0"/>
        <w:spacing w:line="360" w:lineRule="auto"/>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注：</w:t>
      </w:r>
      <w:r>
        <w:rPr>
          <w:rStyle w:val="18"/>
          <w:rFonts w:hint="eastAsia" w:ascii="宋体" w:hAnsi="宋体" w:cs="宋体"/>
          <w:b w:val="0"/>
          <w:bCs w:val="0"/>
          <w:color w:val="auto"/>
          <w:sz w:val="22"/>
          <w:szCs w:val="22"/>
          <w:highlight w:val="none"/>
          <w:lang w:val="en-US" w:eastAsia="zh-CN" w:bidi="ar-SA"/>
        </w:rPr>
        <w:t xml:space="preserve">1.投标人报价必须包括设备配件的购置、标配工具、运输、保险、维修及安装调试、人工服务、交通差旅费、维修报告、质保期服务、各项税费及项目实施过程中可预见、不可预见费用等一切完成本项目所需的费用，采购人不再支付除成交价以外的其他费用。           </w:t>
      </w:r>
      <w:r>
        <w:rPr>
          <w:rStyle w:val="18"/>
          <w:rFonts w:hint="eastAsia" w:ascii="宋体" w:hAnsi="宋体" w:cs="宋体"/>
          <w:b/>
          <w:bCs/>
          <w:color w:val="auto"/>
          <w:sz w:val="22"/>
          <w:szCs w:val="22"/>
          <w:highlight w:val="none"/>
          <w:lang w:val="en-US" w:eastAsia="zh-CN" w:bidi="ar-SA"/>
        </w:rPr>
        <w:t xml:space="preserve">   </w:t>
      </w:r>
    </w:p>
    <w:p w14:paraId="05042D68">
      <w:pPr>
        <w:pStyle w:val="5"/>
        <w:keepNext w:val="0"/>
        <w:keepLines w:val="0"/>
        <w:pageBreakBefore w:val="0"/>
        <w:kinsoku/>
        <w:wordWrap/>
        <w:overflowPunct/>
        <w:topLinePunct w:val="0"/>
        <w:bidi w:val="0"/>
        <w:spacing w:line="360" w:lineRule="auto"/>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三、报名须知</w:t>
      </w:r>
    </w:p>
    <w:p w14:paraId="18074BF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1.递交材料须密封，封面应当写明项目名称、供应商名称、联系人及联系电话(若材料使用快递方式递交，须先用文件袋装好材料密封，再放进快递文件袋）。</w:t>
      </w:r>
    </w:p>
    <w:p w14:paraId="3A97AE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2.递交报价文件时间:202</w:t>
      </w:r>
      <w:r>
        <w:rPr>
          <w:rStyle w:val="18"/>
          <w:rFonts w:hint="eastAsia" w:ascii="宋体" w:hAnsi="宋体" w:cs="宋体"/>
          <w:color w:val="auto"/>
          <w:kern w:val="0"/>
          <w:sz w:val="22"/>
          <w:szCs w:val="22"/>
          <w:lang w:val="en-US" w:eastAsia="zh-CN" w:bidi="ar-SA"/>
        </w:rPr>
        <w:t>6</w:t>
      </w:r>
      <w:r>
        <w:rPr>
          <w:rStyle w:val="18"/>
          <w:rFonts w:hint="eastAsia" w:ascii="宋体" w:hAnsi="宋体" w:eastAsia="宋体" w:cs="宋体"/>
          <w:color w:val="auto"/>
          <w:kern w:val="0"/>
          <w:sz w:val="22"/>
          <w:szCs w:val="22"/>
          <w:lang w:val="en-US" w:eastAsia="zh-CN" w:bidi="ar-SA"/>
        </w:rPr>
        <w:t>年</w:t>
      </w:r>
      <w:r>
        <w:rPr>
          <w:rStyle w:val="18"/>
          <w:rFonts w:hint="eastAsia" w:ascii="宋体" w:hAnsi="宋体" w:cs="宋体"/>
          <w:color w:val="auto"/>
          <w:kern w:val="0"/>
          <w:sz w:val="22"/>
          <w:szCs w:val="22"/>
          <w:lang w:val="en-US" w:eastAsia="zh-CN" w:bidi="ar-SA"/>
        </w:rPr>
        <w:t>8</w:t>
      </w:r>
      <w:r>
        <w:rPr>
          <w:rStyle w:val="18"/>
          <w:rFonts w:hint="eastAsia" w:ascii="宋体" w:hAnsi="宋体" w:eastAsia="宋体" w:cs="宋体"/>
          <w:color w:val="auto"/>
          <w:kern w:val="0"/>
          <w:sz w:val="22"/>
          <w:szCs w:val="22"/>
          <w:lang w:val="en-US" w:eastAsia="zh-CN" w:bidi="ar-SA"/>
        </w:rPr>
        <w:t>月</w:t>
      </w:r>
      <w:r>
        <w:rPr>
          <w:rStyle w:val="18"/>
          <w:rFonts w:hint="eastAsia" w:ascii="宋体" w:hAnsi="宋体" w:cs="宋体"/>
          <w:color w:val="auto"/>
          <w:kern w:val="0"/>
          <w:sz w:val="22"/>
          <w:szCs w:val="22"/>
          <w:lang w:val="en-US" w:eastAsia="zh-CN" w:bidi="ar-SA"/>
        </w:rPr>
        <w:t>24</w:t>
      </w:r>
      <w:r>
        <w:rPr>
          <w:rStyle w:val="18"/>
          <w:rFonts w:hint="eastAsia" w:ascii="宋体" w:hAnsi="宋体" w:eastAsia="宋体" w:cs="宋体"/>
          <w:color w:val="auto"/>
          <w:kern w:val="0"/>
          <w:sz w:val="22"/>
          <w:szCs w:val="22"/>
          <w:lang w:val="en-US" w:eastAsia="zh-CN" w:bidi="ar-SA"/>
        </w:rPr>
        <w:t>日至202</w:t>
      </w:r>
      <w:r>
        <w:rPr>
          <w:rStyle w:val="18"/>
          <w:rFonts w:hint="eastAsia" w:ascii="宋体" w:hAnsi="宋体" w:cs="宋体"/>
          <w:color w:val="auto"/>
          <w:kern w:val="0"/>
          <w:sz w:val="22"/>
          <w:szCs w:val="22"/>
          <w:lang w:val="en-US" w:eastAsia="zh-CN" w:bidi="ar-SA"/>
        </w:rPr>
        <w:t>6</w:t>
      </w:r>
      <w:r>
        <w:rPr>
          <w:rStyle w:val="18"/>
          <w:rFonts w:hint="eastAsia" w:ascii="宋体" w:hAnsi="宋体" w:eastAsia="宋体" w:cs="宋体"/>
          <w:color w:val="auto"/>
          <w:kern w:val="0"/>
          <w:sz w:val="22"/>
          <w:szCs w:val="22"/>
          <w:lang w:val="en-US" w:eastAsia="zh-CN" w:bidi="ar-SA"/>
        </w:rPr>
        <w:t>年</w:t>
      </w:r>
      <w:r>
        <w:rPr>
          <w:rStyle w:val="18"/>
          <w:rFonts w:hint="eastAsia" w:ascii="宋体" w:hAnsi="宋体" w:cs="宋体"/>
          <w:color w:val="auto"/>
          <w:kern w:val="0"/>
          <w:sz w:val="22"/>
          <w:szCs w:val="22"/>
          <w:lang w:val="en-US" w:eastAsia="zh-CN" w:bidi="ar-SA"/>
        </w:rPr>
        <w:t>8</w:t>
      </w:r>
      <w:r>
        <w:rPr>
          <w:rStyle w:val="18"/>
          <w:rFonts w:hint="eastAsia" w:ascii="宋体" w:hAnsi="宋体" w:eastAsia="宋体" w:cs="宋体"/>
          <w:color w:val="auto"/>
          <w:kern w:val="0"/>
          <w:sz w:val="22"/>
          <w:szCs w:val="22"/>
          <w:lang w:val="en-US" w:eastAsia="zh-CN" w:bidi="ar-SA"/>
        </w:rPr>
        <w:t>月</w:t>
      </w:r>
      <w:r>
        <w:rPr>
          <w:rStyle w:val="18"/>
          <w:rFonts w:hint="eastAsia" w:ascii="宋体" w:hAnsi="宋体" w:cs="宋体"/>
          <w:color w:val="auto"/>
          <w:kern w:val="0"/>
          <w:sz w:val="22"/>
          <w:szCs w:val="22"/>
          <w:lang w:val="en-US" w:eastAsia="zh-CN" w:bidi="ar-SA"/>
        </w:rPr>
        <w:t>26</w:t>
      </w:r>
      <w:r>
        <w:rPr>
          <w:rStyle w:val="18"/>
          <w:rFonts w:hint="eastAsia" w:ascii="宋体" w:hAnsi="宋体" w:eastAsia="宋体" w:cs="宋体"/>
          <w:color w:val="auto"/>
          <w:kern w:val="0"/>
          <w:sz w:val="22"/>
          <w:szCs w:val="22"/>
          <w:lang w:val="en-US" w:eastAsia="zh-CN" w:bidi="ar-SA"/>
        </w:rPr>
        <w:t>日，上午8:00-11:30，下午2:30-5:30，节假日除外。</w:t>
      </w:r>
    </w:p>
    <w:p w14:paraId="4F1F67B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default"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3.报价文件纸质版加盖公章交至化州市河西街道办北岸安庆路五横巷1号化州市妇幼保健院1号楼7楼招标采购科。</w:t>
      </w:r>
    </w:p>
    <w:p w14:paraId="0258B17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4.报名需提交资料：响应文件</w:t>
      </w:r>
    </w:p>
    <w:p w14:paraId="2F3EE7BB">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5.报名费用：免费</w:t>
      </w:r>
    </w:p>
    <w:p w14:paraId="7820F132">
      <w:pPr>
        <w:pStyle w:val="5"/>
        <w:keepNext w:val="0"/>
        <w:keepLines w:val="0"/>
        <w:pageBreakBefore w:val="0"/>
        <w:kinsoku/>
        <w:wordWrap/>
        <w:overflowPunct/>
        <w:topLinePunct w:val="0"/>
        <w:bidi w:val="0"/>
        <w:spacing w:line="360" w:lineRule="auto"/>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四、我院拒绝接受以下报价资料：</w:t>
      </w:r>
    </w:p>
    <w:p w14:paraId="21DB5006">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1.报名截止时间后才递交的报价资料。</w:t>
      </w:r>
    </w:p>
    <w:p w14:paraId="7FD9E248">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2.不符合项目相应资质的供应商报价资料。</w:t>
      </w:r>
    </w:p>
    <w:p w14:paraId="09DB2319">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3.不满足报名需求提交资料要求的报价资料。</w:t>
      </w:r>
    </w:p>
    <w:p w14:paraId="2439426D">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4.同一供应商重复递交的报价资料。</w:t>
      </w:r>
    </w:p>
    <w:p w14:paraId="035D7786">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5.虚假的报价资料。</w:t>
      </w:r>
    </w:p>
    <w:p w14:paraId="664A5B8E">
      <w:pPr>
        <w:pStyle w:val="5"/>
        <w:keepNext w:val="0"/>
        <w:keepLines w:val="0"/>
        <w:pageBreakBefore w:val="0"/>
        <w:kinsoku/>
        <w:wordWrap/>
        <w:overflowPunct/>
        <w:topLinePunct w:val="0"/>
        <w:bidi w:val="0"/>
        <w:spacing w:line="360" w:lineRule="auto"/>
        <w:ind w:left="0" w:leftChars="0" w:firstLine="420" w:firstLineChars="0"/>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五、联系事项：</w:t>
      </w:r>
    </w:p>
    <w:p w14:paraId="18F2F9BC">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采购人：化州市妇幼保健院</w:t>
      </w:r>
    </w:p>
    <w:p w14:paraId="3139A132">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地址：化州市河西街道办北岸安庆路五横巷1号</w:t>
      </w:r>
    </w:p>
    <w:p w14:paraId="5CB13C23">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联系人：李先生</w:t>
      </w:r>
    </w:p>
    <w:p w14:paraId="66F4C7DD">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联系电话：0668-7222968</w:t>
      </w:r>
    </w:p>
    <w:p w14:paraId="5FDE2920">
      <w:pPr>
        <w:pStyle w:val="5"/>
        <w:keepNext w:val="0"/>
        <w:keepLines w:val="0"/>
        <w:pageBreakBefore w:val="0"/>
        <w:kinsoku/>
        <w:wordWrap/>
        <w:overflowPunct/>
        <w:topLinePunct w:val="0"/>
        <w:bidi w:val="0"/>
        <w:spacing w:line="360" w:lineRule="auto"/>
        <w:ind w:left="0" w:leftChars="0" w:firstLine="0" w:firstLineChars="0"/>
        <w:jc w:val="right"/>
        <w:rPr>
          <w:rStyle w:val="18"/>
          <w:rFonts w:hint="eastAsia" w:ascii="宋体" w:hAnsi="宋体" w:cs="宋体"/>
          <w:b/>
          <w:bCs/>
          <w:color w:val="auto"/>
          <w:sz w:val="22"/>
          <w:szCs w:val="22"/>
          <w:highlight w:val="none"/>
          <w:lang w:val="en-US" w:eastAsia="zh-CN" w:bidi="ar-SA"/>
        </w:rPr>
      </w:pPr>
    </w:p>
    <w:p w14:paraId="1A34DA07">
      <w:pPr>
        <w:pStyle w:val="5"/>
        <w:keepNext w:val="0"/>
        <w:keepLines w:val="0"/>
        <w:pageBreakBefore w:val="0"/>
        <w:kinsoku/>
        <w:wordWrap/>
        <w:overflowPunct/>
        <w:topLinePunct w:val="0"/>
        <w:bidi w:val="0"/>
        <w:spacing w:line="360" w:lineRule="auto"/>
        <w:ind w:left="0" w:leftChars="0" w:firstLine="0" w:firstLineChars="0"/>
        <w:jc w:val="right"/>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化州市妇幼保健院</w:t>
      </w:r>
    </w:p>
    <w:p w14:paraId="233D3A65">
      <w:pPr>
        <w:pStyle w:val="5"/>
        <w:keepNext w:val="0"/>
        <w:keepLines w:val="0"/>
        <w:pageBreakBefore w:val="0"/>
        <w:kinsoku/>
        <w:wordWrap/>
        <w:overflowPunct/>
        <w:topLinePunct w:val="0"/>
        <w:bidi w:val="0"/>
        <w:spacing w:line="360" w:lineRule="auto"/>
        <w:jc w:val="right"/>
        <w:rPr>
          <w:rStyle w:val="18"/>
          <w:rFonts w:hint="eastAsia" w:ascii="宋体" w:hAnsi="宋体" w:eastAsia="宋体" w:cs="宋体"/>
          <w:b/>
          <w:bCs/>
          <w:color w:val="auto"/>
          <w:sz w:val="22"/>
          <w:szCs w:val="22"/>
          <w:lang w:val="en-US" w:eastAsia="zh-CN" w:bidi="ar-SA"/>
        </w:rPr>
      </w:pPr>
      <w:r>
        <w:rPr>
          <w:rStyle w:val="18"/>
          <w:rFonts w:hint="eastAsia" w:ascii="宋体" w:hAnsi="宋体" w:cs="宋体"/>
          <w:b/>
          <w:bCs/>
          <w:color w:val="auto"/>
          <w:sz w:val="22"/>
          <w:szCs w:val="22"/>
          <w:highlight w:val="none"/>
          <w:lang w:val="en-US" w:eastAsia="zh-CN" w:bidi="ar-SA"/>
        </w:rPr>
        <w:t> 2026年8月</w:t>
      </w:r>
    </w:p>
    <w:p w14:paraId="02A1F637">
      <w:pPr>
        <w:numPr>
          <w:ilvl w:val="0"/>
          <w:numId w:val="0"/>
        </w:numPr>
        <w:jc w:val="center"/>
        <w:rPr>
          <w:rFonts w:hint="eastAsia" w:ascii="方正小标宋简体" w:hAnsi="新宋体" w:eastAsia="方正小标宋简体"/>
          <w:b/>
          <w:color w:val="auto"/>
          <w:kern w:val="0"/>
          <w:sz w:val="44"/>
          <w:szCs w:val="44"/>
          <w:highlight w:val="none"/>
          <w:shd w:val="clear" w:color="auto" w:fill="auto"/>
          <w:lang w:val="en-US" w:eastAsia="zh-CN"/>
        </w:rPr>
      </w:pPr>
      <w:r>
        <w:rPr>
          <w:rFonts w:hint="eastAsia" w:ascii="方正小标宋简体" w:hAnsi="新宋体" w:eastAsia="方正小标宋简体" w:cs="Times New Roman"/>
          <w:b/>
          <w:color w:val="auto"/>
          <w:kern w:val="0"/>
          <w:sz w:val="44"/>
          <w:szCs w:val="44"/>
          <w:shd w:val="clear" w:fill="auto"/>
          <w:lang w:val="en-US" w:eastAsia="zh-CN" w:bidi="ar-SA"/>
        </w:rPr>
        <w:t>第二部分　</w:t>
      </w:r>
      <w:r>
        <w:rPr>
          <w:rFonts w:hint="eastAsia" w:ascii="方正小标宋简体" w:hAnsi="新宋体" w:eastAsia="方正小标宋简体"/>
          <w:b/>
          <w:color w:val="auto"/>
          <w:kern w:val="0"/>
          <w:sz w:val="44"/>
          <w:szCs w:val="44"/>
          <w:highlight w:val="none"/>
          <w:shd w:val="clear" w:color="auto" w:fill="auto"/>
          <w:lang w:val="en-US" w:eastAsia="zh-CN"/>
        </w:rPr>
        <w:t>采购需求</w:t>
      </w:r>
    </w:p>
    <w:p w14:paraId="7FB32FE3">
      <w:pPr>
        <w:keepNext w:val="0"/>
        <w:keepLines w:val="0"/>
        <w:pageBreakBefore w:val="0"/>
        <w:widowControl/>
        <w:kinsoku/>
        <w:wordWrap/>
        <w:overflowPunct/>
        <w:topLinePunct w:val="0"/>
        <w:autoSpaceDE/>
        <w:autoSpaceDN/>
        <w:bidi w:val="0"/>
        <w:adjustRightInd/>
        <w:spacing w:line="360" w:lineRule="auto"/>
        <w:ind w:left="0" w:leftChars="0" w:right="0" w:firstLine="720" w:firstLineChars="200"/>
        <w:jc w:val="left"/>
        <w:textAlignment w:val="auto"/>
        <w:outlineLvl w:val="9"/>
        <w:rPr>
          <w:rFonts w:hint="eastAsia" w:ascii="宋体" w:hAnsi="宋体" w:eastAsia="宋体" w:cs="宋体"/>
          <w:b/>
          <w:color w:val="auto"/>
          <w:kern w:val="0"/>
          <w:sz w:val="36"/>
          <w:szCs w:val="36"/>
          <w:highlight w:val="none"/>
          <w:shd w:val="clear" w:color="auto" w:fill="auto"/>
          <w:lang w:val="en-US" w:eastAsia="zh-CN"/>
        </w:rPr>
      </w:pPr>
    </w:p>
    <w:p w14:paraId="6E102FDC">
      <w:pPr>
        <w:keepNext w:val="0"/>
        <w:keepLines w:val="0"/>
        <w:pageBreakBefore w:val="0"/>
        <w:widowControl/>
        <w:kinsoku/>
        <w:wordWrap/>
        <w:overflowPunct/>
        <w:topLinePunct w:val="0"/>
        <w:autoSpaceDE/>
        <w:autoSpaceDN/>
        <w:bidi w:val="0"/>
        <w:adjustRightInd/>
        <w:spacing w:line="360" w:lineRule="auto"/>
        <w:ind w:left="0" w:leftChars="0" w:right="0" w:firstLine="480" w:firstLineChars="200"/>
        <w:jc w:val="left"/>
        <w:textAlignment w:val="auto"/>
        <w:outlineLvl w:val="9"/>
        <w:rPr>
          <w:rStyle w:val="18"/>
          <w:rFonts w:hint="eastAsia" w:ascii="宋体" w:hAnsi="宋体" w:eastAsia="宋体" w:cs="宋体"/>
          <w:b/>
          <w:bCs/>
          <w:color w:val="auto"/>
          <w:sz w:val="24"/>
          <w:szCs w:val="24"/>
          <w:highlight w:val="none"/>
          <w:lang w:val="en-US" w:eastAsia="zh-CN" w:bidi="ar-SA"/>
        </w:rPr>
      </w:pPr>
      <w:r>
        <w:rPr>
          <w:rStyle w:val="18"/>
          <w:rFonts w:hint="eastAsia" w:ascii="宋体" w:hAnsi="宋体" w:eastAsia="宋体" w:cs="宋体"/>
          <w:b/>
          <w:bCs/>
          <w:color w:val="auto"/>
          <w:sz w:val="24"/>
          <w:szCs w:val="24"/>
          <w:highlight w:val="none"/>
          <w:lang w:val="en-US" w:eastAsia="zh-CN" w:bidi="ar-SA"/>
        </w:rPr>
        <w:t>适配设备：凯斯普过氧化氢低温等离子灭菌器，型号CASP-80A</w:t>
      </w:r>
      <w:bookmarkStart w:id="0" w:name="heading_0"/>
    </w:p>
    <w:p w14:paraId="3E0ED177">
      <w:pPr>
        <w:spacing w:before="120" w:after="120" w:line="288" w:lineRule="auto"/>
        <w:ind w:left="0"/>
        <w:jc w:val="left"/>
        <w:rPr>
          <w:rStyle w:val="18"/>
          <w:rFonts w:hint="default"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一、采购需求</w:t>
      </w:r>
      <w:bookmarkEnd w:id="0"/>
    </w:p>
    <w:p w14:paraId="55D697BA">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采购清单：</w:t>
      </w:r>
    </w:p>
    <w:p w14:paraId="6AD6CCE8">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①真空泵：1台</w:t>
      </w:r>
    </w:p>
    <w:p w14:paraId="5F5182AC">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②空气滤清器：1套</w:t>
      </w:r>
    </w:p>
    <w:p w14:paraId="2ABB2AF7">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③注液阀组件：1套</w:t>
      </w:r>
      <w:r>
        <w:rPr>
          <w:rStyle w:val="18"/>
          <w:rFonts w:hint="eastAsia" w:ascii="宋体" w:hAnsi="宋体" w:eastAsia="宋体" w:cs="宋体"/>
          <w:b w:val="0"/>
          <w:bCs w:val="0"/>
          <w:color w:val="auto"/>
          <w:sz w:val="22"/>
          <w:szCs w:val="22"/>
          <w:highlight w:val="none"/>
          <w:lang w:val="en-US" w:eastAsia="zh-CN" w:bidi="ar-SA"/>
        </w:rPr>
        <w:br w:type="textWrapping"/>
      </w:r>
      <w:r>
        <w:rPr>
          <w:rStyle w:val="18"/>
          <w:rFonts w:hint="eastAsia" w:ascii="宋体" w:hAnsi="宋体" w:eastAsia="宋体" w:cs="宋体"/>
          <w:b w:val="0"/>
          <w:bCs w:val="0"/>
          <w:color w:val="auto"/>
          <w:sz w:val="22"/>
          <w:szCs w:val="22"/>
          <w:highlight w:val="none"/>
          <w:lang w:val="en-US" w:eastAsia="zh-CN" w:bidi="ar-SA"/>
        </w:rPr>
        <w:t>用途：设备维修更换配件，保障灭菌器正常运行</w:t>
      </w:r>
      <w:r>
        <w:rPr>
          <w:rStyle w:val="18"/>
          <w:rFonts w:hint="eastAsia" w:ascii="宋体" w:hAnsi="宋体" w:eastAsia="宋体" w:cs="宋体"/>
          <w:b w:val="0"/>
          <w:bCs w:val="0"/>
          <w:color w:val="auto"/>
          <w:sz w:val="22"/>
          <w:szCs w:val="22"/>
          <w:highlight w:val="none"/>
          <w:lang w:val="en-US" w:eastAsia="zh-CN" w:bidi="ar-SA"/>
        </w:rPr>
        <w:br w:type="textWrapping"/>
      </w:r>
      <w:r>
        <w:rPr>
          <w:rStyle w:val="18"/>
          <w:rFonts w:hint="eastAsia" w:ascii="宋体" w:hAnsi="宋体" w:eastAsia="宋体" w:cs="宋体"/>
          <w:b w:val="0"/>
          <w:bCs w:val="0"/>
          <w:color w:val="auto"/>
          <w:sz w:val="22"/>
          <w:szCs w:val="22"/>
          <w:highlight w:val="none"/>
          <w:lang w:val="en-US" w:eastAsia="zh-CN" w:bidi="ar-SA"/>
        </w:rPr>
        <w:t>工期：合同签订后7个工作日完成送货，安装调试</w:t>
      </w:r>
      <w:r>
        <w:rPr>
          <w:rStyle w:val="18"/>
          <w:rFonts w:hint="eastAsia" w:ascii="宋体" w:hAnsi="宋体" w:eastAsia="宋体" w:cs="宋体"/>
          <w:b w:val="0"/>
          <w:bCs w:val="0"/>
          <w:color w:val="auto"/>
          <w:sz w:val="22"/>
          <w:szCs w:val="22"/>
          <w:highlight w:val="none"/>
          <w:lang w:val="en-US" w:eastAsia="zh-CN" w:bidi="ar-SA"/>
        </w:rPr>
        <w:br w:type="textWrapping"/>
      </w:r>
      <w:r>
        <w:rPr>
          <w:rStyle w:val="18"/>
          <w:rFonts w:hint="eastAsia" w:ascii="宋体" w:hAnsi="宋体" w:eastAsia="宋体" w:cs="宋体"/>
          <w:b w:val="0"/>
          <w:bCs w:val="0"/>
          <w:color w:val="auto"/>
          <w:sz w:val="22"/>
          <w:szCs w:val="22"/>
          <w:highlight w:val="none"/>
          <w:lang w:val="en-US" w:eastAsia="zh-CN" w:bidi="ar-SA"/>
        </w:rPr>
        <w:t>质保售后：真空泵质保期≥1年</w:t>
      </w:r>
    </w:p>
    <w:p w14:paraId="7D18CA4A">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bookmarkStart w:id="1" w:name="heading_1"/>
      <w:r>
        <w:rPr>
          <w:rStyle w:val="18"/>
          <w:rFonts w:hint="eastAsia" w:ascii="宋体" w:hAnsi="宋体" w:eastAsia="宋体" w:cs="宋体"/>
          <w:b w:val="0"/>
          <w:bCs w:val="0"/>
          <w:color w:val="auto"/>
          <w:sz w:val="22"/>
          <w:szCs w:val="22"/>
          <w:highlight w:val="none"/>
          <w:lang w:val="en-US" w:eastAsia="zh-CN" w:bidi="ar-SA"/>
        </w:rPr>
        <w:t>二、核心技术参数</w:t>
      </w:r>
      <w:bookmarkEnd w:id="1"/>
    </w:p>
    <w:p w14:paraId="5E37F5A5">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 1、真空泵</w:t>
      </w:r>
    </w:p>
    <w:p w14:paraId="1F4DA4A1">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  ⑴.医用双级油旋片真空泵，泵体耐过氧化氢腐蚀，灭菌器专用真空泵。</w:t>
      </w:r>
      <w:r>
        <w:rPr>
          <w:rStyle w:val="18"/>
          <w:rFonts w:hint="eastAsia" w:ascii="宋体" w:hAnsi="宋体" w:eastAsia="宋体" w:cs="宋体"/>
          <w:b w:val="0"/>
          <w:bCs w:val="0"/>
          <w:color w:val="auto"/>
          <w:sz w:val="22"/>
          <w:szCs w:val="22"/>
          <w:highlight w:val="none"/>
          <w:lang w:val="en-US" w:eastAsia="zh-CN" w:bidi="ar-SA"/>
        </w:rPr>
        <w:br w:type="textWrapping"/>
      </w:r>
      <w:r>
        <w:rPr>
          <w:rStyle w:val="18"/>
          <w:rFonts w:hint="eastAsia" w:ascii="宋体" w:hAnsi="宋体" w:eastAsia="宋体" w:cs="宋体"/>
          <w:b w:val="0"/>
          <w:bCs w:val="0"/>
          <w:color w:val="auto"/>
          <w:sz w:val="22"/>
          <w:szCs w:val="22"/>
          <w:highlight w:val="none"/>
          <w:lang w:val="en-US" w:eastAsia="zh-CN" w:bidi="ar-SA"/>
        </w:rPr>
        <w:t xml:space="preserve">  ⑵.供电AC220V 50Hz。</w:t>
      </w:r>
      <w:r>
        <w:rPr>
          <w:rStyle w:val="18"/>
          <w:rFonts w:hint="eastAsia" w:ascii="宋体" w:hAnsi="宋体" w:eastAsia="宋体" w:cs="宋体"/>
          <w:b w:val="0"/>
          <w:bCs w:val="0"/>
          <w:color w:val="auto"/>
          <w:sz w:val="22"/>
          <w:szCs w:val="22"/>
          <w:highlight w:val="none"/>
          <w:lang w:val="en-US" w:eastAsia="zh-CN" w:bidi="ar-SA"/>
        </w:rPr>
        <w:br w:type="textWrapping"/>
      </w:r>
      <w:r>
        <w:rPr>
          <w:rStyle w:val="18"/>
          <w:rFonts w:hint="eastAsia" w:ascii="宋体" w:hAnsi="宋体" w:eastAsia="宋体" w:cs="宋体"/>
          <w:b w:val="0"/>
          <w:bCs w:val="0"/>
          <w:color w:val="auto"/>
          <w:sz w:val="22"/>
          <w:szCs w:val="22"/>
          <w:highlight w:val="none"/>
          <w:lang w:val="en-US" w:eastAsia="zh-CN" w:bidi="ar-SA"/>
        </w:rPr>
        <w:t xml:space="preserve">  ⑶.原装泵或与凯斯普CASP-80A安装接口完全兼容，需配套真空泵油，可视油位窗。</w:t>
      </w:r>
      <w:r>
        <w:rPr>
          <w:rStyle w:val="18"/>
          <w:rFonts w:hint="eastAsia" w:ascii="宋体" w:hAnsi="宋体" w:eastAsia="宋体" w:cs="宋体"/>
          <w:b w:val="0"/>
          <w:bCs w:val="0"/>
          <w:color w:val="auto"/>
          <w:sz w:val="22"/>
          <w:szCs w:val="22"/>
          <w:highlight w:val="none"/>
          <w:lang w:val="en-US" w:eastAsia="zh-CN" w:bidi="ar-SA"/>
        </w:rPr>
        <w:br w:type="textWrapping"/>
      </w:r>
      <w:r>
        <w:rPr>
          <w:rStyle w:val="18"/>
          <w:rFonts w:hint="eastAsia" w:ascii="宋体" w:hAnsi="宋体" w:eastAsia="宋体" w:cs="宋体"/>
          <w:b w:val="0"/>
          <w:bCs w:val="0"/>
          <w:color w:val="auto"/>
          <w:sz w:val="22"/>
          <w:szCs w:val="22"/>
          <w:highlight w:val="none"/>
          <w:lang w:val="en-US" w:eastAsia="zh-CN" w:bidi="ar-SA"/>
        </w:rPr>
        <w:t xml:space="preserve">  ⑷.支持多次真空循环，无漏油、漏气、真空衰减。</w:t>
      </w:r>
    </w:p>
    <w:p w14:paraId="746042CA">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 2、空气滤清器</w:t>
      </w:r>
    </w:p>
    <w:p w14:paraId="452BEC85">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  ⑴.适配凯斯普CASP-80A灭菌器。</w:t>
      </w:r>
    </w:p>
    <w:p w14:paraId="60CC83AC">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  ⑵.耐过氧化氢腐蚀，具备气体过滤，不造成气路阻力超标、设备报警。</w:t>
      </w:r>
    </w:p>
    <w:p w14:paraId="7C28FFAA">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  ⑶.密封胶圈耐腐蚀，安装尺寸、接口与原装配件一致，拆装通用。</w:t>
      </w:r>
    </w:p>
    <w:p w14:paraId="0BFFC411">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 3、注液阀组件</w:t>
      </w:r>
    </w:p>
    <w:p w14:paraId="02214931">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  ⑴.适配凯斯普CASP-80A灭菌器，包含阀体、密封件、电磁阀、管路接头                   等全套配套零件。</w:t>
      </w:r>
    </w:p>
    <w:p w14:paraId="47A3DFE3">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  ⑵.阀体、密封材质耐高浓度过氧化氢腐蚀，无渗漏、无析出，适配灭菌剂自动加注工艺。</w:t>
      </w:r>
    </w:p>
    <w:p w14:paraId="448E7B23">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  ⑶.安装尺寸、接线接口与原装配件完全兼容，可直接替换安装。</w:t>
      </w:r>
      <w:bookmarkStart w:id="2" w:name="heading_2"/>
    </w:p>
    <w:p w14:paraId="2FE23845">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三、安装验收</w:t>
      </w:r>
      <w:bookmarkEnd w:id="2"/>
    </w:p>
    <w:p w14:paraId="5BF1C179">
      <w:pPr>
        <w:spacing w:before="120" w:after="120" w:line="288" w:lineRule="auto"/>
        <w:ind w:left="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    供方负责拆除、安装、管路检漏，并完成完整灭菌循环试运行。</w:t>
      </w:r>
    </w:p>
    <w:p w14:paraId="28C85439">
      <w:pPr>
        <w:spacing w:before="320" w:after="120" w:line="288" w:lineRule="auto"/>
        <w:ind w:left="0"/>
        <w:jc w:val="left"/>
        <w:outlineLvl w:val="1"/>
        <w:rPr>
          <w:rStyle w:val="18"/>
          <w:rFonts w:hint="eastAsia" w:ascii="宋体" w:hAnsi="宋体" w:eastAsia="宋体" w:cs="宋体"/>
          <w:b w:val="0"/>
          <w:bCs w:val="0"/>
          <w:color w:val="auto"/>
          <w:sz w:val="22"/>
          <w:szCs w:val="22"/>
          <w:highlight w:val="none"/>
          <w:lang w:val="en-US" w:eastAsia="zh-CN" w:bidi="ar-SA"/>
        </w:rPr>
      </w:pPr>
      <w:bookmarkStart w:id="3" w:name="heading_4"/>
      <w:r>
        <w:rPr>
          <w:rStyle w:val="18"/>
          <w:rFonts w:hint="eastAsia" w:ascii="宋体" w:hAnsi="宋体" w:eastAsia="宋体" w:cs="宋体"/>
          <w:b w:val="0"/>
          <w:bCs w:val="0"/>
          <w:color w:val="auto"/>
          <w:sz w:val="22"/>
          <w:szCs w:val="22"/>
          <w:highlight w:val="none"/>
          <w:lang w:val="en-US" w:eastAsia="zh-CN" w:bidi="ar-SA"/>
        </w:rPr>
        <w:t>四、商务说明</w:t>
      </w:r>
      <w:bookmarkEnd w:id="3"/>
    </w:p>
    <w:p w14:paraId="0183DCD1">
      <w:pPr>
        <w:numPr>
          <w:ilvl w:val="0"/>
          <w:numId w:val="3"/>
        </w:numPr>
        <w:spacing w:before="120" w:after="120" w:line="288" w:lineRule="auto"/>
        <w:ind w:left="420" w:leftChars="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报价为全包价（设备、辅材、运输、拆装、调试、培训、税费等全部费用）。</w:t>
      </w:r>
    </w:p>
    <w:p w14:paraId="57DBFF5A">
      <w:pPr>
        <w:numPr>
          <w:ilvl w:val="0"/>
          <w:numId w:val="4"/>
        </w:numPr>
        <w:spacing w:before="120" w:after="120" w:line="288" w:lineRule="auto"/>
        <w:ind w:left="420" w:leftChars="0"/>
        <w:jc w:val="left"/>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交货至院内指定地点，付款方式按合同约定。</w:t>
      </w:r>
    </w:p>
    <w:p w14:paraId="2C82249F">
      <w:pPr>
        <w:rPr>
          <w:rFonts w:hint="eastAsia" w:ascii="方正小标宋简体" w:hAnsi="新宋体" w:eastAsia="方正小标宋简体" w:cs="Times New Roman"/>
          <w:b/>
          <w:color w:val="auto"/>
          <w:kern w:val="0"/>
          <w:sz w:val="44"/>
          <w:szCs w:val="44"/>
          <w:shd w:val="clear" w:fill="auto"/>
          <w:lang w:val="en-US" w:eastAsia="zh-CN" w:bidi="ar-SA"/>
        </w:rPr>
      </w:pPr>
      <w:r>
        <w:rPr>
          <w:rFonts w:hint="eastAsia" w:ascii="方正小标宋简体" w:hAnsi="新宋体" w:eastAsia="方正小标宋简体" w:cs="Times New Roman"/>
          <w:b/>
          <w:color w:val="auto"/>
          <w:kern w:val="0"/>
          <w:sz w:val="44"/>
          <w:szCs w:val="44"/>
          <w:shd w:val="clear" w:fill="auto"/>
          <w:lang w:val="en-US" w:eastAsia="zh-CN" w:bidi="ar-SA"/>
        </w:rPr>
        <w:br w:type="page"/>
      </w:r>
    </w:p>
    <w:p w14:paraId="730BFBCA">
      <w:pPr>
        <w:numPr>
          <w:ilvl w:val="0"/>
          <w:numId w:val="0"/>
        </w:numPr>
        <w:jc w:val="center"/>
        <w:rPr>
          <w:rStyle w:val="18"/>
          <w:rFonts w:ascii="Calibri" w:hAnsi="Calibri"/>
          <w:b/>
          <w:bCs/>
          <w:sz w:val="11"/>
          <w:szCs w:val="11"/>
          <w:shd w:val="clear" w:color="FFFFFF" w:fill="D9D9D9"/>
          <w:lang w:val="en-US" w:eastAsia="zh-CN" w:bidi="ar-SA"/>
        </w:rPr>
      </w:pPr>
      <w:r>
        <w:rPr>
          <w:rFonts w:hint="eastAsia" w:ascii="方正小标宋简体" w:hAnsi="新宋体" w:eastAsia="方正小标宋简体" w:cs="Times New Roman"/>
          <w:b/>
          <w:color w:val="auto"/>
          <w:kern w:val="0"/>
          <w:sz w:val="44"/>
          <w:szCs w:val="44"/>
          <w:shd w:val="clear" w:fill="auto"/>
          <w:lang w:val="en-US" w:eastAsia="zh-CN" w:bidi="ar-SA"/>
        </w:rPr>
        <w:t>第三部分 报价文件（响应文件）格式</w:t>
      </w:r>
    </w:p>
    <w:tbl>
      <w:tblPr>
        <w:tblStyle w:val="13"/>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6F1A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vAlign w:val="top"/>
          </w:tcPr>
          <w:p w14:paraId="64BE66AC">
            <w:pPr>
              <w:pStyle w:val="6"/>
              <w:keepNext w:val="0"/>
              <w:keepLines w:val="0"/>
              <w:widowControl/>
              <w:suppressLineNumbers w:val="0"/>
              <w:spacing w:before="0" w:beforeAutospacing="0" w:after="0" w:afterAutospacing="0" w:line="360" w:lineRule="auto"/>
              <w:ind w:left="0" w:right="0" w:firstLine="480" w:firstLineChars="150"/>
              <w:rPr>
                <w:rFonts w:hint="eastAsia" w:ascii="仿宋_GB2312" w:eastAsia="仿宋_GB2312"/>
                <w:b/>
                <w:sz w:val="32"/>
              </w:rPr>
            </w:pPr>
          </w:p>
          <w:p w14:paraId="1475483E">
            <w:pPr>
              <w:pStyle w:val="6"/>
              <w:keepNext w:val="0"/>
              <w:keepLines w:val="0"/>
              <w:widowControl/>
              <w:suppressLineNumbers w:val="0"/>
              <w:spacing w:before="0" w:beforeAutospacing="0" w:after="0" w:afterAutospacing="0" w:line="360" w:lineRule="auto"/>
              <w:ind w:left="0" w:right="0" w:firstLine="480" w:firstLineChars="150"/>
              <w:rPr>
                <w:rFonts w:hint="eastAsia" w:ascii="仿宋_GB2312" w:eastAsia="仿宋_GB2312"/>
                <w:b/>
                <w:sz w:val="32"/>
              </w:rPr>
            </w:pPr>
          </w:p>
          <w:p w14:paraId="7EE3402C">
            <w:pPr>
              <w:pStyle w:val="6"/>
              <w:keepNext w:val="0"/>
              <w:keepLines w:val="0"/>
              <w:widowControl/>
              <w:suppressLineNumbers w:val="0"/>
              <w:spacing w:before="0" w:beforeAutospacing="0" w:after="0" w:afterAutospacing="0" w:line="360" w:lineRule="auto"/>
              <w:ind w:left="0" w:right="0" w:firstLine="480" w:firstLineChars="150"/>
              <w:rPr>
                <w:rFonts w:hint="eastAsia" w:ascii="仿宋_GB2312" w:eastAsia="仿宋_GB2312"/>
                <w:b/>
                <w:sz w:val="32"/>
              </w:rPr>
            </w:pPr>
          </w:p>
          <w:p w14:paraId="666F6D05">
            <w:pPr>
              <w:pStyle w:val="6"/>
              <w:keepNext w:val="0"/>
              <w:keepLines w:val="0"/>
              <w:widowControl/>
              <w:suppressLineNumbers w:val="0"/>
              <w:spacing w:before="0" w:beforeAutospacing="0" w:after="0" w:afterAutospacing="0" w:line="360" w:lineRule="auto"/>
              <w:ind w:left="0" w:right="0" w:firstLine="480" w:firstLineChars="150"/>
              <w:rPr>
                <w:rFonts w:hint="eastAsia" w:ascii="仿宋_GB2312" w:eastAsia="仿宋_GB2312"/>
                <w:b/>
                <w:sz w:val="32"/>
              </w:rPr>
            </w:pPr>
          </w:p>
          <w:p w14:paraId="005E828E">
            <w:pPr>
              <w:pStyle w:val="6"/>
              <w:keepNext w:val="0"/>
              <w:keepLines w:val="0"/>
              <w:widowControl/>
              <w:suppressLineNumbers w:val="0"/>
              <w:spacing w:before="0" w:beforeAutospacing="0" w:after="0" w:afterAutospacing="0" w:line="360" w:lineRule="auto"/>
              <w:ind w:left="0" w:right="0"/>
              <w:jc w:val="center"/>
              <w:rPr>
                <w:rFonts w:hint="eastAsia" w:ascii="黑体" w:eastAsia="黑体"/>
                <w:b/>
                <w:sz w:val="72"/>
                <w:szCs w:val="72"/>
                <w:lang w:eastAsia="zh-CN"/>
              </w:rPr>
            </w:pPr>
          </w:p>
          <w:p w14:paraId="3A8513BD">
            <w:pPr>
              <w:pStyle w:val="6"/>
              <w:keepNext w:val="0"/>
              <w:keepLines w:val="0"/>
              <w:widowControl/>
              <w:suppressLineNumbers w:val="0"/>
              <w:spacing w:before="0" w:beforeAutospacing="0" w:after="0" w:afterAutospacing="0" w:line="360" w:lineRule="auto"/>
              <w:ind w:left="0" w:right="0"/>
              <w:jc w:val="center"/>
              <w:rPr>
                <w:rFonts w:hint="eastAsia" w:ascii="黑体" w:eastAsia="黑体"/>
                <w:b/>
                <w:sz w:val="72"/>
                <w:szCs w:val="72"/>
                <w:lang w:eastAsia="zh-CN"/>
              </w:rPr>
            </w:pPr>
          </w:p>
          <w:p w14:paraId="586CBAF9">
            <w:pPr>
              <w:pStyle w:val="6"/>
              <w:keepNext w:val="0"/>
              <w:keepLines w:val="0"/>
              <w:widowControl/>
              <w:suppressLineNumbers w:val="0"/>
              <w:spacing w:before="0" w:beforeAutospacing="0" w:after="0" w:afterAutospacing="0" w:line="360" w:lineRule="auto"/>
              <w:ind w:left="0" w:right="0"/>
              <w:jc w:val="center"/>
              <w:rPr>
                <w:rFonts w:hint="eastAsia" w:ascii="黑体" w:eastAsia="黑体"/>
                <w:b/>
                <w:sz w:val="72"/>
                <w:szCs w:val="72"/>
              </w:rPr>
            </w:pPr>
            <w:r>
              <w:rPr>
                <w:rFonts w:hint="eastAsia" w:ascii="黑体" w:eastAsia="黑体"/>
                <w:b/>
                <w:sz w:val="72"/>
                <w:szCs w:val="72"/>
                <w:lang w:eastAsia="zh-CN"/>
              </w:rPr>
              <w:t>报价</w:t>
            </w:r>
            <w:r>
              <w:rPr>
                <w:rFonts w:hint="eastAsia" w:ascii="黑体" w:eastAsia="黑体"/>
                <w:b/>
                <w:sz w:val="72"/>
                <w:szCs w:val="72"/>
              </w:rPr>
              <w:t xml:space="preserve"> 文 件</w:t>
            </w:r>
          </w:p>
          <w:p w14:paraId="22A69982">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7101D0E7">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5AD2C591">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26AA94B0">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76805B24">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0FCE1EA9">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626FB0EE">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59147B0F">
            <w:pPr>
              <w:pStyle w:val="6"/>
              <w:keepNext w:val="0"/>
              <w:keepLines w:val="0"/>
              <w:widowControl/>
              <w:suppressLineNumbers w:val="0"/>
              <w:spacing w:before="0" w:beforeAutospacing="0" w:after="0" w:afterAutospacing="0" w:line="400" w:lineRule="exact"/>
              <w:ind w:left="0" w:right="0" w:firstLine="280" w:firstLineChars="100"/>
              <w:rPr>
                <w:rFonts w:hint="default" w:ascii="仿宋_GB2312" w:eastAsia="仿宋_GB2312"/>
                <w:b/>
                <w:sz w:val="28"/>
                <w:szCs w:val="28"/>
                <w:lang w:val="en-US" w:eastAsia="zh-CN"/>
              </w:rPr>
            </w:pPr>
            <w:r>
              <w:rPr>
                <w:rFonts w:hint="eastAsia" w:ascii="仿宋_GB2312" w:eastAsia="仿宋_GB2312"/>
                <w:b/>
                <w:sz w:val="28"/>
                <w:szCs w:val="28"/>
              </w:rPr>
              <w:t>项目编号：</w:t>
            </w:r>
            <w:r>
              <w:rPr>
                <w:rFonts w:hint="eastAsia" w:ascii="仿宋_GB2312" w:eastAsia="仿宋_GB2312"/>
                <w:b/>
                <w:sz w:val="28"/>
                <w:szCs w:val="28"/>
                <w:lang w:val="en-US" w:eastAsia="zh-CN"/>
              </w:rPr>
              <w:t>HZFY-202621</w:t>
            </w:r>
          </w:p>
          <w:p w14:paraId="3C973FF1">
            <w:pPr>
              <w:pStyle w:val="6"/>
              <w:keepNext w:val="0"/>
              <w:keepLines w:val="0"/>
              <w:widowControl/>
              <w:suppressLineNumbers w:val="0"/>
              <w:spacing w:before="0" w:beforeAutospacing="0" w:after="0" w:afterAutospacing="0" w:line="400" w:lineRule="exact"/>
              <w:ind w:left="0" w:right="0"/>
              <w:rPr>
                <w:rFonts w:hint="eastAsia" w:ascii="仿宋_GB2312" w:hAnsi="Times New Roman" w:eastAsia="仿宋_GB2312" w:cs="Times New Roman"/>
                <w:b/>
                <w:sz w:val="28"/>
                <w:szCs w:val="28"/>
                <w:lang w:val="en-US" w:eastAsia="zh-CN"/>
              </w:rPr>
            </w:pPr>
            <w:r>
              <w:rPr>
                <w:rFonts w:hint="eastAsia" w:ascii="仿宋_GB2312" w:eastAsia="仿宋_GB2312"/>
                <w:b/>
                <w:sz w:val="28"/>
                <w:szCs w:val="28"/>
                <w:lang w:eastAsia="zh-CN"/>
              </w:rPr>
              <w:t>　</w:t>
            </w:r>
            <w:r>
              <w:rPr>
                <w:rFonts w:hint="eastAsia" w:ascii="仿宋_GB2312" w:eastAsia="仿宋_GB2312"/>
                <w:b/>
                <w:sz w:val="28"/>
                <w:szCs w:val="28"/>
              </w:rPr>
              <w:t>项目名</w:t>
            </w:r>
            <w:r>
              <w:rPr>
                <w:rFonts w:hint="eastAsia" w:ascii="宋体" w:hAnsi="宋体" w:eastAsia="宋体" w:cs="宋体"/>
                <w:b/>
                <w:sz w:val="28"/>
                <w:szCs w:val="28"/>
              </w:rPr>
              <w:t>称：</w:t>
            </w:r>
            <w:r>
              <w:rPr>
                <w:rFonts w:hint="eastAsia" w:ascii="仿宋_GB2312" w:hAnsi="Times New Roman" w:eastAsia="仿宋_GB2312" w:cs="Times New Roman"/>
                <w:b/>
                <w:sz w:val="28"/>
                <w:szCs w:val="28"/>
                <w:lang w:val="en-US" w:eastAsia="zh-CN"/>
              </w:rPr>
              <w:t>化州市妇幼保健院过氧化氢低温等离子灭菌器维修采购项目</w:t>
            </w:r>
          </w:p>
          <w:p w14:paraId="10E3861C">
            <w:pPr>
              <w:pStyle w:val="6"/>
              <w:keepNext w:val="0"/>
              <w:keepLines w:val="0"/>
              <w:widowControl/>
              <w:suppressLineNumbers w:val="0"/>
              <w:spacing w:before="0" w:beforeAutospacing="0" w:after="0" w:afterAutospacing="0" w:line="400" w:lineRule="exact"/>
              <w:ind w:left="0" w:right="0" w:firstLine="280" w:firstLineChars="100"/>
              <w:rPr>
                <w:rFonts w:hint="eastAsia" w:ascii="仿宋_GB2312" w:eastAsia="仿宋_GB2312"/>
                <w:b/>
                <w:sz w:val="28"/>
                <w:szCs w:val="28"/>
              </w:rPr>
            </w:pPr>
            <w:r>
              <w:rPr>
                <w:rFonts w:hint="eastAsia" w:ascii="仿宋_GB2312" w:eastAsia="仿宋_GB2312"/>
                <w:b/>
                <w:sz w:val="28"/>
                <w:szCs w:val="28"/>
              </w:rPr>
              <w:t>响应供应商名称：</w:t>
            </w:r>
          </w:p>
          <w:p w14:paraId="14F5ED41">
            <w:pPr>
              <w:pStyle w:val="6"/>
              <w:keepNext w:val="0"/>
              <w:keepLines w:val="0"/>
              <w:widowControl/>
              <w:suppressLineNumbers w:val="0"/>
              <w:spacing w:before="0" w:beforeAutospacing="0" w:after="0" w:afterAutospacing="0" w:line="400" w:lineRule="exact"/>
              <w:ind w:left="0" w:right="0" w:firstLine="280" w:firstLineChars="100"/>
              <w:rPr>
                <w:rFonts w:hint="eastAsia" w:ascii="仿宋_GB2312" w:eastAsia="仿宋_GB2312"/>
                <w:b/>
                <w:sz w:val="28"/>
                <w:szCs w:val="28"/>
              </w:rPr>
            </w:pPr>
            <w:r>
              <w:rPr>
                <w:rFonts w:hint="eastAsia" w:ascii="仿宋_GB2312" w:eastAsia="仿宋_GB2312"/>
                <w:b/>
                <w:sz w:val="28"/>
                <w:szCs w:val="28"/>
              </w:rPr>
              <w:t>响应供应商地址：</w:t>
            </w:r>
          </w:p>
          <w:p w14:paraId="268A7761">
            <w:pPr>
              <w:pStyle w:val="6"/>
              <w:keepNext w:val="0"/>
              <w:keepLines w:val="0"/>
              <w:widowControl/>
              <w:suppressLineNumbers w:val="0"/>
              <w:spacing w:before="0" w:beforeAutospacing="0" w:after="0" w:afterAutospacing="0" w:line="400" w:lineRule="exact"/>
              <w:ind w:left="0" w:right="0" w:firstLine="280" w:firstLineChars="100"/>
              <w:rPr>
                <w:rFonts w:hint="default" w:ascii="仿宋_GB2312" w:eastAsia="仿宋_GB2312"/>
                <w:b/>
                <w:sz w:val="32"/>
                <w:lang w:val="en-US" w:eastAsia="zh-CN"/>
              </w:rPr>
            </w:pPr>
            <w:r>
              <w:rPr>
                <w:rFonts w:hint="eastAsia" w:ascii="仿宋_GB2312" w:eastAsia="仿宋_GB2312"/>
                <w:b/>
                <w:sz w:val="28"/>
                <w:szCs w:val="28"/>
                <w:lang w:val="en-US" w:eastAsia="zh-CN"/>
              </w:rPr>
              <w:t>联系人/电话：</w:t>
            </w:r>
          </w:p>
        </w:tc>
      </w:tr>
    </w:tbl>
    <w:p w14:paraId="0DDAAE25">
      <w:pPr>
        <w:pStyle w:val="6"/>
        <w:rPr>
          <w:rStyle w:val="18"/>
          <w:rFonts w:hint="eastAsia" w:ascii="仿宋" w:hAnsi="仿宋" w:eastAsia="仿宋" w:cs="仿宋"/>
          <w:sz w:val="21"/>
          <w:szCs w:val="21"/>
          <w:lang w:val="en-US" w:eastAsia="zh-CN" w:bidi="ar-SA"/>
        </w:rPr>
      </w:pPr>
    </w:p>
    <w:p w14:paraId="091378EB">
      <w:pPr>
        <w:numPr>
          <w:ilvl w:val="0"/>
          <w:numId w:val="0"/>
        </w:numPr>
        <w:spacing w:line="400" w:lineRule="exact"/>
        <w:ind w:leftChars="0"/>
        <w:rPr>
          <w:rFonts w:hint="eastAsia"/>
        </w:rPr>
      </w:pPr>
    </w:p>
    <w:p w14:paraId="7CC767EC">
      <w:pPr>
        <w:pStyle w:val="3"/>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eastAsia="zh-CN" w:bidi="ar-SA"/>
        </w:rPr>
      </w:pPr>
      <w:bookmarkStart w:id="4" w:name="_Toc237145559"/>
      <w:bookmarkStart w:id="5" w:name="_Toc361761305"/>
      <w:bookmarkStart w:id="6" w:name="_Toc50691029"/>
      <w:bookmarkStart w:id="7" w:name="_Toc50703722"/>
      <w:bookmarkStart w:id="8" w:name="_Toc43264516"/>
      <w:r>
        <w:rPr>
          <w:rFonts w:hint="eastAsia" w:ascii="Arial" w:hAnsi="Arial" w:eastAsia="黑体" w:cs="Times New Roman"/>
          <w:b w:val="0"/>
          <w:sz w:val="32"/>
          <w:szCs w:val="32"/>
          <w:lang w:val="en-US" w:eastAsia="zh-CN" w:bidi="ar-SA"/>
        </w:rPr>
        <w:t>响应供应商资格信用承诺函</w:t>
      </w:r>
      <w:bookmarkEnd w:id="4"/>
      <w:bookmarkEnd w:id="5"/>
    </w:p>
    <w:bookmarkEnd w:id="6"/>
    <w:bookmarkEnd w:id="7"/>
    <w:bookmarkEnd w:id="8"/>
    <w:p w14:paraId="411D8BB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bookmarkStart w:id="9" w:name="_Toc361761306"/>
      <w:bookmarkStart w:id="10" w:name="_Toc52165081"/>
      <w:bookmarkStart w:id="11" w:name="_Toc50737297"/>
      <w:bookmarkStart w:id="12" w:name="_Toc50736477"/>
      <w:bookmarkStart w:id="13" w:name="_Toc50737329"/>
      <w:bookmarkStart w:id="14" w:name="_Toc170645734"/>
      <w:r>
        <w:rPr>
          <w:rFonts w:hint="eastAsia" w:ascii="宋体" w:hAnsi="宋体" w:eastAsia="宋体" w:cs="宋体"/>
          <w:b w:val="0"/>
          <w:bCs/>
          <w:color w:val="auto"/>
          <w:sz w:val="22"/>
          <w:szCs w:val="22"/>
          <w:highlight w:val="none"/>
          <w:lang w:val="en-US" w:eastAsia="zh-CN"/>
        </w:rPr>
        <w:t>化州市妇幼保健院：</w:t>
      </w:r>
    </w:p>
    <w:p w14:paraId="31A765F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关于贵单位　　 　年　 　月　 　日发布的 </w:t>
      </w:r>
      <w:r>
        <w:rPr>
          <w:rFonts w:hint="eastAsia" w:ascii="宋体" w:hAnsi="宋体" w:eastAsia="宋体" w:cs="宋体"/>
          <w:b/>
          <w:bCs w:val="0"/>
          <w:color w:val="auto"/>
          <w:sz w:val="22"/>
          <w:szCs w:val="22"/>
          <w:highlight w:val="none"/>
          <w:u w:val="single"/>
          <w:lang w:val="en-US" w:eastAsia="zh-CN"/>
        </w:rPr>
        <w:t>化州市妇幼保健院过氧化氢低温等离子灭菌器维修采购项目（项目编号：HZFY-202</w:t>
      </w:r>
      <w:r>
        <w:rPr>
          <w:rFonts w:hint="eastAsia" w:ascii="宋体" w:hAnsi="宋体" w:cs="宋体"/>
          <w:b/>
          <w:bCs w:val="0"/>
          <w:color w:val="auto"/>
          <w:sz w:val="22"/>
          <w:szCs w:val="22"/>
          <w:highlight w:val="none"/>
          <w:u w:val="single"/>
          <w:lang w:val="en-US" w:eastAsia="zh-CN"/>
        </w:rPr>
        <w:t>621</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采购公告，本公司愿意参加投标报价，并声明：</w:t>
      </w:r>
    </w:p>
    <w:p w14:paraId="10CF25A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一、本公司（企业）具备采购文件第一部分投标邀请函中的“供应商资格要求”，并已清楚采购文件的要求及有关文件规定，本单位具备以下条件：</w:t>
      </w:r>
    </w:p>
    <w:p w14:paraId="077290D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（一）具有履行合同所必需的设备和专业技术能力；</w:t>
      </w:r>
    </w:p>
    <w:p w14:paraId="48DB258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（二）法律、行政法规规定的其他条件。</w:t>
      </w:r>
    </w:p>
    <w:p w14:paraId="1BBB07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二、我方承诺单位负责人为同一人或者存在直接控股、管理关系的不同供应商，不得同时参加本采购项目（包组）投标。</w:t>
      </w:r>
    </w:p>
    <w:p w14:paraId="22FA8D2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default"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三、本公司（企业）具备《中华人民共和国政府采购法》第二十二条资格条件，并已清楚报价文件的要求及有关文件规定，并承诺在本次招标采购活动中，如有违法、违规、弄虚作假行为，所造成的损失、不良后果及法律责任，一律由我公司（企业）承担。</w:t>
      </w:r>
    </w:p>
    <w:p w14:paraId="40F67FD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特此声明！</w:t>
      </w:r>
    </w:p>
    <w:p w14:paraId="4335CCB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F9D595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AF5BCB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单位名称：　　　　　　　　　　　　　　　　　　公司（企业）法定代表人（签字或盖章）：</w:t>
      </w:r>
    </w:p>
    <w:p w14:paraId="2286442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单位地址：　　　　　　　　　　　　　　　　　　单位公章：</w:t>
      </w:r>
    </w:p>
    <w:p w14:paraId="44702E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邮政编码：　　　　　　　　　　　　　　　　　　日期：</w:t>
      </w:r>
    </w:p>
    <w:p w14:paraId="211E159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联系电话：</w:t>
      </w:r>
    </w:p>
    <w:p w14:paraId="1EC12397">
      <w:pPr>
        <w:spacing w:line="360" w:lineRule="auto"/>
        <w:ind w:firstLine="420"/>
        <w:rPr>
          <w:rFonts w:hint="eastAsia"/>
        </w:rPr>
      </w:pPr>
    </w:p>
    <w:p w14:paraId="533EA9C3">
      <w:pPr>
        <w:spacing w:line="500" w:lineRule="exact"/>
        <w:rPr>
          <w:rFonts w:ascii="黑体" w:eastAsia="黑体"/>
          <w:b/>
          <w:bCs/>
          <w:sz w:val="28"/>
        </w:rPr>
      </w:pPr>
    </w:p>
    <w:p w14:paraId="5F7B0228">
      <w:pPr>
        <w:spacing w:line="500" w:lineRule="exact"/>
        <w:rPr>
          <w:rFonts w:ascii="黑体" w:eastAsia="黑体"/>
          <w:b/>
          <w:bCs/>
          <w:sz w:val="28"/>
        </w:rPr>
      </w:pPr>
    </w:p>
    <w:p w14:paraId="7FC29DEC">
      <w:pPr>
        <w:spacing w:line="500" w:lineRule="exact"/>
        <w:rPr>
          <w:rFonts w:ascii="黑体" w:eastAsia="黑体"/>
          <w:b/>
          <w:bCs/>
          <w:sz w:val="28"/>
        </w:rPr>
      </w:pPr>
    </w:p>
    <w:p w14:paraId="153E9214">
      <w:pPr>
        <w:spacing w:line="500" w:lineRule="exact"/>
        <w:rPr>
          <w:rFonts w:ascii="黑体" w:eastAsia="黑体"/>
          <w:b/>
          <w:bCs/>
          <w:sz w:val="28"/>
        </w:rPr>
      </w:pPr>
    </w:p>
    <w:p w14:paraId="35993AAD">
      <w:pPr>
        <w:spacing w:line="500" w:lineRule="exact"/>
        <w:rPr>
          <w:rFonts w:ascii="黑体" w:eastAsia="黑体"/>
          <w:b/>
          <w:bCs/>
          <w:sz w:val="28"/>
        </w:rPr>
      </w:pPr>
    </w:p>
    <w:p w14:paraId="72EEA25B">
      <w:pPr>
        <w:spacing w:line="500" w:lineRule="exact"/>
        <w:rPr>
          <w:rFonts w:ascii="黑体" w:eastAsia="黑体"/>
          <w:b/>
          <w:bCs/>
          <w:sz w:val="28"/>
        </w:rPr>
      </w:pPr>
    </w:p>
    <w:p w14:paraId="5BE011A2">
      <w:pPr>
        <w:spacing w:line="500" w:lineRule="exact"/>
        <w:rPr>
          <w:rFonts w:ascii="黑体" w:eastAsia="黑体"/>
          <w:b/>
          <w:bCs/>
          <w:sz w:val="28"/>
        </w:rPr>
      </w:pPr>
    </w:p>
    <w:p w14:paraId="2642B17D">
      <w:pPr>
        <w:spacing w:line="500" w:lineRule="exact"/>
        <w:rPr>
          <w:rFonts w:ascii="黑体" w:eastAsia="黑体"/>
          <w:b/>
          <w:bCs/>
          <w:sz w:val="28"/>
        </w:rPr>
      </w:pPr>
    </w:p>
    <w:p w14:paraId="5567C728">
      <w:pPr>
        <w:numPr>
          <w:ilvl w:val="0"/>
          <w:numId w:val="0"/>
        </w:numPr>
        <w:spacing w:line="400" w:lineRule="exact"/>
        <w:ind w:leftChars="0"/>
        <w:rPr>
          <w:rFonts w:hint="eastAsia"/>
          <w:bCs/>
        </w:rPr>
      </w:pPr>
    </w:p>
    <w:p w14:paraId="51C5BB7B">
      <w:pPr>
        <w:numPr>
          <w:ilvl w:val="0"/>
          <w:numId w:val="0"/>
        </w:numPr>
        <w:spacing w:line="400" w:lineRule="exact"/>
        <w:ind w:leftChars="0"/>
        <w:jc w:val="center"/>
        <w:rPr>
          <w:rFonts w:hint="eastAsia" w:ascii="黑体" w:hAnsi="黑体" w:eastAsia="黑体" w:cs="黑体"/>
          <w:sz w:val="32"/>
          <w:szCs w:val="32"/>
        </w:rPr>
      </w:pPr>
      <w:r>
        <w:rPr>
          <w:rFonts w:hint="eastAsia" w:ascii="黑体" w:hAnsi="黑体" w:eastAsia="黑体" w:cs="黑体"/>
          <w:sz w:val="32"/>
          <w:szCs w:val="32"/>
        </w:rPr>
        <w:t>法定代表人授权委托书</w:t>
      </w:r>
    </w:p>
    <w:p w14:paraId="6C199E53">
      <w:pPr>
        <w:spacing w:line="400" w:lineRule="exact"/>
        <w:rPr>
          <w:rFonts w:hint="eastAsia" w:ascii="楷体_GB2312" w:eastAsia="楷体_GB2312"/>
          <w:sz w:val="28"/>
        </w:rPr>
      </w:pPr>
    </w:p>
    <w:p w14:paraId="113FBEC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本授权委托书声明：注册于</w:t>
      </w:r>
      <w:r>
        <w:rPr>
          <w:rFonts w:hint="eastAsia" w:ascii="宋体" w:hAnsi="宋体" w:eastAsia="宋体" w:cs="宋体"/>
          <w:b w:val="0"/>
          <w:bCs/>
          <w:color w:val="auto"/>
          <w:sz w:val="22"/>
          <w:szCs w:val="22"/>
          <w:highlight w:val="none"/>
          <w:u w:val="single"/>
          <w:lang w:val="en-US" w:eastAsia="zh-CN"/>
        </w:rPr>
        <w:t xml:space="preserve"> （投标供应商地址）  </w:t>
      </w:r>
      <w:r>
        <w:rPr>
          <w:rFonts w:hint="eastAsia" w:ascii="宋体" w:hAnsi="宋体" w:eastAsia="宋体" w:cs="宋体"/>
          <w:b w:val="0"/>
          <w:bCs/>
          <w:color w:val="auto"/>
          <w:sz w:val="22"/>
          <w:szCs w:val="22"/>
          <w:highlight w:val="none"/>
          <w:lang w:val="en-US" w:eastAsia="zh-CN"/>
        </w:rPr>
        <w:t>的</w:t>
      </w:r>
      <w:r>
        <w:rPr>
          <w:rFonts w:hint="eastAsia" w:ascii="宋体" w:hAnsi="宋体" w:eastAsia="宋体" w:cs="宋体"/>
          <w:b w:val="0"/>
          <w:bCs/>
          <w:color w:val="auto"/>
          <w:sz w:val="22"/>
          <w:szCs w:val="22"/>
          <w:highlight w:val="none"/>
          <w:u w:val="single"/>
          <w:lang w:val="en-US" w:eastAsia="zh-CN"/>
        </w:rPr>
        <w:t xml:space="preserve">  （投标供应商名称）  </w:t>
      </w:r>
      <w:r>
        <w:rPr>
          <w:rFonts w:hint="eastAsia" w:ascii="宋体" w:hAnsi="宋体" w:eastAsia="宋体" w:cs="宋体"/>
          <w:b w:val="0"/>
          <w:bCs/>
          <w:color w:val="auto"/>
          <w:sz w:val="22"/>
          <w:szCs w:val="22"/>
          <w:highlight w:val="none"/>
          <w:lang w:val="en-US" w:eastAsia="zh-CN"/>
        </w:rPr>
        <w:t>在下面签名的</w:t>
      </w:r>
      <w:r>
        <w:rPr>
          <w:rFonts w:hint="eastAsia" w:ascii="宋体" w:hAnsi="宋体" w:eastAsia="宋体" w:cs="宋体"/>
          <w:b w:val="0"/>
          <w:bCs/>
          <w:color w:val="auto"/>
          <w:sz w:val="22"/>
          <w:szCs w:val="22"/>
          <w:highlight w:val="none"/>
          <w:u w:val="single"/>
          <w:lang w:val="en-US" w:eastAsia="zh-CN"/>
        </w:rPr>
        <w:t>（法定代表人姓名、职务）</w:t>
      </w:r>
      <w:r>
        <w:rPr>
          <w:rFonts w:hint="eastAsia" w:ascii="宋体" w:hAnsi="宋体" w:eastAsia="宋体" w:cs="宋体"/>
          <w:b w:val="0"/>
          <w:bCs/>
          <w:color w:val="auto"/>
          <w:sz w:val="22"/>
          <w:szCs w:val="22"/>
          <w:highlight w:val="none"/>
          <w:lang w:val="en-US" w:eastAsia="zh-CN"/>
        </w:rPr>
        <w:t>在此授权</w:t>
      </w:r>
      <w:r>
        <w:rPr>
          <w:rFonts w:hint="eastAsia" w:ascii="宋体" w:hAnsi="宋体" w:eastAsia="宋体" w:cs="宋体"/>
          <w:b w:val="0"/>
          <w:bCs/>
          <w:color w:val="auto"/>
          <w:sz w:val="22"/>
          <w:szCs w:val="22"/>
          <w:highlight w:val="none"/>
          <w:u w:val="single"/>
          <w:lang w:val="en-US" w:eastAsia="zh-CN"/>
        </w:rPr>
        <w:t>（被授权人姓名、职务）</w:t>
      </w:r>
      <w:r>
        <w:rPr>
          <w:rFonts w:hint="eastAsia" w:ascii="宋体" w:hAnsi="宋体" w:eastAsia="宋体" w:cs="宋体"/>
          <w:b w:val="0"/>
          <w:bCs/>
          <w:color w:val="auto"/>
          <w:sz w:val="22"/>
          <w:szCs w:val="22"/>
          <w:highlight w:val="none"/>
          <w:lang w:val="en-US" w:eastAsia="zh-CN"/>
        </w:rPr>
        <w:t>作为我公司的合法代理人，就</w:t>
      </w:r>
      <w:r>
        <w:rPr>
          <w:rFonts w:hint="eastAsia" w:ascii="宋体" w:hAnsi="宋体" w:eastAsia="宋体" w:cs="宋体"/>
          <w:b/>
          <w:bCs w:val="0"/>
          <w:color w:val="auto"/>
          <w:sz w:val="22"/>
          <w:szCs w:val="22"/>
          <w:highlight w:val="none"/>
          <w:u w:val="single"/>
          <w:lang w:val="en-US" w:eastAsia="zh-CN"/>
        </w:rPr>
        <w:t>化州市妇幼保健院过氧化氢低温等离子灭菌器维修采购项目</w:t>
      </w:r>
      <w:bookmarkStart w:id="20" w:name="_GoBack"/>
      <w:bookmarkEnd w:id="20"/>
      <w:r>
        <w:rPr>
          <w:rFonts w:hint="eastAsia" w:ascii="宋体" w:hAnsi="宋体" w:eastAsia="宋体" w:cs="宋体"/>
          <w:b/>
          <w:bCs w:val="0"/>
          <w:color w:val="auto"/>
          <w:sz w:val="22"/>
          <w:szCs w:val="22"/>
          <w:highlight w:val="none"/>
          <w:u w:val="single"/>
          <w:lang w:val="en-US" w:eastAsia="zh-CN"/>
        </w:rPr>
        <w:t>（项目编号：HZFY-202</w:t>
      </w:r>
      <w:r>
        <w:rPr>
          <w:rFonts w:hint="eastAsia" w:ascii="宋体" w:hAnsi="宋体" w:cs="宋体"/>
          <w:b/>
          <w:bCs w:val="0"/>
          <w:color w:val="auto"/>
          <w:sz w:val="22"/>
          <w:szCs w:val="22"/>
          <w:highlight w:val="none"/>
          <w:u w:val="single"/>
          <w:lang w:val="en-US" w:eastAsia="zh-CN"/>
        </w:rPr>
        <w:t>621</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的招投标报价活动，采购合同的签订、执行、完成和售后服务，作为投标人代表以我方的名义处理一切与之有关的事务。</w:t>
      </w:r>
    </w:p>
    <w:p w14:paraId="2F913DA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被授权人（报价人授权代表）无转委托权限。</w:t>
      </w:r>
    </w:p>
    <w:p w14:paraId="6335091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本授权书自法定代表人签字之日起生效，特此声明。</w:t>
      </w:r>
    </w:p>
    <w:p w14:paraId="5EC9E62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406EBB1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1AC4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5B028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CBD61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报价名称（公章）：</w:t>
      </w:r>
    </w:p>
    <w:p w14:paraId="5300F8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    址：</w:t>
      </w:r>
    </w:p>
    <w:p w14:paraId="6F7CA03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法定代表人（签字或盖章）：                       签字日期：</w:t>
      </w:r>
    </w:p>
    <w:p w14:paraId="160A849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D36CB6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被授权人（报价人授权代表）（签字或盖章）： </w:t>
      </w:r>
    </w:p>
    <w:p w14:paraId="7B64B9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1D3C0E1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A440E2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A455B1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C1B436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008C649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E9FF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3546BD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19AF86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978D64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A4345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7FD0F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B6A9BF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ab/>
      </w:r>
    </w:p>
    <w:p w14:paraId="37D32D7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center"/>
        <w:textAlignment w:val="auto"/>
        <w:rPr>
          <w:rFonts w:hint="eastAsia" w:ascii="黑体" w:hAnsi="黑体" w:eastAsia="黑体" w:cs="黑体"/>
          <w:b/>
          <w:bCs w:val="0"/>
          <w:color w:val="auto"/>
          <w:sz w:val="32"/>
          <w:szCs w:val="32"/>
          <w:highlight w:val="none"/>
          <w:lang w:val="en-US" w:eastAsia="zh-CN"/>
        </w:rPr>
      </w:pPr>
      <w:bookmarkStart w:id="15" w:name="_Toc361761307"/>
      <w:bookmarkStart w:id="16" w:name="_Toc170645736"/>
      <w:r>
        <w:rPr>
          <w:rFonts w:hint="eastAsia" w:ascii="黑体" w:hAnsi="黑体" w:eastAsia="黑体" w:cs="黑体"/>
          <w:b/>
          <w:bCs w:val="0"/>
          <w:color w:val="auto"/>
          <w:sz w:val="32"/>
          <w:szCs w:val="32"/>
          <w:highlight w:val="none"/>
          <w:lang w:val="en-US" w:eastAsia="zh-CN"/>
        </w:rPr>
        <w:t>法定代表人证明书</w:t>
      </w:r>
      <w:bookmarkEnd w:id="15"/>
      <w:bookmarkEnd w:id="16"/>
    </w:p>
    <w:p w14:paraId="7597BEA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A0C76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______________同志，现任我单位         职务，为法定代表人，特此证明。</w:t>
      </w:r>
    </w:p>
    <w:p w14:paraId="58A5978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有效日期与本公司投标文件中标注的投标有效期相同。  签发日期：     年   月   日             </w:t>
      </w:r>
    </w:p>
    <w:p w14:paraId="4DF5D6A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附：</w:t>
      </w:r>
    </w:p>
    <w:p w14:paraId="49334C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营业执照（注册号）：                       </w:t>
      </w:r>
    </w:p>
    <w:p w14:paraId="5390CB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经济性质：</w:t>
      </w:r>
    </w:p>
    <w:p w14:paraId="37310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主营（产）：</w:t>
      </w:r>
    </w:p>
    <w:p w14:paraId="0732D08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兼营（产）：</w:t>
      </w:r>
    </w:p>
    <w:p w14:paraId="3CEBBDF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86E4D4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60288" behindDoc="0" locked="0" layoutInCell="1" allowOverlap="1">
                <wp:simplePos x="0" y="0"/>
                <wp:positionH relativeFrom="column">
                  <wp:posOffset>3004820</wp:posOffset>
                </wp:positionH>
                <wp:positionV relativeFrom="paragraph">
                  <wp:posOffset>295275</wp:posOffset>
                </wp:positionV>
                <wp:extent cx="2809240" cy="1882140"/>
                <wp:effectExtent l="4445" t="4445" r="5715" b="18415"/>
                <wp:wrapNone/>
                <wp:docPr id="6" name="矩形 6"/>
                <wp:cNvGraphicFramePr/>
                <a:graphic xmlns:a="http://schemas.openxmlformats.org/drawingml/2006/main">
                  <a:graphicData uri="http://schemas.microsoft.com/office/word/2010/wordprocessingShape">
                    <wps:wsp>
                      <wps:cNvSpPr/>
                      <wps:spPr>
                        <a:xfrm>
                          <a:off x="0" y="0"/>
                          <a:ext cx="28092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wps:txbx>
                      <wps:bodyPr upright="1"/>
                    </wps:wsp>
                  </a:graphicData>
                </a:graphic>
              </wp:anchor>
            </w:drawing>
          </mc:Choice>
          <mc:Fallback>
            <w:pict>
              <v:rect id="_x0000_s1026" o:spid="_x0000_s1026" o:spt="1" style="position:absolute;left:0pt;margin-left:236.6pt;margin-top:23.25pt;height:148.2pt;width:221.2pt;z-index:251660288;mso-width-relative:page;mso-height-relative:page;" fillcolor="#FFFFFF" filled="t" stroked="t" coordsize="21600,21600" o:gfxdata="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paanDZAAAACgEAAA8AAAAAAAAAAQAgAAAAIgAAAGRycy9k&#10;b3ducmV2LnhtbFBLAQIUABQAAAAIAIdO4kDzPyMTAQIAACoEAAAOAAAAAAAAAAEAIAAAACgBAABk&#10;cnMvZTJvRG9jLnhtbFBLBQYAAAAABgAGAFkBAACbBQAAAAA=&#10;">
                <v:fill on="t" focussize="0,0"/>
                <v:stroke color="#000000" joinstyle="miter"/>
                <v:imagedata o:title=""/>
                <o:lock v:ext="edit" aspectratio="f"/>
                <v:textbo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v:textbox>
              </v:rect>
            </w:pict>
          </mc:Fallback>
        </mc:AlternateContent>
      </w: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295275</wp:posOffset>
                </wp:positionV>
                <wp:extent cx="2733040" cy="1882140"/>
                <wp:effectExtent l="4445" t="4445" r="5715" b="18415"/>
                <wp:wrapNone/>
                <wp:docPr id="4" name="矩形 4"/>
                <wp:cNvGraphicFramePr/>
                <a:graphic xmlns:a="http://schemas.openxmlformats.org/drawingml/2006/main">
                  <a:graphicData uri="http://schemas.microsoft.com/office/word/2010/wordprocessingShape">
                    <wps:wsp>
                      <wps:cNvSpPr/>
                      <wps:spPr>
                        <a:xfrm>
                          <a:off x="0" y="0"/>
                          <a:ext cx="27330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3"/>
                              <w:numPr>
                                <w:ilvl w:val="1"/>
                                <w:numId w:val="0"/>
                              </w:numPr>
                              <w:ind w:left="420" w:leftChars="0"/>
                              <w:rPr>
                                <w:rFonts w:hint="eastAsia"/>
                              </w:rPr>
                            </w:pPr>
                          </w:p>
                        </w:txbxContent>
                      </wps:txbx>
                      <wps:bodyPr upright="1"/>
                    </wps:wsp>
                  </a:graphicData>
                </a:graphic>
              </wp:anchor>
            </w:drawing>
          </mc:Choice>
          <mc:Fallback>
            <w:pict>
              <v:rect id="_x0000_s1026" o:spid="_x0000_s1026" o:spt="1" style="position:absolute;left:0pt;margin-left:4.1pt;margin-top:23.25pt;height:148.2pt;width:215.2pt;z-index:251659264;mso-width-relative:page;mso-height-relative:page;" fillcolor="#FFFFFF" filled="t" stroked="t" coordsize="21600,21600" o:gfxdata="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bJJf1wAAAAgBAAAPAAAAAAAAAAEAIAAAACIAAABkcnMvZG93&#10;bnJldi54bWxQSwECFAAUAAAACACHTuJAhfz2SgECAAAqBAAADgAAAAAAAAABACAAAAAmAQAAZHJz&#10;L2Uyb0RvYy54bWxQSwUGAAAAAAYABgBZAQAAmQUAAAAA&#10;">
                <v:fill on="t" focussize="0,0"/>
                <v:stroke color="#000000" joinstyle="miter"/>
                <v:imagedata o:title=""/>
                <o:lock v:ext="edit" aspectratio="f"/>
                <v:textbo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3"/>
                        <w:numPr>
                          <w:ilvl w:val="1"/>
                          <w:numId w:val="0"/>
                        </w:numPr>
                        <w:ind w:left="420" w:leftChars="0"/>
                        <w:rPr>
                          <w:rFonts w:hint="eastAsia"/>
                        </w:rPr>
                      </w:pPr>
                    </w:p>
                  </w:txbxContent>
                </v:textbox>
              </v:rect>
            </w:pict>
          </mc:Fallback>
        </mc:AlternateContent>
      </w:r>
    </w:p>
    <w:p w14:paraId="6A5C42B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E2C68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FB72D9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732E9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8F3CF8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35BD9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07B85E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F524B1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7D0049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投标人名称（盖章）：</w:t>
      </w:r>
    </w:p>
    <w:p w14:paraId="44F99DA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地址：</w:t>
      </w:r>
    </w:p>
    <w:p w14:paraId="2E8F8588">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日期：</w:t>
      </w:r>
      <w:r>
        <w:rPr>
          <w:rFonts w:hint="eastAsia" w:ascii="宋体" w:hAnsi="宋体" w:eastAsia="宋体" w:cs="宋体"/>
          <w:b w:val="0"/>
          <w:bCs/>
          <w:color w:val="auto"/>
          <w:sz w:val="22"/>
          <w:szCs w:val="22"/>
          <w:highlight w:val="none"/>
          <w:lang w:val="en-US" w:eastAsia="zh-CN"/>
        </w:rPr>
        <w:br w:type="page"/>
      </w:r>
    </w:p>
    <w:p w14:paraId="5BDD239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sectPr>
          <w:footerReference r:id="rId8" w:type="first"/>
          <w:footerReference r:id="rId7"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bookmarkEnd w:id="9"/>
    <w:bookmarkEnd w:id="10"/>
    <w:bookmarkEnd w:id="11"/>
    <w:bookmarkEnd w:id="12"/>
    <w:bookmarkEnd w:id="13"/>
    <w:bookmarkEnd w:id="14"/>
    <w:p w14:paraId="43E0C9BC">
      <w:pPr>
        <w:rPr>
          <w:rFonts w:hint="eastAsia"/>
          <w:b w:val="0"/>
          <w:lang w:val="en-US" w:eastAsia="zh-CN"/>
        </w:rPr>
      </w:pPr>
      <w:bookmarkStart w:id="17" w:name="_Toc321408668"/>
      <w:bookmarkStart w:id="18" w:name="_Toc361761309"/>
      <w:bookmarkStart w:id="19" w:name="_Toc173647298"/>
    </w:p>
    <w:p w14:paraId="035AF6C4">
      <w:pPr>
        <w:rPr>
          <w:rFonts w:hint="eastAsia"/>
          <w:b w:val="0"/>
          <w:lang w:val="en-US" w:eastAsia="zh-CN"/>
        </w:rPr>
      </w:pPr>
    </w:p>
    <w:p w14:paraId="3089AF83">
      <w:pPr>
        <w:pStyle w:val="3"/>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r>
        <w:rPr>
          <w:rFonts w:hint="eastAsia" w:ascii="Arial" w:hAnsi="Arial" w:eastAsia="黑体" w:cs="Times New Roman"/>
          <w:b w:val="0"/>
          <w:sz w:val="32"/>
          <w:szCs w:val="32"/>
          <w:lang w:val="en-US" w:bidi="ar-SA"/>
        </w:rPr>
        <w:t>报价一览表</w:t>
      </w:r>
      <w:bookmarkEnd w:id="17"/>
      <w:bookmarkEnd w:id="18"/>
    </w:p>
    <w:p w14:paraId="356A079B">
      <w:pPr>
        <w:keepNext w:val="0"/>
        <w:keepLines w:val="0"/>
        <w:pageBreakBefore w:val="0"/>
        <w:widowControl w:val="0"/>
        <w:kinsoku/>
        <w:wordWrap/>
        <w:overflowPunct/>
        <w:topLinePunct w:val="0"/>
        <w:autoSpaceDE w:val="0"/>
        <w:autoSpaceDN w:val="0"/>
        <w:bidi w:val="0"/>
        <w:adjustRightInd w:val="0"/>
        <w:snapToGrid w:val="0"/>
        <w:spacing w:after="63" w:afterLines="20" w:line="400" w:lineRule="exact"/>
        <w:ind w:right="0" w:rightChars="0"/>
        <w:jc w:val="both"/>
        <w:textAlignment w:val="auto"/>
        <w:outlineLvl w:val="9"/>
        <w:rPr>
          <w:rStyle w:val="18"/>
          <w:rFonts w:hint="default" w:ascii="宋体" w:hAnsi="宋体" w:eastAsia="宋体" w:cs="宋体"/>
          <w:b w:val="0"/>
          <w:bCs w:val="0"/>
          <w:color w:val="auto"/>
          <w:sz w:val="21"/>
          <w:szCs w:val="21"/>
          <w:highlight w:val="none"/>
          <w:lang w:val="en-US" w:eastAsia="zh-CN" w:bidi="ar-SA"/>
        </w:rPr>
      </w:pPr>
      <w:r>
        <w:rPr>
          <w:rStyle w:val="18"/>
          <w:rFonts w:hint="eastAsia" w:ascii="宋体" w:hAnsi="宋体" w:eastAsia="宋体" w:cs="宋体"/>
          <w:b w:val="0"/>
          <w:bCs w:val="0"/>
          <w:color w:val="auto"/>
          <w:sz w:val="21"/>
          <w:szCs w:val="21"/>
          <w:highlight w:val="none"/>
          <w:lang w:val="en-US" w:eastAsia="zh-CN" w:bidi="ar-SA"/>
        </w:rPr>
        <w:t>响应供应商名称：                                       项目编号：HZFY-202</w:t>
      </w:r>
      <w:r>
        <w:rPr>
          <w:rStyle w:val="18"/>
          <w:rFonts w:hint="eastAsia" w:ascii="宋体" w:hAnsi="宋体" w:cs="宋体"/>
          <w:b w:val="0"/>
          <w:bCs w:val="0"/>
          <w:color w:val="auto"/>
          <w:sz w:val="21"/>
          <w:szCs w:val="21"/>
          <w:highlight w:val="none"/>
          <w:lang w:val="en-US" w:eastAsia="zh-CN" w:bidi="ar-SA"/>
        </w:rPr>
        <w:t>621</w:t>
      </w:r>
    </w:p>
    <w:tbl>
      <w:tblPr>
        <w:tblStyle w:val="13"/>
        <w:tblW w:w="9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867"/>
        <w:gridCol w:w="1485"/>
        <w:gridCol w:w="2235"/>
        <w:gridCol w:w="1879"/>
        <w:gridCol w:w="1155"/>
      </w:tblGrid>
      <w:tr w14:paraId="0F77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0CEC240D">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序</w:t>
            </w:r>
            <w:r>
              <w:rPr>
                <w:rFonts w:hint="eastAsia" w:ascii="宋体" w:hAnsi="宋体" w:eastAsia="宋体" w:cs="宋体"/>
                <w:sz w:val="21"/>
                <w:szCs w:val="21"/>
                <w:highlight w:val="none"/>
                <w:lang w:eastAsia="zh-CN"/>
              </w:rPr>
              <w:t>号</w:t>
            </w:r>
          </w:p>
        </w:tc>
        <w:tc>
          <w:tcPr>
            <w:tcW w:w="1867" w:type="dxa"/>
            <w:tcBorders>
              <w:top w:val="single" w:color="auto" w:sz="4" w:space="0"/>
              <w:left w:val="single" w:color="auto" w:sz="4" w:space="0"/>
              <w:bottom w:val="single" w:color="auto" w:sz="4" w:space="0"/>
              <w:right w:val="single" w:color="auto" w:sz="4" w:space="0"/>
            </w:tcBorders>
            <w:noWrap w:val="0"/>
            <w:vAlign w:val="center"/>
          </w:tcPr>
          <w:p w14:paraId="1ADDE949">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cs="宋体"/>
                <w:sz w:val="21"/>
                <w:szCs w:val="21"/>
                <w:highlight w:val="none"/>
                <w:lang w:val="en-US" w:eastAsia="zh-CN"/>
              </w:rPr>
              <w:t>设备</w:t>
            </w:r>
            <w:r>
              <w:rPr>
                <w:rFonts w:hint="eastAsia" w:ascii="宋体" w:hAnsi="宋体" w:eastAsia="宋体" w:cs="宋体"/>
                <w:sz w:val="21"/>
                <w:szCs w:val="21"/>
                <w:highlight w:val="none"/>
              </w:rPr>
              <w:t>名称</w:t>
            </w:r>
          </w:p>
        </w:tc>
        <w:tc>
          <w:tcPr>
            <w:tcW w:w="1485" w:type="dxa"/>
            <w:tcBorders>
              <w:top w:val="single" w:color="auto" w:sz="4" w:space="0"/>
              <w:left w:val="single" w:color="auto" w:sz="4" w:space="0"/>
              <w:bottom w:val="single" w:color="auto" w:sz="4" w:space="0"/>
              <w:right w:val="single" w:color="auto" w:sz="4" w:space="0"/>
            </w:tcBorders>
            <w:noWrap w:val="0"/>
            <w:vAlign w:val="center"/>
          </w:tcPr>
          <w:p w14:paraId="21EA3547">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品牌型号</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464320FD">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采购内容及配件名称</w:t>
            </w:r>
          </w:p>
        </w:tc>
        <w:tc>
          <w:tcPr>
            <w:tcW w:w="1879" w:type="dxa"/>
            <w:tcBorders>
              <w:top w:val="single" w:color="auto" w:sz="4" w:space="0"/>
              <w:left w:val="single" w:color="auto" w:sz="4" w:space="0"/>
              <w:bottom w:val="single" w:color="auto" w:sz="4" w:space="0"/>
              <w:right w:val="single" w:color="auto" w:sz="4" w:space="0"/>
            </w:tcBorders>
            <w:noWrap w:val="0"/>
            <w:vAlign w:val="center"/>
          </w:tcPr>
          <w:p w14:paraId="2035D92A">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cs="宋体"/>
                <w:sz w:val="21"/>
                <w:szCs w:val="21"/>
                <w:highlight w:val="none"/>
                <w:lang w:val="en-US" w:eastAsia="zh-CN"/>
              </w:rPr>
              <w:t>总价</w:t>
            </w:r>
            <w:r>
              <w:rPr>
                <w:rFonts w:hint="eastAsia" w:ascii="宋体" w:hAnsi="宋体" w:eastAsia="宋体" w:cs="宋体"/>
                <w:sz w:val="21"/>
                <w:szCs w:val="21"/>
                <w:highlight w:val="none"/>
                <w:lang w:eastAsia="zh-CN"/>
              </w:rPr>
              <w:t>（元）</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4F45CF5A">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eastAsia" w:ascii="宋体" w:hAnsi="宋体" w:eastAsia="宋体" w:cs="宋体"/>
                <w:b/>
                <w:sz w:val="22"/>
                <w:szCs w:val="22"/>
                <w:lang w:eastAsia="zh-CN"/>
              </w:rPr>
            </w:pPr>
            <w:r>
              <w:rPr>
                <w:rFonts w:hint="eastAsia" w:ascii="宋体" w:hAnsi="宋体" w:cs="宋体"/>
                <w:sz w:val="21"/>
                <w:szCs w:val="21"/>
                <w:highlight w:val="none"/>
                <w:lang w:val="en-US" w:eastAsia="zh-CN"/>
              </w:rPr>
              <w:t>备注</w:t>
            </w:r>
          </w:p>
        </w:tc>
      </w:tr>
      <w:tr w14:paraId="1E42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314EE96E">
            <w:pPr>
              <w:keepNext w:val="0"/>
              <w:keepLines w:val="0"/>
              <w:widowControl/>
              <w:suppressLineNumbers w:val="0"/>
              <w:spacing w:before="0" w:beforeAutospacing="0" w:after="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1867" w:type="dxa"/>
            <w:tcBorders>
              <w:top w:val="single" w:color="auto" w:sz="4" w:space="0"/>
              <w:left w:val="single" w:color="auto" w:sz="4" w:space="0"/>
              <w:bottom w:val="single" w:color="auto" w:sz="4" w:space="0"/>
              <w:right w:val="single" w:color="auto" w:sz="4" w:space="0"/>
            </w:tcBorders>
            <w:noWrap w:val="0"/>
            <w:vAlign w:val="center"/>
          </w:tcPr>
          <w:p w14:paraId="3A5A86D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1"/>
                <w:szCs w:val="21"/>
                <w:lang w:val="en-US" w:eastAsia="zh-CN" w:bidi="ar"/>
              </w:rPr>
            </w:pPr>
            <w:r>
              <w:rPr>
                <w:rFonts w:hint="eastAsia"/>
                <w:lang w:val="en-US" w:eastAsia="zh-CN"/>
              </w:rPr>
              <w:t>过氧化氢低温等离子灭菌器</w:t>
            </w:r>
          </w:p>
        </w:tc>
        <w:tc>
          <w:tcPr>
            <w:tcW w:w="1485" w:type="dxa"/>
            <w:tcBorders>
              <w:top w:val="single" w:color="auto" w:sz="4" w:space="0"/>
              <w:left w:val="single" w:color="auto" w:sz="4" w:space="0"/>
              <w:bottom w:val="single" w:color="auto" w:sz="4" w:space="0"/>
              <w:right w:val="single" w:color="auto" w:sz="4" w:space="0"/>
            </w:tcBorders>
            <w:noWrap w:val="0"/>
            <w:vAlign w:val="center"/>
          </w:tcPr>
          <w:p w14:paraId="4FA979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凯斯普CASP-80A</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3B89F5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包括但不限于更换真空泵1台；空气滤清器1套；注液阀组件1套；</w:t>
            </w:r>
          </w:p>
        </w:tc>
        <w:tc>
          <w:tcPr>
            <w:tcW w:w="1879" w:type="dxa"/>
            <w:tcBorders>
              <w:top w:val="single" w:color="auto" w:sz="4" w:space="0"/>
              <w:left w:val="single" w:color="auto" w:sz="4" w:space="0"/>
              <w:bottom w:val="single" w:color="auto" w:sz="4" w:space="0"/>
              <w:right w:val="single" w:color="auto" w:sz="4" w:space="0"/>
            </w:tcBorders>
            <w:noWrap w:val="0"/>
            <w:vAlign w:val="center"/>
          </w:tcPr>
          <w:p w14:paraId="08A1EF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eastAsia="zh-CN" w:bidi="ar"/>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722FDA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bidi="ar"/>
              </w:rPr>
            </w:pPr>
          </w:p>
        </w:tc>
      </w:tr>
      <w:tr w14:paraId="4D0D7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6B1AEDE4">
            <w:pPr>
              <w:keepNext w:val="0"/>
              <w:keepLines w:val="0"/>
              <w:widowControl/>
              <w:suppressLineNumbers w:val="0"/>
              <w:spacing w:before="0" w:beforeAutospacing="0" w:after="0" w:afterAutospacing="0"/>
              <w:ind w:left="0" w:right="0"/>
              <w:jc w:val="center"/>
              <w:rPr>
                <w:rFonts w:hint="eastAsia" w:ascii="宋体" w:hAnsi="宋体" w:eastAsia="宋体" w:cs="宋体"/>
                <w:sz w:val="21"/>
                <w:szCs w:val="21"/>
                <w:lang w:val="en-US" w:eastAsia="zh-CN"/>
              </w:rPr>
            </w:pPr>
          </w:p>
        </w:tc>
        <w:tc>
          <w:tcPr>
            <w:tcW w:w="1867" w:type="dxa"/>
            <w:tcBorders>
              <w:top w:val="single" w:color="auto" w:sz="4" w:space="0"/>
              <w:left w:val="single" w:color="auto" w:sz="4" w:space="0"/>
              <w:bottom w:val="single" w:color="auto" w:sz="4" w:space="0"/>
              <w:right w:val="single" w:color="auto" w:sz="4" w:space="0"/>
            </w:tcBorders>
            <w:noWrap w:val="0"/>
            <w:vAlign w:val="center"/>
          </w:tcPr>
          <w:p w14:paraId="78DB8A82">
            <w:pPr>
              <w:keepNext w:val="0"/>
              <w:keepLines w:val="0"/>
              <w:widowControl/>
              <w:suppressLineNumbers w:val="0"/>
              <w:spacing w:before="0" w:beforeAutospacing="0" w:after="0" w:afterAutospacing="0"/>
              <w:ind w:left="0" w:right="0"/>
              <w:jc w:val="center"/>
              <w:rPr>
                <w:rFonts w:hint="default" w:ascii="宋体" w:hAnsi="宋体" w:eastAsia="宋体" w:cs="宋体"/>
                <w:sz w:val="21"/>
                <w:szCs w:val="21"/>
                <w:lang w:val="en-US" w:eastAsia="zh-CN"/>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14:paraId="0E5FF4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eastAsia="zh-CN" w:bidi="ar"/>
              </w:rPr>
            </w:pPr>
          </w:p>
        </w:tc>
        <w:tc>
          <w:tcPr>
            <w:tcW w:w="2235" w:type="dxa"/>
            <w:tcBorders>
              <w:top w:val="single" w:color="auto" w:sz="4" w:space="0"/>
              <w:left w:val="single" w:color="auto" w:sz="4" w:space="0"/>
              <w:bottom w:val="single" w:color="auto" w:sz="4" w:space="0"/>
              <w:right w:val="single" w:color="auto" w:sz="4" w:space="0"/>
            </w:tcBorders>
            <w:noWrap w:val="0"/>
            <w:vAlign w:val="center"/>
          </w:tcPr>
          <w:p w14:paraId="3CC3BC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合计：</w:t>
            </w:r>
          </w:p>
        </w:tc>
        <w:tc>
          <w:tcPr>
            <w:tcW w:w="3034" w:type="dxa"/>
            <w:gridSpan w:val="2"/>
            <w:tcBorders>
              <w:top w:val="single" w:color="auto" w:sz="4" w:space="0"/>
              <w:left w:val="single" w:color="auto" w:sz="4" w:space="0"/>
              <w:bottom w:val="single" w:color="auto" w:sz="4" w:space="0"/>
              <w:right w:val="single" w:color="auto" w:sz="4" w:space="0"/>
            </w:tcBorders>
            <w:noWrap w:val="0"/>
            <w:vAlign w:val="center"/>
          </w:tcPr>
          <w:p w14:paraId="54D0DC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eastAsia="zh-CN" w:bidi="ar"/>
              </w:rPr>
            </w:pPr>
          </w:p>
        </w:tc>
      </w:tr>
    </w:tbl>
    <w:p w14:paraId="4C60255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注：1.本采购项目设有采购预算价，响应供应商报价不得大于采购预算价，否则视为无效报价处理。</w:t>
      </w:r>
    </w:p>
    <w:p w14:paraId="155C304D">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2.报价需包含所需的全部费用，采购人不再支付成交价以外的其它费用。</w:t>
      </w:r>
    </w:p>
    <w:p w14:paraId="41292626">
      <w:pPr>
        <w:rPr>
          <w:rFonts w:hint="eastAsia"/>
          <w:color w:val="000000" w:themeColor="text1"/>
          <w:sz w:val="21"/>
          <w:szCs w:val="21"/>
          <w14:textFill>
            <w14:solidFill>
              <w14:schemeClr w14:val="tx1"/>
            </w14:solidFill>
          </w14:textFill>
        </w:rPr>
      </w:pPr>
    </w:p>
    <w:p w14:paraId="40726F4A">
      <w:pPr>
        <w:rPr>
          <w:rFonts w:hint="eastAsia"/>
          <w:color w:val="000000" w:themeColor="text1"/>
          <w:sz w:val="21"/>
          <w:szCs w:val="21"/>
          <w14:textFill>
            <w14:solidFill>
              <w14:schemeClr w14:val="tx1"/>
            </w14:solidFill>
          </w14:textFill>
        </w:rPr>
      </w:pPr>
    </w:p>
    <w:p w14:paraId="711BD470">
      <w:pP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p>
    <w:p w14:paraId="37E70D5C">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p>
    <w:p w14:paraId="798EB848">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响应供应商名称（盖公章）：                             </w:t>
      </w:r>
    </w:p>
    <w:p w14:paraId="1DD343D3">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p>
    <w:p w14:paraId="06A4A33C">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法定代表人或响应供应商授权代表（签名或盖章）：              日期：          </w:t>
      </w:r>
    </w:p>
    <w:bookmarkEnd w:id="19"/>
    <w:p w14:paraId="6DB0149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p>
    <w:p w14:paraId="783AF7E9">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p>
    <w:sectPr>
      <w:headerReference r:id="rId9" w:type="default"/>
      <w:footerReference r:id="rId10"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auto"/>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C2D71">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D6D09A">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FD6D09A">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38E2">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0799B">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E80799B">
                    <w:pPr>
                      <w:pStyle w:val="9"/>
                    </w:pPr>
                    <w:r>
                      <w:fldChar w:fldCharType="begin"/>
                    </w:r>
                    <w:r>
                      <w:instrText xml:space="preserve"> PAGE  \* MERGEFORMAT </w:instrText>
                    </w:r>
                    <w:r>
                      <w:fldChar w:fldCharType="separate"/>
                    </w:r>
                    <w:r>
                      <w:t>1</w:t>
                    </w:r>
                    <w:r>
                      <w:fldChar w:fldCharType="end"/>
                    </w:r>
                  </w:p>
                </w:txbxContent>
              </v:textbox>
            </v:shape>
          </w:pict>
        </mc:Fallback>
      </mc:AlternateContent>
    </w:r>
  </w:p>
  <w:p w14:paraId="4852D39F">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13B4">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D014">
    <w:pPr>
      <w:pStyle w:val="9"/>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D8651">
    <w:pPr>
      <w:pStyle w:val="6"/>
      <w:spacing w:line="14" w:lineRule="auto"/>
      <w:ind w:left="0" w:firstLine="0"/>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6AA410">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6AA410">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CE4F">
    <w:pPr>
      <w:pStyle w:val="10"/>
      <w:pBdr>
        <w:bottom w:val="none" w:color="auto" w:sz="0" w:space="1"/>
      </w:pBdr>
      <w:tabs>
        <w:tab w:val="left" w:pos="810"/>
        <w:tab w:val="clear" w:pos="4153"/>
      </w:tabs>
      <w:jc w:val="both"/>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3D10">
    <w:pPr>
      <w:pStyle w:val="1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A8E3">
    <w:pPr>
      <w:pStyle w:val="10"/>
      <w:pBdr>
        <w:bottom w:val="none" w:color="auto" w:sz="0" w:space="1"/>
      </w:pBdr>
      <w:jc w:val="both"/>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E"/>
    <w:multiLevelType w:val="multilevel"/>
    <w:tmpl w:val="0000000E"/>
    <w:lvl w:ilvl="0" w:tentative="0">
      <w:start w:val="1"/>
      <w:numFmt w:val="bullet"/>
      <w:pStyle w:val="23"/>
      <w:lvlText w:val=""/>
      <w:lvlJc w:val="left"/>
      <w:pPr>
        <w:tabs>
          <w:tab w:val="left" w:pos="540"/>
        </w:tabs>
        <w:ind w:left="540" w:firstLine="0"/>
      </w:pPr>
      <w:rPr>
        <w:rFonts w:hint="default" w:ascii="Wingdings" w:hAnsi="Wingdings"/>
        <w:sz w:val="16"/>
      </w:rPr>
    </w:lvl>
    <w:lvl w:ilvl="1" w:tentative="0">
      <w:start w:val="1"/>
      <w:numFmt w:val="none"/>
      <w:lvlText w:val=" "/>
      <w:lvlJc w:val="left"/>
      <w:pPr>
        <w:tabs>
          <w:tab w:val="left" w:pos="576"/>
        </w:tabs>
        <w:ind w:left="576" w:hanging="576"/>
      </w:pPr>
      <w:rPr>
        <w:rFonts w:hint="eastAsia"/>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3C914BFF"/>
    <w:multiLevelType w:val="multilevel"/>
    <w:tmpl w:val="3C914BFF"/>
    <w:lvl w:ilvl="0" w:tentative="0">
      <w:start w:val="1"/>
      <w:numFmt w:val="decimal"/>
      <w:pStyle w:val="2"/>
      <w:lvlText w:val="%1."/>
      <w:lvlJc w:val="left"/>
      <w:pPr>
        <w:tabs>
          <w:tab w:val="left" w:pos="432"/>
        </w:tabs>
        <w:ind w:left="432" w:hanging="432"/>
      </w:pPr>
      <w:rPr>
        <w:rFonts w:hint="eastAsia"/>
      </w:rPr>
    </w:lvl>
    <w:lvl w:ilvl="1" w:tentative="0">
      <w:start w:val="1"/>
      <w:numFmt w:val="decimal"/>
      <w:lvlText w:val="%1.%2"/>
      <w:lvlJc w:val="left"/>
      <w:pPr>
        <w:tabs>
          <w:tab w:val="left" w:pos="1143"/>
        </w:tabs>
        <w:ind w:left="1143"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6A8517DB"/>
    <w:multiLevelType w:val="singleLevel"/>
    <w:tmpl w:val="6A8517DB"/>
    <w:lvl w:ilvl="0" w:tentative="0">
      <w:start w:val="1"/>
      <w:numFmt w:val="decimal"/>
      <w:lvlText w:val="%1."/>
      <w:lvlJc w:val="left"/>
      <w:pPr>
        <w:tabs>
          <w:tab w:val="left" w:pos="420"/>
        </w:tabs>
        <w:ind w:left="420"/>
      </w:pPr>
      <w:rPr>
        <w:rFonts w:hint="default"/>
        <w:color w:val="000000" w:themeColor="text1"/>
        <w14:textFill>
          <w14:solidFill>
            <w14:schemeClr w14:val="tx1"/>
          </w14:solidFill>
        </w14:textFill>
      </w:rPr>
    </w:lvl>
  </w:abstractNum>
  <w:abstractNum w:abstractNumId="3">
    <w:nsid w:val="6A8517E6"/>
    <w:multiLevelType w:val="singleLevel"/>
    <w:tmpl w:val="6A8517E6"/>
    <w:lvl w:ilvl="0" w:tentative="0">
      <w:start w:val="2"/>
      <w:numFmt w:val="decimal"/>
      <w:lvlText w:val="%1."/>
      <w:lvlJc w:val="left"/>
      <w:pPr>
        <w:tabs>
          <w:tab w:val="left" w:pos="420"/>
        </w:tabs>
        <w:ind w:left="420"/>
      </w:pPr>
      <w:rPr>
        <w:rFonts w:hint="default"/>
        <w:color w:val="000000" w:themeColor="text1"/>
        <w14:textFill>
          <w14:solidFill>
            <w14:schemeClr w14:val="tx1"/>
          </w14:solidFill>
        </w14:textFill>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82489A"/>
    <w:rsid w:val="02C77F43"/>
    <w:rsid w:val="03376320"/>
    <w:rsid w:val="03B54717"/>
    <w:rsid w:val="04FC263C"/>
    <w:rsid w:val="07383AA1"/>
    <w:rsid w:val="0A2E63AA"/>
    <w:rsid w:val="0A6B39A7"/>
    <w:rsid w:val="0AC57D61"/>
    <w:rsid w:val="0D005685"/>
    <w:rsid w:val="0D4F1CD8"/>
    <w:rsid w:val="166B2FB4"/>
    <w:rsid w:val="184E5741"/>
    <w:rsid w:val="1A0A2219"/>
    <w:rsid w:val="1AC84EB6"/>
    <w:rsid w:val="1BE71FCE"/>
    <w:rsid w:val="1D456AF3"/>
    <w:rsid w:val="22502E27"/>
    <w:rsid w:val="249B1BCD"/>
    <w:rsid w:val="29732D52"/>
    <w:rsid w:val="2B5570FB"/>
    <w:rsid w:val="31FF57A7"/>
    <w:rsid w:val="33F505E9"/>
    <w:rsid w:val="351E506B"/>
    <w:rsid w:val="390C532E"/>
    <w:rsid w:val="3FD1482F"/>
    <w:rsid w:val="3FE23F28"/>
    <w:rsid w:val="442573FA"/>
    <w:rsid w:val="46FB44EB"/>
    <w:rsid w:val="47513582"/>
    <w:rsid w:val="4B62552C"/>
    <w:rsid w:val="4BD91991"/>
    <w:rsid w:val="4D2E7412"/>
    <w:rsid w:val="54477E60"/>
    <w:rsid w:val="5A930CD6"/>
    <w:rsid w:val="5D07484F"/>
    <w:rsid w:val="5DDB123A"/>
    <w:rsid w:val="5EC73E03"/>
    <w:rsid w:val="5F13397F"/>
    <w:rsid w:val="60AE3BAC"/>
    <w:rsid w:val="65672B41"/>
    <w:rsid w:val="6B3A6705"/>
    <w:rsid w:val="6C0819B3"/>
    <w:rsid w:val="6C494E84"/>
    <w:rsid w:val="6CAA6214"/>
    <w:rsid w:val="6D5D7F8F"/>
    <w:rsid w:val="6D9B4338"/>
    <w:rsid w:val="6FDA1B59"/>
    <w:rsid w:val="737D075C"/>
    <w:rsid w:val="76E274ED"/>
    <w:rsid w:val="79516F5F"/>
    <w:rsid w:val="7998025B"/>
    <w:rsid w:val="7A1F7AD9"/>
    <w:rsid w:val="7A6D7D1A"/>
    <w:rsid w:val="7BDB5E08"/>
    <w:rsid w:val="7DF670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textAlignment w:val="baseline"/>
    </w:pPr>
    <w:rPr>
      <w:rFonts w:ascii="Calibri" w:hAnsi="Calibri" w:eastAsia="宋体" w:cs="Times New Roman"/>
      <w:sz w:val="21"/>
      <w:szCs w:val="21"/>
      <w:lang w:val="en-US" w:eastAsia="zh-CN" w:bidi="ar-SA"/>
    </w:rPr>
  </w:style>
  <w:style w:type="paragraph" w:styleId="2">
    <w:name w:val="heading 1"/>
    <w:basedOn w:val="1"/>
    <w:next w:val="1"/>
    <w:qFormat/>
    <w:uiPriority w:val="0"/>
    <w:pPr>
      <w:numPr>
        <w:ilvl w:val="0"/>
        <w:numId w:val="1"/>
      </w:numPr>
      <w:spacing w:beforeLines="100" w:afterLines="100" w:line="480" w:lineRule="auto"/>
      <w:outlineLvl w:val="0"/>
    </w:pPr>
    <w:rPr>
      <w:rFonts w:eastAsia="华文中宋"/>
      <w:b/>
      <w:bCs/>
      <w:kern w:val="44"/>
      <w:sz w:val="36"/>
      <w:szCs w:val="44"/>
    </w:rPr>
  </w:style>
  <w:style w:type="paragraph" w:styleId="3">
    <w:name w:val="heading 2"/>
    <w:basedOn w:val="1"/>
    <w:next w:val="1"/>
    <w:qFormat/>
    <w:uiPriority w:val="1"/>
    <w:pPr>
      <w:ind w:left="706"/>
      <w:outlineLvl w:val="1"/>
    </w:pPr>
    <w:rPr>
      <w:rFonts w:ascii="Microsoft JhengHei" w:hAnsi="Microsoft JhengHei" w:eastAsia="Microsoft JhengHei" w:cs="Microsoft JhengHei"/>
      <w:b/>
      <w:bCs/>
      <w:sz w:val="24"/>
      <w:szCs w:val="24"/>
      <w:lang w:val="zh-CN" w:eastAsia="zh-CN" w:bidi="zh-CN"/>
    </w:rPr>
  </w:style>
  <w:style w:type="paragraph" w:styleId="4">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5">
    <w:name w:val="Default Paragraph Font"/>
    <w:semiHidden/>
    <w:qFormat/>
    <w:uiPriority w:val="0"/>
  </w:style>
  <w:style w:type="table" w:default="1" w:styleId="1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Body Text"/>
    <w:basedOn w:val="1"/>
    <w:unhideWhenUsed/>
    <w:qFormat/>
    <w:uiPriority w:val="99"/>
    <w:pPr>
      <w:spacing w:line="360" w:lineRule="auto"/>
    </w:pPr>
    <w:rPr>
      <w:rFonts w:ascii="Times New Roman" w:hAnsi="Times New Roman" w:eastAsia="宋体" w:cs="Times New Roman"/>
      <w:szCs w:val="20"/>
    </w:rPr>
  </w:style>
  <w:style w:type="paragraph" w:styleId="7">
    <w:name w:val="Plain Text"/>
    <w:basedOn w:val="1"/>
    <w:next w:val="8"/>
    <w:unhideWhenUsed/>
    <w:qFormat/>
    <w:uiPriority w:val="99"/>
    <w:rPr>
      <w:rFonts w:ascii="宋体" w:hAnsi="Courier New" w:cs="Courier New"/>
      <w:szCs w:val="21"/>
    </w:rPr>
  </w:style>
  <w:style w:type="paragraph" w:customStyle="1" w:styleId="8">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9">
    <w:name w:val="footer"/>
    <w:basedOn w:val="1"/>
    <w:unhideWhenUsed/>
    <w:qFormat/>
    <w:uiPriority w:val="99"/>
    <w:pPr>
      <w:tabs>
        <w:tab w:val="center" w:pos="4153"/>
        <w:tab w:val="right" w:pos="8306"/>
      </w:tabs>
      <w:snapToGrid w:val="0"/>
    </w:pPr>
    <w:rPr>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Message Header"/>
    <w:basedOn w:val="1"/>
    <w:next w:val="6"/>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pPr>
    <w:rPr>
      <w:rFonts w:ascii="Arial" w:hAnsi="Arial"/>
      <w:color w:val="000000"/>
      <w:sz w:val="28"/>
    </w:rPr>
  </w:style>
  <w:style w:type="paragraph" w:styleId="12">
    <w:name w:val="Normal (Web)"/>
    <w:basedOn w:val="1"/>
    <w:qFormat/>
    <w:uiPriority w:val="0"/>
    <w:rPr>
      <w:sz w:val="24"/>
    </w:rPr>
  </w:style>
  <w:style w:type="table" w:styleId="14">
    <w:name w:val="Table Grid"/>
    <w:basedOn w:val="1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annotation reference"/>
    <w:qFormat/>
    <w:uiPriority w:val="0"/>
    <w:rPr>
      <w:sz w:val="21"/>
      <w:szCs w:val="21"/>
    </w:rPr>
  </w:style>
  <w:style w:type="character" w:customStyle="1" w:styleId="18">
    <w:name w:val="NormalCharacter"/>
    <w:qFormat/>
    <w:uiPriority w:val="0"/>
  </w:style>
  <w:style w:type="paragraph" w:customStyle="1" w:styleId="19">
    <w:name w:val="List Paragraph"/>
    <w:basedOn w:val="1"/>
    <w:qFormat/>
    <w:uiPriority w:val="34"/>
    <w:pPr>
      <w:ind w:firstLine="420" w:firstLineChars="200"/>
    </w:pPr>
    <w:rPr>
      <w:rFonts w:ascii="Times New Roman" w:hAnsi="Times New Roman" w:eastAsia="宋体" w:cs="Times New Roman"/>
      <w:szCs w:val="24"/>
      <w:lang w:val="en-US" w:eastAsia="zh-CN" w:bidi="ar-SA"/>
    </w:rPr>
  </w:style>
  <w:style w:type="paragraph" w:customStyle="1" w:styleId="20">
    <w:name w:val="Body text|1"/>
    <w:basedOn w:val="1"/>
    <w:qFormat/>
    <w:uiPriority w:val="0"/>
    <w:pPr>
      <w:spacing w:line="480" w:lineRule="auto"/>
      <w:ind w:firstLine="400"/>
    </w:pPr>
    <w:rPr>
      <w:rFonts w:ascii="宋体" w:hAnsi="宋体" w:eastAsia="宋体" w:cs="宋体"/>
      <w:color w:val="111314"/>
      <w:kern w:val="2"/>
      <w:sz w:val="26"/>
      <w:szCs w:val="26"/>
      <w:lang w:val="zh-TW" w:eastAsia="zh-TW" w:bidi="zh-TW"/>
    </w:rPr>
  </w:style>
  <w:style w:type="paragraph" w:customStyle="1" w:styleId="21">
    <w:name w:val="UserStyle_0"/>
    <w:basedOn w:val="1"/>
    <w:qFormat/>
    <w:uiPriority w:val="0"/>
    <w:pPr>
      <w:keepNext/>
      <w:spacing w:before="60" w:after="60" w:line="300" w:lineRule="auto"/>
      <w:jc w:val="center"/>
      <w:textAlignment w:val="center"/>
    </w:pPr>
    <w:rPr>
      <w:rFonts w:ascii="Calibri" w:hAnsi="Calibri"/>
      <w:spacing w:val="20"/>
      <w:sz w:val="24"/>
      <w:szCs w:val="21"/>
      <w:lang w:val="en-US" w:eastAsia="zh-CN" w:bidi="ar-SA"/>
    </w:rPr>
  </w:style>
  <w:style w:type="paragraph" w:customStyle="1" w:styleId="22">
    <w:name w:val="*正文"/>
    <w:basedOn w:val="1"/>
    <w:qFormat/>
    <w:uiPriority w:val="0"/>
    <w:pPr>
      <w:widowControl/>
      <w:ind w:firstLine="200" w:firstLineChars="200"/>
    </w:pPr>
    <w:rPr>
      <w:rFonts w:ascii="宋体" w:hAnsiTheme="minorHAnsi" w:cstheme="minorBidi"/>
      <w:sz w:val="24"/>
      <w:szCs w:val="22"/>
    </w:rPr>
  </w:style>
  <w:style w:type="paragraph" w:customStyle="1" w:styleId="23">
    <w:name w:val="首行缩进"/>
    <w:basedOn w:val="1"/>
    <w:autoRedefine/>
    <w:qFormat/>
    <w:uiPriority w:val="0"/>
    <w:pPr>
      <w:numPr>
        <w:ilvl w:val="0"/>
        <w:numId w:val="2"/>
      </w:numPr>
      <w:tabs>
        <w:tab w:val="left" w:pos="432"/>
      </w:tabs>
      <w:spacing w:line="360" w:lineRule="auto"/>
    </w:pPr>
    <w:rPr>
      <w:rFonts w:eastAsia="仿宋_GB2312"/>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2854</Words>
  <Characters>3070</Characters>
  <Lines>1</Lines>
  <Paragraphs>1</Paragraphs>
  <TotalTime>18</TotalTime>
  <ScaleCrop>false</ScaleCrop>
  <LinksUpToDate>false</LinksUpToDate>
  <CharactersWithSpaces>3511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2025-04-09T01:01:00Z</dcterms:created>
  <dc:creator>Administrator</dc:creator>
  <cp:lastModifiedBy>WPS_1638421646</cp:lastModifiedBy>
  <dcterms:modified xsi:type="dcterms:W3CDTF">2026-08-21T08:58:56Z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eyJoZGlkIjoiMDYwYWI2OWYxNTY2MTZkZjZmOWExN2IyOGY4YjY4MmQiLCJ1c2VySWQiOiIxMjkzMDYyOTM3In0=</vt:lpwstr>
  </property>
  <property fmtid="{D5CDD505-2E9C-101B-9397-08002B2CF9AE}" pid="4" name="ICV">
    <vt:lpwstr>873A89BBDA5B45AB9CB61A6F8CC698F6_13</vt:lpwstr>
  </property>
</Properties>
</file>