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089B5">
      <w:pPr>
        <w:jc w:val="center"/>
        <w:rPr>
          <w:rFonts w:hint="eastAsia"/>
          <w:lang w:val="en-US" w:eastAsia="zh-CN"/>
        </w:rPr>
      </w:pPr>
      <w:r>
        <w:rPr>
          <w:rFonts w:hint="eastAsia"/>
          <w:b/>
          <w:bCs/>
          <w:color w:val="auto"/>
          <w:sz w:val="36"/>
          <w:szCs w:val="36"/>
          <w:lang w:val="en-US" w:eastAsia="zh-CN"/>
        </w:rPr>
        <w:t>中山市东升医院棉织品采购项目调研公告</w:t>
      </w:r>
    </w:p>
    <w:p w14:paraId="4DF9E5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为更好地开展项目，了解当前市场状况，我院对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2026年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中山市东升医院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棉织品采购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进行公开调研，现诚邀有意向的供应商报名参与并提出宝贵意见。本调研公告将作为后续该项目参数设置及预算确定的重要依据，请各位供应商积极参与，若本需求表初稿涉及参数存在倾向性可能，请广大供应商如实指出，以便后续调整。具体项目内容如下：</w:t>
      </w:r>
    </w:p>
    <w:p w14:paraId="13108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2"/>
          <w:sz w:val="28"/>
          <w:szCs w:val="28"/>
          <w:shd w:val="clear" w:fill="FFFFFF"/>
          <w:lang w:val="en-US" w:eastAsia="zh-CN" w:bidi="ar-SA"/>
        </w:rPr>
        <w:t>一、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项目概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况：</w:t>
      </w:r>
    </w:p>
    <w:p w14:paraId="3A3A3A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1.项目名称：2026年中山市东升医院棉织品采购项目</w:t>
      </w:r>
    </w:p>
    <w:p w14:paraId="3C117B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2.项目清单：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1"/>
        <w:gridCol w:w="1691"/>
        <w:gridCol w:w="4264"/>
        <w:gridCol w:w="576"/>
        <w:gridCol w:w="767"/>
      </w:tblGrid>
      <w:tr w14:paraId="7E7B8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77A98A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26446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规格参数</w:t>
            </w:r>
          </w:p>
        </w:tc>
        <w:tc>
          <w:tcPr>
            <w:tcW w:w="2502" w:type="pct"/>
            <w:shd w:val="clear" w:color="auto" w:fill="auto"/>
            <w:noWrap w:val="0"/>
            <w:vAlign w:val="center"/>
          </w:tcPr>
          <w:p w14:paraId="2C8CA3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参数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3036B5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D622A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0E25B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7DD379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男医生服（长袖）</w:t>
            </w:r>
          </w:p>
        </w:tc>
        <w:tc>
          <w:tcPr>
            <w:tcW w:w="992" w:type="pct"/>
            <w:vMerge w:val="restart"/>
            <w:shd w:val="clear" w:color="auto" w:fill="auto"/>
            <w:noWrap w:val="0"/>
            <w:vAlign w:val="center"/>
          </w:tcPr>
          <w:p w14:paraId="48653D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所有码（按医院要求印制或绣制标志、医院挑选款色）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top"/>
          </w:tcPr>
          <w:p w14:paraId="7E4FCE21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1、专业医用功能面料，吸湿透气，柔软舒适、有弹性、防静电，耐医用洗涤。</w:t>
            </w:r>
          </w:p>
          <w:p w14:paraId="6AF96755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2、面料成份：85.5%聚酯纤维+14.5%粘纤（±2%）；纱织密度：504*300根/10cm（±3根/10cm）；此布料重量226g/㎡(±5g/㎡)；</w:t>
            </w:r>
          </w:p>
          <w:p w14:paraId="6AE62E8B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3、水洗尺寸变化率(%)，经向1~-1.5，纬向1~-1.5；起球（级）≥4；耐磨性能（次）≥30000；撕破强力（N）：经向44，纬向41（±2%）；断裂强力（N）：经向2035（±5），纬向1345（±5）；</w:t>
            </w:r>
          </w:p>
          <w:p w14:paraId="64BE8B2E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4、耐水色牢度（级）≥4，耐汗渍色牢度（级）≥4，耐干摩擦色牢度（级）≥4，耐湿摩擦色牢度（级）≥4，耐皂洗色牢度（级）≥4，耐氯化水色牢度（级）≥4；</w:t>
            </w:r>
          </w:p>
          <w:p w14:paraId="11C3BBD7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rPr>
                <w:rFonts w:hint="eastAsia" w:ascii="Calibri" w:hAnsi="Calibri" w:eastAsia="宋体" w:cs="Times New Roman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color w:val="auto"/>
                <w:sz w:val="24"/>
                <w:szCs w:val="24"/>
              </w:rPr>
              <w:t>5、甲醛、异味、PH值、可分解致癌芳香胺染料符合GB18401-2010《国家纺织产品基本安全技术规范》B类标准。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42FF04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034123C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50</w:t>
            </w:r>
          </w:p>
        </w:tc>
      </w:tr>
      <w:tr w14:paraId="58C911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5D7F3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男医生服（短袖）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6B2D23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786AE5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05E12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120DFD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40</w:t>
            </w:r>
          </w:p>
        </w:tc>
      </w:tr>
      <w:tr w14:paraId="14407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64A0B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女医生服（长袖）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3D30504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1831C5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612658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EC4DD1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60</w:t>
            </w:r>
          </w:p>
        </w:tc>
      </w:tr>
      <w:tr w14:paraId="3214E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6E47FB4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女医生服（短袖）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2AF7A39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6AFCB0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4BB675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0C19A9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3B1B53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148C06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女护士服（长袖）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008EF7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1852AC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5F389B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25A296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29</w:t>
            </w:r>
          </w:p>
        </w:tc>
      </w:tr>
      <w:tr w14:paraId="23F872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DDA08B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女护士服（短袖）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4200F17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31315B0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CFC87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110352A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22</w:t>
            </w:r>
          </w:p>
        </w:tc>
      </w:tr>
      <w:tr w14:paraId="21073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E3818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护士上衣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0817F2E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3EFF878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5B14F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1FD0FDC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3F59B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197583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护士裤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53E8F3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45F386F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F4A2C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0462E4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45</w:t>
            </w:r>
          </w:p>
        </w:tc>
      </w:tr>
      <w:tr w14:paraId="3F3EA7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5C3265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医生服（ICU专用）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6A61E8B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00962D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5BE69A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5CFCE25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57B9AD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738639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护士服(ICU专用)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71DCAB3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105A568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220B67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789F3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108E82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07B54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长袖洗手衣(含裤)</w:t>
            </w:r>
          </w:p>
        </w:tc>
        <w:tc>
          <w:tcPr>
            <w:tcW w:w="992" w:type="pct"/>
            <w:vMerge w:val="restart"/>
            <w:shd w:val="clear" w:color="auto" w:fill="auto"/>
            <w:noWrap w:val="0"/>
            <w:vAlign w:val="center"/>
          </w:tcPr>
          <w:p w14:paraId="52040E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所有码（按医院要求印制或绣制标志、医院挑选款色）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top"/>
          </w:tcPr>
          <w:p w14:paraId="180AC008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1、纤维含量：65%聚酯纤维+35%棉（±3%）；</w:t>
            </w:r>
          </w:p>
          <w:p w14:paraId="61B9A543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2、纱线线密度：45S/2*45S/2（±1S）；纱织密度：104*56根/英寸（±2根/英寸）；</w:t>
            </w:r>
          </w:p>
          <w:p w14:paraId="716C1698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3、单位面积质量177/㎡(±3g/㎡)；</w:t>
            </w:r>
          </w:p>
          <w:p w14:paraId="0C85FDFC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4、水洗尺寸变化率(%)：经向:+1~-3.0，纬向:+1~-3.0；</w:t>
            </w:r>
          </w:p>
          <w:p w14:paraId="35C91929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5、断裂强力（N）：经向≥1400，纬向≥590；撕破强力（N）：经向≥34，纬向≥21；</w:t>
            </w:r>
          </w:p>
          <w:p w14:paraId="6C50766E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Calibri" w:hAnsi="Calibri" w:eastAsia="宋体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6、耐干摩擦色牢度（级）≥4；耐湿摩擦色牢度（级）≥4；耐水色牢度（级）≥4；耐汗渍色牢度（级）≥4；耐皂洗色牢度（级）≥4；耐次氯酸盐漂白色牢度（级）≥4；起毛起球（级）≥3；甲醛、异味、PH值、可分解致癌芳香胺染料符合GB18401-2010《国家纺织产品基本安全技术规范》B类标准。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24610C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252B13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90</w:t>
            </w:r>
          </w:p>
        </w:tc>
      </w:tr>
      <w:tr w14:paraId="2F6AF7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1A9A5D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短袖洗手衣(含裤)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7C54594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2D9937C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4D962C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5675F7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3139C1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3292C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常规病人服</w:t>
            </w:r>
          </w:p>
        </w:tc>
        <w:tc>
          <w:tcPr>
            <w:tcW w:w="992" w:type="pct"/>
            <w:vMerge w:val="restart"/>
            <w:shd w:val="clear" w:color="auto" w:fill="auto"/>
            <w:noWrap w:val="0"/>
            <w:vAlign w:val="center"/>
          </w:tcPr>
          <w:p w14:paraId="163693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所有码（按医院要求印制或绣制标志、医院挑选款色）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center"/>
          </w:tcPr>
          <w:p w14:paraId="17148F20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1、纤维含量：66%聚酯纤维+34%棉；纱线线密度：45S/2*21（±1S），纱织密度：570*285根/10cm（±3根/10cm）；此布料重量245/㎡(±3g/㎡)；</w:t>
            </w:r>
          </w:p>
          <w:p w14:paraId="0988822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2、水洗尺寸变化率(%)；经向：0~-1，纬向：0~-1，起毛起球（级）≥4；撕破强力（N）：经向：34（±1），纬向：33（±1）；断裂强力（N）：经向：2000（±1%），纬向：1100（±1%）。</w:t>
            </w:r>
          </w:p>
          <w:p w14:paraId="1FF53D2C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3、耐水色牢度（级）≥4，　耐汗渍色牢度（级）≥4，耐干摩擦色牢度（级）≥4，耐湿摩擦色牢度（级）≥4，耐皂洗色牢度（级）≥4，耐氯化水色牢度（级）≥4。</w:t>
            </w:r>
          </w:p>
          <w:p w14:paraId="0934081B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color w:val="auto"/>
                <w:sz w:val="24"/>
                <w:szCs w:val="24"/>
              </w:rPr>
              <w:t>4、甲醛、异味、PH值、可分解致癌芳香胺染料符合GB18401-2010《国家纺织产品基本安全技术规范》B类标准。</w:t>
            </w: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048BF08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B0D57C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100</w:t>
            </w:r>
          </w:p>
        </w:tc>
      </w:tr>
      <w:tr w14:paraId="69733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8EBE71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妇产科病人服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4C631AA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6AAE23C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23D174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3478B5F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230</w:t>
            </w:r>
          </w:p>
        </w:tc>
      </w:tr>
      <w:tr w14:paraId="6A015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31E4F4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病人袍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1054077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3F0D573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763FAF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E41F2B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80</w:t>
            </w:r>
          </w:p>
        </w:tc>
      </w:tr>
      <w:tr w14:paraId="4050C7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12DA3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外科病人服（左开边绑带）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76DA50A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5E23DC9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1ECE95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0E212C6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05D98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0F68F8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外科病人服（右开边绑带）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6CD87A7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7AADFFE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601ABF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671A673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eastAsia="宋体" w:cs="Calibri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2A2AB1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6382BF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外科病人服（双开边绑带）</w:t>
            </w:r>
          </w:p>
        </w:tc>
        <w:tc>
          <w:tcPr>
            <w:tcW w:w="992" w:type="pct"/>
            <w:vMerge w:val="continue"/>
            <w:shd w:val="clear" w:color="auto" w:fill="auto"/>
            <w:noWrap w:val="0"/>
            <w:vAlign w:val="center"/>
          </w:tcPr>
          <w:p w14:paraId="245807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6CDF8EE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default" w:ascii="Calibri" w:hAnsi="Calibri" w:eastAsia="宋体" w:cs="Calibri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/>
            <w:vAlign w:val="center"/>
          </w:tcPr>
          <w:p w14:paraId="71E15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A8EB0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5951BA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602824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婴儿被（妇产科专用）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6AAFB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80*80</w:t>
            </w:r>
          </w:p>
        </w:tc>
        <w:tc>
          <w:tcPr>
            <w:tcW w:w="2502" w:type="pct"/>
            <w:shd w:val="clear" w:color="auto" w:fill="auto"/>
            <w:noWrap w:val="0"/>
            <w:vAlign w:val="center"/>
          </w:tcPr>
          <w:p w14:paraId="33559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100%全棉，纱支密度32×32，130×70，幅宽160CM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414761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13BF3C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</w:tr>
      <w:tr w14:paraId="0F8CF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25490E3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婴儿床垫罩（妇产科专用）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2311BA0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50*80</w:t>
            </w:r>
          </w:p>
        </w:tc>
        <w:tc>
          <w:tcPr>
            <w:tcW w:w="2502" w:type="pct"/>
            <w:shd w:val="clear" w:color="auto" w:fill="auto"/>
            <w:noWrap w:val="0"/>
            <w:vAlign w:val="center"/>
          </w:tcPr>
          <w:p w14:paraId="4CE6C7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65%涤，35%棉，线绢密度101×58，幅宽150CM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44C8D8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96CB0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493812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63B3D6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抬人中单（ICU专用）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4E3060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自定款110cm*90cm双层、非棉布、白色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center"/>
          </w:tcPr>
          <w:p w14:paraId="666E10EC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1、纤维含量：66%聚酯纤维+34%棉；纱线线密度：45S/2*21（±1S），纱织密度：570*285根/10cm（±3根/10cm）；此布料重量245/㎡(±3g/㎡)；</w:t>
            </w:r>
          </w:p>
          <w:p w14:paraId="6167A0D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2、水洗尺寸变化率(%)；经向：0~-1，纬向：0~-1，起毛起球（级）≥4；撕破强力（N）：经向：34（±1），纬向：33（±1）；断裂强力（N）：经向：2000（±1%），纬向：1100（±1%）。</w:t>
            </w:r>
          </w:p>
          <w:p w14:paraId="058A8724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3、耐水色牢度（级）≥4，　耐汗渍色牢度（级）≥4，耐干摩擦色牢度（级）≥4，耐湿摩擦色牢度（级）≥4，耐皂洗色牢度（级）≥4，耐氯化水色牢度（级）≥4。</w:t>
            </w:r>
          </w:p>
          <w:p w14:paraId="0AE1B0B3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color w:val="auto"/>
                <w:sz w:val="24"/>
                <w:szCs w:val="24"/>
              </w:rPr>
              <w:t>4、甲醛、异味、PH值、可分解致癌芳香胺染料符合GB18401-2010《国家纺织产品基本安全技术规范》B类标准。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2618C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3403E9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90</w:t>
            </w:r>
          </w:p>
        </w:tc>
      </w:tr>
      <w:tr w14:paraId="4E8034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C0960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中单（ICU专用）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4DFC35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自定款160cmX100cm白色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0F12D35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35330FD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3CBEBC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80</w:t>
            </w:r>
          </w:p>
        </w:tc>
      </w:tr>
      <w:tr w14:paraId="70511C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3C99DE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腹带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4A355C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粘布60*20、橡筋60CM（3条）</w:t>
            </w:r>
          </w:p>
        </w:tc>
        <w:tc>
          <w:tcPr>
            <w:tcW w:w="2502" w:type="pct"/>
            <w:shd w:val="clear" w:color="auto" w:fill="auto"/>
            <w:noWrap w:val="0"/>
            <w:vAlign w:val="center"/>
          </w:tcPr>
          <w:p w14:paraId="3CD63C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粘布60*20、橡筋60CM（3条）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67AC8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04488A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41E890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08C35E9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枕芯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60524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800g 70*40cm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center"/>
          </w:tcPr>
          <w:p w14:paraId="63C848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柔软舒适，不起球不跑棉，回弹迅速，可水洗。</w:t>
            </w:r>
          </w:p>
          <w:p w14:paraId="409632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 xml:space="preserve">1、纤维含量：面布：100% 聚酯纤维，填充物：100% 聚酯纤维 </w:t>
            </w:r>
          </w:p>
          <w:p w14:paraId="3F2D64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2、机织物密度：经向420根/10cm（±1），纬向308根/10cm（±1），织物中拆下纱线线密度：经向8.7tex（±1），纬向16.9tex（±1）</w:t>
            </w:r>
          </w:p>
          <w:p w14:paraId="4CD8647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3、生活用絮用纤维制品原料要求：符合 GB 18383-2007 4.1.1~4.1.7 要求，生活用絮用纤维制品卫生要求：符合 GB 18383-2007 4.2.3 &amp;4.2.4 要求 。</w:t>
            </w:r>
          </w:p>
          <w:p w14:paraId="52440D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4、耐水色牢度（级）≥4，耐汗渍色牢度（级）≥4，耐干摩擦色牢度（级）≥4。</w:t>
            </w:r>
          </w:p>
          <w:p w14:paraId="4B7E7D7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5、甲醛、异味、PH值、可分解致癌芳香胺染料符合GB18401-2010《国家纺织产品基本安全技术规范》 B类标准。</w:t>
            </w:r>
          </w:p>
          <w:p w14:paraId="39509C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  <w:t>6、质量：冬被约2500g，枕芯约850g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5EA877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6DD1A9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115</w:t>
            </w:r>
          </w:p>
        </w:tc>
      </w:tr>
      <w:tr w14:paraId="659C7C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127072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棉被芯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24560A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6斤 160*200cm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3A9237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3C15C3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DBDDED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33</w:t>
            </w:r>
          </w:p>
        </w:tc>
      </w:tr>
      <w:tr w14:paraId="5799C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1D9455A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碗包布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5D3B51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双层60*60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center"/>
          </w:tcPr>
          <w:p w14:paraId="57BA07C8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1、面料柔软厚实，纹理清晰无瑕疵；吸湿透气、柔软舒适、耐医用洗涤；</w:t>
            </w:r>
          </w:p>
          <w:p w14:paraId="05935FBC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2、纤维含量：100%棉；纱线线密度：21S*16S（±1S），纱织密度：520*270根/10cm（±3根/10cm）；单位面积质量：232g/㎡(±3g/㎡)；</w:t>
            </w:r>
          </w:p>
          <w:p w14:paraId="566F8124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3、水洗尺寸变化率(%)，经向-3~-4，纬向-1~-2；起毛起球（级）≥3；</w:t>
            </w:r>
          </w:p>
          <w:p w14:paraId="2FB0CD56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4、撕破强力（N）：经向≥16，纬向≥10；断裂强力（N）：经向≥1100，纬向≥550；</w:t>
            </w:r>
          </w:p>
          <w:p w14:paraId="0361E900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b w:val="0"/>
                <w:bCs w:val="0"/>
                <w:color w:val="auto"/>
                <w:sz w:val="24"/>
                <w:szCs w:val="24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5、耐水色牢度（级）≥4，耐汗渍色牢度（级）≥4，耐干摩擦色牢度（级）≥3，耐湿摩擦色牢度（级）≥3，耐皂洗色牢度（级）≥4，耐次氯酸盐漂白色牢度（级）≥4；</w:t>
            </w:r>
          </w:p>
          <w:p w14:paraId="134C28D8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Calibri" w:hAnsi="Calibri" w:eastAsia="宋体" w:cs="Times New Roman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b w:val="0"/>
                <w:bCs w:val="0"/>
                <w:color w:val="auto"/>
                <w:sz w:val="24"/>
                <w:szCs w:val="24"/>
              </w:rPr>
              <w:t>6、甲醛、异味、PH值、可分解致癌芳香胺染料符合GB18401-2010《国家纺织产品基本安全技术规范》B类标准。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1129A8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37830D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5906B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28B8F6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外包布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61B2BD5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双层120*120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16FA5BC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01D700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3BADD9D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80</w:t>
            </w:r>
          </w:p>
        </w:tc>
      </w:tr>
      <w:tr w14:paraId="5EA56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0AFA0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无菌巾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6FDCA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单层90*75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3E4BA8A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6DEBD7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6DF893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030726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1C7C8A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产包布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503B73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双层100*100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0D53E92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040BCC2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5A3EB8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26F8A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0B1CDC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中单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711EBE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单层200*150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5EAD26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659555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34972A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0DB43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52864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内包布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09849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双层150*150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1D10879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40B7088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58FFACC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47</w:t>
            </w:r>
          </w:p>
        </w:tc>
      </w:tr>
      <w:tr w14:paraId="74A02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701B0D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大孔巾（剖腹单）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6DA320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单层，有箭头300*180 孔25*17（孔四周方形为双层）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2A72846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64BE7F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6E463B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40</w:t>
            </w:r>
          </w:p>
        </w:tc>
      </w:tr>
      <w:tr w14:paraId="66B0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CB79C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小外包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1F3D70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双层80*80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64D23B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014EAE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331EF6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08A399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312A20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包剪布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1D1D6C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双层30*30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1032F37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48C05F3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8FFF5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3F86E6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729CE4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治疗巾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1E7117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双层70*50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0E3838C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3D72FD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6959A8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49A66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517DF7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臀巾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24E1A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双层136*85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266D7A6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55C4F2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1C8D62E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59776C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7952A35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小孔巾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685F14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双层65*60  孔10*10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77385FC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61983C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345D58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2ED013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7D58A6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中孔巾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00C3F1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双层90*65  孔11*11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3AB4D53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30DB6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4C99AC5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0AD84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52884C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产孔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1D35ED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双层100*140 孔21*21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27260C5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7FE49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04B896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0</w:t>
            </w:r>
          </w:p>
        </w:tc>
      </w:tr>
      <w:tr w14:paraId="34BC3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0E0D563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中药执奄包外包布袋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33926C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长31cm*宽22cm、金属拉链封口、双层布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2CC05E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2362D2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311AF5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80</w:t>
            </w:r>
          </w:p>
        </w:tc>
      </w:tr>
      <w:tr w14:paraId="27FA45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5C70757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带洞趴巾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1DE44FD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40*40CM、洞帘设计、洞口14*14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613FB2A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1D3A8C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39AEC9E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350</w:t>
            </w:r>
          </w:p>
        </w:tc>
      </w:tr>
      <w:tr w14:paraId="65A812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2C09F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布匹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35831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墨绿纱卡布、1.5M×200M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top"/>
          </w:tcPr>
          <w:p w14:paraId="3EA9694A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1、纤维成分及含量：100%棉；</w:t>
            </w:r>
          </w:p>
          <w:p w14:paraId="520304CD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2、纱线线密度：24.4S*18S（±1S），纱织密度：520*228根/10cm（±3根/10cm）；单位面积质量：224g/㎡(±3g/㎡)；厚度（mm）≥0.45；</w:t>
            </w:r>
          </w:p>
          <w:p w14:paraId="5C2F4CB9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3、pH值：4.0-8.5；</w:t>
            </w:r>
          </w:p>
          <w:p w14:paraId="449F0D64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4、撕破强力(N)：经向：≥14，纬向≥12，断裂强力(N)：经向：≥960，纬向≥400，耐磨性能次)：&gt;20000；</w:t>
            </w:r>
          </w:p>
          <w:p w14:paraId="26833F53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5、水洗尺寸变化率(%)，经向:1~-3.0，纬向:1~-3.0；</w:t>
            </w:r>
          </w:p>
          <w:p w14:paraId="543C9D6A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6、耐干摩擦色牢度(级)≥3，耐湿摩擦色牢度(级)≥3，耐水色牢度(级)≥4，耐汗渍色牢度(级)≥4，耐皂洗色牢度(级)≥4，耐氯化水色牢度(级)≥4，耐次氯酸盐漂白色牢度(级)≥4，耐唾液色牢度：≥4，耐光色牢度：≥4，潜在酚黄变色牢度（级）≥4，起球(级)：≥3；</w:t>
            </w:r>
          </w:p>
          <w:p w14:paraId="16174C93">
            <w:pPr>
              <w:pStyle w:val="5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="Calibri" w:hAnsi="Calibri" w:eastAsia="宋体" w:cs="Times New Roman"/>
                <w:color w:val="auto"/>
                <w:sz w:val="24"/>
                <w:szCs w:val="24"/>
                <w:lang w:val="en-US" w:eastAsia="zh-Hans"/>
              </w:rPr>
            </w:pPr>
            <w:r>
              <w:rPr>
                <w:color w:val="auto"/>
                <w:sz w:val="24"/>
                <w:szCs w:val="24"/>
              </w:rPr>
              <w:t>7、甲醛含量(mg/kg)：未检出；异味：无异味；可分解致癌芳香胺染料(mg/kg)：未检出，符合GB18401-2010《国家纺织产品基本安全技术规范》B类标准。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51455C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6847AE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1080</w:t>
            </w:r>
          </w:p>
        </w:tc>
      </w:tr>
      <w:tr w14:paraId="5FDA0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5B70100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手术衣（全包围）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200074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M-3XL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5C5CFC0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661945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件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6A555E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160</w:t>
            </w:r>
          </w:p>
        </w:tc>
      </w:tr>
      <w:tr w14:paraId="4F705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4AA817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治疗床床单（带孔）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2B5536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190*65*15cm（蓝色）     </w:t>
            </w:r>
          </w:p>
        </w:tc>
        <w:tc>
          <w:tcPr>
            <w:tcW w:w="2502" w:type="pct"/>
            <w:vMerge w:val="restart"/>
            <w:shd w:val="clear" w:color="auto" w:fill="auto"/>
            <w:noWrap w:val="0"/>
            <w:vAlign w:val="center"/>
          </w:tcPr>
          <w:p w14:paraId="5D22BB5C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1、纤维含量：66%聚酯纤维+34%棉；纱线线密度：45S/2*21（±1S），纱织密度：570*285根/10cm（±3根/10cm）；此布料重量245/㎡(±3g/㎡)；</w:t>
            </w:r>
          </w:p>
          <w:p w14:paraId="55EE0647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2、水洗尺寸变化率(%)；经向：0~-1，纬向：0~-1，起毛起球（级）≥4；撕破强力（N）：经向：34（±1），纬向：33（±1）；断裂强力（N）：经向：2000（±1%），纬向：1100（±1%）。</w:t>
            </w:r>
          </w:p>
          <w:p w14:paraId="4EFFD86C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3、耐水色牢度（级）≥4，　耐汗渍色牢度（级）≥4，耐干摩擦色牢度（级）≥4，耐湿摩擦色牢度（级）≥4，耐皂洗色牢度（级）≥4，耐氯化水色牢度（级）≥4。</w:t>
            </w:r>
          </w:p>
          <w:p w14:paraId="1B9E3900">
            <w:pPr>
              <w:pStyle w:val="5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rPr>
                <w:rFonts w:hint="eastAsia" w:ascii="宋体" w:hAnsi="宋体" w:eastAsia="宋体" w:cs="Times New Roman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color w:val="auto"/>
                <w:sz w:val="24"/>
                <w:szCs w:val="24"/>
              </w:rPr>
              <w:t>4、甲醛、异味、PH值、可分解致癌芳香胺染料符合GB18401-2010《国家纺织产品基本安全技术规范》B类标准。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263FEA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101437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</w:tr>
      <w:tr w14:paraId="235C9F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018015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枕套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1330E2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70*45cm（蓝色）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0D2CA22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3E5E7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57DBF1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150</w:t>
            </w:r>
          </w:p>
        </w:tc>
      </w:tr>
      <w:tr w14:paraId="353D5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38E750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约束带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73504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贴布40*15cm</w:t>
            </w:r>
          </w:p>
          <w:p w14:paraId="325D9B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细绳子25*1cm</w:t>
            </w:r>
          </w:p>
          <w:p w14:paraId="57668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粗绳子总长250*5.5cm</w:t>
            </w:r>
          </w:p>
        </w:tc>
        <w:tc>
          <w:tcPr>
            <w:tcW w:w="2502" w:type="pct"/>
            <w:vMerge w:val="continue"/>
            <w:shd w:val="clear" w:color="auto" w:fill="auto"/>
            <w:noWrap w:val="0"/>
            <w:vAlign w:val="center"/>
          </w:tcPr>
          <w:p w14:paraId="5E30AE3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2B6BF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条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4DC1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40</w:t>
            </w:r>
          </w:p>
        </w:tc>
      </w:tr>
      <w:tr w14:paraId="04A7B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717" w:type="pct"/>
            <w:shd w:val="clear" w:color="auto" w:fill="auto"/>
            <w:noWrap w:val="0"/>
            <w:vAlign w:val="center"/>
          </w:tcPr>
          <w:p w14:paraId="67351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药袋</w:t>
            </w:r>
          </w:p>
        </w:tc>
        <w:tc>
          <w:tcPr>
            <w:tcW w:w="992" w:type="pct"/>
            <w:shd w:val="clear" w:color="auto" w:fill="auto"/>
            <w:noWrap w:val="0"/>
            <w:vAlign w:val="center"/>
          </w:tcPr>
          <w:p w14:paraId="03FF7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22*10cm</w:t>
            </w:r>
          </w:p>
        </w:tc>
        <w:tc>
          <w:tcPr>
            <w:tcW w:w="2502" w:type="pct"/>
            <w:shd w:val="clear" w:color="auto" w:fill="auto"/>
            <w:noWrap w:val="0"/>
            <w:vAlign w:val="center"/>
          </w:tcPr>
          <w:p w14:paraId="7B3F26D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  <w:lang w:val="en-US" w:eastAsia="zh-CN"/>
              </w:rPr>
              <w:t>全棉白色，32*32S 130*70</w:t>
            </w:r>
          </w:p>
        </w:tc>
        <w:tc>
          <w:tcPr>
            <w:tcW w:w="338" w:type="pct"/>
            <w:shd w:val="clear" w:color="auto" w:fill="auto"/>
            <w:noWrap w:val="0"/>
            <w:vAlign w:val="center"/>
          </w:tcPr>
          <w:p w14:paraId="1926F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450" w:type="pct"/>
            <w:shd w:val="clear" w:color="auto" w:fill="FFFFFF" w:themeFill="background1"/>
            <w:noWrap w:val="0"/>
            <w:vAlign w:val="center"/>
          </w:tcPr>
          <w:p w14:paraId="7AA0D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550</w:t>
            </w:r>
          </w:p>
        </w:tc>
      </w:tr>
    </w:tbl>
    <w:p w14:paraId="3D48AD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eastAsia="zh-CN"/>
        </w:rPr>
        <w:t>注：以上为中山市东升医院</w:t>
      </w:r>
      <w:r>
        <w:rPr>
          <w:rFonts w:hint="eastAsia"/>
          <w:b/>
          <w:bCs/>
          <w:lang w:val="en-US" w:eastAsia="zh-CN"/>
        </w:rPr>
        <w:t>2025年度棉织品目录和采购量。</w:t>
      </w:r>
    </w:p>
    <w:p w14:paraId="4170EA1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555"/>
        <w:jc w:val="both"/>
        <w:textAlignment w:val="auto"/>
        <w:rPr>
          <w:rFonts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请有意向的供应商请于2025年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月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4日1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时前把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u w:val="single"/>
          <w:shd w:val="clear" w:fill="FFFFFF"/>
        </w:rPr>
        <w:t>相关经营范围的营业执照复印件、服务方案（包含响应供应商的相关资质要求、服务要求、售后服务和项目报价）和供应商名称、联系人及联系电话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的盖章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版和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电子版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Work文档</w:t>
      </w:r>
      <w:bookmarkStart w:id="0" w:name="_GoBack"/>
      <w:bookmarkEnd w:id="0"/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发到邮箱：zssdsyyzbk@126.com（邮件标题请以公司名字+调研项目名称）参与报名</w:t>
      </w:r>
    </w:p>
    <w:p w14:paraId="31457F3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联系人：梁工</w:t>
      </w:r>
    </w:p>
    <w:p w14:paraId="56548E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联系电话：0760-88889925</w:t>
      </w:r>
    </w:p>
    <w:p w14:paraId="5CFDDAE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right="0" w:firstLine="420"/>
        <w:jc w:val="both"/>
        <w:textAlignment w:val="auto"/>
        <w:rPr>
          <w:rFonts w:hint="default" w:ascii="Helvetica" w:hAnsi="Helvetica" w:eastAsia="Helvetica" w:cs="Helvetic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邮箱：zssdsyyzbk@126.com</w:t>
      </w:r>
    </w:p>
    <w:p w14:paraId="2437EAD1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97512"/>
    <w:rsid w:val="45B375E6"/>
    <w:rsid w:val="4B5F25AA"/>
    <w:rsid w:val="6F697512"/>
    <w:rsid w:val="720A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3195</Words>
  <Characters>4102</Characters>
  <Lines>0</Lines>
  <Paragraphs>0</Paragraphs>
  <TotalTime>22</TotalTime>
  <ScaleCrop>false</ScaleCrop>
  <LinksUpToDate>false</LinksUpToDate>
  <CharactersWithSpaces>4133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2025-11-17T06:38:00Z</dcterms:created>
  <dc:creator>小军</dc:creator>
  <cp:lastModifiedBy>小军</cp:lastModifiedBy>
  <dcterms:modified xsi:type="dcterms:W3CDTF">2025-11-17T07:05:53Z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85EF86EF2FBD479C9A6F3814846316B6_11</vt:lpwstr>
  </property>
  <property fmtid="{D5CDD505-2E9C-101B-9397-08002B2CF9AE}" pid="4" name="KSOTemplateDocerSaveRecord">
    <vt:lpwstr>eyJoZGlkIjoiMDI1YTQ0MGQ2NDc4NmQ3MjU4NTFkMzZmNDA5NDM5ODgiLCJ1c2VySWQiOiIxMTY5NzIyNzgyIn0=</vt:lpwstr>
  </property>
</Properties>
</file>