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53B586">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Style w:val="7"/>
          <w:rFonts w:hint="eastAsia" w:ascii="宋体" w:hAnsi="宋体" w:eastAsia="宋体" w:cs="宋体"/>
          <w:i w:val="0"/>
          <w:iCs w:val="0"/>
          <w:caps w:val="0"/>
          <w:color w:val="000000"/>
          <w:spacing w:val="0"/>
          <w:sz w:val="36"/>
          <w:szCs w:val="36"/>
          <w:lang w:val="en-US" w:eastAsia="zh-CN"/>
        </w:rPr>
      </w:pPr>
      <w:r>
        <w:rPr>
          <w:rStyle w:val="7"/>
          <w:rFonts w:hint="eastAsia" w:ascii="宋体" w:hAnsi="宋体" w:eastAsia="宋体" w:cs="宋体"/>
          <w:i w:val="0"/>
          <w:iCs w:val="0"/>
          <w:caps w:val="0"/>
          <w:color w:val="000000"/>
          <w:spacing w:val="0"/>
          <w:sz w:val="36"/>
          <w:szCs w:val="36"/>
          <w:lang w:val="en-US" w:eastAsia="zh-CN"/>
        </w:rPr>
        <w:t>中山市东升医院医用干燥柜采购项目（三次）</w:t>
      </w:r>
    </w:p>
    <w:p w14:paraId="167DCB40">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Style w:val="7"/>
          <w:rFonts w:hint="default" w:ascii="宋体" w:hAnsi="宋体" w:eastAsia="宋体" w:cs="宋体"/>
          <w:i w:val="0"/>
          <w:iCs w:val="0"/>
          <w:caps w:val="0"/>
          <w:color w:val="000000"/>
          <w:spacing w:val="0"/>
          <w:sz w:val="36"/>
          <w:szCs w:val="36"/>
          <w:lang w:val="en-US"/>
        </w:rPr>
      </w:pPr>
      <w:r>
        <w:rPr>
          <w:rStyle w:val="7"/>
          <w:rFonts w:hint="eastAsia" w:ascii="宋体" w:hAnsi="宋体" w:eastAsia="宋体" w:cs="宋体"/>
          <w:i w:val="0"/>
          <w:iCs w:val="0"/>
          <w:caps w:val="0"/>
          <w:color w:val="000000"/>
          <w:spacing w:val="0"/>
          <w:sz w:val="36"/>
          <w:szCs w:val="36"/>
          <w:lang w:val="en-US" w:eastAsia="zh-CN"/>
        </w:rPr>
        <w:t>院内采购公告</w:t>
      </w:r>
    </w:p>
    <w:p w14:paraId="54651E5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0"/>
        <w:textAlignment w:val="auto"/>
        <w:rPr>
          <w:rFonts w:hint="default" w:ascii="Sweetie" w:hAnsi="Sweetie" w:eastAsia="Sweetie" w:cs="Sweetie"/>
          <w:b/>
          <w:bCs w:val="0"/>
          <w:i w:val="0"/>
          <w:iCs w:val="0"/>
          <w:caps w:val="0"/>
          <w:color w:val="000000"/>
          <w:spacing w:val="0"/>
          <w:sz w:val="27"/>
          <w:szCs w:val="27"/>
        </w:rPr>
      </w:pPr>
      <w:r>
        <w:rPr>
          <w:rStyle w:val="7"/>
          <w:rFonts w:hint="eastAsia" w:ascii="宋体" w:hAnsi="宋体" w:eastAsia="宋体" w:cs="宋体"/>
          <w:b/>
          <w:bCs w:val="0"/>
          <w:i w:val="0"/>
          <w:iCs w:val="0"/>
          <w:caps w:val="0"/>
          <w:color w:val="000000"/>
          <w:spacing w:val="0"/>
          <w:sz w:val="24"/>
          <w:szCs w:val="24"/>
        </w:rPr>
        <w:t>一、总则</w:t>
      </w:r>
    </w:p>
    <w:p w14:paraId="38A7984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Fonts w:hint="default" w:ascii="Sweetie" w:hAnsi="Sweetie" w:eastAsia="Sweetie" w:cs="Sweetie"/>
          <w:i w:val="0"/>
          <w:iCs w:val="0"/>
          <w:caps w:val="0"/>
          <w:color w:val="000000"/>
          <w:spacing w:val="0"/>
          <w:sz w:val="27"/>
          <w:szCs w:val="27"/>
        </w:rPr>
      </w:pPr>
      <w:r>
        <w:rPr>
          <w:rFonts w:hint="eastAsia" w:ascii="宋体" w:hAnsi="宋体" w:eastAsia="宋体" w:cs="宋体"/>
          <w:i w:val="0"/>
          <w:iCs w:val="0"/>
          <w:caps w:val="0"/>
          <w:color w:val="000000"/>
          <w:spacing w:val="0"/>
          <w:sz w:val="24"/>
          <w:szCs w:val="24"/>
        </w:rPr>
        <w:t>1.</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0350608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Fonts w:hint="default" w:ascii="Sweetie" w:hAnsi="Sweetie" w:eastAsia="Sweetie" w:cs="Sweetie"/>
          <w:i w:val="0"/>
          <w:iCs w:val="0"/>
          <w:caps w:val="0"/>
          <w:color w:val="000000"/>
          <w:spacing w:val="0"/>
          <w:sz w:val="27"/>
          <w:szCs w:val="27"/>
        </w:rPr>
      </w:pPr>
      <w:r>
        <w:rPr>
          <w:rFonts w:hint="eastAsia" w:ascii="宋体" w:hAnsi="宋体" w:eastAsia="宋体" w:cs="宋体"/>
          <w:i w:val="0"/>
          <w:iCs w:val="0"/>
          <w:caps w:val="0"/>
          <w:color w:val="000000"/>
          <w:spacing w:val="0"/>
          <w:sz w:val="24"/>
          <w:szCs w:val="24"/>
        </w:rPr>
        <w:t>2.</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招标文件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393FDF26">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Fonts w:hint="default" w:ascii="Sweetie" w:hAnsi="Sweetie" w:eastAsia="Sweetie" w:cs="Sweetie"/>
          <w:i w:val="0"/>
          <w:iCs w:val="0"/>
          <w:caps w:val="0"/>
          <w:color w:val="000000"/>
          <w:spacing w:val="0"/>
          <w:sz w:val="27"/>
          <w:szCs w:val="27"/>
        </w:rPr>
      </w:pPr>
      <w:r>
        <w:rPr>
          <w:rFonts w:hint="eastAsia" w:ascii="宋体" w:hAnsi="宋体" w:eastAsia="宋体" w:cs="宋体"/>
          <w:i w:val="0"/>
          <w:iCs w:val="0"/>
          <w:caps w:val="0"/>
          <w:color w:val="000000"/>
          <w:spacing w:val="0"/>
          <w:sz w:val="24"/>
          <w:szCs w:val="24"/>
        </w:rPr>
        <w:t>3.</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本项目不接受联合体投标，中标供应商不得以任何方式转包本项目。</w:t>
      </w:r>
    </w:p>
    <w:p w14:paraId="0CE6D7D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Fonts w:hint="default" w:ascii="Sweetie" w:hAnsi="Sweetie" w:eastAsia="Sweetie" w:cs="Sweetie"/>
          <w:i w:val="0"/>
          <w:iCs w:val="0"/>
          <w:caps w:val="0"/>
          <w:color w:val="000000"/>
          <w:spacing w:val="0"/>
          <w:sz w:val="27"/>
          <w:szCs w:val="27"/>
        </w:rPr>
      </w:pPr>
      <w:r>
        <w:rPr>
          <w:rFonts w:hint="eastAsia" w:ascii="宋体" w:hAnsi="宋体" w:eastAsia="宋体" w:cs="宋体"/>
          <w:i w:val="0"/>
          <w:iCs w:val="0"/>
          <w:caps w:val="0"/>
          <w:color w:val="000000"/>
          <w:spacing w:val="0"/>
          <w:sz w:val="24"/>
          <w:szCs w:val="24"/>
        </w:rPr>
        <w:t>4.</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单位负责人为同一人或者存在直接控股、关联关系的不同投标人，不得参加同一项目下的招标活动。</w:t>
      </w:r>
    </w:p>
    <w:p w14:paraId="39DCD810">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Fonts w:hint="default" w:ascii="Sweetie" w:hAnsi="Sweetie" w:eastAsia="Sweetie" w:cs="Sweetie"/>
          <w:i w:val="0"/>
          <w:iCs w:val="0"/>
          <w:caps w:val="0"/>
          <w:color w:val="000000"/>
          <w:spacing w:val="0"/>
          <w:sz w:val="27"/>
          <w:szCs w:val="27"/>
        </w:rPr>
      </w:pPr>
      <w:r>
        <w:rPr>
          <w:rFonts w:hint="eastAsia" w:ascii="宋体" w:hAnsi="宋体" w:eastAsia="宋体" w:cs="宋体"/>
          <w:i w:val="0"/>
          <w:iCs w:val="0"/>
          <w:caps w:val="0"/>
          <w:color w:val="000000"/>
          <w:spacing w:val="0"/>
          <w:sz w:val="24"/>
          <w:szCs w:val="24"/>
          <w:lang w:val="en-US" w:eastAsia="zh-CN"/>
        </w:rPr>
        <w:t>5</w:t>
      </w:r>
      <w:r>
        <w:rPr>
          <w:rFonts w:hint="eastAsia" w:ascii="宋体" w:hAnsi="宋体" w:eastAsia="宋体" w:cs="宋体"/>
          <w:i w:val="0"/>
          <w:iCs w:val="0"/>
          <w:caps w:val="0"/>
          <w:color w:val="000000"/>
          <w:spacing w:val="0"/>
          <w:sz w:val="24"/>
          <w:szCs w:val="24"/>
        </w:rPr>
        <w:t>.</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本文的“保修期”是指中标标的物经约定的验收机构完成验收之日起算，截止中标人承诺的期限。</w:t>
      </w:r>
    </w:p>
    <w:p w14:paraId="44A98AC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7" w:beforeLines="50" w:beforeAutospacing="0" w:after="0" w:afterAutospacing="0" w:line="440" w:lineRule="exact"/>
        <w:ind w:left="0" w:right="0" w:firstLine="0"/>
        <w:jc w:val="both"/>
        <w:textAlignment w:val="auto"/>
        <w:rPr>
          <w:rFonts w:hint="default" w:ascii="Sweetie" w:hAnsi="Sweetie" w:eastAsia="Sweetie" w:cs="Sweetie"/>
          <w:b/>
          <w:bCs w:val="0"/>
          <w:i w:val="0"/>
          <w:iCs w:val="0"/>
          <w:caps w:val="0"/>
          <w:color w:val="000000"/>
          <w:spacing w:val="0"/>
          <w:sz w:val="27"/>
          <w:szCs w:val="27"/>
        </w:rPr>
      </w:pPr>
      <w:r>
        <w:rPr>
          <w:rStyle w:val="7"/>
          <w:rFonts w:hint="eastAsia" w:ascii="宋体" w:hAnsi="宋体" w:eastAsia="宋体" w:cs="宋体"/>
          <w:b/>
          <w:bCs w:val="0"/>
          <w:i w:val="0"/>
          <w:iCs w:val="0"/>
          <w:caps w:val="0"/>
          <w:color w:val="000000"/>
          <w:spacing w:val="0"/>
          <w:sz w:val="24"/>
          <w:szCs w:val="24"/>
          <w:shd w:val="clear" w:fill="FFFFFF"/>
        </w:rPr>
        <w:t>二、项目概况</w:t>
      </w:r>
    </w:p>
    <w:p w14:paraId="2E5D846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Fonts w:hint="default" w:ascii="Sweetie" w:hAnsi="Sweetie" w:eastAsia="Sweetie" w:cs="Sweetie"/>
          <w:b w:val="0"/>
          <w:bCs w:val="0"/>
          <w:i w:val="0"/>
          <w:iCs w:val="0"/>
          <w:caps w:val="0"/>
          <w:color w:val="000000"/>
          <w:spacing w:val="0"/>
          <w:sz w:val="24"/>
          <w:szCs w:val="24"/>
          <w:lang w:val="en-US"/>
        </w:rPr>
      </w:pPr>
      <w:r>
        <w:rPr>
          <w:rFonts w:hint="eastAsia" w:ascii="宋体" w:hAnsi="宋体" w:eastAsia="宋体" w:cs="宋体"/>
          <w:i w:val="0"/>
          <w:iCs w:val="0"/>
          <w:caps w:val="0"/>
          <w:color w:val="000000"/>
          <w:spacing w:val="0"/>
          <w:sz w:val="24"/>
          <w:szCs w:val="24"/>
          <w:shd w:val="clear" w:fill="FFFFFF"/>
        </w:rPr>
        <w:t>1.</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i w:val="0"/>
          <w:iCs w:val="0"/>
          <w:caps w:val="0"/>
          <w:color w:val="000000"/>
          <w:spacing w:val="0"/>
          <w:sz w:val="24"/>
          <w:szCs w:val="24"/>
          <w:shd w:val="clear" w:fill="FFFFFF"/>
        </w:rPr>
        <w:t>项目名称：</w:t>
      </w:r>
      <w:r>
        <w:rPr>
          <w:rFonts w:hint="eastAsia" w:ascii="宋体" w:hAnsi="宋体" w:eastAsia="宋体" w:cs="宋体"/>
          <w:b w:val="0"/>
          <w:bCs w:val="0"/>
          <w:color w:val="000000"/>
          <w:sz w:val="24"/>
          <w:szCs w:val="24"/>
          <w:lang w:val="en-US" w:eastAsia="zh-CN"/>
        </w:rPr>
        <w:t>中山市东升医院医用干燥柜采购项目（三次）</w:t>
      </w:r>
    </w:p>
    <w:p w14:paraId="6C8FEE2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Fonts w:hint="default" w:ascii="Sweetie" w:hAnsi="Sweetie" w:eastAsia="宋体" w:cs="Sweetie"/>
          <w:i w:val="0"/>
          <w:iCs w:val="0"/>
          <w:caps w:val="0"/>
          <w:color w:val="000000"/>
          <w:spacing w:val="0"/>
          <w:sz w:val="27"/>
          <w:szCs w:val="27"/>
          <w:lang w:val="en-US" w:eastAsia="zh-CN"/>
        </w:rPr>
      </w:pPr>
      <w:r>
        <w:rPr>
          <w:rFonts w:hint="eastAsia" w:ascii="宋体" w:hAnsi="宋体" w:eastAsia="宋体" w:cs="宋体"/>
          <w:i w:val="0"/>
          <w:iCs w:val="0"/>
          <w:caps w:val="0"/>
          <w:color w:val="000000"/>
          <w:spacing w:val="0"/>
          <w:sz w:val="24"/>
          <w:szCs w:val="24"/>
          <w:shd w:val="clear" w:fill="FFFFFF"/>
        </w:rPr>
        <w:t>2.</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i w:val="0"/>
          <w:iCs w:val="0"/>
          <w:caps w:val="0"/>
          <w:color w:val="000000"/>
          <w:spacing w:val="0"/>
          <w:sz w:val="24"/>
          <w:szCs w:val="24"/>
          <w:shd w:val="clear" w:fill="FFFFFF"/>
        </w:rPr>
        <w:t>项目编码：</w:t>
      </w:r>
      <w:r>
        <w:rPr>
          <w:rFonts w:hint="eastAsia" w:ascii="宋体" w:hAnsi="宋体" w:eastAsia="宋体" w:cs="宋体"/>
          <w:i w:val="0"/>
          <w:iCs w:val="0"/>
          <w:caps w:val="0"/>
          <w:color w:val="000000"/>
          <w:spacing w:val="0"/>
          <w:sz w:val="24"/>
          <w:szCs w:val="24"/>
          <w:shd w:val="clear" w:fill="FFFFFF"/>
          <w:lang w:val="en-US" w:eastAsia="zh-CN"/>
        </w:rPr>
        <w:t>HW-ZB-XDGY-2026025</w:t>
      </w:r>
    </w:p>
    <w:p w14:paraId="3587694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Fonts w:hint="eastAsia" w:asciiTheme="minorEastAsia" w:hAnsiTheme="minorEastAsia" w:cstheme="minorEastAsia"/>
          <w:bCs/>
          <w:kern w:val="0"/>
          <w:szCs w:val="21"/>
          <w:lang w:val="en-US" w:eastAsia="zh-CN"/>
        </w:rPr>
      </w:pPr>
      <w:r>
        <w:rPr>
          <w:rFonts w:hint="eastAsia" w:ascii="宋体" w:hAnsi="宋体" w:eastAsia="宋体" w:cs="宋体"/>
          <w:i w:val="0"/>
          <w:iCs w:val="0"/>
          <w:caps w:val="0"/>
          <w:color w:val="000000"/>
          <w:spacing w:val="0"/>
          <w:sz w:val="24"/>
          <w:szCs w:val="24"/>
          <w:shd w:val="clear" w:fill="FFFFFF"/>
        </w:rPr>
        <w:t>3.</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i w:val="0"/>
          <w:iCs w:val="0"/>
          <w:caps w:val="0"/>
          <w:color w:val="000000"/>
          <w:spacing w:val="0"/>
          <w:sz w:val="24"/>
          <w:szCs w:val="24"/>
          <w:shd w:val="clear" w:fill="FFFFFF"/>
        </w:rPr>
        <w:t>项目预算：</w:t>
      </w:r>
      <w:r>
        <w:rPr>
          <w:rFonts w:hint="eastAsia" w:eastAsia="宋体" w:asciiTheme="minorEastAsia" w:hAnsiTheme="minorEastAsia" w:cstheme="minorEastAsia"/>
          <w:bCs/>
          <w:kern w:val="0"/>
          <w:szCs w:val="21"/>
          <w:lang w:val="en-US" w:eastAsia="zh-CN"/>
        </w:rPr>
        <w:t>49900.00元（含税价）</w:t>
      </w:r>
    </w:p>
    <w:p w14:paraId="62164C4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Fonts w:hint="default" w:ascii="Sweetie" w:hAnsi="Sweetie" w:eastAsia="Sweetie" w:cs="Sweetie"/>
          <w:i w:val="0"/>
          <w:iCs w:val="0"/>
          <w:caps w:val="0"/>
          <w:color w:val="000000"/>
          <w:spacing w:val="0"/>
          <w:sz w:val="27"/>
          <w:szCs w:val="27"/>
        </w:rPr>
      </w:pPr>
      <w:r>
        <w:rPr>
          <w:rStyle w:val="7"/>
          <w:rFonts w:hint="eastAsia" w:ascii="宋体" w:hAnsi="宋体" w:eastAsia="宋体" w:cs="宋体"/>
          <w:i w:val="0"/>
          <w:iCs w:val="0"/>
          <w:caps w:val="0"/>
          <w:color w:val="000000"/>
          <w:spacing w:val="0"/>
          <w:sz w:val="24"/>
          <w:szCs w:val="24"/>
        </w:rPr>
        <w:t>（投标报价不得高于采购预算金额，否则将被认定为无效投标）</w:t>
      </w:r>
    </w:p>
    <w:p w14:paraId="178D8239">
      <w:pPr>
        <w:pStyle w:val="4"/>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leftChars="0" w:right="0" w:rightChars="0" w:firstLine="0" w:firstLineChars="0"/>
        <w:jc w:val="both"/>
        <w:textAlignment w:val="auto"/>
        <w:rPr>
          <w:rFonts w:hint="default" w:ascii="Sweetie" w:hAnsi="Sweetie" w:eastAsia="Sweetie" w:cs="Sweetie"/>
          <w:b w:val="0"/>
          <w:bCs w:val="0"/>
          <w:i w:val="0"/>
          <w:iCs w:val="0"/>
          <w:caps w:val="0"/>
          <w:color w:val="000000"/>
          <w:spacing w:val="0"/>
          <w:sz w:val="27"/>
          <w:szCs w:val="27"/>
          <w:lang w:val="en-US"/>
        </w:rPr>
      </w:pPr>
      <w:r>
        <w:rPr>
          <w:rFonts w:hint="eastAsia" w:ascii="宋体" w:hAnsi="宋体" w:eastAsia="宋体" w:cs="宋体"/>
          <w:b w:val="0"/>
          <w:bCs w:val="0"/>
          <w:i w:val="0"/>
          <w:iCs w:val="0"/>
          <w:caps w:val="0"/>
          <w:color w:val="000000"/>
          <w:spacing w:val="0"/>
          <w:kern w:val="0"/>
          <w:sz w:val="24"/>
          <w:szCs w:val="24"/>
          <w:lang w:val="en-US" w:eastAsia="zh-CN" w:bidi="ar"/>
        </w:rPr>
        <w:t>4.</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b w:val="0"/>
          <w:bCs w:val="0"/>
          <w:i w:val="0"/>
          <w:iCs w:val="0"/>
          <w:caps w:val="0"/>
          <w:color w:val="000000"/>
          <w:spacing w:val="0"/>
          <w:sz w:val="24"/>
          <w:szCs w:val="24"/>
          <w:shd w:val="clear" w:fill="FFFFFF"/>
        </w:rPr>
        <w:t>采购数量：</w:t>
      </w:r>
      <w:r>
        <w:rPr>
          <w:rFonts w:hint="eastAsia" w:ascii="宋体" w:hAnsi="宋体" w:eastAsia="宋体" w:cs="宋体"/>
          <w:b w:val="0"/>
          <w:bCs w:val="0"/>
          <w:i w:val="0"/>
          <w:iCs w:val="0"/>
          <w:caps w:val="0"/>
          <w:color w:val="000000"/>
          <w:spacing w:val="0"/>
          <w:sz w:val="24"/>
          <w:szCs w:val="24"/>
          <w:shd w:val="clear" w:fill="FFFFFF"/>
          <w:lang w:val="en-US" w:eastAsia="zh-CN"/>
        </w:rPr>
        <w:t>1台</w:t>
      </w:r>
    </w:p>
    <w:p w14:paraId="6343543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0"/>
        <w:jc w:val="both"/>
        <w:textAlignment w:val="auto"/>
        <w:rPr>
          <w:rStyle w:val="7"/>
          <w:rFonts w:hint="eastAsia" w:ascii="宋体" w:hAnsi="宋体" w:eastAsia="宋体" w:cs="宋体"/>
          <w:b/>
          <w:bCs w:val="0"/>
          <w:i w:val="0"/>
          <w:iCs w:val="0"/>
          <w:caps w:val="0"/>
          <w:color w:val="000000"/>
          <w:spacing w:val="0"/>
          <w:sz w:val="24"/>
          <w:szCs w:val="24"/>
          <w:lang w:val="en-US" w:eastAsia="zh-CN"/>
        </w:rPr>
      </w:pPr>
      <w:r>
        <w:rPr>
          <w:rStyle w:val="7"/>
          <w:rFonts w:hint="eastAsia" w:ascii="宋体" w:hAnsi="宋体" w:eastAsia="宋体" w:cs="宋体"/>
          <w:b/>
          <w:bCs w:val="0"/>
          <w:i w:val="0"/>
          <w:iCs w:val="0"/>
          <w:caps w:val="0"/>
          <w:color w:val="000000"/>
          <w:spacing w:val="0"/>
          <w:sz w:val="24"/>
          <w:szCs w:val="24"/>
          <w:lang w:val="en-US" w:eastAsia="zh-CN"/>
        </w:rPr>
        <w:t>三、参数要求</w:t>
      </w:r>
    </w:p>
    <w:p w14:paraId="540B798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bCs w:val="0"/>
          <w:i w:val="0"/>
          <w:iCs w:val="0"/>
          <w:caps w:val="0"/>
          <w:color w:val="000000"/>
          <w:spacing w:val="0"/>
          <w:sz w:val="24"/>
          <w:szCs w:val="24"/>
          <w:lang w:val="en-US" w:eastAsia="zh-CN"/>
        </w:rPr>
      </w:pPr>
      <w:r>
        <w:rPr>
          <w:rStyle w:val="7"/>
          <w:rFonts w:hint="eastAsia" w:ascii="宋体" w:hAnsi="宋体" w:eastAsia="宋体" w:cs="宋体"/>
          <w:b/>
          <w:bCs w:val="0"/>
          <w:i w:val="0"/>
          <w:iCs w:val="0"/>
          <w:caps w:val="0"/>
          <w:color w:val="000000"/>
          <w:spacing w:val="0"/>
          <w:sz w:val="24"/>
          <w:szCs w:val="24"/>
          <w:lang w:val="en-US" w:eastAsia="zh-CN"/>
        </w:rPr>
        <w:t>（一）技术参数</w:t>
      </w:r>
    </w:p>
    <w:p w14:paraId="156857E3">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1. ★双门通道型结构，均有可视防爆玻璃窗，总容积≥500L。</w:t>
      </w:r>
    </w:p>
    <w:p w14:paraId="7556B5E3">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2. 输入最大功率：≤6KW，噪音分贝≤72分贝。</w:t>
      </w:r>
    </w:p>
    <w:p w14:paraId="6B7F4FE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3. ★外形尺寸：宽≦950mm，内腔尺寸深≥50cm。</w:t>
      </w:r>
    </w:p>
    <w:p w14:paraId="5D699AD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4. 内置程序：≧6套（≧3套默认程序，≧3套自定义）。</w:t>
      </w:r>
    </w:p>
    <w:p w14:paraId="38C91B8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5. 干燥时间设置范围1-99min，各运行参数可调，操作灵活方便，可根据需求自行设置。</w:t>
      </w:r>
    </w:p>
    <w:p w14:paraId="6638912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6. 干燥温度设置范围30℃-90℃，可根据干燥负载的种类和材质设定干燥温度。</w:t>
      </w:r>
    </w:p>
    <w:p w14:paraId="63460E00">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7. 系统采用微电脑控制，大屏幕液晶显示≧2.8寸。</w:t>
      </w:r>
    </w:p>
    <w:p w14:paraId="7AA7DF63">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8. HEPA过滤器：过滤器≦0.3um，有效防止二次感染。</w:t>
      </w:r>
    </w:p>
    <w:p w14:paraId="2C84E79A">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9. 搁架层数：6层，适用于干燥各种手术器械、玻璃制品、管腔、精密仪器、湿化瓶等）；单层搁架承重：≧15KG；装载量：一次装载≥6个置物架或置物篮；或≥36个管状物品可挂在挂钩上进行干燥（如湿化瓶）；可平放或整个腔镜保护架干燥，确保无消毒剂和水气残留，保证干燥效果。</w:t>
      </w:r>
    </w:p>
    <w:p w14:paraId="1497DFB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10. 耐高温器械运行时间：≦30min；不可高温器械运行时间：≦60min。</w:t>
      </w:r>
    </w:p>
    <w:p w14:paraId="13F0E525">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11. ▲循环方式：采用热风循环（内部循环，均匀干燥），单个风机最大功率≤600W。</w:t>
      </w:r>
    </w:p>
    <w:p w14:paraId="4E12A4A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12. ▲门锁紧方式：采用微动开关检测，双门互锁（可代替传递窗）；安全装置：设备具有温度上偏差报警功能、漏电保护功能，干燥结束后提醒功能等。</w:t>
      </w:r>
    </w:p>
    <w:p w14:paraId="06A0E76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bCs w:val="0"/>
          <w:i w:val="0"/>
          <w:iCs w:val="0"/>
          <w:caps w:val="0"/>
          <w:color w:val="000000"/>
          <w:spacing w:val="0"/>
          <w:sz w:val="24"/>
          <w:szCs w:val="24"/>
          <w:lang w:val="en-US" w:eastAsia="zh-CN"/>
        </w:rPr>
      </w:pPr>
      <w:r>
        <w:rPr>
          <w:rStyle w:val="7"/>
          <w:rFonts w:hint="eastAsia" w:ascii="宋体" w:hAnsi="宋体" w:eastAsia="宋体" w:cs="宋体"/>
          <w:b/>
          <w:bCs w:val="0"/>
          <w:i w:val="0"/>
          <w:iCs w:val="0"/>
          <w:caps w:val="0"/>
          <w:color w:val="000000"/>
          <w:spacing w:val="0"/>
          <w:sz w:val="24"/>
          <w:szCs w:val="24"/>
          <w:lang w:val="en-US" w:eastAsia="zh-CN"/>
        </w:rPr>
        <w:t>（二）配置清单（包括但不限于）</w:t>
      </w:r>
    </w:p>
    <w:p w14:paraId="2DE7A59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1. 设备具备2个湿化瓶架子或置物篮。</w:t>
      </w:r>
    </w:p>
    <w:p w14:paraId="0818A57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2. 专用接水盘1个。</w:t>
      </w:r>
    </w:p>
    <w:p w14:paraId="3516835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3. 设备配置10个置物篮。</w:t>
      </w:r>
    </w:p>
    <w:p w14:paraId="77B612A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bCs w:val="0"/>
          <w:i w:val="0"/>
          <w:iCs w:val="0"/>
          <w:caps w:val="0"/>
          <w:color w:val="000000"/>
          <w:spacing w:val="0"/>
          <w:sz w:val="24"/>
          <w:szCs w:val="24"/>
          <w:lang w:val="en-US" w:eastAsia="zh-CN"/>
        </w:rPr>
      </w:pPr>
      <w:r>
        <w:rPr>
          <w:rStyle w:val="7"/>
          <w:rFonts w:hint="eastAsia" w:ascii="宋体" w:hAnsi="宋体" w:eastAsia="宋体" w:cs="宋体"/>
          <w:b/>
          <w:bCs w:val="0"/>
          <w:i w:val="0"/>
          <w:iCs w:val="0"/>
          <w:caps w:val="0"/>
          <w:color w:val="000000"/>
          <w:spacing w:val="0"/>
          <w:sz w:val="24"/>
          <w:szCs w:val="24"/>
          <w:lang w:val="en-US" w:eastAsia="zh-CN"/>
        </w:rPr>
        <w:t>（三）商务要求</w:t>
      </w:r>
    </w:p>
    <w:p w14:paraId="3F8A70F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1. 交货期及安装要求</w:t>
      </w:r>
    </w:p>
    <w:p w14:paraId="17A63C9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1.1 安装地点：中山市东升医院</w:t>
      </w:r>
      <w:r>
        <w:rPr>
          <w:rStyle w:val="7"/>
          <w:rFonts w:hint="eastAsia" w:ascii="宋体" w:hAnsi="宋体" w:eastAsia="宋体" w:cs="宋体"/>
          <w:b w:val="0"/>
          <w:bCs/>
          <w:i w:val="0"/>
          <w:iCs w:val="0"/>
          <w:caps w:val="0"/>
          <w:color w:val="000000"/>
          <w:spacing w:val="0"/>
          <w:sz w:val="24"/>
          <w:szCs w:val="24"/>
          <w:u w:val="single"/>
          <w:lang w:val="en-US" w:eastAsia="zh-CN"/>
        </w:rPr>
        <w:t xml:space="preserve"> 消毒供应室 </w:t>
      </w:r>
      <w:r>
        <w:rPr>
          <w:rStyle w:val="7"/>
          <w:rFonts w:hint="eastAsia" w:ascii="宋体" w:hAnsi="宋体" w:eastAsia="宋体" w:cs="宋体"/>
          <w:b w:val="0"/>
          <w:bCs/>
          <w:i w:val="0"/>
          <w:iCs w:val="0"/>
          <w:caps w:val="0"/>
          <w:color w:val="000000"/>
          <w:spacing w:val="0"/>
          <w:sz w:val="24"/>
          <w:szCs w:val="24"/>
          <w:lang w:val="en-US" w:eastAsia="zh-CN"/>
        </w:rPr>
        <w:t>科，签订合同后</w:t>
      </w:r>
      <w:r>
        <w:rPr>
          <w:rStyle w:val="7"/>
          <w:rFonts w:hint="eastAsia" w:ascii="宋体" w:hAnsi="宋体" w:eastAsia="宋体" w:cs="宋体"/>
          <w:b w:val="0"/>
          <w:bCs/>
          <w:i w:val="0"/>
          <w:iCs w:val="0"/>
          <w:caps w:val="0"/>
          <w:color w:val="000000"/>
          <w:spacing w:val="0"/>
          <w:sz w:val="24"/>
          <w:szCs w:val="24"/>
          <w:u w:val="single"/>
          <w:lang w:val="en-US" w:eastAsia="zh-CN"/>
        </w:rPr>
        <w:t xml:space="preserve"> 7 </w:t>
      </w:r>
      <w:r>
        <w:rPr>
          <w:rStyle w:val="7"/>
          <w:rFonts w:hint="eastAsia" w:ascii="宋体" w:hAnsi="宋体" w:eastAsia="宋体" w:cs="宋体"/>
          <w:b w:val="0"/>
          <w:bCs/>
          <w:i w:val="0"/>
          <w:iCs w:val="0"/>
          <w:caps w:val="0"/>
          <w:color w:val="000000"/>
          <w:spacing w:val="0"/>
          <w:sz w:val="24"/>
          <w:szCs w:val="24"/>
          <w:lang w:val="en-US" w:eastAsia="zh-CN"/>
        </w:rPr>
        <w:t>天时间内完成安装调试。</w:t>
      </w:r>
    </w:p>
    <w:p w14:paraId="5FBA6A6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1.2 设备要求：中标供应商须保证所提供的设备为原装、全新合格的产品。设备属于计量类仪器的，需通过具有国家部门颁发专业检测资质证书的第三方计量检测单位检测并提供合格报告。</w:t>
      </w:r>
    </w:p>
    <w:p w14:paraId="4F4DF36C">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1.3 验收方式：中标供应商负责派技术人员到现场进行安装调试，直至验收合格，安装调试所需费用应包含在投标总报价内；同时提供培训服务，必须保证需求科室操作人员融会贯通，培训所需费用全部包含在总报价内。</w:t>
      </w:r>
    </w:p>
    <w:p w14:paraId="33DF3F76">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2. 设备及售后要求</w:t>
      </w:r>
    </w:p>
    <w:p w14:paraId="7F6B166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2.1 售后能力：中标供应商必须在广东省内有售后服务机构，并附有售后服务能力说明。在售后期内，中标供应商在接到用户的维修通知，响应时间为半小时内，工程师到达现场时间为4小时内，排除故障时限为到达现场后8小时内。如果产品故障在检修12小时后仍无法排除，中标供应商应在24小时内提供不低于故障产品规格型号档次的备用产品供我科使用，直至故障产品修复，如遇工作地方变更可予提供一次免费安装调试。</w:t>
      </w:r>
    </w:p>
    <w:p w14:paraId="3A65130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2.2 设备出厂时间不得超出合同签署前的6个月。</w:t>
      </w:r>
    </w:p>
    <w:p w14:paraId="4EC1608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2.3 设备免费保修期至少为3年。</w:t>
      </w:r>
    </w:p>
    <w:p w14:paraId="1E6B9AC5">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2.4 保修期内厂家每年免费回访设备至少2次。</w:t>
      </w:r>
    </w:p>
    <w:p w14:paraId="0AC825B6">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0"/>
        <w:jc w:val="both"/>
        <w:textAlignment w:val="auto"/>
        <w:rPr>
          <w:rStyle w:val="7"/>
          <w:rFonts w:hint="eastAsia" w:ascii="宋体" w:hAnsi="宋体" w:eastAsia="宋体" w:cs="宋体"/>
          <w:b/>
          <w:bCs w:val="0"/>
          <w:i w:val="0"/>
          <w:iCs w:val="0"/>
          <w:caps w:val="0"/>
          <w:color w:val="000000"/>
          <w:spacing w:val="0"/>
          <w:sz w:val="24"/>
          <w:szCs w:val="24"/>
          <w:lang w:val="en-US" w:eastAsia="zh-CN"/>
        </w:rPr>
      </w:pPr>
      <w:r>
        <w:rPr>
          <w:rStyle w:val="7"/>
          <w:rFonts w:hint="eastAsia" w:ascii="宋体" w:hAnsi="宋体" w:eastAsia="宋体" w:cs="宋体"/>
          <w:b/>
          <w:bCs w:val="0"/>
          <w:i w:val="0"/>
          <w:iCs w:val="0"/>
          <w:caps w:val="0"/>
          <w:color w:val="000000"/>
          <w:spacing w:val="0"/>
          <w:sz w:val="24"/>
          <w:szCs w:val="24"/>
          <w:lang w:val="en-US" w:eastAsia="zh-CN"/>
        </w:rPr>
        <w:t>四、付款方式</w:t>
      </w:r>
    </w:p>
    <w:p w14:paraId="207E457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设备款项以人民币通过银行转账方式结算，设备送到院方指定地点交付并完成安装调试，乙方凭开具的有效发票、送货单，验收合格后分两期付款。</w:t>
      </w:r>
    </w:p>
    <w:p w14:paraId="6F668D8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1期：支付比例80% , 验收合格后，甲方应以实际装机数量对应出具的发票按比例支付，六个月内货款支付至总额的80%；</w:t>
      </w:r>
    </w:p>
    <w:p w14:paraId="60E98ED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2期：剩余15 %在设备正常使用满1年后不计利息一次性支付，合同总金额的5%的款项在设备验收且使用过程无问题后满3年一次性无息支付。</w:t>
      </w:r>
    </w:p>
    <w:p w14:paraId="7462D6E1">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0"/>
        <w:jc w:val="both"/>
        <w:textAlignment w:val="auto"/>
        <w:rPr>
          <w:rStyle w:val="7"/>
          <w:rFonts w:hint="eastAsia" w:ascii="宋体" w:hAnsi="宋体" w:eastAsia="宋体" w:cs="宋体"/>
          <w:b/>
          <w:bCs w:val="0"/>
          <w:i w:val="0"/>
          <w:iCs w:val="0"/>
          <w:caps w:val="0"/>
          <w:color w:val="000000"/>
          <w:spacing w:val="0"/>
          <w:sz w:val="24"/>
          <w:szCs w:val="24"/>
          <w:lang w:val="en-US" w:eastAsia="zh-CN"/>
        </w:rPr>
      </w:pPr>
      <w:r>
        <w:rPr>
          <w:rStyle w:val="7"/>
          <w:rFonts w:hint="eastAsia" w:ascii="宋体" w:hAnsi="宋体" w:eastAsia="宋体" w:cs="宋体"/>
          <w:b/>
          <w:bCs w:val="0"/>
          <w:i w:val="0"/>
          <w:iCs w:val="0"/>
          <w:caps w:val="0"/>
          <w:color w:val="000000"/>
          <w:spacing w:val="0"/>
          <w:sz w:val="24"/>
          <w:szCs w:val="24"/>
          <w:lang w:val="en-US" w:eastAsia="zh-CN"/>
        </w:rPr>
        <w:t>五、违约责任与赔偿损失</w:t>
      </w:r>
    </w:p>
    <w:p w14:paraId="1415A9C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1. 乙方交付的货物、工程/提供的服务不符合招标文件、投标文件或本合同规定的，甲方有权拒收，并且乙方须向甲方支付本合同总价5%的违约金。</w:t>
      </w:r>
    </w:p>
    <w:p w14:paraId="31AE70F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2. 乙方未能按本合同规定的交货时间交付货物的/提供服务，从逾期之日起每日按本合同总价3‰的数额向甲方支付违约金；逾期半个月以上的，甲方有权终止合同，由此造成的甲方经济损失由乙方承担。</w:t>
      </w:r>
    </w:p>
    <w:p w14:paraId="6CCBD21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3. 甲方无正当理由拒收货物/接受服务，到期拒付货物/服务款项的，甲方向乙方偿付本合同总的5%的违约金。甲方人逾期付款，则每日按本合同总价的3‰向乙方偿付违约金。</w:t>
      </w:r>
    </w:p>
    <w:p w14:paraId="066A889B">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both"/>
        <w:textAlignment w:val="auto"/>
        <w:rPr>
          <w:rStyle w:val="7"/>
          <w:rFonts w:hint="default"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4. 其它违约责任按《中华人民共和国民法典》处理。</w:t>
      </w:r>
    </w:p>
    <w:p w14:paraId="1D508158">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0"/>
        <w:jc w:val="both"/>
        <w:textAlignment w:val="auto"/>
        <w:rPr>
          <w:rFonts w:hint="default" w:ascii="Sweetie" w:hAnsi="Sweetie" w:eastAsia="Sweetie" w:cs="Sweetie"/>
          <w:b/>
          <w:bCs w:val="0"/>
          <w:i w:val="0"/>
          <w:iCs w:val="0"/>
          <w:caps w:val="0"/>
          <w:color w:val="000000"/>
          <w:spacing w:val="0"/>
          <w:sz w:val="27"/>
          <w:szCs w:val="27"/>
        </w:rPr>
      </w:pPr>
      <w:r>
        <w:rPr>
          <w:rStyle w:val="7"/>
          <w:rFonts w:hint="eastAsia" w:ascii="宋体" w:hAnsi="宋体" w:eastAsia="宋体" w:cs="宋体"/>
          <w:b/>
          <w:bCs w:val="0"/>
          <w:i w:val="0"/>
          <w:iCs w:val="0"/>
          <w:caps w:val="0"/>
          <w:color w:val="000000"/>
          <w:spacing w:val="0"/>
          <w:sz w:val="24"/>
          <w:szCs w:val="24"/>
          <w:lang w:val="en-US" w:eastAsia="zh-CN"/>
        </w:rPr>
        <w:t>六</w:t>
      </w:r>
      <w:r>
        <w:rPr>
          <w:rStyle w:val="7"/>
          <w:rFonts w:hint="eastAsia" w:ascii="宋体" w:hAnsi="宋体" w:eastAsia="宋体" w:cs="宋体"/>
          <w:b/>
          <w:bCs w:val="0"/>
          <w:i w:val="0"/>
          <w:iCs w:val="0"/>
          <w:caps w:val="0"/>
          <w:color w:val="000000"/>
          <w:spacing w:val="0"/>
          <w:sz w:val="24"/>
          <w:szCs w:val="24"/>
        </w:rPr>
        <w:t>、供应商资格</w:t>
      </w:r>
    </w:p>
    <w:p w14:paraId="6E2F0B2E">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Fonts w:hint="eastAsia" w:ascii="Sweetie" w:hAnsi="Sweetie" w:eastAsia="宋体" w:cs="Sweetie"/>
          <w:i w:val="0"/>
          <w:iCs w:val="0"/>
          <w:caps w:val="0"/>
          <w:color w:val="000000"/>
          <w:spacing w:val="0"/>
          <w:sz w:val="27"/>
          <w:szCs w:val="27"/>
          <w:lang w:eastAsia="zh-CN"/>
        </w:rPr>
      </w:pPr>
      <w:r>
        <w:rPr>
          <w:rFonts w:hint="eastAsia" w:ascii="宋体" w:hAnsi="宋体" w:eastAsia="宋体" w:cs="宋体"/>
          <w:i w:val="0"/>
          <w:iCs w:val="0"/>
          <w:caps w:val="0"/>
          <w:color w:val="000000"/>
          <w:spacing w:val="0"/>
          <w:sz w:val="24"/>
          <w:szCs w:val="24"/>
        </w:rPr>
        <w:t>1.</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响应供应商须为在中华人民共和国境内注册，能够独立承担民事责任的企业法人、其他组织或自然人。若为分支机构参与响应，应提供总公司与分公司的营业执照复印件，以及总公司出具给分支机构的授权书。</w:t>
      </w:r>
    </w:p>
    <w:p w14:paraId="084F411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Fonts w:hint="default" w:ascii="Sweetie" w:hAnsi="Sweetie" w:eastAsia="Sweetie" w:cs="Sweetie"/>
          <w:i w:val="0"/>
          <w:iCs w:val="0"/>
          <w:caps w:val="0"/>
          <w:color w:val="000000"/>
          <w:spacing w:val="0"/>
          <w:sz w:val="27"/>
          <w:szCs w:val="27"/>
        </w:rPr>
      </w:pPr>
      <w:r>
        <w:rPr>
          <w:rFonts w:hint="eastAsia" w:ascii="宋体" w:hAnsi="宋体" w:eastAsia="宋体" w:cs="宋体"/>
          <w:i w:val="0"/>
          <w:iCs w:val="0"/>
          <w:caps w:val="0"/>
          <w:color w:val="000000"/>
          <w:spacing w:val="0"/>
          <w:sz w:val="24"/>
          <w:szCs w:val="24"/>
        </w:rPr>
        <w:t>2.</w:t>
      </w:r>
      <w:r>
        <w:rPr>
          <w:rFonts w:hint="eastAsia" w:ascii="宋体" w:hAnsi="宋体" w:eastAsia="宋体" w:cs="宋体"/>
          <w:i w:val="0"/>
          <w:iCs w:val="0"/>
          <w:caps w:val="0"/>
          <w:color w:val="000000"/>
          <w:spacing w:val="0"/>
          <w:sz w:val="24"/>
          <w:szCs w:val="24"/>
          <w:lang w:val="en-US" w:eastAsia="zh-CN"/>
        </w:rPr>
        <w:t xml:space="preserve"> 响应供应商须持有有效的营业执照，且其经营范围应包含相关业务，并满足相关资质要求。</w:t>
      </w:r>
    </w:p>
    <w:p w14:paraId="06EBD025">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Fonts w:hint="default" w:ascii="Sweetie" w:hAnsi="Sweetie" w:eastAsia="Sweetie" w:cs="Sweetie"/>
          <w:i w:val="0"/>
          <w:iCs w:val="0"/>
          <w:caps w:val="0"/>
          <w:color w:val="000000"/>
          <w:spacing w:val="0"/>
          <w:sz w:val="27"/>
          <w:szCs w:val="27"/>
        </w:rPr>
      </w:pPr>
      <w:r>
        <w:rPr>
          <w:rFonts w:hint="eastAsia" w:ascii="宋体" w:hAnsi="宋体" w:eastAsia="宋体" w:cs="宋体"/>
          <w:i w:val="0"/>
          <w:iCs w:val="0"/>
          <w:caps w:val="0"/>
          <w:color w:val="000000"/>
          <w:spacing w:val="0"/>
          <w:sz w:val="24"/>
          <w:szCs w:val="24"/>
        </w:rPr>
        <w:t>3.</w:t>
      </w:r>
      <w:r>
        <w:rPr>
          <w:rFonts w:hint="eastAsia" w:ascii="宋体" w:hAnsi="宋体" w:eastAsia="宋体" w:cs="宋体"/>
          <w:i w:val="0"/>
          <w:iCs w:val="0"/>
          <w:caps w:val="0"/>
          <w:color w:val="000000"/>
          <w:spacing w:val="0"/>
          <w:sz w:val="24"/>
          <w:szCs w:val="24"/>
          <w:lang w:val="en-US" w:eastAsia="zh-CN"/>
        </w:rPr>
        <w:t xml:space="preserve"> 响应供应商应具备项目承接能力、合同履约能力、售后保障能力及良好的商业信誉。</w:t>
      </w:r>
    </w:p>
    <w:p w14:paraId="59DCC1D9">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Fonts w:hint="default" w:ascii="Sweetie" w:hAnsi="Sweetie" w:eastAsia="Sweetie" w:cs="Sweetie"/>
          <w:i w:val="0"/>
          <w:iCs w:val="0"/>
          <w:caps w:val="0"/>
          <w:color w:val="000000"/>
          <w:spacing w:val="0"/>
          <w:sz w:val="27"/>
          <w:szCs w:val="27"/>
        </w:rPr>
      </w:pPr>
      <w:r>
        <w:rPr>
          <w:rFonts w:hint="eastAsia" w:ascii="宋体" w:hAnsi="宋体" w:eastAsia="宋体" w:cs="宋体"/>
          <w:i w:val="0"/>
          <w:iCs w:val="0"/>
          <w:caps w:val="0"/>
          <w:color w:val="000000"/>
          <w:spacing w:val="0"/>
          <w:sz w:val="24"/>
          <w:szCs w:val="24"/>
        </w:rPr>
        <w:t>4.</w:t>
      </w:r>
      <w:r>
        <w:rPr>
          <w:rFonts w:hint="eastAsia" w:ascii="宋体" w:hAnsi="宋体" w:eastAsia="宋体" w:cs="宋体"/>
          <w:i w:val="0"/>
          <w:iCs w:val="0"/>
          <w:caps w:val="0"/>
          <w:color w:val="000000"/>
          <w:spacing w:val="0"/>
          <w:sz w:val="24"/>
          <w:szCs w:val="24"/>
          <w:lang w:val="en-US" w:eastAsia="zh-CN"/>
        </w:rPr>
        <w:t xml:space="preserve"> 响应供应商在参与公开招标活动中无违法违纪行为及受处罚记录，且不存在围标、串标等行为。</w:t>
      </w:r>
    </w:p>
    <w:p w14:paraId="5769FD7E">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0"/>
        <w:textAlignment w:val="auto"/>
        <w:rPr>
          <w:rFonts w:hint="default" w:ascii="Sweetie" w:hAnsi="Sweetie" w:eastAsia="Sweetie" w:cs="Sweetie"/>
          <w:b/>
          <w:bCs w:val="0"/>
          <w:i w:val="0"/>
          <w:iCs w:val="0"/>
          <w:caps w:val="0"/>
          <w:color w:val="000000"/>
          <w:spacing w:val="0"/>
          <w:sz w:val="27"/>
          <w:szCs w:val="27"/>
        </w:rPr>
      </w:pPr>
      <w:r>
        <w:rPr>
          <w:rStyle w:val="7"/>
          <w:rFonts w:hint="eastAsia" w:ascii="宋体" w:hAnsi="宋体" w:eastAsia="宋体" w:cs="宋体"/>
          <w:b/>
          <w:bCs w:val="0"/>
          <w:i w:val="0"/>
          <w:iCs w:val="0"/>
          <w:caps w:val="0"/>
          <w:color w:val="000000"/>
          <w:spacing w:val="0"/>
          <w:sz w:val="24"/>
          <w:szCs w:val="24"/>
          <w:lang w:val="en-US" w:eastAsia="zh-CN"/>
        </w:rPr>
        <w:t>七</w:t>
      </w:r>
      <w:r>
        <w:rPr>
          <w:rStyle w:val="7"/>
          <w:rFonts w:hint="eastAsia" w:ascii="宋体" w:hAnsi="宋体" w:eastAsia="宋体" w:cs="宋体"/>
          <w:b/>
          <w:bCs w:val="0"/>
          <w:i w:val="0"/>
          <w:iCs w:val="0"/>
          <w:caps w:val="0"/>
          <w:color w:val="000000"/>
          <w:spacing w:val="0"/>
          <w:sz w:val="24"/>
          <w:szCs w:val="24"/>
        </w:rPr>
        <w:t>、</w:t>
      </w:r>
      <w:r>
        <w:rPr>
          <w:rStyle w:val="7"/>
          <w:rFonts w:hint="eastAsia" w:ascii="宋体" w:hAnsi="宋体" w:eastAsia="宋体" w:cs="宋体"/>
          <w:b/>
          <w:bCs w:val="0"/>
          <w:i w:val="0"/>
          <w:iCs w:val="0"/>
          <w:caps w:val="0"/>
          <w:color w:val="000000"/>
          <w:spacing w:val="0"/>
          <w:sz w:val="24"/>
          <w:szCs w:val="24"/>
          <w:lang w:val="en-US" w:eastAsia="zh-CN"/>
        </w:rPr>
        <w:t>报价</w:t>
      </w:r>
      <w:r>
        <w:rPr>
          <w:rStyle w:val="7"/>
          <w:rFonts w:hint="eastAsia" w:ascii="宋体" w:hAnsi="宋体" w:eastAsia="宋体" w:cs="宋体"/>
          <w:b/>
          <w:bCs w:val="0"/>
          <w:i w:val="0"/>
          <w:iCs w:val="0"/>
          <w:caps w:val="0"/>
          <w:color w:val="000000"/>
          <w:spacing w:val="0"/>
          <w:sz w:val="24"/>
          <w:szCs w:val="24"/>
        </w:rPr>
        <w:t>方式</w:t>
      </w:r>
    </w:p>
    <w:p w14:paraId="65B4E4BE">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Fonts w:hint="default" w:ascii="Sweetie" w:hAnsi="Sweetie" w:eastAsia="Sweetie" w:cs="Sweetie"/>
          <w:i w:val="0"/>
          <w:iCs w:val="0"/>
          <w:caps w:val="0"/>
          <w:color w:val="000000"/>
          <w:spacing w:val="0"/>
          <w:sz w:val="27"/>
          <w:szCs w:val="27"/>
        </w:rPr>
      </w:pPr>
      <w:r>
        <w:rPr>
          <w:rFonts w:hint="eastAsia" w:ascii="宋体" w:hAnsi="宋体" w:eastAsia="宋体" w:cs="宋体"/>
          <w:i w:val="0"/>
          <w:iCs w:val="0"/>
          <w:caps w:val="0"/>
          <w:color w:val="000000"/>
          <w:spacing w:val="0"/>
          <w:sz w:val="24"/>
          <w:szCs w:val="24"/>
        </w:rPr>
        <w:t>1.</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本项目的评审采用</w:t>
      </w:r>
      <w:r>
        <w:rPr>
          <w:rFonts w:hint="eastAsia" w:ascii="宋体" w:hAnsi="宋体" w:eastAsia="宋体" w:cs="宋体"/>
          <w:b/>
          <w:bCs/>
          <w:i w:val="0"/>
          <w:iCs w:val="0"/>
          <w:caps w:val="0"/>
          <w:color w:val="000000"/>
          <w:spacing w:val="0"/>
          <w:sz w:val="24"/>
          <w:szCs w:val="24"/>
          <w:u w:val="single"/>
          <w:lang w:val="en-US" w:eastAsia="zh-CN"/>
        </w:rPr>
        <w:t>最低价法方式</w:t>
      </w:r>
      <w:r>
        <w:rPr>
          <w:rFonts w:hint="eastAsia" w:ascii="宋体" w:hAnsi="宋体" w:eastAsia="宋体" w:cs="宋体"/>
          <w:b w:val="0"/>
          <w:bCs w:val="0"/>
          <w:i w:val="0"/>
          <w:iCs w:val="0"/>
          <w:caps w:val="0"/>
          <w:color w:val="000000"/>
          <w:spacing w:val="0"/>
          <w:sz w:val="24"/>
          <w:szCs w:val="24"/>
          <w:u w:val="none"/>
          <w:lang w:val="en-US" w:eastAsia="zh-CN"/>
        </w:rPr>
        <w:t>（</w:t>
      </w:r>
      <w:r>
        <w:rPr>
          <w:rFonts w:hint="eastAsia" w:ascii="宋体" w:hAnsi="宋体" w:eastAsia="宋体" w:cs="宋体"/>
          <w:i w:val="0"/>
          <w:iCs w:val="0"/>
          <w:caps w:val="0"/>
          <w:color w:val="000000"/>
          <w:spacing w:val="0"/>
          <w:sz w:val="24"/>
          <w:szCs w:val="24"/>
          <w:lang w:val="en-US" w:eastAsia="zh-CN"/>
        </w:rPr>
        <w:t>报价格式详见响应文件模板中（一）报价单），在符合项目需求的前提下，选取最低价格为拟中选供应商，如有两家或以上供应商相同报价时，以平台响应报名时间更早者为优先。</w:t>
      </w:r>
    </w:p>
    <w:p w14:paraId="48F21E3D">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Fonts w:hint="default" w:ascii="Sweetie" w:hAnsi="Sweetie" w:eastAsia="Sweetie" w:cs="Sweetie"/>
          <w:i w:val="0"/>
          <w:iCs w:val="0"/>
          <w:caps w:val="0"/>
          <w:color w:val="000000"/>
          <w:spacing w:val="0"/>
          <w:sz w:val="27"/>
          <w:szCs w:val="27"/>
        </w:rPr>
      </w:pPr>
      <w:r>
        <w:rPr>
          <w:rFonts w:hint="eastAsia" w:ascii="宋体" w:hAnsi="宋体" w:eastAsia="宋体" w:cs="宋体"/>
          <w:i w:val="0"/>
          <w:iCs w:val="0"/>
          <w:caps w:val="0"/>
          <w:color w:val="000000"/>
          <w:spacing w:val="0"/>
          <w:sz w:val="24"/>
          <w:szCs w:val="24"/>
        </w:rPr>
        <w:t>2.</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项目截止时间为止，逾期送达的或者未送达指定地点或未按要求密封和加写标记的投标文件，不予受理。</w:t>
      </w:r>
    </w:p>
    <w:p w14:paraId="1DDDA49C">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0"/>
        <w:textAlignment w:val="auto"/>
        <w:rPr>
          <w:rStyle w:val="7"/>
          <w:rFonts w:hint="eastAsia" w:ascii="宋体" w:hAnsi="宋体" w:eastAsia="宋体" w:cs="宋体"/>
          <w:b/>
          <w:bCs w:val="0"/>
          <w:i w:val="0"/>
          <w:iCs w:val="0"/>
          <w:caps w:val="0"/>
          <w:color w:val="000000"/>
          <w:spacing w:val="0"/>
          <w:sz w:val="24"/>
          <w:szCs w:val="24"/>
          <w:lang w:val="en-US" w:eastAsia="zh-CN"/>
        </w:rPr>
      </w:pPr>
      <w:r>
        <w:rPr>
          <w:rStyle w:val="7"/>
          <w:rFonts w:hint="eastAsia" w:ascii="宋体" w:hAnsi="宋体" w:eastAsia="宋体" w:cs="宋体"/>
          <w:b/>
          <w:bCs w:val="0"/>
          <w:i w:val="0"/>
          <w:iCs w:val="0"/>
          <w:caps w:val="0"/>
          <w:color w:val="000000"/>
          <w:spacing w:val="0"/>
          <w:sz w:val="24"/>
          <w:szCs w:val="24"/>
          <w:lang w:val="en-US" w:eastAsia="zh-CN"/>
        </w:rPr>
        <w:t>八、提交方式</w:t>
      </w:r>
    </w:p>
    <w:p w14:paraId="0FE52E0E">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val="0"/>
          <w:bCs/>
          <w:i w:val="0"/>
          <w:iCs w:val="0"/>
          <w:caps w:val="0"/>
          <w:color w:val="000000"/>
          <w:spacing w:val="0"/>
          <w:sz w:val="24"/>
          <w:szCs w:val="24"/>
          <w:lang w:val="en-US" w:eastAsia="zh-CN"/>
        </w:rPr>
        <w:t>请</w:t>
      </w:r>
      <w:bookmarkStart w:id="0" w:name="_GoBack"/>
      <w:r>
        <w:rPr>
          <w:rStyle w:val="7"/>
          <w:rFonts w:hint="eastAsia" w:ascii="宋体" w:hAnsi="宋体" w:eastAsia="宋体" w:cs="宋体"/>
          <w:b w:val="0"/>
          <w:bCs/>
          <w:i w:val="0"/>
          <w:iCs w:val="0"/>
          <w:caps w:val="0"/>
          <w:color w:val="000000"/>
          <w:spacing w:val="0"/>
          <w:sz w:val="24"/>
          <w:szCs w:val="24"/>
          <w:highlight w:val="none"/>
          <w:lang w:val="en-US" w:eastAsia="zh-CN"/>
        </w:rPr>
        <w:t>于2026年7月16日17点之前</w:t>
      </w:r>
      <w:bookmarkEnd w:id="0"/>
      <w:r>
        <w:rPr>
          <w:rStyle w:val="7"/>
          <w:rFonts w:hint="eastAsia" w:ascii="宋体" w:hAnsi="宋体" w:eastAsia="宋体" w:cs="宋体"/>
          <w:b w:val="0"/>
          <w:bCs/>
          <w:i w:val="0"/>
          <w:iCs w:val="0"/>
          <w:caps w:val="0"/>
          <w:color w:val="000000"/>
          <w:spacing w:val="0"/>
          <w:sz w:val="24"/>
          <w:szCs w:val="24"/>
          <w:lang w:val="en-US" w:eastAsia="zh-CN"/>
        </w:rPr>
        <w:t>将所需资料（招标文件格式附模版）一式三份（一正二副）密封加盖公章，投递资料</w:t>
      </w:r>
      <w:r>
        <w:rPr>
          <w:rStyle w:val="7"/>
          <w:rFonts w:hint="eastAsia" w:ascii="宋体" w:hAnsi="宋体" w:eastAsia="宋体" w:cs="宋体"/>
          <w:b/>
          <w:bCs w:val="0"/>
          <w:i w:val="0"/>
          <w:iCs w:val="0"/>
          <w:caps w:val="0"/>
          <w:color w:val="000000"/>
          <w:spacing w:val="0"/>
          <w:sz w:val="24"/>
          <w:szCs w:val="24"/>
          <w:u w:val="single"/>
          <w:lang w:val="en-US" w:eastAsia="zh-CN"/>
        </w:rPr>
        <w:t>封面注明项目名称、供应商名称、联系人及联系电话</w:t>
      </w:r>
      <w:r>
        <w:rPr>
          <w:rStyle w:val="7"/>
          <w:rFonts w:hint="eastAsia" w:ascii="宋体" w:hAnsi="宋体" w:eastAsia="宋体" w:cs="宋体"/>
          <w:b w:val="0"/>
          <w:bCs/>
          <w:i w:val="0"/>
          <w:iCs w:val="0"/>
          <w:caps w:val="0"/>
          <w:color w:val="000000"/>
          <w:spacing w:val="0"/>
          <w:sz w:val="24"/>
          <w:szCs w:val="24"/>
          <w:lang w:val="en-US" w:eastAsia="zh-CN"/>
        </w:rPr>
        <w:t>，可通过</w:t>
      </w:r>
      <w:r>
        <w:rPr>
          <w:rStyle w:val="7"/>
          <w:rFonts w:hint="eastAsia" w:ascii="宋体" w:hAnsi="宋体" w:eastAsia="宋体" w:cs="宋体"/>
          <w:b/>
          <w:bCs w:val="0"/>
          <w:i w:val="0"/>
          <w:iCs w:val="0"/>
          <w:caps w:val="0"/>
          <w:color w:val="000000"/>
          <w:spacing w:val="0"/>
          <w:sz w:val="24"/>
          <w:szCs w:val="24"/>
          <w:u w:val="single"/>
          <w:lang w:val="en-US" w:eastAsia="zh-CN"/>
        </w:rPr>
        <w:t>现场提交</w:t>
      </w:r>
      <w:r>
        <w:rPr>
          <w:rStyle w:val="7"/>
          <w:rFonts w:hint="eastAsia" w:ascii="宋体" w:hAnsi="宋体" w:eastAsia="宋体" w:cs="宋体"/>
          <w:b w:val="0"/>
          <w:bCs/>
          <w:i w:val="0"/>
          <w:iCs w:val="0"/>
          <w:caps w:val="0"/>
          <w:color w:val="000000"/>
          <w:spacing w:val="0"/>
          <w:sz w:val="24"/>
          <w:szCs w:val="24"/>
          <w:lang w:val="en-US" w:eastAsia="zh-CN"/>
        </w:rPr>
        <w:t>或</w:t>
      </w:r>
      <w:r>
        <w:rPr>
          <w:rStyle w:val="7"/>
          <w:rFonts w:hint="eastAsia" w:ascii="宋体" w:hAnsi="宋体" w:eastAsia="宋体" w:cs="宋体"/>
          <w:b/>
          <w:bCs w:val="0"/>
          <w:i w:val="0"/>
          <w:iCs w:val="0"/>
          <w:caps w:val="0"/>
          <w:color w:val="000000"/>
          <w:spacing w:val="0"/>
          <w:sz w:val="24"/>
          <w:szCs w:val="24"/>
          <w:u w:val="single"/>
          <w:lang w:val="en-US" w:eastAsia="zh-CN"/>
        </w:rPr>
        <w:t>邮寄方式</w:t>
      </w:r>
      <w:r>
        <w:rPr>
          <w:rStyle w:val="7"/>
          <w:rFonts w:hint="eastAsia" w:ascii="宋体" w:hAnsi="宋体" w:eastAsia="宋体" w:cs="宋体"/>
          <w:b w:val="0"/>
          <w:bCs/>
          <w:i w:val="0"/>
          <w:iCs w:val="0"/>
          <w:caps w:val="0"/>
          <w:color w:val="000000"/>
          <w:spacing w:val="0"/>
          <w:sz w:val="24"/>
          <w:szCs w:val="24"/>
          <w:lang w:val="en-US" w:eastAsia="zh-CN"/>
        </w:rPr>
        <w:t>提交。所有提交的资料一律不予退还，对供应商所提出的反馈意见不作书面回复。</w:t>
      </w:r>
    </w:p>
    <w:p w14:paraId="66247B5E">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482" w:firstLineChars="200"/>
        <w:textAlignment w:val="auto"/>
        <w:rPr>
          <w:rStyle w:val="7"/>
          <w:rFonts w:hint="eastAsia" w:ascii="宋体" w:hAnsi="宋体" w:eastAsia="宋体" w:cs="宋体"/>
          <w:b/>
          <w:bCs w:val="0"/>
          <w:i w:val="0"/>
          <w:iCs w:val="0"/>
          <w:caps w:val="0"/>
          <w:color w:val="000000"/>
          <w:spacing w:val="0"/>
          <w:sz w:val="24"/>
          <w:szCs w:val="24"/>
          <w:lang w:val="en-US" w:eastAsia="zh-CN"/>
        </w:rPr>
      </w:pPr>
      <w:r>
        <w:rPr>
          <w:rStyle w:val="7"/>
          <w:rFonts w:hint="eastAsia" w:ascii="宋体" w:hAnsi="宋体" w:eastAsia="宋体" w:cs="宋体"/>
          <w:b/>
          <w:bCs w:val="0"/>
          <w:i w:val="0"/>
          <w:iCs w:val="0"/>
          <w:caps w:val="0"/>
          <w:color w:val="000000"/>
          <w:spacing w:val="0"/>
          <w:sz w:val="24"/>
          <w:szCs w:val="24"/>
          <w:lang w:val="en-US" w:eastAsia="zh-CN"/>
        </w:rPr>
        <w:t>递交地址：中山市小榄镇兆隆路一号东升医院行政楼七楼采购办。</w:t>
      </w:r>
    </w:p>
    <w:p w14:paraId="209DAC67">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482" w:firstLineChars="200"/>
        <w:textAlignment w:val="auto"/>
        <w:rPr>
          <w:rStyle w:val="7"/>
          <w:rFonts w:hint="eastAsia" w:ascii="宋体" w:hAnsi="宋体" w:eastAsia="宋体" w:cs="宋体"/>
          <w:b/>
          <w:bCs w:val="0"/>
          <w:i w:val="0"/>
          <w:iCs w:val="0"/>
          <w:caps w:val="0"/>
          <w:color w:val="000000"/>
          <w:spacing w:val="0"/>
          <w:sz w:val="24"/>
          <w:szCs w:val="24"/>
          <w:lang w:val="en-US" w:eastAsia="zh-CN"/>
        </w:rPr>
      </w:pPr>
      <w:r>
        <w:rPr>
          <w:rStyle w:val="7"/>
          <w:rFonts w:hint="eastAsia" w:ascii="宋体" w:hAnsi="宋体" w:eastAsia="宋体" w:cs="宋体"/>
          <w:b/>
          <w:bCs w:val="0"/>
          <w:i w:val="0"/>
          <w:iCs w:val="0"/>
          <w:caps w:val="0"/>
          <w:color w:val="000000"/>
          <w:spacing w:val="0"/>
          <w:sz w:val="24"/>
          <w:szCs w:val="24"/>
          <w:lang w:val="en-US" w:eastAsia="zh-CN"/>
        </w:rPr>
        <w:t>项目截止时间为止，逾期送达或者未送达指定地点或未按要求密封和加写标记的投标文件，招标人均不予受理。</w:t>
      </w:r>
    </w:p>
    <w:p w14:paraId="723937B3">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40" w:lineRule="exact"/>
        <w:ind w:left="0" w:right="0" w:firstLine="482" w:firstLineChars="200"/>
        <w:textAlignment w:val="auto"/>
        <w:rPr>
          <w:rStyle w:val="7"/>
          <w:rFonts w:hint="eastAsia" w:ascii="宋体" w:hAnsi="宋体" w:eastAsia="宋体" w:cs="宋体"/>
          <w:b w:val="0"/>
          <w:bCs/>
          <w:i w:val="0"/>
          <w:iCs w:val="0"/>
          <w:caps w:val="0"/>
          <w:color w:val="000000"/>
          <w:spacing w:val="0"/>
          <w:sz w:val="24"/>
          <w:szCs w:val="24"/>
          <w:lang w:val="en-US" w:eastAsia="zh-CN"/>
        </w:rPr>
      </w:pPr>
      <w:r>
        <w:rPr>
          <w:rStyle w:val="7"/>
          <w:rFonts w:hint="eastAsia" w:ascii="宋体" w:hAnsi="宋体" w:eastAsia="宋体" w:cs="宋体"/>
          <w:b/>
          <w:bCs w:val="0"/>
          <w:i w:val="0"/>
          <w:iCs w:val="0"/>
          <w:caps w:val="0"/>
          <w:color w:val="000000"/>
          <w:spacing w:val="0"/>
          <w:sz w:val="24"/>
          <w:szCs w:val="24"/>
          <w:lang w:val="en-US" w:eastAsia="zh-CN"/>
        </w:rPr>
        <w:t>供应商应在医院采购平台</w:t>
      </w:r>
      <w:r>
        <w:rPr>
          <w:rStyle w:val="7"/>
          <w:rFonts w:hint="eastAsia" w:ascii="宋体" w:hAnsi="宋体" w:eastAsia="宋体" w:cs="宋体"/>
          <w:b/>
          <w:bCs w:val="0"/>
          <w:i w:val="0"/>
          <w:iCs w:val="0"/>
          <w:caps w:val="0"/>
          <w:color w:val="000000"/>
          <w:spacing w:val="0"/>
          <w:sz w:val="24"/>
          <w:szCs w:val="24"/>
          <w:lang w:val="en-US" w:eastAsia="zh-CN"/>
        </w:rPr>
        <w:fldChar w:fldCharType="begin"/>
      </w:r>
      <w:r>
        <w:rPr>
          <w:rStyle w:val="7"/>
          <w:rFonts w:hint="eastAsia" w:ascii="宋体" w:hAnsi="宋体" w:eastAsia="宋体" w:cs="宋体"/>
          <w:b/>
          <w:bCs w:val="0"/>
          <w:i w:val="0"/>
          <w:iCs w:val="0"/>
          <w:caps w:val="0"/>
          <w:color w:val="000000"/>
          <w:spacing w:val="0"/>
          <w:sz w:val="24"/>
          <w:szCs w:val="24"/>
          <w:lang w:val="en-US" w:eastAsia="zh-CN"/>
        </w:rPr>
        <w:instrText xml:space="preserve"> HYPERLINK "https://www.cotenders.cn/" </w:instrText>
      </w:r>
      <w:r>
        <w:rPr>
          <w:rStyle w:val="7"/>
          <w:rFonts w:hint="eastAsia" w:ascii="宋体" w:hAnsi="宋体" w:eastAsia="宋体" w:cs="宋体"/>
          <w:b/>
          <w:bCs w:val="0"/>
          <w:i w:val="0"/>
          <w:iCs w:val="0"/>
          <w:caps w:val="0"/>
          <w:color w:val="000000"/>
          <w:spacing w:val="0"/>
          <w:sz w:val="24"/>
          <w:szCs w:val="24"/>
          <w:lang w:val="en-US" w:eastAsia="zh-CN"/>
        </w:rPr>
        <w:fldChar w:fldCharType="separate"/>
      </w:r>
      <w:r>
        <w:rPr>
          <w:rStyle w:val="7"/>
          <w:rFonts w:hint="eastAsia" w:ascii="宋体" w:hAnsi="宋体" w:eastAsia="宋体" w:cs="宋体"/>
          <w:b/>
          <w:bCs w:val="0"/>
          <w:i w:val="0"/>
          <w:iCs w:val="0"/>
          <w:caps w:val="0"/>
          <w:color w:val="000000"/>
          <w:spacing w:val="0"/>
          <w:sz w:val="24"/>
          <w:szCs w:val="24"/>
          <w:lang w:val="en-US" w:eastAsia="zh-CN"/>
        </w:rPr>
        <w:t>https://www.cotenders.cn/</w:t>
      </w:r>
      <w:r>
        <w:rPr>
          <w:rStyle w:val="7"/>
          <w:rFonts w:hint="eastAsia" w:ascii="宋体" w:hAnsi="宋体" w:eastAsia="宋体" w:cs="宋体"/>
          <w:b/>
          <w:bCs w:val="0"/>
          <w:i w:val="0"/>
          <w:iCs w:val="0"/>
          <w:caps w:val="0"/>
          <w:color w:val="000000"/>
          <w:spacing w:val="0"/>
          <w:sz w:val="24"/>
          <w:szCs w:val="24"/>
          <w:lang w:val="en-US" w:eastAsia="zh-CN"/>
        </w:rPr>
        <w:fldChar w:fldCharType="end"/>
      </w:r>
      <w:r>
        <w:rPr>
          <w:rStyle w:val="7"/>
          <w:rFonts w:hint="eastAsia" w:ascii="宋体" w:hAnsi="宋体" w:eastAsia="宋体" w:cs="宋体"/>
          <w:b/>
          <w:bCs w:val="0"/>
          <w:i w:val="0"/>
          <w:iCs w:val="0"/>
          <w:caps w:val="0"/>
          <w:color w:val="000000"/>
          <w:spacing w:val="0"/>
          <w:sz w:val="24"/>
          <w:szCs w:val="24"/>
          <w:lang w:val="en-US" w:eastAsia="zh-CN"/>
        </w:rPr>
        <w:t xml:space="preserve"> 完成项目响应登记并上传电子文件。</w:t>
      </w:r>
    </w:p>
    <w:p w14:paraId="5BEBAA6E">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textAlignment w:val="auto"/>
        <w:rPr>
          <w:rStyle w:val="7"/>
          <w:rFonts w:hint="eastAsia" w:ascii="宋体" w:hAnsi="宋体" w:eastAsia="宋体" w:cs="宋体"/>
          <w:b w:val="0"/>
          <w:bCs/>
          <w:i w:val="0"/>
          <w:iCs w:val="0"/>
          <w:caps w:val="0"/>
          <w:color w:val="000000"/>
          <w:spacing w:val="0"/>
          <w:sz w:val="24"/>
          <w:szCs w:val="24"/>
          <w:lang w:val="en-US" w:eastAsia="zh-CN"/>
        </w:rPr>
      </w:pPr>
    </w:p>
    <w:p w14:paraId="7AF634F2">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2" w:firstLineChars="200"/>
        <w:textAlignment w:val="auto"/>
        <w:rPr>
          <w:rStyle w:val="7"/>
          <w:rFonts w:hint="eastAsia" w:ascii="宋体" w:hAnsi="宋体" w:eastAsia="宋体" w:cs="宋体"/>
          <w:b/>
          <w:bCs w:val="0"/>
          <w:i w:val="0"/>
          <w:iCs w:val="0"/>
          <w:caps w:val="0"/>
          <w:color w:val="000000"/>
          <w:spacing w:val="0"/>
          <w:sz w:val="24"/>
          <w:szCs w:val="24"/>
          <w:lang w:val="en-US" w:eastAsia="zh-CN"/>
        </w:rPr>
      </w:pPr>
      <w:r>
        <w:rPr>
          <w:rStyle w:val="7"/>
          <w:rFonts w:hint="eastAsia" w:ascii="宋体" w:hAnsi="宋体" w:eastAsia="宋体" w:cs="宋体"/>
          <w:b/>
          <w:bCs w:val="0"/>
          <w:i w:val="0"/>
          <w:iCs w:val="0"/>
          <w:caps w:val="0"/>
          <w:color w:val="000000"/>
          <w:spacing w:val="0"/>
          <w:sz w:val="24"/>
          <w:szCs w:val="24"/>
          <w:lang w:val="en-US" w:eastAsia="zh-CN"/>
        </w:rPr>
        <w:t>联系人：杨老师</w:t>
      </w:r>
    </w:p>
    <w:p w14:paraId="525A12D6">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2" w:firstLineChars="200"/>
        <w:textAlignment w:val="auto"/>
        <w:rPr>
          <w:rStyle w:val="7"/>
          <w:rFonts w:hint="eastAsia" w:ascii="宋体" w:hAnsi="宋体" w:eastAsia="宋体" w:cs="宋体"/>
          <w:b/>
          <w:bCs w:val="0"/>
          <w:i w:val="0"/>
          <w:iCs w:val="0"/>
          <w:caps w:val="0"/>
          <w:color w:val="000000"/>
          <w:spacing w:val="0"/>
          <w:sz w:val="24"/>
          <w:szCs w:val="24"/>
          <w:lang w:val="en-US" w:eastAsia="zh-CN"/>
        </w:rPr>
      </w:pPr>
      <w:r>
        <w:rPr>
          <w:rStyle w:val="7"/>
          <w:rFonts w:hint="eastAsia" w:ascii="宋体" w:hAnsi="宋体" w:eastAsia="宋体" w:cs="宋体"/>
          <w:b/>
          <w:bCs w:val="0"/>
          <w:i w:val="0"/>
          <w:iCs w:val="0"/>
          <w:caps w:val="0"/>
          <w:color w:val="000000"/>
          <w:spacing w:val="0"/>
          <w:sz w:val="24"/>
          <w:szCs w:val="24"/>
          <w:lang w:val="en-US" w:eastAsia="zh-CN"/>
        </w:rPr>
        <w:t>联系电话：0760-22896930</w:t>
      </w:r>
    </w:p>
    <w:p w14:paraId="64917D5F">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2" w:firstLineChars="200"/>
        <w:textAlignment w:val="auto"/>
        <w:rPr>
          <w:rStyle w:val="7"/>
          <w:rFonts w:hint="eastAsia" w:ascii="宋体" w:hAnsi="宋体" w:eastAsia="宋体" w:cs="宋体"/>
          <w:b/>
          <w:bCs w:val="0"/>
          <w:i w:val="0"/>
          <w:iCs w:val="0"/>
          <w:caps w:val="0"/>
          <w:color w:val="000000"/>
          <w:spacing w:val="0"/>
          <w:sz w:val="24"/>
          <w:szCs w:val="24"/>
          <w:lang w:val="en-US" w:eastAsia="zh-CN"/>
        </w:rPr>
      </w:pPr>
      <w:r>
        <w:rPr>
          <w:rStyle w:val="7"/>
          <w:rFonts w:hint="eastAsia" w:ascii="宋体" w:hAnsi="宋体" w:eastAsia="宋体" w:cs="宋体"/>
          <w:b/>
          <w:bCs w:val="0"/>
          <w:i w:val="0"/>
          <w:iCs w:val="0"/>
          <w:caps w:val="0"/>
          <w:color w:val="000000"/>
          <w:spacing w:val="0"/>
          <w:sz w:val="24"/>
          <w:szCs w:val="24"/>
          <w:lang w:val="en-US" w:eastAsia="zh-CN"/>
        </w:rPr>
        <w:t>纪检联系人：吴老师</w:t>
      </w:r>
    </w:p>
    <w:p w14:paraId="2D7B7364">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2" w:firstLineChars="200"/>
        <w:textAlignment w:val="auto"/>
      </w:pPr>
      <w:r>
        <w:rPr>
          <w:rStyle w:val="7"/>
          <w:rFonts w:hint="eastAsia" w:ascii="宋体" w:hAnsi="宋体" w:eastAsia="宋体" w:cs="宋体"/>
          <w:b/>
          <w:bCs w:val="0"/>
          <w:i w:val="0"/>
          <w:iCs w:val="0"/>
          <w:caps w:val="0"/>
          <w:color w:val="000000"/>
          <w:spacing w:val="0"/>
          <w:sz w:val="24"/>
          <w:szCs w:val="24"/>
          <w:lang w:val="en-US" w:eastAsia="zh-CN"/>
        </w:rPr>
        <w:t>联系电话：0760-22825236</w:t>
      </w:r>
    </w:p>
    <w:sectPr>
      <w:pgSz w:w="11906" w:h="16838"/>
      <w:pgMar w:top="1157" w:right="1236" w:bottom="1157" w:left="123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weetie">
    <w:panose1 w:val="020B0606030804020204"/>
    <w:charset w:val="00"/>
    <w:family w:val="auto"/>
    <w:pitch w:val="default"/>
    <w:sig w:usb0="E00002EF" w:usb1="4000205B" w:usb2="00000028" w:usb3="00000000" w:csb0="2000019F" w:csb1="00000000"/>
    <w:embedRegular r:id="rId1" w:fontKey="{9DD1B812-7D41-4803-8AB5-0D5C8639383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4C64A7"/>
    <w:rsid w:val="0AA10875"/>
    <w:rsid w:val="0B4C64A7"/>
    <w:rsid w:val="141B7FF4"/>
    <w:rsid w:val="1AAF49CD"/>
    <w:rsid w:val="1C451DEE"/>
    <w:rsid w:val="1FC0477E"/>
    <w:rsid w:val="21FE6E13"/>
    <w:rsid w:val="22236975"/>
    <w:rsid w:val="23B9090E"/>
    <w:rsid w:val="2503173B"/>
    <w:rsid w:val="2560503B"/>
    <w:rsid w:val="25687CA3"/>
    <w:rsid w:val="2AA66A22"/>
    <w:rsid w:val="30612F56"/>
    <w:rsid w:val="32BD508A"/>
    <w:rsid w:val="35C44885"/>
    <w:rsid w:val="384B16FE"/>
    <w:rsid w:val="3C3F747E"/>
    <w:rsid w:val="3CFE3D98"/>
    <w:rsid w:val="442B4CD4"/>
    <w:rsid w:val="44C50125"/>
    <w:rsid w:val="4AE61FD9"/>
    <w:rsid w:val="4DED51B4"/>
    <w:rsid w:val="4E393586"/>
    <w:rsid w:val="4F5074ED"/>
    <w:rsid w:val="5103443D"/>
    <w:rsid w:val="5CE43BB9"/>
    <w:rsid w:val="693A2AF8"/>
    <w:rsid w:val="6A6F7D67"/>
    <w:rsid w:val="72B63632"/>
    <w:rsid w:val="73C406CE"/>
    <w:rsid w:val="76930B91"/>
    <w:rsid w:val="79FE12BA"/>
    <w:rsid w:val="7B030214"/>
    <w:rsid w:val="7C694347"/>
    <w:rsid w:val="7C6B49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annotation text"/>
    <w:qFormat/>
    <w:uiPriority w:val="0"/>
    <w:pPr>
      <w:widowControl w:val="0"/>
      <w:jc w:val="left"/>
    </w:pPr>
    <w:rPr>
      <w:rFonts w:asciiTheme="minorHAnsi" w:hAnsiTheme="minorHAnsi" w:eastAsiaTheme="minorEastAsia" w:cstheme="minorBidi"/>
      <w:kern w:val="2"/>
      <w:sz w:val="21"/>
      <w:szCs w:val="24"/>
      <w:lang w:val="en-US" w:eastAsia="zh-CN" w:bidi="ar-SA"/>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2566</Words>
  <Characters>2752</Characters>
  <Lines>0</Lines>
  <Paragraphs>0</Paragraphs>
  <TotalTime>4</TotalTime>
  <ScaleCrop>false</ScaleCrop>
  <LinksUpToDate>false</LinksUpToDate>
  <CharactersWithSpaces>2805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2026-01-21T01:06:00Z</dcterms:created>
  <dc:creator>Lily</dc:creator>
  <cp:lastModifiedBy>Lily</cp:lastModifiedBy>
  <dcterms:modified xsi:type="dcterms:W3CDTF">2026-07-09T08:25:48Z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EC48BD711A76488484FF9F0673EB8731_11</vt:lpwstr>
  </property>
  <property fmtid="{D5CDD505-2E9C-101B-9397-08002B2CF9AE}" pid="4" name="KSOTemplateDocerSaveRecord">
    <vt:lpwstr>eyJoZGlkIjoiZjMxODI1ZDk1NTM3ZThjZDIyMDM0N2Q4Njc3ODMwMjMiLCJ1c2VySWQiOiIyNjI5MDY5MzEifQ==</vt:lpwstr>
  </property>
</Properties>
</file>