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AC5E86">
      <w:pPr>
        <w:jc w:val="center"/>
        <w:rPr>
          <w:rFonts w:hint="eastAsia" w:ascii="宋体" w:hAnsi="宋体" w:eastAsia="宋体" w:cs="宋体"/>
          <w:b w:val="0"/>
          <w:bCs w:val="0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eastAsia="zh-CN"/>
        </w:rPr>
        <w:t>中山市东升医院污水处理管理项目</w:t>
      </w:r>
    </w:p>
    <w:p w14:paraId="1B7D327C">
      <w:pPr>
        <w:jc w:val="center"/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eastAsia="zh-CN"/>
        </w:rPr>
        <w:t>（二次）调研公告</w:t>
      </w:r>
    </w:p>
    <w:p w14:paraId="76FD02D2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为更好地开展项目，了解当前市场状况，我院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根据本院自身情况调整了服务方式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，现进行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二次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前期市场调研，现诚邀有意向的供应商报名参与并提出宝贵意见。本调研公告将作为后续该项目参数设置及预算确定的重要依据，请各位供应商积极参与。</w:t>
      </w:r>
    </w:p>
    <w:p w14:paraId="72808435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请有意向的供应商请于2026年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日16时前把附件调研报价响应文件的盖章版和电子版（Work文档）发到邮箱：zssdsyyzbk@126.com（邮件标题请以公司名字+调研项目名称）参与报名。</w:t>
      </w:r>
    </w:p>
    <w:p w14:paraId="0495B9D2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联系人：梁小姐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梁工</w:t>
      </w:r>
    </w:p>
    <w:p w14:paraId="2E1C376B">
      <w:pPr>
        <w:ind w:firstLine="560" w:firstLineChars="200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0760-22820575/0760-88889925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2C2CD7"/>
    <w:rsid w:val="2D2C2CD7"/>
    <w:rsid w:val="61277B74"/>
    <w:rsid w:val="6A1B0FD6"/>
    <w:rsid w:val="76AC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269</Characters>
  <Lines>0</Lines>
  <Paragraphs>0</Paragraphs>
  <TotalTime>19</TotalTime>
  <ScaleCrop>false</ScaleCrop>
  <LinksUpToDate>false</LinksUpToDate>
  <CharactersWithSpaces>269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2026-05-19T06:27:00Z</dcterms:created>
  <dc:creator>18924981193</dc:creator>
  <cp:lastModifiedBy>18924981193</cp:lastModifiedBy>
  <dcterms:modified xsi:type="dcterms:W3CDTF">2026-05-26T04:11:10Z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1671EA308DB5443DB460D46DB54D86A5_11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