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CB5F5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right="0"/>
        <w:jc w:val="center"/>
        <w:textAlignment w:val="auto"/>
        <w:rPr>
          <w:rFonts w:hint="default" w:ascii="宋体" w:hAnsi="宋体" w:eastAsia="宋体" w:cs="宋体"/>
          <w:b/>
          <w:bCs/>
          <w:color w:val="auto"/>
          <w:sz w:val="36"/>
          <w:szCs w:val="36"/>
          <w:lang w:val="en-US" w:eastAsia="zh-CN"/>
        </w:rPr>
      </w:pPr>
      <w:r>
        <w:rPr>
          <w:rFonts w:hint="eastAsia" w:ascii="宋体" w:hAnsi="宋体" w:eastAsia="宋体" w:cs="宋体"/>
          <w:b/>
          <w:bCs/>
          <w:color w:val="auto"/>
          <w:sz w:val="36"/>
          <w:szCs w:val="36"/>
          <w:lang w:eastAsia="zh-CN"/>
        </w:rPr>
        <w:t>中山市东升医院1号楼配镜中心场地招租</w:t>
      </w:r>
      <w:r>
        <w:rPr>
          <w:rFonts w:hint="eastAsia" w:ascii="宋体" w:hAnsi="宋体" w:eastAsia="宋体" w:cs="宋体"/>
          <w:b/>
          <w:bCs/>
          <w:color w:val="auto"/>
          <w:sz w:val="36"/>
          <w:szCs w:val="36"/>
          <w:lang w:val="en-US" w:eastAsia="zh-CN"/>
        </w:rPr>
        <w:t>公告</w:t>
      </w:r>
    </w:p>
    <w:p w14:paraId="4A0D1C5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313" w:beforeLines="100" w:beforeAutospacing="0" w:after="0" w:afterAutospacing="0" w:line="500" w:lineRule="exact"/>
        <w:ind w:right="0"/>
        <w:jc w:val="both"/>
        <w:textAlignment w:val="auto"/>
        <w:rPr>
          <w:rFonts w:hint="default" w:ascii="Helvetica" w:hAnsi="Helvetica" w:eastAsia="Helvetica" w:cs="Helvetica"/>
          <w:i w:val="0"/>
          <w:iCs w:val="0"/>
          <w:caps w:val="0"/>
          <w:color w:val="auto"/>
          <w:spacing w:val="0"/>
          <w:sz w:val="21"/>
          <w:szCs w:val="21"/>
        </w:rPr>
      </w:pPr>
      <w:r>
        <w:rPr>
          <w:rFonts w:hint="eastAsia" w:ascii="宋体" w:hAnsi="宋体" w:eastAsia="宋体" w:cs="宋体"/>
          <w:i w:val="0"/>
          <w:iCs w:val="0"/>
          <w:caps w:val="0"/>
          <w:color w:val="auto"/>
          <w:spacing w:val="0"/>
          <w:sz w:val="28"/>
          <w:szCs w:val="28"/>
          <w:shd w:val="clear" w:fill="FFFFFF"/>
        </w:rPr>
        <w:t>一、</w:t>
      </w:r>
      <w:r>
        <w:rPr>
          <w:rStyle w:val="7"/>
          <w:rFonts w:hint="eastAsia" w:ascii="宋体" w:hAnsi="宋体" w:eastAsia="宋体" w:cs="宋体"/>
          <w:i w:val="0"/>
          <w:iCs w:val="0"/>
          <w:caps w:val="0"/>
          <w:color w:val="auto"/>
          <w:spacing w:val="0"/>
          <w:sz w:val="28"/>
          <w:szCs w:val="28"/>
          <w:shd w:val="clear" w:fill="FFFFFF"/>
        </w:rPr>
        <w:t>项目概况：</w:t>
      </w:r>
    </w:p>
    <w:p w14:paraId="0307482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00" w:lineRule="exact"/>
        <w:ind w:right="0"/>
        <w:jc w:val="both"/>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fill="FFFFFF"/>
        </w:rPr>
        <w:t>1.</w:t>
      </w:r>
      <w:r>
        <w:rPr>
          <w:rFonts w:hint="eastAsia" w:ascii="宋体" w:hAnsi="宋体" w:eastAsia="宋体" w:cs="宋体"/>
          <w:i w:val="0"/>
          <w:iCs w:val="0"/>
          <w:caps w:val="0"/>
          <w:color w:val="auto"/>
          <w:spacing w:val="0"/>
          <w:sz w:val="28"/>
          <w:szCs w:val="28"/>
          <w:shd w:val="clear" w:fill="FFFFFF"/>
          <w:lang w:val="en-US" w:eastAsia="zh-CN"/>
        </w:rPr>
        <w:t xml:space="preserve"> </w:t>
      </w:r>
      <w:r>
        <w:rPr>
          <w:rFonts w:hint="eastAsia" w:ascii="宋体" w:hAnsi="宋体" w:eastAsia="宋体" w:cs="宋体"/>
          <w:i w:val="0"/>
          <w:iCs w:val="0"/>
          <w:caps w:val="0"/>
          <w:color w:val="auto"/>
          <w:spacing w:val="0"/>
          <w:sz w:val="28"/>
          <w:szCs w:val="28"/>
          <w:shd w:val="clear" w:fill="FFFFFF"/>
        </w:rPr>
        <w:t>项目名称：</w:t>
      </w:r>
      <w:r>
        <w:rPr>
          <w:rFonts w:hint="eastAsia" w:ascii="宋体" w:hAnsi="宋体" w:eastAsia="宋体" w:cs="宋体"/>
          <w:color w:val="auto"/>
          <w:sz w:val="28"/>
          <w:szCs w:val="28"/>
          <w:lang w:eastAsia="zh-CN"/>
        </w:rPr>
        <w:t>中山市东升医院1号楼配镜中心场地招租项目</w:t>
      </w:r>
    </w:p>
    <w:p w14:paraId="7775B44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00" w:lineRule="exact"/>
        <w:ind w:right="0"/>
        <w:jc w:val="both"/>
        <w:rPr>
          <w:rFonts w:hint="default"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2. 项目编号：FW-CW-WGK-2026052</w:t>
      </w:r>
    </w:p>
    <w:p w14:paraId="53796D3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00" w:lineRule="exact"/>
        <w:ind w:right="0"/>
        <w:jc w:val="both"/>
        <w:rPr>
          <w:rFonts w:hint="eastAsia" w:ascii="宋体" w:hAnsi="宋体" w:eastAsia="宋体" w:cs="宋体"/>
          <w:i w:val="0"/>
          <w:iCs w:val="0"/>
          <w:caps w:val="0"/>
          <w:color w:val="auto"/>
          <w:spacing w:val="0"/>
          <w:sz w:val="28"/>
          <w:szCs w:val="28"/>
          <w:lang w:val="en-US" w:eastAsia="zh-CN"/>
        </w:rPr>
      </w:pPr>
      <w:r>
        <w:rPr>
          <w:rFonts w:hint="eastAsia" w:ascii="宋体" w:hAnsi="宋体" w:eastAsia="宋体" w:cs="宋体"/>
          <w:i w:val="0"/>
          <w:iCs w:val="0"/>
          <w:caps w:val="0"/>
          <w:color w:val="auto"/>
          <w:spacing w:val="0"/>
          <w:sz w:val="28"/>
          <w:szCs w:val="28"/>
          <w:shd w:val="clear" w:fill="FFFFFF"/>
          <w:lang w:val="en-US" w:eastAsia="zh-CN"/>
        </w:rPr>
        <w:t>3</w:t>
      </w:r>
      <w:r>
        <w:rPr>
          <w:rFonts w:hint="eastAsia" w:ascii="宋体" w:hAnsi="宋体" w:eastAsia="宋体" w:cs="宋体"/>
          <w:i w:val="0"/>
          <w:iCs w:val="0"/>
          <w:caps w:val="0"/>
          <w:color w:val="auto"/>
          <w:spacing w:val="0"/>
          <w:sz w:val="28"/>
          <w:szCs w:val="28"/>
          <w:shd w:val="clear" w:fill="FFFFFF"/>
        </w:rPr>
        <w:t>.</w:t>
      </w:r>
      <w:r>
        <w:rPr>
          <w:rFonts w:hint="eastAsia" w:ascii="宋体" w:hAnsi="宋体" w:eastAsia="宋体" w:cs="宋体"/>
          <w:i w:val="0"/>
          <w:iCs w:val="0"/>
          <w:caps w:val="0"/>
          <w:color w:val="auto"/>
          <w:spacing w:val="0"/>
          <w:sz w:val="28"/>
          <w:szCs w:val="28"/>
          <w:shd w:val="clear" w:fill="FFFFFF"/>
          <w:lang w:val="en-US" w:eastAsia="zh-CN"/>
        </w:rPr>
        <w:t xml:space="preserve"> </w:t>
      </w:r>
      <w:r>
        <w:rPr>
          <w:rFonts w:hint="eastAsia" w:ascii="宋体" w:hAnsi="宋体" w:eastAsia="宋体" w:cs="宋体"/>
          <w:i w:val="0"/>
          <w:iCs w:val="0"/>
          <w:caps w:val="0"/>
          <w:color w:val="auto"/>
          <w:spacing w:val="0"/>
          <w:sz w:val="28"/>
          <w:szCs w:val="28"/>
          <w:shd w:val="clear" w:fill="FFFFFF"/>
        </w:rPr>
        <w:t>项目地点：中山市东升医院</w:t>
      </w:r>
      <w:r>
        <w:rPr>
          <w:rFonts w:hint="eastAsia" w:ascii="宋体" w:hAnsi="宋体" w:eastAsia="宋体" w:cs="宋体"/>
          <w:i w:val="0"/>
          <w:iCs w:val="0"/>
          <w:caps w:val="0"/>
          <w:color w:val="auto"/>
          <w:spacing w:val="0"/>
          <w:sz w:val="28"/>
          <w:szCs w:val="28"/>
          <w:shd w:val="clear" w:fill="FFFFFF"/>
          <w:lang w:val="en-US" w:eastAsia="zh-CN"/>
        </w:rPr>
        <w:t>1号楼三楼大厅</w:t>
      </w:r>
    </w:p>
    <w:p w14:paraId="32B366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00" w:lineRule="exact"/>
        <w:ind w:right="0"/>
        <w:jc w:val="both"/>
        <w:rPr>
          <w:rFonts w:hint="default"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4</w:t>
      </w:r>
      <w:r>
        <w:rPr>
          <w:rFonts w:hint="eastAsia" w:ascii="宋体" w:hAnsi="宋体" w:eastAsia="宋体" w:cs="宋体"/>
          <w:i w:val="0"/>
          <w:iCs w:val="0"/>
          <w:caps w:val="0"/>
          <w:color w:val="auto"/>
          <w:spacing w:val="0"/>
          <w:sz w:val="28"/>
          <w:szCs w:val="28"/>
          <w:shd w:val="clear" w:fill="FFFFFF"/>
        </w:rPr>
        <w:t>.</w:t>
      </w:r>
      <w:r>
        <w:rPr>
          <w:rFonts w:hint="eastAsia" w:ascii="宋体" w:hAnsi="宋体" w:eastAsia="宋体" w:cs="宋体"/>
          <w:i w:val="0"/>
          <w:iCs w:val="0"/>
          <w:caps w:val="0"/>
          <w:color w:val="auto"/>
          <w:spacing w:val="0"/>
          <w:sz w:val="28"/>
          <w:szCs w:val="28"/>
          <w:shd w:val="clear" w:fill="FFFFFF"/>
          <w:lang w:val="en-US" w:eastAsia="zh-CN"/>
        </w:rPr>
        <w:t xml:space="preserve"> </w:t>
      </w:r>
      <w:r>
        <w:rPr>
          <w:rFonts w:hint="eastAsia" w:ascii="宋体" w:hAnsi="宋体" w:eastAsia="宋体" w:cs="宋体"/>
          <w:i w:val="0"/>
          <w:iCs w:val="0"/>
          <w:caps w:val="0"/>
          <w:color w:val="auto"/>
          <w:spacing w:val="0"/>
          <w:sz w:val="28"/>
          <w:szCs w:val="28"/>
          <w:shd w:val="clear" w:fill="FFFFFF"/>
          <w:lang w:eastAsia="zh-CN"/>
        </w:rPr>
        <w:t>项目底价：</w:t>
      </w:r>
      <w:r>
        <w:rPr>
          <w:rFonts w:hint="eastAsia" w:ascii="宋体" w:hAnsi="宋体" w:eastAsia="宋体" w:cs="宋体"/>
          <w:i w:val="0"/>
          <w:iCs w:val="0"/>
          <w:caps w:val="0"/>
          <w:color w:val="auto"/>
          <w:spacing w:val="0"/>
          <w:sz w:val="28"/>
          <w:szCs w:val="28"/>
          <w:shd w:val="clear" w:fill="FFFFFF"/>
          <w:lang w:val="en-US" w:eastAsia="zh-CN"/>
        </w:rPr>
        <w:t>8000元/月</w:t>
      </w:r>
    </w:p>
    <w:p w14:paraId="254F1B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00" w:lineRule="exact"/>
        <w:ind w:right="0"/>
        <w:jc w:val="both"/>
        <w:rPr>
          <w:rFonts w:hint="default" w:ascii="宋体" w:hAnsi="宋体" w:eastAsia="宋体" w:cs="宋体"/>
          <w:i w:val="0"/>
          <w:iCs w:val="0"/>
          <w:caps w:val="0"/>
          <w:color w:val="auto"/>
          <w:spacing w:val="0"/>
          <w:sz w:val="28"/>
          <w:szCs w:val="28"/>
          <w:shd w:val="clear" w:fill="FFFFFF"/>
          <w:lang w:val="en-US" w:eastAsia="zh-CN"/>
        </w:rPr>
      </w:pPr>
      <w:r>
        <w:rPr>
          <w:rFonts w:hint="eastAsia" w:ascii="宋体" w:hAnsi="宋体" w:eastAsia="宋体" w:cs="宋体"/>
          <w:i w:val="0"/>
          <w:iCs w:val="0"/>
          <w:caps w:val="0"/>
          <w:color w:val="auto"/>
          <w:spacing w:val="0"/>
          <w:sz w:val="28"/>
          <w:szCs w:val="28"/>
          <w:shd w:val="clear" w:fill="FFFFFF"/>
          <w:lang w:val="en-US" w:eastAsia="zh-CN"/>
        </w:rPr>
        <w:t>5</w:t>
      </w:r>
      <w:r>
        <w:rPr>
          <w:rFonts w:hint="eastAsia" w:ascii="宋体" w:hAnsi="宋体" w:eastAsia="宋体" w:cs="宋体"/>
          <w:i w:val="0"/>
          <w:iCs w:val="0"/>
          <w:caps w:val="0"/>
          <w:color w:val="auto"/>
          <w:spacing w:val="0"/>
          <w:sz w:val="28"/>
          <w:szCs w:val="28"/>
          <w:shd w:val="clear" w:fill="FFFFFF"/>
        </w:rPr>
        <w:t>.</w:t>
      </w:r>
      <w:r>
        <w:rPr>
          <w:rFonts w:hint="eastAsia" w:ascii="宋体" w:hAnsi="宋体" w:eastAsia="宋体" w:cs="宋体"/>
          <w:i w:val="0"/>
          <w:iCs w:val="0"/>
          <w:caps w:val="0"/>
          <w:color w:val="auto"/>
          <w:spacing w:val="0"/>
          <w:sz w:val="28"/>
          <w:szCs w:val="28"/>
          <w:shd w:val="clear" w:fill="FFFFFF"/>
          <w:lang w:val="en-US" w:eastAsia="zh-CN"/>
        </w:rPr>
        <w:t xml:space="preserve"> </w:t>
      </w:r>
      <w:r>
        <w:rPr>
          <w:rFonts w:hint="eastAsia" w:ascii="宋体" w:hAnsi="宋体" w:eastAsia="宋体" w:cs="宋体"/>
          <w:color w:val="auto"/>
          <w:sz w:val="28"/>
          <w:szCs w:val="28"/>
          <w:highlight w:val="none"/>
          <w:lang w:eastAsia="zh-CN"/>
        </w:rPr>
        <w:t>服务期限：自签订合同起三年</w:t>
      </w:r>
    </w:p>
    <w:p w14:paraId="6206EF7C">
      <w:pPr>
        <w:keepNext w:val="0"/>
        <w:keepLines w:val="0"/>
        <w:pageBreakBefore w:val="0"/>
        <w:kinsoku/>
        <w:wordWrap/>
        <w:overflowPunct/>
        <w:topLinePunct w:val="0"/>
        <w:autoSpaceDE/>
        <w:autoSpaceDN/>
        <w:bidi w:val="0"/>
        <w:adjustRightInd/>
        <w:spacing w:line="500" w:lineRule="exact"/>
        <w:rPr>
          <w:rFonts w:hint="eastAsia" w:eastAsiaTheme="minorEastAsia"/>
          <w:lang w:eastAsia="zh-CN"/>
        </w:rPr>
      </w:pPr>
      <w:r>
        <w:rPr>
          <w:rFonts w:hint="eastAsia" w:ascii="宋体" w:hAnsi="宋体" w:eastAsia="宋体" w:cs="宋体"/>
          <w:color w:val="auto"/>
          <w:sz w:val="28"/>
          <w:szCs w:val="28"/>
          <w:lang w:val="en-US" w:eastAsia="zh-CN"/>
        </w:rPr>
        <w:t>6. 项目内容：医院提供约25平方米的独立场地区域，以及30平方米与门诊、检查室共用的区域，成交服务商负责自行投入设备、承担装修、配置人员并开展运营，按期向医院缴纳场地租金。</w:t>
      </w:r>
    </w:p>
    <w:p w14:paraId="20FCEDE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00" w:lineRule="exact"/>
        <w:ind w:right="0"/>
        <w:jc w:val="both"/>
        <w:rPr>
          <w:rFonts w:hint="eastAsia" w:eastAsiaTheme="minorEastAsia"/>
          <w:lang w:eastAsia="zh-CN"/>
        </w:rPr>
      </w:pPr>
      <w:r>
        <w:rPr>
          <w:rFonts w:hint="eastAsia" w:ascii="宋体" w:hAnsi="宋体" w:eastAsia="宋体" w:cs="宋体"/>
          <w:color w:val="auto"/>
          <w:sz w:val="28"/>
          <w:szCs w:val="28"/>
          <w:lang w:val="en-US" w:eastAsia="zh-CN"/>
        </w:rPr>
        <w:t>7. 本公告中凡标注“★”的内容条款，均为重要响应要求、技术指标要求及服务要求，服务商须对上述条款逐一作出回应，且须完全满足相关要求，不得出现任何负偏离，若存在负偏离，该报价将被视为无效报价。</w:t>
      </w:r>
    </w:p>
    <w:p w14:paraId="22DF9E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500" w:lineRule="exact"/>
        <w:ind w:right="0"/>
        <w:jc w:val="both"/>
        <w:rPr>
          <w:rFonts w:hint="eastAsia" w:eastAsiaTheme="minorEastAsia"/>
          <w:lang w:eastAsia="zh-CN"/>
        </w:rPr>
      </w:pPr>
      <w:r>
        <w:rPr>
          <w:rFonts w:hint="eastAsia" w:ascii="宋体" w:hAnsi="宋体" w:eastAsia="宋体" w:cs="宋体"/>
          <w:color w:val="auto"/>
          <w:sz w:val="28"/>
          <w:szCs w:val="28"/>
          <w:lang w:val="en-US" w:eastAsia="zh-CN"/>
        </w:rPr>
        <w:t>8. 服务商参与报价即视为完全响应用户需求书的参数要求，并承诺中选后可按用户需求书要求执行（须提供承诺书，格式自拟）。</w:t>
      </w:r>
    </w:p>
    <w:p w14:paraId="01250FBD">
      <w:pPr>
        <w:keepNext w:val="0"/>
        <w:keepLines w:val="0"/>
        <w:pageBreakBefore w:val="0"/>
        <w:kinsoku/>
        <w:wordWrap/>
        <w:overflowPunct/>
        <w:topLinePunct w:val="0"/>
        <w:autoSpaceDE/>
        <w:autoSpaceDN/>
        <w:bidi w:val="0"/>
        <w:adjustRightInd/>
        <w:spacing w:line="500" w:lineRule="exact"/>
        <w:rPr>
          <w:rFonts w:hint="eastAsia" w:eastAsiaTheme="minorEastAsia"/>
          <w:lang w:eastAsia="zh-CN"/>
        </w:rPr>
      </w:pPr>
      <w:r>
        <w:rPr>
          <w:rFonts w:hint="eastAsia" w:ascii="宋体" w:hAnsi="宋体" w:eastAsia="宋体" w:cs="宋体"/>
          <w:color w:val="auto"/>
          <w:sz w:val="30"/>
          <w:szCs w:val="30"/>
          <w:lang w:val="en-US" w:eastAsia="zh-CN"/>
        </w:rPr>
        <w:t>9. 本项目不接受联合体投标。</w:t>
      </w:r>
      <w:r>
        <w:rPr>
          <w:rFonts w:hint="eastAsia" w:ascii="宋体" w:hAnsi="宋体" w:eastAsia="宋体" w:cs="宋体"/>
          <w:color w:val="auto"/>
          <w:sz w:val="28"/>
          <w:szCs w:val="28"/>
          <w:lang w:val="en-US" w:eastAsia="zh-CN"/>
        </w:rPr>
        <w:t>成交服务商不得以任何方式转包或分包本项目，否则将视为违约。</w:t>
      </w:r>
    </w:p>
    <w:p w14:paraId="125FBD81">
      <w:pPr>
        <w:keepNext w:val="0"/>
        <w:keepLines w:val="0"/>
        <w:pageBreakBefore w:val="0"/>
        <w:kinsoku/>
        <w:wordWrap/>
        <w:overflowPunct/>
        <w:topLinePunct w:val="0"/>
        <w:autoSpaceDE/>
        <w:autoSpaceDN/>
        <w:bidi w:val="0"/>
        <w:adjustRightInd/>
        <w:spacing w:before="157" w:beforeLines="50" w:line="500" w:lineRule="exact"/>
        <w:textAlignment w:val="auto"/>
        <w:outlineLvl w:val="0"/>
        <w:rPr>
          <w:rFonts w:hint="eastAsia" w:ascii="宋体" w:hAnsi="宋体" w:eastAsia="宋体" w:cs="宋体"/>
          <w:b/>
          <w:color w:val="auto"/>
          <w:sz w:val="28"/>
          <w:szCs w:val="28"/>
        </w:rPr>
      </w:pPr>
      <w:r>
        <w:rPr>
          <w:rFonts w:hint="eastAsia" w:ascii="宋体" w:hAnsi="宋体" w:eastAsia="宋体" w:cs="宋体"/>
          <w:b/>
          <w:bCs w:val="0"/>
          <w:color w:val="auto"/>
          <w:sz w:val="28"/>
          <w:szCs w:val="28"/>
          <w:lang w:eastAsia="zh-CN"/>
        </w:rPr>
        <w:t>二、</w:t>
      </w:r>
      <w:r>
        <w:rPr>
          <w:rFonts w:hint="eastAsia" w:ascii="宋体" w:hAnsi="宋体" w:eastAsia="宋体" w:cs="宋体"/>
          <w:b/>
          <w:color w:val="auto"/>
          <w:sz w:val="28"/>
          <w:szCs w:val="28"/>
          <w:lang w:eastAsia="zh-CN"/>
        </w:rPr>
        <w:t>服务商</w:t>
      </w:r>
      <w:r>
        <w:rPr>
          <w:rFonts w:hint="eastAsia" w:ascii="宋体" w:hAnsi="宋体" w:eastAsia="宋体" w:cs="宋体"/>
          <w:b/>
          <w:color w:val="auto"/>
          <w:sz w:val="28"/>
          <w:szCs w:val="28"/>
        </w:rPr>
        <w:t>资格：</w:t>
      </w:r>
    </w:p>
    <w:p w14:paraId="434AB719">
      <w:pPr>
        <w:keepNext w:val="0"/>
        <w:keepLines w:val="0"/>
        <w:pageBreakBefore w:val="0"/>
        <w:widowControl/>
        <w:tabs>
          <w:tab w:val="left" w:pos="426"/>
        </w:tabs>
        <w:kinsoku/>
        <w:wordWrap/>
        <w:overflowPunct/>
        <w:topLinePunct w:val="0"/>
        <w:autoSpaceDE/>
        <w:autoSpaceDN/>
        <w:bidi w:val="0"/>
        <w:adjustRightInd/>
        <w:spacing w:line="500" w:lineRule="exact"/>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1</w:t>
      </w:r>
      <w:r>
        <w:rPr>
          <w:rFonts w:hint="eastAsia" w:ascii="宋体" w:hAnsi="宋体" w:eastAsia="宋体" w:cs="宋体"/>
          <w:bCs/>
          <w:color w:val="auto"/>
          <w:sz w:val="28"/>
          <w:szCs w:val="28"/>
          <w:lang w:val="en-US" w:eastAsia="zh-CN"/>
        </w:rPr>
        <w:t xml:space="preserve">. </w:t>
      </w:r>
      <w:r>
        <w:rPr>
          <w:rFonts w:hint="eastAsia" w:ascii="宋体" w:hAnsi="宋体" w:eastAsia="宋体" w:cs="宋体"/>
          <w:bCs/>
          <w:color w:val="auto"/>
          <w:sz w:val="28"/>
          <w:szCs w:val="28"/>
        </w:rPr>
        <w:t>响应</w:t>
      </w:r>
      <w:r>
        <w:rPr>
          <w:rFonts w:hint="eastAsia" w:ascii="宋体" w:hAnsi="宋体" w:eastAsia="宋体" w:cs="宋体"/>
          <w:bCs/>
          <w:color w:val="auto"/>
          <w:sz w:val="28"/>
          <w:szCs w:val="28"/>
          <w:lang w:eastAsia="zh-CN"/>
        </w:rPr>
        <w:t>服务商</w:t>
      </w:r>
      <w:r>
        <w:rPr>
          <w:rFonts w:hint="eastAsia" w:ascii="宋体" w:hAnsi="宋体" w:eastAsia="宋体" w:cs="宋体"/>
          <w:bCs/>
          <w:color w:val="auto"/>
          <w:sz w:val="28"/>
          <w:szCs w:val="28"/>
        </w:rPr>
        <w:t>须为在中华人民共和国境内注册，能够独立承担民事责任的企业法人、其他组织或自然人。若为分支机构参与响应，应提供总公司与分公司的营业执照复印件，以及总公司出具给分支机构的授权书。</w:t>
      </w:r>
    </w:p>
    <w:p w14:paraId="4A44C55F">
      <w:pPr>
        <w:keepNext w:val="0"/>
        <w:keepLines w:val="0"/>
        <w:pageBreakBefore w:val="0"/>
        <w:widowControl/>
        <w:tabs>
          <w:tab w:val="left" w:pos="426"/>
        </w:tabs>
        <w:kinsoku/>
        <w:wordWrap/>
        <w:overflowPunct/>
        <w:topLinePunct w:val="0"/>
        <w:autoSpaceDE/>
        <w:autoSpaceDN/>
        <w:bidi w:val="0"/>
        <w:adjustRightInd/>
        <w:spacing w:line="500" w:lineRule="exact"/>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2. ★响应</w:t>
      </w:r>
      <w:r>
        <w:rPr>
          <w:rFonts w:hint="eastAsia" w:ascii="宋体" w:hAnsi="宋体" w:eastAsia="宋体" w:cs="宋体"/>
          <w:bCs/>
          <w:color w:val="auto"/>
          <w:sz w:val="28"/>
          <w:szCs w:val="28"/>
          <w:lang w:eastAsia="zh-CN"/>
        </w:rPr>
        <w:t>服务商</w:t>
      </w:r>
      <w:r>
        <w:rPr>
          <w:rFonts w:hint="eastAsia" w:ascii="宋体" w:hAnsi="宋体" w:eastAsia="宋体" w:cs="宋体"/>
          <w:bCs/>
          <w:color w:val="auto"/>
          <w:sz w:val="28"/>
          <w:szCs w:val="28"/>
        </w:rPr>
        <w:t>须持有有效的营业执照，且其经营范围包含相关业务；同时，须根据本项目的具体特性，提供有效的</w:t>
      </w:r>
      <w:r>
        <w:rPr>
          <w:rFonts w:hint="eastAsia" w:ascii="宋体" w:hAnsi="宋体" w:eastAsia="宋体" w:cs="宋体"/>
          <w:bCs/>
          <w:color w:val="auto"/>
          <w:sz w:val="28"/>
          <w:szCs w:val="28"/>
          <w:lang w:val="en-US" w:eastAsia="zh-CN"/>
        </w:rPr>
        <w:t>销售二类医疗器械资质</w:t>
      </w:r>
      <w:r>
        <w:rPr>
          <w:rFonts w:hint="eastAsia" w:ascii="宋体" w:hAnsi="宋体" w:eastAsia="宋体" w:cs="宋体"/>
          <w:bCs/>
          <w:color w:val="auto"/>
          <w:sz w:val="28"/>
          <w:szCs w:val="28"/>
        </w:rPr>
        <w:t>等相关资料。</w:t>
      </w:r>
    </w:p>
    <w:p w14:paraId="425E7FA4">
      <w:pPr>
        <w:keepNext w:val="0"/>
        <w:keepLines w:val="0"/>
        <w:pageBreakBefore w:val="0"/>
        <w:widowControl/>
        <w:tabs>
          <w:tab w:val="left" w:pos="426"/>
        </w:tabs>
        <w:kinsoku/>
        <w:wordWrap/>
        <w:overflowPunct/>
        <w:topLinePunct w:val="0"/>
        <w:autoSpaceDE/>
        <w:autoSpaceDN/>
        <w:bidi w:val="0"/>
        <w:adjustRightInd/>
        <w:spacing w:line="500" w:lineRule="exact"/>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3</w:t>
      </w:r>
      <w:r>
        <w:rPr>
          <w:rFonts w:hint="eastAsia" w:ascii="宋体" w:hAnsi="宋体" w:eastAsia="宋体" w:cs="宋体"/>
          <w:bCs/>
          <w:color w:val="auto"/>
          <w:sz w:val="28"/>
          <w:szCs w:val="28"/>
          <w:lang w:val="en-US" w:eastAsia="zh-CN"/>
        </w:rPr>
        <w:t>. 响应供应商应具备项目承接能力、合同履约能力、售后服务能力及良好的商业信誉。</w:t>
      </w:r>
    </w:p>
    <w:p w14:paraId="1F078032">
      <w:pPr>
        <w:keepNext w:val="0"/>
        <w:keepLines w:val="0"/>
        <w:pageBreakBefore w:val="0"/>
        <w:widowControl/>
        <w:tabs>
          <w:tab w:val="left" w:pos="426"/>
        </w:tabs>
        <w:kinsoku/>
        <w:wordWrap/>
        <w:overflowPunct/>
        <w:topLinePunct w:val="0"/>
        <w:autoSpaceDE/>
        <w:autoSpaceDN/>
        <w:bidi w:val="0"/>
        <w:adjustRightInd/>
        <w:spacing w:line="500" w:lineRule="exact"/>
        <w:jc w:val="left"/>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4. 响应供应商须具有良好的商业信誉和健全的财务会计制度，并具有依法缴纳税收和社会保障资金的良好记录。</w:t>
      </w:r>
    </w:p>
    <w:p w14:paraId="7FCD6235">
      <w:pPr>
        <w:pStyle w:val="4"/>
        <w:keepNext w:val="0"/>
        <w:keepLines w:val="0"/>
        <w:pageBreakBefore w:val="0"/>
        <w:shd w:val="clear" w:color="auto" w:fill="FFFFFF"/>
        <w:tabs>
          <w:tab w:val="left" w:pos="0"/>
        </w:tabs>
        <w:kinsoku/>
        <w:wordWrap/>
        <w:overflowPunct/>
        <w:topLinePunct w:val="0"/>
        <w:autoSpaceDE/>
        <w:autoSpaceDN/>
        <w:bidi w:val="0"/>
        <w:adjustRightInd/>
        <w:spacing w:beforeAutospacing="0" w:afterAutospacing="0" w:line="500" w:lineRule="exact"/>
        <w:jc w:val="both"/>
        <w:textAlignment w:val="baseline"/>
        <w:rPr>
          <w:rFonts w:hint="eastAsia" w:ascii="宋体" w:hAnsi="宋体" w:eastAsia="宋体" w:cs="宋体"/>
          <w:bCs/>
          <w:color w:val="auto"/>
          <w:kern w:val="2"/>
          <w:sz w:val="28"/>
          <w:szCs w:val="28"/>
        </w:rPr>
      </w:pPr>
      <w:r>
        <w:rPr>
          <w:rFonts w:hint="eastAsia" w:ascii="宋体" w:hAnsi="宋体" w:eastAsia="宋体" w:cs="宋体"/>
          <w:bCs/>
          <w:color w:val="auto"/>
          <w:kern w:val="2"/>
          <w:sz w:val="28"/>
          <w:szCs w:val="28"/>
          <w:lang w:val="en-US" w:eastAsia="zh-CN"/>
        </w:rPr>
        <w:t xml:space="preserve">5. </w:t>
      </w:r>
      <w:r>
        <w:rPr>
          <w:rFonts w:hint="eastAsia" w:ascii="宋体" w:hAnsi="宋体" w:eastAsia="宋体" w:cs="宋体"/>
          <w:bCs/>
          <w:color w:val="auto"/>
          <w:kern w:val="2"/>
          <w:sz w:val="28"/>
          <w:szCs w:val="28"/>
        </w:rPr>
        <w:t>响应</w:t>
      </w:r>
      <w:r>
        <w:rPr>
          <w:rFonts w:hint="eastAsia" w:ascii="宋体" w:hAnsi="宋体" w:eastAsia="宋体" w:cs="宋体"/>
          <w:bCs/>
          <w:color w:val="auto"/>
          <w:kern w:val="2"/>
          <w:sz w:val="28"/>
          <w:szCs w:val="28"/>
          <w:lang w:eastAsia="zh-CN"/>
        </w:rPr>
        <w:t>服务商</w:t>
      </w:r>
      <w:r>
        <w:rPr>
          <w:rFonts w:hint="eastAsia" w:ascii="宋体" w:hAnsi="宋体" w:eastAsia="宋体" w:cs="宋体"/>
          <w:bCs/>
          <w:color w:val="auto"/>
          <w:kern w:val="2"/>
          <w:sz w:val="28"/>
          <w:szCs w:val="28"/>
        </w:rPr>
        <w:t>在参与公开招标活动中未有违法违纪行为并受过处罚，响应</w:t>
      </w:r>
      <w:r>
        <w:rPr>
          <w:rFonts w:hint="eastAsia" w:ascii="宋体" w:hAnsi="宋体" w:eastAsia="宋体" w:cs="宋体"/>
          <w:bCs/>
          <w:color w:val="auto"/>
          <w:kern w:val="2"/>
          <w:sz w:val="28"/>
          <w:szCs w:val="28"/>
          <w:lang w:eastAsia="zh-CN"/>
        </w:rPr>
        <w:t>服务商</w:t>
      </w:r>
      <w:r>
        <w:rPr>
          <w:rFonts w:hint="eastAsia" w:ascii="宋体" w:hAnsi="宋体" w:eastAsia="宋体" w:cs="宋体"/>
          <w:bCs/>
          <w:color w:val="auto"/>
          <w:kern w:val="2"/>
          <w:sz w:val="28"/>
          <w:szCs w:val="28"/>
        </w:rPr>
        <w:t>无围标、串标行为。</w:t>
      </w:r>
    </w:p>
    <w:p w14:paraId="1D5935BF">
      <w:pPr>
        <w:keepNext w:val="0"/>
        <w:keepLines w:val="0"/>
        <w:pageBreakBefore w:val="0"/>
        <w:widowControl/>
        <w:tabs>
          <w:tab w:val="left" w:pos="848"/>
        </w:tabs>
        <w:kinsoku/>
        <w:wordWrap/>
        <w:overflowPunct/>
        <w:topLinePunct w:val="0"/>
        <w:autoSpaceDE/>
        <w:autoSpaceDN/>
        <w:bidi w:val="0"/>
        <w:adjustRightInd/>
        <w:snapToGrid w:val="0"/>
        <w:spacing w:before="157" w:beforeLines="50" w:line="500" w:lineRule="exact"/>
        <w:textAlignment w:val="auto"/>
        <w:rPr>
          <w:rFonts w:hint="eastAsia" w:ascii="宋体" w:hAnsi="宋体" w:eastAsia="宋体" w:cs="宋体"/>
          <w:b/>
          <w:sz w:val="28"/>
          <w:szCs w:val="28"/>
          <w:lang w:val="en-US" w:eastAsia="zh-CN"/>
        </w:rPr>
      </w:pPr>
      <w:r>
        <w:rPr>
          <w:rFonts w:hint="eastAsia" w:ascii="宋体" w:hAnsi="宋体" w:eastAsia="宋体" w:cs="宋体"/>
          <w:b/>
          <w:bCs w:val="0"/>
          <w:color w:val="auto"/>
          <w:sz w:val="28"/>
          <w:szCs w:val="28"/>
          <w:lang w:eastAsia="zh-CN"/>
        </w:rPr>
        <w:t>三、</w:t>
      </w:r>
      <w:r>
        <w:rPr>
          <w:rFonts w:hint="eastAsia" w:ascii="宋体" w:hAnsi="宋体" w:eastAsia="宋体" w:cs="宋体"/>
          <w:b/>
          <w:sz w:val="28"/>
          <w:szCs w:val="28"/>
          <w:lang w:val="en-US" w:eastAsia="zh-CN"/>
        </w:rPr>
        <w:t>场地经营范围及资质要求</w:t>
      </w:r>
    </w:p>
    <w:p w14:paraId="343A4D68">
      <w:pPr>
        <w:pStyle w:val="3"/>
        <w:keepNext w:val="0"/>
        <w:keepLines w:val="0"/>
        <w:pageBreakBefore w:val="0"/>
        <w:widowControl/>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pacing w:val="5"/>
          <w:sz w:val="28"/>
          <w:szCs w:val="28"/>
          <w:lang w:val="en-US" w:eastAsia="zh-CN"/>
        </w:rPr>
      </w:pPr>
      <w:r>
        <w:rPr>
          <w:rFonts w:hint="eastAsia" w:ascii="宋体" w:hAnsi="宋体" w:eastAsia="宋体" w:cs="宋体"/>
          <w:sz w:val="28"/>
          <w:szCs w:val="28"/>
          <w:lang w:val="en-US" w:eastAsia="zh-CN"/>
        </w:rPr>
        <w:t>1. 经营范围：</w:t>
      </w:r>
      <w:r>
        <w:rPr>
          <w:rFonts w:hint="eastAsia" w:ascii="宋体" w:hAnsi="宋体" w:eastAsia="宋体" w:cs="宋体"/>
          <w:spacing w:val="-1"/>
          <w:sz w:val="28"/>
          <w:szCs w:val="28"/>
        </w:rPr>
        <w:t>只能销售眼科相关</w:t>
      </w:r>
      <w:r>
        <w:rPr>
          <w:rFonts w:hint="eastAsia" w:ascii="宋体" w:hAnsi="宋体" w:eastAsia="宋体" w:cs="宋体"/>
          <w:spacing w:val="5"/>
          <w:sz w:val="28"/>
          <w:szCs w:val="28"/>
        </w:rPr>
        <w:t>产品</w:t>
      </w:r>
      <w:r>
        <w:rPr>
          <w:rFonts w:hint="eastAsia" w:ascii="宋体" w:hAnsi="宋体" w:eastAsia="宋体" w:cs="宋体"/>
          <w:spacing w:val="-1"/>
          <w:sz w:val="28"/>
          <w:szCs w:val="28"/>
        </w:rPr>
        <w:t>，必须销售</w:t>
      </w:r>
      <w:r>
        <w:rPr>
          <w:rFonts w:hint="eastAsia" w:ascii="宋体" w:hAnsi="宋体" w:eastAsia="宋体" w:cs="宋体"/>
          <w:spacing w:val="5"/>
          <w:sz w:val="28"/>
          <w:szCs w:val="28"/>
        </w:rPr>
        <w:t>框架眼镜、</w:t>
      </w:r>
      <w:r>
        <w:rPr>
          <w:rFonts w:hint="eastAsia" w:ascii="宋体" w:hAnsi="宋体" w:eastAsia="宋体" w:cs="宋体"/>
          <w:spacing w:val="5"/>
          <w:sz w:val="28"/>
          <w:szCs w:val="28"/>
          <w:lang w:eastAsia="zh-CN"/>
        </w:rPr>
        <w:t>框</w:t>
      </w:r>
      <w:r>
        <w:rPr>
          <w:rFonts w:hint="eastAsia" w:ascii="宋体" w:hAnsi="宋体" w:eastAsia="宋体" w:cs="宋体"/>
          <w:spacing w:val="5"/>
          <w:sz w:val="28"/>
          <w:szCs w:val="28"/>
        </w:rPr>
        <w:t>架眼镜镜片及相关配套产品</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rPr>
        <w:t>角膜塑形镜（ok镜）及配套产品、RGP及配套产品、</w:t>
      </w:r>
      <w:r>
        <w:rPr>
          <w:rFonts w:hint="eastAsia" w:ascii="宋体" w:hAnsi="宋体" w:eastAsia="宋体" w:cs="宋体"/>
          <w:spacing w:val="-1"/>
          <w:sz w:val="28"/>
          <w:szCs w:val="28"/>
        </w:rPr>
        <w:t>治疗用</w:t>
      </w:r>
      <w:r>
        <w:rPr>
          <w:rFonts w:hint="eastAsia" w:ascii="宋体" w:hAnsi="宋体" w:eastAsia="宋体" w:cs="宋体"/>
          <w:spacing w:val="5"/>
          <w:sz w:val="28"/>
          <w:szCs w:val="28"/>
        </w:rPr>
        <w:t>角膜绷带镜，如需销售其他眼科相关产品需经过医院批准</w:t>
      </w:r>
      <w:r>
        <w:rPr>
          <w:rFonts w:hint="eastAsia" w:ascii="宋体" w:hAnsi="宋体" w:eastAsia="宋体" w:cs="宋体"/>
          <w:spacing w:val="-1"/>
          <w:sz w:val="28"/>
          <w:szCs w:val="28"/>
        </w:rPr>
        <w:t>，未经批准销售其他产品，出租方可以单方面终止合同</w:t>
      </w:r>
      <w:r>
        <w:rPr>
          <w:rFonts w:hint="eastAsia" w:ascii="宋体" w:hAnsi="宋体" w:eastAsia="宋体" w:cs="宋体"/>
          <w:spacing w:val="5"/>
          <w:sz w:val="28"/>
          <w:szCs w:val="28"/>
        </w:rPr>
        <w:t>。</w:t>
      </w:r>
      <w:r>
        <w:rPr>
          <w:rFonts w:hint="eastAsia" w:ascii="宋体" w:hAnsi="宋体" w:eastAsia="宋体" w:cs="宋体"/>
          <w:spacing w:val="5"/>
          <w:sz w:val="28"/>
          <w:szCs w:val="28"/>
          <w:lang w:eastAsia="zh-CN"/>
        </w:rPr>
        <w:t>销售产品</w:t>
      </w:r>
      <w:r>
        <w:rPr>
          <w:rFonts w:hint="eastAsia" w:ascii="宋体" w:hAnsi="宋体" w:eastAsia="宋体" w:cs="宋体"/>
          <w:spacing w:val="5"/>
          <w:sz w:val="28"/>
          <w:szCs w:val="28"/>
          <w:lang w:val="en-US" w:eastAsia="zh-CN"/>
        </w:rPr>
        <w:t>要求如下：</w:t>
      </w:r>
    </w:p>
    <w:p w14:paraId="66A56FD3">
      <w:pPr>
        <w:pStyle w:val="3"/>
        <w:keepNext w:val="0"/>
        <w:keepLines w:val="0"/>
        <w:pageBreakBefore w:val="0"/>
        <w:widowControl/>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pacing w:val="5"/>
          <w:sz w:val="28"/>
          <w:szCs w:val="28"/>
          <w:lang w:eastAsia="zh-CN"/>
        </w:rPr>
      </w:pP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1</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rPr>
        <w:t>角膜塑形镜（ok镜）需满足近视范围-0.50D～-6.0D，散光1.50D以内。RGP需满足近视范围-25.00至+25.00D，散光</w:t>
      </w:r>
      <w:r>
        <w:rPr>
          <w:rFonts w:hint="eastAsia" w:ascii="宋体" w:hAnsi="宋体" w:eastAsia="宋体" w:cs="宋体"/>
          <w:spacing w:val="5"/>
          <w:sz w:val="28"/>
          <w:szCs w:val="28"/>
          <w:lang w:val="en-US" w:eastAsia="zh-CN"/>
        </w:rPr>
        <w:t>6</w:t>
      </w:r>
      <w:r>
        <w:rPr>
          <w:rFonts w:hint="eastAsia" w:ascii="宋体" w:hAnsi="宋体" w:eastAsia="宋体" w:cs="宋体"/>
          <w:spacing w:val="5"/>
          <w:sz w:val="28"/>
          <w:szCs w:val="28"/>
        </w:rPr>
        <w:t>D以内</w:t>
      </w:r>
      <w:r>
        <w:rPr>
          <w:rFonts w:hint="eastAsia" w:ascii="宋体" w:hAnsi="宋体" w:eastAsia="宋体" w:cs="宋体"/>
          <w:spacing w:val="5"/>
          <w:sz w:val="28"/>
          <w:szCs w:val="28"/>
          <w:lang w:eastAsia="zh-CN"/>
        </w:rPr>
        <w:t>。</w:t>
      </w:r>
    </w:p>
    <w:p w14:paraId="0971D6EC">
      <w:pPr>
        <w:pStyle w:val="3"/>
        <w:keepNext w:val="0"/>
        <w:keepLines w:val="0"/>
        <w:pageBreakBefore w:val="0"/>
        <w:widowControl/>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pacing w:val="5"/>
          <w:sz w:val="28"/>
          <w:szCs w:val="28"/>
          <w:lang w:eastAsia="zh-CN"/>
        </w:rPr>
      </w:pP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2</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供货时间：</w:t>
      </w:r>
      <w:r>
        <w:rPr>
          <w:rFonts w:hint="eastAsia" w:ascii="宋体" w:hAnsi="宋体" w:eastAsia="宋体" w:cs="宋体"/>
          <w:spacing w:val="5"/>
          <w:sz w:val="28"/>
          <w:szCs w:val="28"/>
        </w:rPr>
        <w:t>普通框架镜1周内发货，定制片2周内，特殊片可适当延长</w:t>
      </w:r>
      <w:r>
        <w:rPr>
          <w:rFonts w:hint="eastAsia" w:ascii="宋体" w:hAnsi="宋体" w:eastAsia="宋体" w:cs="宋体"/>
          <w:spacing w:val="5"/>
          <w:sz w:val="28"/>
          <w:szCs w:val="28"/>
          <w:lang w:eastAsia="zh-CN"/>
        </w:rPr>
        <w:t>；</w:t>
      </w:r>
      <w:r>
        <w:rPr>
          <w:rFonts w:hint="eastAsia" w:ascii="宋体" w:hAnsi="宋体" w:eastAsia="宋体" w:cs="宋体"/>
          <w:spacing w:val="5"/>
          <w:sz w:val="28"/>
          <w:szCs w:val="28"/>
        </w:rPr>
        <w:t>RGP、角膜塑形镜（ok镜）2周内供货</w:t>
      </w:r>
      <w:r>
        <w:rPr>
          <w:rFonts w:hint="eastAsia" w:ascii="宋体" w:hAnsi="宋体" w:eastAsia="宋体" w:cs="宋体"/>
          <w:spacing w:val="5"/>
          <w:sz w:val="28"/>
          <w:szCs w:val="28"/>
          <w:lang w:eastAsia="zh-CN"/>
        </w:rPr>
        <w:t>。</w:t>
      </w:r>
    </w:p>
    <w:p w14:paraId="472108B2">
      <w:pPr>
        <w:pStyle w:val="3"/>
        <w:keepNext w:val="0"/>
        <w:keepLines w:val="0"/>
        <w:pageBreakBefore w:val="0"/>
        <w:widowControl/>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pacing w:val="5"/>
          <w:sz w:val="28"/>
          <w:szCs w:val="28"/>
          <w:lang w:eastAsia="zh-CN"/>
        </w:rPr>
      </w:pPr>
      <w:r>
        <w:rPr>
          <w:rFonts w:hint="eastAsia" w:ascii="宋体" w:hAnsi="宋体" w:eastAsia="宋体" w:cs="宋体"/>
          <w:spacing w:val="5"/>
          <w:sz w:val="28"/>
          <w:szCs w:val="28"/>
          <w:lang w:eastAsia="zh-CN"/>
        </w:rPr>
        <w:t>（</w:t>
      </w:r>
      <w:r>
        <w:rPr>
          <w:rFonts w:hint="eastAsia" w:ascii="宋体" w:hAnsi="宋体" w:eastAsia="宋体" w:cs="宋体"/>
          <w:spacing w:val="5"/>
          <w:sz w:val="28"/>
          <w:szCs w:val="28"/>
          <w:lang w:val="en-US" w:eastAsia="zh-CN"/>
        </w:rPr>
        <w:t>3）质保及退换：镜架售后7天之内可退货，售后一年内维修；</w:t>
      </w:r>
      <w:r>
        <w:rPr>
          <w:rFonts w:hint="eastAsia" w:ascii="宋体" w:hAnsi="宋体" w:eastAsia="宋体" w:cs="宋体"/>
          <w:spacing w:val="5"/>
          <w:sz w:val="28"/>
          <w:szCs w:val="28"/>
        </w:rPr>
        <w:t>RGP、角膜塑形镜（ok镜）验配之后30天内可退片，90天内可换片</w:t>
      </w:r>
      <w:r>
        <w:rPr>
          <w:rFonts w:hint="eastAsia" w:ascii="宋体" w:hAnsi="宋体" w:eastAsia="宋体" w:cs="宋体"/>
          <w:spacing w:val="5"/>
          <w:sz w:val="28"/>
          <w:szCs w:val="28"/>
          <w:lang w:eastAsia="zh-CN"/>
        </w:rPr>
        <w:t>。</w:t>
      </w:r>
    </w:p>
    <w:p w14:paraId="683A332F">
      <w:pPr>
        <w:pStyle w:val="3"/>
        <w:keepNext w:val="0"/>
        <w:keepLines w:val="0"/>
        <w:pageBreakBefore w:val="0"/>
        <w:widowControl/>
        <w:kinsoku/>
        <w:wordWrap/>
        <w:overflowPunct/>
        <w:topLinePunct w:val="0"/>
        <w:autoSpaceDE/>
        <w:autoSpaceDN/>
        <w:bidi w:val="0"/>
        <w:adjustRightInd/>
        <w:snapToGrid/>
        <w:spacing w:line="500" w:lineRule="exact"/>
        <w:ind w:left="0" w:leftChars="0" w:firstLine="0" w:firstLineChars="0"/>
        <w:textAlignment w:val="auto"/>
        <w:rPr>
          <w:rFonts w:hint="eastAsia" w:ascii="宋体" w:hAnsi="宋体" w:eastAsia="宋体" w:cs="宋体"/>
          <w:sz w:val="28"/>
          <w:szCs w:val="28"/>
          <w:lang w:val="en-US" w:eastAsia="zh-CN"/>
        </w:rPr>
      </w:pPr>
      <w:r>
        <w:rPr>
          <w:rFonts w:hint="eastAsia" w:ascii="宋体" w:hAnsi="宋体" w:eastAsia="宋体" w:cs="宋体"/>
          <w:spacing w:val="5"/>
          <w:sz w:val="28"/>
          <w:szCs w:val="28"/>
          <w:lang w:val="en-US" w:eastAsia="zh-CN"/>
        </w:rPr>
        <w:t>（4）售后服务：不得低于同一产品在公司体系内的售后服务，不得低于产家要求的售后服务，需做好三包服务和承诺。</w:t>
      </w:r>
    </w:p>
    <w:p w14:paraId="2CC50AA0">
      <w:pPr>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pacing w:val="-1"/>
          <w:sz w:val="28"/>
          <w:szCs w:val="28"/>
          <w:lang w:val="en-US" w:eastAsia="zh-CN" w:bidi="ar-SA"/>
        </w:rPr>
      </w:pPr>
      <w:r>
        <w:rPr>
          <w:rFonts w:hint="eastAsia" w:ascii="宋体" w:hAnsi="宋体" w:eastAsia="宋体" w:cs="宋体"/>
          <w:spacing w:val="-1"/>
          <w:sz w:val="28"/>
          <w:szCs w:val="28"/>
          <w:lang w:val="en-US" w:eastAsia="zh-CN"/>
        </w:rPr>
        <w:t xml:space="preserve">2. </w:t>
      </w:r>
      <w:r>
        <w:rPr>
          <w:rFonts w:hint="eastAsia" w:ascii="宋体" w:hAnsi="宋体" w:eastAsia="宋体" w:cs="宋体"/>
          <w:spacing w:val="-1"/>
          <w:sz w:val="28"/>
          <w:szCs w:val="28"/>
          <w:lang w:val="en-US" w:eastAsia="zh-CN" w:bidi="ar-SA"/>
        </w:rPr>
        <w:t>资质要求：具备销售二类医疗器械资质，</w:t>
      </w:r>
      <w:r>
        <w:rPr>
          <w:rFonts w:hint="eastAsia" w:ascii="宋体" w:hAnsi="宋体" w:eastAsia="宋体" w:cs="宋体"/>
          <w:sz w:val="28"/>
          <w:szCs w:val="28"/>
          <w:highlight w:val="none"/>
          <w:lang w:eastAsia="zh-CN"/>
        </w:rPr>
        <w:t>具有有效的的营业执照，</w:t>
      </w:r>
      <w:r>
        <w:rPr>
          <w:rFonts w:hint="eastAsia" w:ascii="宋体" w:hAnsi="宋体" w:eastAsia="宋体" w:cs="宋体"/>
          <w:spacing w:val="-1"/>
          <w:sz w:val="28"/>
          <w:szCs w:val="28"/>
          <w:lang w:val="en-US" w:eastAsia="zh-CN" w:bidi="ar-SA"/>
        </w:rPr>
        <w:t>经营范围需包括软性、硬性角膜接触镜、框架镜的零售。</w:t>
      </w:r>
    </w:p>
    <w:p w14:paraId="543FC86D">
      <w:pPr>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pacing w:val="-1"/>
          <w:sz w:val="28"/>
          <w:szCs w:val="28"/>
          <w:lang w:val="en-US" w:eastAsia="zh-CN" w:bidi="ar-SA"/>
        </w:rPr>
      </w:pPr>
      <w:r>
        <w:rPr>
          <w:rFonts w:hint="eastAsia" w:ascii="宋体" w:hAnsi="宋体" w:eastAsia="宋体" w:cs="宋体"/>
          <w:spacing w:val="-1"/>
          <w:sz w:val="28"/>
          <w:szCs w:val="28"/>
          <w:lang w:val="en-US" w:eastAsia="zh-CN" w:bidi="ar-SA"/>
        </w:rPr>
        <w:t>3. 配置人员及资质要求：公司需配置中级或以上验光师2名或以上，并具备5年或5年以上相关验配经营经验。RGP、角膜塑形镜（ok镜）验配人员需持眼视光技术专业卫生专业技术资格证书，或该角膜塑形镜验配上岗证。</w:t>
      </w:r>
    </w:p>
    <w:p w14:paraId="470F6221">
      <w:pPr>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spacing w:val="-1"/>
          <w:sz w:val="28"/>
          <w:szCs w:val="28"/>
          <w:lang w:val="en-US" w:eastAsia="zh-CN" w:bidi="ar-SA"/>
        </w:rPr>
      </w:pPr>
      <w:r>
        <w:rPr>
          <w:rFonts w:hint="eastAsia" w:ascii="宋体" w:hAnsi="宋体" w:eastAsia="宋体" w:cs="宋体"/>
          <w:spacing w:val="-1"/>
          <w:sz w:val="28"/>
          <w:szCs w:val="28"/>
          <w:lang w:val="en-US" w:eastAsia="zh-CN" w:bidi="ar-SA"/>
        </w:rPr>
        <w:t>4. 承租方近3年内有从事相关经营经验，并有较好的社会评价及品牌形象，以往经营过程中无医疗及消防等安全事故发生。</w:t>
      </w:r>
    </w:p>
    <w:p w14:paraId="36386806">
      <w:pPr>
        <w:keepNext w:val="0"/>
        <w:keepLines w:val="0"/>
        <w:pageBreakBefore w:val="0"/>
        <w:tabs>
          <w:tab w:val="left" w:pos="848"/>
        </w:tabs>
        <w:kinsoku/>
        <w:wordWrap/>
        <w:overflowPunct/>
        <w:topLinePunct w:val="0"/>
        <w:autoSpaceDE/>
        <w:autoSpaceDN/>
        <w:bidi w:val="0"/>
        <w:adjustRightInd/>
        <w:snapToGrid w:val="0"/>
        <w:spacing w:before="157" w:beforeLines="50" w:line="500" w:lineRule="exac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lang w:eastAsia="zh-CN"/>
        </w:rPr>
        <w:t>四</w:t>
      </w:r>
      <w:r>
        <w:rPr>
          <w:rFonts w:hint="eastAsia" w:ascii="宋体" w:hAnsi="宋体" w:eastAsia="宋体" w:cs="宋体"/>
          <w:b/>
          <w:color w:val="000000"/>
          <w:sz w:val="28"/>
          <w:szCs w:val="28"/>
        </w:rPr>
        <w:t>、经营管理要求</w:t>
      </w:r>
    </w:p>
    <w:p w14:paraId="4759512B">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rPr>
          <w:rFonts w:hint="eastAsia" w:eastAsiaTheme="minorEastAsia"/>
          <w:lang w:eastAsia="zh-CN"/>
        </w:rPr>
      </w:pPr>
      <w:r>
        <w:rPr>
          <w:rFonts w:hint="eastAsia" w:ascii="宋体" w:hAnsi="宋体" w:eastAsia="宋体" w:cs="宋体"/>
          <w:sz w:val="28"/>
          <w:szCs w:val="28"/>
          <w:lang w:val="en-US" w:eastAsia="zh-CN"/>
        </w:rPr>
        <w:t xml:space="preserve">1. </w:t>
      </w:r>
      <w:r>
        <w:rPr>
          <w:rFonts w:hint="eastAsia" w:ascii="宋体" w:hAnsi="宋体" w:eastAsia="宋体" w:cs="宋体"/>
          <w:sz w:val="28"/>
          <w:szCs w:val="28"/>
          <w:lang w:eastAsia="zh-CN"/>
        </w:rPr>
        <w:t>承租方须持有营业执照、</w:t>
      </w:r>
      <w:r>
        <w:rPr>
          <w:rFonts w:hint="eastAsia" w:ascii="宋体" w:hAnsi="宋体" w:eastAsia="宋体" w:cs="宋体"/>
          <w:sz w:val="28"/>
          <w:szCs w:val="28"/>
          <w:lang w:val="en-US" w:eastAsia="zh-CN"/>
        </w:rPr>
        <w:t>二类医疗器械经营资质及全部法定必要资质证件方可开展经营，相关证件的办理由承租方自行负责。</w:t>
      </w:r>
    </w:p>
    <w:p w14:paraId="2030AD39">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宋体" w:hAnsi="宋体" w:eastAsia="宋体" w:cs="宋体"/>
          <w:bCs/>
          <w:sz w:val="28"/>
          <w:szCs w:val="28"/>
          <w:lang w:eastAsia="zh-CN"/>
        </w:rPr>
      </w:pPr>
      <w:r>
        <w:rPr>
          <w:rFonts w:hint="eastAsia" w:ascii="宋体" w:hAnsi="宋体" w:eastAsia="宋体" w:cs="宋体"/>
          <w:sz w:val="28"/>
          <w:szCs w:val="28"/>
          <w:lang w:val="en-US" w:eastAsia="zh-CN"/>
        </w:rPr>
        <w:t>2. 出租方提供经营场地，承租方自主经营、自负盈亏，经营期间发生的全部责任、债务和纠纷均由承租方自行承担。</w:t>
      </w:r>
      <w:r>
        <w:rPr>
          <w:rFonts w:hint="eastAsia" w:ascii="宋体" w:hAnsi="宋体" w:eastAsia="宋体" w:cs="宋体"/>
          <w:bCs/>
          <w:sz w:val="28"/>
          <w:szCs w:val="28"/>
          <w:lang w:val="en-US" w:eastAsia="zh-CN"/>
        </w:rPr>
        <w:t>出租方仅对接单一承租方，承租方承租后不得转租或自行分租。</w:t>
      </w:r>
    </w:p>
    <w:p w14:paraId="720FCD6E">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3. 承租方须全额派驻全职持证人员在岗，人员薪酬、社保、培训费用均由承租方承担：</w:t>
      </w:r>
    </w:p>
    <w:p w14:paraId="713F278C">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（1）持证视光师/高级验光师：负责医学验光、视功能评估、OK镜验配；</w:t>
      </w:r>
    </w:p>
    <w:p w14:paraId="6AE843E0">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（2）专业视训师：负责斜弱视、视功能康复训练；</w:t>
      </w:r>
    </w:p>
    <w:p w14:paraId="1AF6885E">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（3）持证眼镜加工师：负责镜片加工、质检、售后调整；</w:t>
      </w:r>
    </w:p>
    <w:p w14:paraId="6743456F">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（4）专职客服管理人员：负责患者接待、档案管理、收费、科普宣传。</w:t>
      </w:r>
    </w:p>
    <w:p w14:paraId="74D537FA">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bCs/>
          <w:sz w:val="28"/>
          <w:szCs w:val="28"/>
          <w:lang w:val="en-US" w:eastAsia="zh-CN"/>
        </w:rPr>
      </w:pPr>
      <w:r>
        <w:rPr>
          <w:rFonts w:hint="eastAsia" w:ascii="宋体" w:hAnsi="宋体" w:eastAsia="宋体" w:cs="宋体"/>
          <w:sz w:val="28"/>
          <w:szCs w:val="28"/>
          <w:lang w:val="en-US" w:eastAsia="zh-CN"/>
        </w:rPr>
        <w:t>4. 经营时间：医院</w:t>
      </w:r>
      <w:r>
        <w:rPr>
          <w:rFonts w:hint="eastAsia" w:ascii="宋体" w:hAnsi="宋体" w:eastAsia="宋体" w:cs="宋体"/>
          <w:sz w:val="28"/>
          <w:szCs w:val="28"/>
        </w:rPr>
        <w:t>眼科门诊开诊时</w:t>
      </w:r>
      <w:r>
        <w:rPr>
          <w:rFonts w:hint="eastAsia" w:ascii="宋体" w:hAnsi="宋体" w:eastAsia="宋体" w:cs="宋体"/>
          <w:sz w:val="28"/>
          <w:szCs w:val="28"/>
          <w:lang w:val="en-US" w:eastAsia="zh-CN"/>
        </w:rPr>
        <w:t>承租方必须</w:t>
      </w:r>
      <w:r>
        <w:rPr>
          <w:rFonts w:hint="eastAsia" w:ascii="宋体" w:hAnsi="宋体" w:eastAsia="宋体" w:cs="宋体"/>
          <w:sz w:val="28"/>
          <w:szCs w:val="28"/>
        </w:rPr>
        <w:t>营业，可以适当延长营业时间至晚上</w:t>
      </w:r>
      <w:r>
        <w:rPr>
          <w:rFonts w:hint="eastAsia" w:ascii="宋体" w:hAnsi="宋体" w:eastAsia="宋体" w:cs="宋体"/>
          <w:sz w:val="28"/>
          <w:szCs w:val="28"/>
          <w:lang w:val="en-US" w:eastAsia="zh-CN"/>
        </w:rPr>
        <w:t>7时</w:t>
      </w:r>
      <w:r>
        <w:rPr>
          <w:rFonts w:hint="eastAsia" w:ascii="宋体" w:hAnsi="宋体" w:eastAsia="宋体" w:cs="宋体"/>
          <w:sz w:val="28"/>
          <w:szCs w:val="28"/>
        </w:rPr>
        <w:t>。</w:t>
      </w:r>
    </w:p>
    <w:p w14:paraId="0D241075">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5. </w:t>
      </w:r>
      <w:r>
        <w:rPr>
          <w:rFonts w:hint="eastAsia" w:ascii="宋体" w:hAnsi="宋体" w:eastAsia="宋体" w:cs="宋体"/>
          <w:sz w:val="28"/>
          <w:szCs w:val="28"/>
          <w:lang w:eastAsia="zh-CN"/>
        </w:rPr>
        <w:t>承租方</w:t>
      </w:r>
      <w:r>
        <w:rPr>
          <w:rFonts w:hint="eastAsia" w:ascii="宋体" w:hAnsi="宋体" w:eastAsia="宋体" w:cs="宋体"/>
          <w:sz w:val="28"/>
          <w:szCs w:val="28"/>
        </w:rPr>
        <w:t>必须遵守国家相关法律法规，遵守医院的规章制度</w:t>
      </w:r>
      <w:r>
        <w:rPr>
          <w:rFonts w:hint="eastAsia" w:ascii="宋体" w:hAnsi="宋体" w:eastAsia="宋体" w:cs="宋体"/>
          <w:sz w:val="28"/>
          <w:szCs w:val="28"/>
          <w:lang w:eastAsia="zh-CN"/>
        </w:rPr>
        <w:t>，</w:t>
      </w:r>
      <w:r>
        <w:rPr>
          <w:rFonts w:hint="eastAsia" w:ascii="宋体" w:hAnsi="宋体" w:eastAsia="宋体" w:cs="宋体"/>
          <w:sz w:val="28"/>
          <w:szCs w:val="28"/>
        </w:rPr>
        <w:t>合法经营，按章纳税，对经营过程的一切活动及其造成的后果负责。</w:t>
      </w:r>
      <w:r>
        <w:rPr>
          <w:rFonts w:hint="eastAsia" w:ascii="宋体" w:hAnsi="宋体" w:eastAsia="宋体" w:cs="宋体"/>
          <w:bCs/>
          <w:sz w:val="28"/>
          <w:szCs w:val="28"/>
        </w:rPr>
        <w:t>经营活动不能对正常医疗活动造成干扰，在经营服务期间应自觉维护</w:t>
      </w:r>
      <w:r>
        <w:rPr>
          <w:rFonts w:hint="eastAsia" w:ascii="宋体" w:hAnsi="宋体" w:eastAsia="宋体" w:cs="宋体"/>
          <w:bCs/>
          <w:sz w:val="28"/>
          <w:szCs w:val="28"/>
          <w:lang w:eastAsia="zh-CN"/>
        </w:rPr>
        <w:t>出租方</w:t>
      </w:r>
      <w:r>
        <w:rPr>
          <w:rFonts w:hint="eastAsia" w:ascii="宋体" w:hAnsi="宋体" w:eastAsia="宋体" w:cs="宋体"/>
          <w:bCs/>
          <w:sz w:val="28"/>
          <w:szCs w:val="28"/>
        </w:rPr>
        <w:t>的权益和声誉，并为客户提供优质的服务。工作人员必须统一服装，衣帽整</w:t>
      </w:r>
      <w:r>
        <w:rPr>
          <w:rFonts w:hint="eastAsia" w:ascii="宋体" w:hAnsi="宋体" w:eastAsia="宋体" w:cs="宋体"/>
          <w:bCs/>
          <w:sz w:val="28"/>
          <w:szCs w:val="28"/>
          <w:highlight w:val="none"/>
        </w:rPr>
        <w:t>洁、佩戴工牌。</w:t>
      </w:r>
    </w:p>
    <w:p w14:paraId="745B8E5C">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highlight w:val="none"/>
        </w:rPr>
      </w:pPr>
      <w:r>
        <w:rPr>
          <w:rFonts w:hint="eastAsia" w:ascii="宋体" w:hAnsi="宋体" w:eastAsia="宋体" w:cs="宋体"/>
          <w:sz w:val="28"/>
          <w:szCs w:val="28"/>
          <w:lang w:val="en-US" w:eastAsia="zh-CN"/>
        </w:rPr>
        <w:t xml:space="preserve">6. </w:t>
      </w:r>
      <w:r>
        <w:rPr>
          <w:rFonts w:hint="eastAsia" w:ascii="宋体" w:hAnsi="宋体" w:eastAsia="宋体" w:cs="宋体"/>
          <w:sz w:val="28"/>
          <w:szCs w:val="28"/>
          <w:lang w:eastAsia="zh-CN"/>
        </w:rPr>
        <w:t>承租方</w:t>
      </w:r>
      <w:r>
        <w:rPr>
          <w:rFonts w:hint="eastAsia" w:ascii="宋体" w:hAnsi="宋体" w:eastAsia="宋体" w:cs="宋体"/>
          <w:sz w:val="28"/>
          <w:szCs w:val="28"/>
        </w:rPr>
        <w:t>必须在指定场地范围内经营，商品的摆放不能超出指定区域经营，所有的商品必</w:t>
      </w:r>
      <w:r>
        <w:rPr>
          <w:rFonts w:hint="eastAsia" w:ascii="宋体" w:hAnsi="宋体" w:eastAsia="宋体" w:cs="宋体"/>
          <w:sz w:val="28"/>
          <w:szCs w:val="28"/>
          <w:highlight w:val="none"/>
        </w:rPr>
        <w:t>须明码标价进行销售。</w:t>
      </w:r>
    </w:p>
    <w:p w14:paraId="3F2E3817">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7. </w:t>
      </w:r>
      <w:r>
        <w:rPr>
          <w:rFonts w:hint="eastAsia" w:ascii="宋体" w:hAnsi="宋体" w:eastAsia="宋体" w:cs="宋体"/>
          <w:sz w:val="28"/>
          <w:szCs w:val="28"/>
          <w:highlight w:val="none"/>
          <w:lang w:eastAsia="zh-CN"/>
        </w:rPr>
        <w:t>承租方</w:t>
      </w:r>
      <w:r>
        <w:rPr>
          <w:rFonts w:hint="eastAsia" w:ascii="宋体" w:hAnsi="宋体" w:eastAsia="宋体" w:cs="宋体"/>
          <w:sz w:val="28"/>
          <w:szCs w:val="28"/>
          <w:highlight w:val="none"/>
        </w:rPr>
        <w:t>所从事的任何业务不能以中山市</w:t>
      </w:r>
      <w:r>
        <w:rPr>
          <w:rFonts w:hint="eastAsia" w:ascii="宋体" w:hAnsi="宋体" w:eastAsia="宋体" w:cs="宋体"/>
          <w:sz w:val="28"/>
          <w:szCs w:val="28"/>
          <w:highlight w:val="none"/>
          <w:lang w:eastAsia="zh-CN"/>
        </w:rPr>
        <w:t>东升</w:t>
      </w:r>
      <w:r>
        <w:rPr>
          <w:rFonts w:hint="eastAsia" w:ascii="宋体" w:hAnsi="宋体" w:eastAsia="宋体" w:cs="宋体"/>
          <w:sz w:val="28"/>
          <w:szCs w:val="28"/>
          <w:highlight w:val="none"/>
        </w:rPr>
        <w:t>医院名义对外发布，</w:t>
      </w:r>
      <w:r>
        <w:rPr>
          <w:rFonts w:hint="eastAsia" w:ascii="宋体" w:hAnsi="宋体" w:eastAsia="宋体" w:cs="宋体"/>
          <w:bCs/>
          <w:sz w:val="28"/>
          <w:szCs w:val="28"/>
          <w:highlight w:val="none"/>
        </w:rPr>
        <w:t>不得利用商铺进行非法活动。</w:t>
      </w:r>
      <w:r>
        <w:rPr>
          <w:rFonts w:hint="eastAsia" w:ascii="宋体" w:hAnsi="宋体" w:eastAsia="宋体" w:cs="宋体"/>
          <w:sz w:val="28"/>
          <w:szCs w:val="28"/>
          <w:highlight w:val="none"/>
        </w:rPr>
        <w:t>禁止张贴与法律规定在医疗单位不得出现的标志、标识等（如香烟</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奶粉</w:t>
      </w:r>
      <w:r>
        <w:rPr>
          <w:rFonts w:hint="eastAsia" w:ascii="宋体" w:hAnsi="宋体" w:eastAsia="宋体" w:cs="宋体"/>
          <w:sz w:val="28"/>
          <w:szCs w:val="28"/>
          <w:highlight w:val="none"/>
        </w:rPr>
        <w:t>广告）。</w:t>
      </w:r>
    </w:p>
    <w:p w14:paraId="30738990">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rPr>
      </w:pPr>
      <w:r>
        <w:rPr>
          <w:rFonts w:hint="eastAsia" w:ascii="宋体" w:hAnsi="宋体" w:eastAsia="宋体" w:cs="宋体"/>
          <w:sz w:val="28"/>
          <w:szCs w:val="28"/>
          <w:highlight w:val="none"/>
          <w:lang w:val="en-US" w:eastAsia="zh-CN"/>
        </w:rPr>
        <w:t xml:space="preserve">8. </w:t>
      </w:r>
      <w:r>
        <w:rPr>
          <w:rFonts w:hint="eastAsia" w:ascii="宋体" w:hAnsi="宋体" w:eastAsia="宋体" w:cs="宋体"/>
          <w:sz w:val="28"/>
          <w:szCs w:val="28"/>
          <w:highlight w:val="none"/>
        </w:rPr>
        <w:t>承租</w:t>
      </w:r>
      <w:r>
        <w:rPr>
          <w:rFonts w:hint="eastAsia" w:ascii="宋体" w:hAnsi="宋体" w:eastAsia="宋体" w:cs="宋体"/>
          <w:sz w:val="28"/>
          <w:szCs w:val="28"/>
          <w:highlight w:val="none"/>
          <w:lang w:val="en-US" w:eastAsia="zh-CN"/>
        </w:rPr>
        <w:t>方</w:t>
      </w:r>
      <w:r>
        <w:rPr>
          <w:rFonts w:hint="eastAsia" w:ascii="宋体" w:hAnsi="宋体" w:eastAsia="宋体" w:cs="宋体"/>
          <w:sz w:val="28"/>
          <w:szCs w:val="28"/>
          <w:highlight w:val="none"/>
        </w:rPr>
        <w:t>必须文明守法，按章纳税，随时接受和服从</w:t>
      </w:r>
      <w:r>
        <w:rPr>
          <w:rFonts w:hint="eastAsia" w:ascii="宋体" w:hAnsi="宋体" w:eastAsia="宋体" w:cs="宋体"/>
          <w:sz w:val="28"/>
          <w:szCs w:val="28"/>
          <w:highlight w:val="none"/>
          <w:lang w:val="en-US" w:eastAsia="zh-CN"/>
        </w:rPr>
        <w:t>出租方</w:t>
      </w:r>
      <w:r>
        <w:rPr>
          <w:rFonts w:hint="eastAsia" w:ascii="宋体" w:hAnsi="宋体" w:eastAsia="宋体" w:cs="宋体"/>
          <w:sz w:val="28"/>
          <w:szCs w:val="28"/>
          <w:highlight w:val="none"/>
        </w:rPr>
        <w:t>及政府有关行政管理部门及治安、消防管理部门的监督和管理，做好安全、防火、防盗工作，不得在该铺位内储存任何易燃易爆、含腐蚀性物品及危险品，</w:t>
      </w:r>
      <w:r>
        <w:rPr>
          <w:rFonts w:hint="eastAsia" w:ascii="宋体" w:hAnsi="宋体" w:eastAsia="宋体" w:cs="宋体"/>
          <w:sz w:val="28"/>
          <w:szCs w:val="28"/>
          <w:highlight w:val="none"/>
          <w:lang w:val="en-US" w:eastAsia="zh-CN"/>
        </w:rPr>
        <w:t>承租方的法定代表人或主要负责人是承租使用场地的消防安全责任人，消防安全第一责任人由承租方的法定代表人或者主要负责人担任，</w:t>
      </w:r>
      <w:r>
        <w:rPr>
          <w:rFonts w:hint="eastAsia" w:ascii="宋体" w:hAnsi="宋体" w:eastAsia="宋体" w:cs="宋体"/>
          <w:sz w:val="28"/>
          <w:szCs w:val="28"/>
          <w:highlight w:val="none"/>
        </w:rPr>
        <w:t>因承租</w:t>
      </w:r>
      <w:r>
        <w:rPr>
          <w:rFonts w:hint="eastAsia" w:ascii="宋体" w:hAnsi="宋体" w:eastAsia="宋体" w:cs="宋体"/>
          <w:sz w:val="28"/>
          <w:szCs w:val="28"/>
          <w:highlight w:val="none"/>
          <w:lang w:val="en-US" w:eastAsia="zh-CN"/>
        </w:rPr>
        <w:t>方</w:t>
      </w:r>
      <w:r>
        <w:rPr>
          <w:rFonts w:hint="eastAsia" w:ascii="宋体" w:hAnsi="宋体" w:eastAsia="宋体" w:cs="宋体"/>
          <w:sz w:val="28"/>
          <w:szCs w:val="28"/>
          <w:highlight w:val="none"/>
        </w:rPr>
        <w:t>责任发生的火灾、失窃等事故</w:t>
      </w:r>
      <w:r>
        <w:rPr>
          <w:rFonts w:hint="eastAsia" w:ascii="宋体" w:hAnsi="宋体" w:eastAsia="宋体" w:cs="宋体"/>
          <w:sz w:val="28"/>
          <w:szCs w:val="28"/>
          <w:highlight w:val="none"/>
          <w:lang w:val="en-US" w:eastAsia="zh-CN"/>
        </w:rPr>
        <w:t>而</w:t>
      </w:r>
      <w:r>
        <w:rPr>
          <w:rFonts w:hint="eastAsia" w:ascii="宋体" w:hAnsi="宋体" w:eastAsia="宋体" w:cs="宋体"/>
          <w:sz w:val="28"/>
          <w:szCs w:val="28"/>
          <w:highlight w:val="none"/>
        </w:rPr>
        <w:t>造成</w:t>
      </w:r>
      <w:r>
        <w:rPr>
          <w:rFonts w:hint="eastAsia" w:ascii="宋体" w:hAnsi="宋体" w:eastAsia="宋体" w:cs="宋体"/>
          <w:sz w:val="28"/>
          <w:szCs w:val="28"/>
          <w:highlight w:val="none"/>
          <w:lang w:val="en-US" w:eastAsia="zh-CN"/>
        </w:rPr>
        <w:t>出租方及第三方</w:t>
      </w:r>
      <w:r>
        <w:rPr>
          <w:rFonts w:hint="eastAsia" w:ascii="宋体" w:hAnsi="宋体" w:eastAsia="宋体" w:cs="宋体"/>
          <w:sz w:val="28"/>
          <w:szCs w:val="28"/>
          <w:highlight w:val="none"/>
        </w:rPr>
        <w:t>损失的</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由承租</w:t>
      </w:r>
      <w:r>
        <w:rPr>
          <w:rFonts w:hint="eastAsia" w:ascii="宋体" w:hAnsi="宋体" w:eastAsia="宋体" w:cs="宋体"/>
          <w:sz w:val="28"/>
          <w:szCs w:val="28"/>
          <w:highlight w:val="none"/>
          <w:lang w:val="en-US" w:eastAsia="zh-CN"/>
        </w:rPr>
        <w:t>方</w:t>
      </w:r>
      <w:r>
        <w:rPr>
          <w:rFonts w:hint="eastAsia" w:ascii="宋体" w:hAnsi="宋体" w:eastAsia="宋体" w:cs="宋体"/>
          <w:sz w:val="28"/>
          <w:szCs w:val="28"/>
          <w:highlight w:val="none"/>
        </w:rPr>
        <w:t>负责赔偿。</w:t>
      </w:r>
    </w:p>
    <w:p w14:paraId="0F7D0DA9">
      <w:pPr>
        <w:keepNext w:val="0"/>
        <w:keepLines w:val="0"/>
        <w:pageBreakBefore w:val="0"/>
        <w:kinsoku/>
        <w:wordWrap/>
        <w:overflowPunct/>
        <w:topLinePunct w:val="0"/>
        <w:autoSpaceDE/>
        <w:autoSpaceDN/>
        <w:bidi w:val="0"/>
        <w:adjustRightInd/>
        <w:spacing w:line="500" w:lineRule="exact"/>
        <w:rPr>
          <w:rFonts w:hint="eastAsia" w:ascii="宋体" w:hAnsi="宋体" w:eastAsia="宋体" w:cs="宋体"/>
          <w:spacing w:val="-1"/>
          <w:sz w:val="28"/>
          <w:szCs w:val="28"/>
        </w:rPr>
      </w:pPr>
      <w:r>
        <w:rPr>
          <w:rFonts w:hint="eastAsia" w:ascii="宋体" w:hAnsi="宋体" w:eastAsia="宋体" w:cs="宋体"/>
          <w:sz w:val="28"/>
          <w:szCs w:val="28"/>
          <w:highlight w:val="none"/>
          <w:lang w:val="en-US" w:eastAsia="zh-CN"/>
        </w:rPr>
        <w:t>9. 承租方</w:t>
      </w:r>
      <w:r>
        <w:rPr>
          <w:rFonts w:hint="eastAsia" w:ascii="宋体" w:hAnsi="宋体" w:eastAsia="宋体" w:cs="宋体"/>
          <w:sz w:val="28"/>
          <w:szCs w:val="28"/>
          <w:highlight w:val="none"/>
        </w:rPr>
        <w:t>需保证所有经营产品符合国家相关生产、销售标准，具备国家认可的相应资质许可证明，并符合国家质量标准。严禁销售伪劣产品及药品</w:t>
      </w:r>
      <w:r>
        <w:rPr>
          <w:rFonts w:hint="eastAsia" w:ascii="宋体" w:hAnsi="宋体" w:eastAsia="宋体" w:cs="宋体"/>
          <w:sz w:val="28"/>
          <w:szCs w:val="28"/>
          <w:highlight w:val="none"/>
          <w:lang w:val="en-US" w:eastAsia="zh-CN"/>
        </w:rPr>
        <w:t>等</w:t>
      </w:r>
      <w:r>
        <w:rPr>
          <w:rFonts w:hint="eastAsia" w:ascii="宋体" w:hAnsi="宋体" w:eastAsia="宋体" w:cs="宋体"/>
          <w:sz w:val="28"/>
          <w:szCs w:val="28"/>
          <w:highlight w:val="none"/>
        </w:rPr>
        <w:t>超出经营范围的商品。发现违反经营的，一次进行</w:t>
      </w: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00元处罚，如</w:t>
      </w: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次发现仍未改进的，</w:t>
      </w:r>
      <w:r>
        <w:rPr>
          <w:rFonts w:hint="eastAsia" w:ascii="宋体" w:hAnsi="宋体" w:eastAsia="宋体" w:cs="宋体"/>
          <w:sz w:val="28"/>
          <w:szCs w:val="28"/>
          <w:highlight w:val="none"/>
          <w:lang w:eastAsia="zh-CN"/>
        </w:rPr>
        <w:t>出租方</w:t>
      </w:r>
      <w:r>
        <w:rPr>
          <w:rFonts w:hint="eastAsia" w:ascii="宋体" w:hAnsi="宋体" w:eastAsia="宋体" w:cs="宋体"/>
          <w:sz w:val="28"/>
          <w:szCs w:val="28"/>
          <w:highlight w:val="none"/>
        </w:rPr>
        <w:t>有权单方无条件终止合同。因产品或服务等原因与患者发生纠纷或医疗事故或行政处罚的责任和费用均由</w:t>
      </w:r>
      <w:r>
        <w:rPr>
          <w:rFonts w:hint="eastAsia" w:ascii="宋体" w:hAnsi="宋体" w:eastAsia="宋体" w:cs="宋体"/>
          <w:sz w:val="28"/>
          <w:szCs w:val="28"/>
          <w:highlight w:val="none"/>
          <w:lang w:val="en-US" w:eastAsia="zh-CN"/>
        </w:rPr>
        <w:t>承租方自行</w:t>
      </w:r>
      <w:r>
        <w:rPr>
          <w:rFonts w:hint="eastAsia" w:ascii="宋体" w:hAnsi="宋体" w:eastAsia="宋体" w:cs="宋体"/>
          <w:sz w:val="28"/>
          <w:szCs w:val="28"/>
          <w:highlight w:val="none"/>
        </w:rPr>
        <w:t>承担。</w:t>
      </w:r>
    </w:p>
    <w:p w14:paraId="2FF20492">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 承租方对铺位进行装修的费用由承租方负责，承租方如需要对商铺进行装修，必须提交书面申请由出租方审批同意后方可进行。装修不得对原建筑构成损害，合同期满后承租方可以拆除商标标牌及其他属于承租方的可移动的设备、设施，出租方不承担任何折旧。房屋内的固定装修设施（如隔墙、门窗、天花、地板等）归出租方所有，承租方不得拆除、破坏，否则出租方有权进一步进行索赔。</w:t>
      </w:r>
    </w:p>
    <w:p w14:paraId="591F9E6E">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 出租方交付使用的设备、设施由承租方负责维护和保养，租赁期内如有损坏，由承租方负责维修，合同期结束后完好移交。</w:t>
      </w:r>
    </w:p>
    <w:p w14:paraId="58F15E91">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color w:val="auto"/>
          <w:sz w:val="28"/>
          <w:szCs w:val="28"/>
          <w:highlight w:val="none"/>
        </w:rPr>
      </w:pPr>
      <w:r>
        <w:rPr>
          <w:rFonts w:hint="eastAsia" w:ascii="宋体" w:hAnsi="宋体" w:eastAsia="宋体" w:cs="宋体"/>
          <w:sz w:val="28"/>
          <w:szCs w:val="28"/>
          <w:highlight w:val="none"/>
          <w:lang w:val="en-US" w:eastAsia="zh-CN"/>
        </w:rPr>
        <w:t xml:space="preserve">12. </w:t>
      </w:r>
      <w:r>
        <w:rPr>
          <w:rFonts w:hint="eastAsia" w:ascii="宋体" w:hAnsi="宋体" w:eastAsia="宋体" w:cs="宋体"/>
          <w:color w:val="auto"/>
          <w:sz w:val="28"/>
          <w:szCs w:val="28"/>
          <w:highlight w:val="none"/>
          <w:lang w:val="en-US" w:eastAsia="zh-CN"/>
        </w:rPr>
        <w:t>承租方应按要求配置相关消防设施，</w:t>
      </w:r>
      <w:r>
        <w:rPr>
          <w:rFonts w:hint="eastAsia" w:ascii="宋体" w:hAnsi="宋体" w:eastAsia="宋体" w:cs="宋体"/>
          <w:color w:val="auto"/>
          <w:sz w:val="28"/>
          <w:szCs w:val="28"/>
          <w:highlight w:val="none"/>
        </w:rPr>
        <w:t>消火栓标识清晰，配置齐全有效；灭火器等消防设施在有效期内</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做好日常消防巡查工作，</w:t>
      </w:r>
      <w:r>
        <w:rPr>
          <w:rFonts w:hint="eastAsia" w:ascii="宋体" w:hAnsi="宋体" w:eastAsia="宋体" w:cs="宋体"/>
          <w:color w:val="auto"/>
          <w:sz w:val="28"/>
          <w:szCs w:val="28"/>
          <w:highlight w:val="none"/>
        </w:rPr>
        <w:t>禁止私拉电线或使用不合格的电器产品。</w:t>
      </w:r>
    </w:p>
    <w:p w14:paraId="2DCA46C4">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13. </w:t>
      </w:r>
      <w:r>
        <w:rPr>
          <w:rFonts w:hint="eastAsia" w:ascii="宋体" w:hAnsi="宋体" w:eastAsia="宋体" w:cs="宋体"/>
          <w:color w:val="auto"/>
          <w:sz w:val="28"/>
          <w:szCs w:val="28"/>
          <w:highlight w:val="none"/>
        </w:rPr>
        <w:t>承租</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rPr>
        <w:t>雇佣的人员必须符合国家规定的用工条件，并加强对于雇用员工的教育和管理，严禁在商铺内从事违法活动，承租</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rPr>
        <w:t>人员所发生的一切纠纷和意外事故由承租</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rPr>
        <w:t xml:space="preserve">负责。 </w:t>
      </w:r>
    </w:p>
    <w:p w14:paraId="35A12376">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14. </w:t>
      </w:r>
      <w:r>
        <w:rPr>
          <w:rFonts w:hint="eastAsia" w:ascii="宋体" w:hAnsi="宋体" w:eastAsia="宋体" w:cs="宋体"/>
          <w:color w:val="auto"/>
          <w:sz w:val="28"/>
          <w:szCs w:val="28"/>
          <w:highlight w:val="none"/>
          <w:lang w:eastAsia="zh-CN"/>
        </w:rPr>
        <w:t>承租方</w:t>
      </w:r>
      <w:r>
        <w:rPr>
          <w:rFonts w:hint="eastAsia" w:ascii="宋体" w:hAnsi="宋体" w:eastAsia="宋体" w:cs="宋体"/>
          <w:color w:val="auto"/>
          <w:sz w:val="28"/>
          <w:szCs w:val="28"/>
          <w:highlight w:val="none"/>
        </w:rPr>
        <w:t>所从事的任何业务不能以</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名义对外发布，</w:t>
      </w:r>
      <w:r>
        <w:rPr>
          <w:rFonts w:hint="eastAsia" w:ascii="宋体" w:hAnsi="宋体" w:eastAsia="宋体" w:cs="宋体"/>
          <w:bCs/>
          <w:color w:val="auto"/>
          <w:sz w:val="28"/>
          <w:szCs w:val="28"/>
          <w:highlight w:val="none"/>
        </w:rPr>
        <w:t>不得利用商铺进行非法活动。</w:t>
      </w:r>
      <w:r>
        <w:rPr>
          <w:rFonts w:hint="eastAsia" w:ascii="宋体" w:hAnsi="宋体" w:eastAsia="宋体" w:cs="宋体"/>
          <w:bCs/>
          <w:color w:val="auto"/>
          <w:sz w:val="28"/>
          <w:szCs w:val="28"/>
          <w:highlight w:val="none"/>
          <w:lang w:val="en-US" w:eastAsia="zh-CN"/>
        </w:rPr>
        <w:t>如有</w:t>
      </w:r>
      <w:r>
        <w:rPr>
          <w:rFonts w:hint="eastAsia" w:ascii="宋体" w:hAnsi="宋体" w:eastAsia="宋体" w:cs="宋体"/>
          <w:color w:val="auto"/>
          <w:sz w:val="28"/>
          <w:szCs w:val="28"/>
          <w:highlight w:val="none"/>
        </w:rPr>
        <w:t>发现，</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有权单方</w:t>
      </w:r>
      <w:r>
        <w:rPr>
          <w:rFonts w:hint="eastAsia" w:ascii="宋体" w:hAnsi="宋体" w:eastAsia="宋体" w:cs="宋体"/>
          <w:bCs/>
          <w:color w:val="auto"/>
          <w:sz w:val="28"/>
          <w:szCs w:val="28"/>
          <w:highlight w:val="none"/>
        </w:rPr>
        <w:t>无条件</w:t>
      </w:r>
      <w:r>
        <w:rPr>
          <w:rFonts w:hint="eastAsia" w:ascii="宋体" w:hAnsi="宋体" w:eastAsia="宋体" w:cs="宋体"/>
          <w:color w:val="auto"/>
          <w:sz w:val="28"/>
          <w:szCs w:val="28"/>
          <w:highlight w:val="none"/>
        </w:rPr>
        <w:t>终止合同。</w:t>
      </w:r>
    </w:p>
    <w:p w14:paraId="46C0539F">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15. 租赁期间承租方应尽到安全保障义务，在租赁场所内造成的任何第三人损害，相应责任由实际经营者承租方承担。</w:t>
      </w:r>
    </w:p>
    <w:p w14:paraId="316C0732">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16. 承租方在租赁期内无理由提前中止合同，必须提前一个月向出租方提出书面申请，经出租方同意后，承租方须缴清一切费用，办理交接手续，承租方履约保证金不再退还，归出租方所有。</w:t>
      </w:r>
    </w:p>
    <w:p w14:paraId="130AFD65">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17. 如因不可抗力、政府有关部门征用或出租方业务调整等原因需收回商铺时，出租方须提前一个月通知承租方。承租方应无条件按出租方要求交还商铺或按照出租方业务调整方案进行经营场地的调整，且承租方对此不享有任何赔偿或补偿的请求权。缴纳的履约保证金在扣清承租方应缴的费用后，将余额退回承租方（不计息），如保证金不足抵缴承租方所应交的费用，则承租方应补足差额。</w:t>
      </w:r>
    </w:p>
    <w:p w14:paraId="0C04F661">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18. 因提前解除合同或合同期满不再续签时，承租方应按出租方要求退还商铺，并将存放在商铺内的一切物资搬走，如三天内不搬走，视为承租方放弃该物资的所有权，出租方有权处理，而不作任何补偿给承租方。如出租方因处理承租方物资产生其他额外费用的，由承租方承担。</w:t>
      </w:r>
    </w:p>
    <w:p w14:paraId="6EDB4D61">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19. </w:t>
      </w:r>
      <w:r>
        <w:rPr>
          <w:rFonts w:hint="eastAsia" w:ascii="宋体" w:hAnsi="宋体" w:eastAsia="宋体" w:cs="宋体"/>
          <w:sz w:val="28"/>
          <w:szCs w:val="28"/>
          <w:lang w:eastAsia="zh-CN"/>
        </w:rPr>
        <w:t>承租方</w:t>
      </w:r>
      <w:r>
        <w:rPr>
          <w:rFonts w:hint="eastAsia" w:ascii="宋体" w:hAnsi="宋体" w:eastAsia="宋体" w:cs="宋体"/>
          <w:sz w:val="28"/>
          <w:szCs w:val="28"/>
        </w:rPr>
        <w:t>必须加强对雇用员工的教育与管理，严禁在医院进行非法活动，</w:t>
      </w:r>
      <w:r>
        <w:rPr>
          <w:rFonts w:hint="eastAsia" w:ascii="宋体" w:hAnsi="宋体" w:eastAsia="宋体" w:cs="宋体"/>
          <w:sz w:val="28"/>
          <w:szCs w:val="28"/>
          <w:lang w:eastAsia="zh-CN"/>
        </w:rPr>
        <w:t>承租方</w:t>
      </w:r>
      <w:r>
        <w:rPr>
          <w:rFonts w:hint="eastAsia" w:ascii="宋体" w:hAnsi="宋体" w:eastAsia="宋体" w:cs="宋体"/>
          <w:sz w:val="28"/>
          <w:szCs w:val="28"/>
        </w:rPr>
        <w:t>员工所发生的一切纠纷由</w:t>
      </w:r>
      <w:r>
        <w:rPr>
          <w:rFonts w:hint="eastAsia" w:ascii="宋体" w:hAnsi="宋体" w:eastAsia="宋体" w:cs="宋体"/>
          <w:sz w:val="28"/>
          <w:szCs w:val="28"/>
          <w:lang w:eastAsia="zh-CN"/>
        </w:rPr>
        <w:t>承租方</w:t>
      </w:r>
      <w:r>
        <w:rPr>
          <w:rFonts w:hint="eastAsia" w:ascii="宋体" w:hAnsi="宋体" w:eastAsia="宋体" w:cs="宋体"/>
          <w:sz w:val="28"/>
          <w:szCs w:val="28"/>
        </w:rPr>
        <w:t>负责。在服务期内员工发生滋事、酗酒、聚众斗殴或赌博、盗窃、侵占或故意毁坏医院财物、刁难群众、敲诈勒索等违法犯罪行为的，</w:t>
      </w:r>
      <w:r>
        <w:rPr>
          <w:rFonts w:hint="eastAsia" w:ascii="宋体" w:hAnsi="宋体" w:eastAsia="宋体" w:cs="宋体"/>
          <w:sz w:val="28"/>
          <w:szCs w:val="28"/>
          <w:lang w:eastAsia="zh-CN"/>
        </w:rPr>
        <w:t>承租方</w:t>
      </w:r>
      <w:r>
        <w:rPr>
          <w:rFonts w:hint="eastAsia" w:ascii="宋体" w:hAnsi="宋体" w:eastAsia="宋体" w:cs="宋体"/>
          <w:sz w:val="28"/>
          <w:szCs w:val="28"/>
        </w:rPr>
        <w:t>不得再雇佣该员工在</w:t>
      </w:r>
      <w:r>
        <w:rPr>
          <w:rFonts w:hint="eastAsia" w:ascii="宋体" w:hAnsi="宋体" w:eastAsia="宋体" w:cs="宋体"/>
          <w:sz w:val="28"/>
          <w:szCs w:val="28"/>
          <w:lang w:eastAsia="zh-CN"/>
        </w:rPr>
        <w:t>出租方</w:t>
      </w:r>
      <w:r>
        <w:rPr>
          <w:rFonts w:hint="eastAsia" w:ascii="宋体" w:hAnsi="宋体" w:eastAsia="宋体" w:cs="宋体"/>
          <w:sz w:val="28"/>
          <w:szCs w:val="28"/>
        </w:rPr>
        <w:t>范围内服务。</w:t>
      </w:r>
    </w:p>
    <w:p w14:paraId="0F89BC27">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lang w:eastAsia="zh-CN"/>
        </w:rPr>
      </w:pPr>
      <w:r>
        <w:rPr>
          <w:rFonts w:hint="eastAsia" w:ascii="宋体" w:hAnsi="宋体" w:eastAsia="宋体" w:cs="宋体"/>
          <w:sz w:val="28"/>
          <w:szCs w:val="28"/>
          <w:lang w:val="en-US" w:eastAsia="zh-CN"/>
        </w:rPr>
        <w:t>20. 产品</w:t>
      </w:r>
      <w:r>
        <w:rPr>
          <w:rFonts w:hint="eastAsia" w:ascii="宋体" w:hAnsi="宋体" w:eastAsia="宋体" w:cs="宋体"/>
          <w:sz w:val="28"/>
          <w:szCs w:val="28"/>
          <w:lang w:eastAsia="zh-CN"/>
        </w:rPr>
        <w:t>销售价格不高于公司体系内其它网点的价格，不得高于产家的市场指导价。</w:t>
      </w:r>
    </w:p>
    <w:p w14:paraId="2DF73536">
      <w:pPr>
        <w:keepNext w:val="0"/>
        <w:keepLines w:val="0"/>
        <w:pageBreakBefore w:val="0"/>
        <w:kinsoku/>
        <w:wordWrap/>
        <w:overflowPunct/>
        <w:topLinePunct w:val="0"/>
        <w:autoSpaceDE/>
        <w:autoSpaceDN/>
        <w:bidi w:val="0"/>
        <w:adjustRightInd/>
        <w:spacing w:line="5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21. 承租方</w:t>
      </w:r>
      <w:r>
        <w:rPr>
          <w:rFonts w:hint="eastAsia" w:ascii="宋体" w:hAnsi="宋体" w:eastAsia="宋体" w:cs="宋体"/>
          <w:sz w:val="28"/>
          <w:szCs w:val="28"/>
          <w:lang w:eastAsia="zh-CN"/>
        </w:rPr>
        <w:t>需保护好顾客个人信息资料及隐私，</w:t>
      </w:r>
      <w:r>
        <w:rPr>
          <w:rFonts w:hint="eastAsia" w:ascii="宋体" w:hAnsi="宋体" w:eastAsia="宋体" w:cs="宋体"/>
          <w:sz w:val="28"/>
          <w:szCs w:val="28"/>
        </w:rPr>
        <w:t>如需使用医院检查设备需缴纳相应检查费用。</w:t>
      </w:r>
    </w:p>
    <w:p w14:paraId="53268655">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22. </w:t>
      </w:r>
      <w:r>
        <w:rPr>
          <w:rFonts w:hint="eastAsia" w:ascii="宋体" w:hAnsi="宋体" w:eastAsia="宋体" w:cs="宋体"/>
          <w:sz w:val="28"/>
          <w:szCs w:val="28"/>
          <w:lang w:eastAsia="zh-CN"/>
        </w:rPr>
        <w:t>承租方</w:t>
      </w:r>
      <w:r>
        <w:rPr>
          <w:rFonts w:hint="eastAsia" w:ascii="宋体" w:hAnsi="宋体" w:eastAsia="宋体" w:cs="宋体"/>
          <w:sz w:val="28"/>
          <w:szCs w:val="28"/>
        </w:rPr>
        <w:t>必须文明守法，按章纳税，随时接受</w:t>
      </w:r>
      <w:r>
        <w:rPr>
          <w:rFonts w:hint="eastAsia" w:ascii="宋体" w:hAnsi="宋体" w:eastAsia="宋体" w:cs="宋体"/>
          <w:sz w:val="28"/>
          <w:szCs w:val="28"/>
          <w:lang w:eastAsia="zh-CN"/>
        </w:rPr>
        <w:t>出租方</w:t>
      </w:r>
      <w:r>
        <w:rPr>
          <w:rFonts w:hint="eastAsia" w:ascii="宋体" w:hAnsi="宋体" w:eastAsia="宋体" w:cs="宋体"/>
          <w:sz w:val="28"/>
          <w:szCs w:val="28"/>
        </w:rPr>
        <w:t>及政府行政管理部门、治安、消防管理部门的监督和检查。</w:t>
      </w:r>
    </w:p>
    <w:p w14:paraId="22AE58BC">
      <w:pPr>
        <w:keepNext w:val="0"/>
        <w:keepLines w:val="0"/>
        <w:pageBreakBefore w:val="0"/>
        <w:widowControl w:val="0"/>
        <w:numPr>
          <w:ilvl w:val="0"/>
          <w:numId w:val="0"/>
        </w:numPr>
        <w:kinsoku/>
        <w:wordWrap/>
        <w:overflowPunct/>
        <w:topLinePunct w:val="0"/>
        <w:autoSpaceDE/>
        <w:autoSpaceDN/>
        <w:bidi w:val="0"/>
        <w:adjustRightInd/>
        <w:spacing w:line="500" w:lineRule="exact"/>
        <w:jc w:val="both"/>
        <w:rPr>
          <w:rFonts w:hint="eastAsia" w:ascii="宋体" w:hAnsi="宋体" w:eastAsia="宋体" w:cs="宋体"/>
          <w:sz w:val="28"/>
          <w:szCs w:val="28"/>
        </w:rPr>
      </w:pPr>
      <w:r>
        <w:rPr>
          <w:rFonts w:hint="eastAsia" w:ascii="宋体" w:hAnsi="宋体" w:eastAsia="宋体" w:cs="宋体"/>
          <w:sz w:val="28"/>
          <w:szCs w:val="28"/>
          <w:lang w:val="en-US" w:eastAsia="zh-CN"/>
        </w:rPr>
        <w:t xml:space="preserve">23. </w:t>
      </w:r>
      <w:r>
        <w:rPr>
          <w:rFonts w:hint="eastAsia" w:ascii="宋体" w:hAnsi="宋体" w:eastAsia="宋体" w:cs="宋体"/>
          <w:sz w:val="28"/>
          <w:szCs w:val="28"/>
          <w:lang w:eastAsia="zh-CN"/>
        </w:rPr>
        <w:t>承租方</w:t>
      </w:r>
      <w:r>
        <w:rPr>
          <w:rFonts w:hint="eastAsia" w:ascii="宋体" w:hAnsi="宋体" w:eastAsia="宋体" w:cs="宋体"/>
          <w:sz w:val="28"/>
          <w:szCs w:val="28"/>
        </w:rPr>
        <w:t>需积极配合</w:t>
      </w:r>
      <w:r>
        <w:rPr>
          <w:rFonts w:hint="eastAsia" w:ascii="宋体" w:hAnsi="宋体" w:eastAsia="宋体" w:cs="宋体"/>
          <w:sz w:val="28"/>
          <w:szCs w:val="28"/>
          <w:lang w:eastAsia="zh-CN"/>
        </w:rPr>
        <w:t>出租方</w:t>
      </w:r>
      <w:r>
        <w:rPr>
          <w:rFonts w:hint="eastAsia" w:ascii="宋体" w:hAnsi="宋体" w:eastAsia="宋体" w:cs="宋体"/>
          <w:sz w:val="28"/>
          <w:szCs w:val="28"/>
        </w:rPr>
        <w:t>的工作安排与监督，做好临时性或大型迎检配合工作。</w:t>
      </w:r>
    </w:p>
    <w:p w14:paraId="3A3E2340">
      <w:pPr>
        <w:keepNext w:val="0"/>
        <w:keepLines w:val="0"/>
        <w:pageBreakBefore w:val="0"/>
        <w:numPr>
          <w:ilvl w:val="0"/>
          <w:numId w:val="0"/>
        </w:numPr>
        <w:tabs>
          <w:tab w:val="left" w:pos="848"/>
        </w:tabs>
        <w:kinsoku/>
        <w:wordWrap/>
        <w:overflowPunct/>
        <w:topLinePunct w:val="0"/>
        <w:autoSpaceDE/>
        <w:autoSpaceDN/>
        <w:bidi w:val="0"/>
        <w:adjustRightInd/>
        <w:snapToGrid w:val="0"/>
        <w:spacing w:before="157" w:beforeLines="50" w:line="500" w:lineRule="exac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kern w:val="2"/>
          <w:sz w:val="28"/>
          <w:szCs w:val="28"/>
          <w:lang w:val="en-US" w:eastAsia="zh-CN" w:bidi="ar-SA"/>
        </w:rPr>
        <w:t>五、</w:t>
      </w:r>
      <w:r>
        <w:rPr>
          <w:rFonts w:hint="eastAsia" w:ascii="宋体" w:hAnsi="宋体" w:eastAsia="宋体" w:cs="宋体"/>
          <w:b/>
          <w:color w:val="auto"/>
          <w:sz w:val="28"/>
          <w:szCs w:val="28"/>
          <w:highlight w:val="none"/>
        </w:rPr>
        <w:t>履约保证金、租金等费用</w:t>
      </w:r>
    </w:p>
    <w:p w14:paraId="47458991">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en-US" w:eastAsia="zh-CN"/>
        </w:rPr>
        <w:t xml:space="preserve">1. </w:t>
      </w:r>
      <w:r>
        <w:rPr>
          <w:rFonts w:hint="eastAsia" w:ascii="宋体" w:hAnsi="宋体" w:eastAsia="宋体" w:cs="宋体"/>
          <w:color w:val="auto"/>
          <w:sz w:val="28"/>
          <w:szCs w:val="28"/>
          <w:highlight w:val="none"/>
        </w:rPr>
        <w:t>合同签订后，</w:t>
      </w:r>
      <w:r>
        <w:rPr>
          <w:rFonts w:hint="eastAsia" w:ascii="宋体" w:hAnsi="宋体" w:eastAsia="宋体" w:cs="宋体"/>
          <w:color w:val="auto"/>
          <w:sz w:val="28"/>
          <w:szCs w:val="28"/>
          <w:highlight w:val="none"/>
          <w:lang w:eastAsia="zh-CN"/>
        </w:rPr>
        <w:t>承租方</w:t>
      </w:r>
      <w:r>
        <w:rPr>
          <w:rFonts w:hint="eastAsia" w:ascii="宋体" w:hAnsi="宋体" w:eastAsia="宋体" w:cs="宋体"/>
          <w:color w:val="auto"/>
          <w:sz w:val="28"/>
          <w:szCs w:val="28"/>
          <w:highlight w:val="none"/>
        </w:rPr>
        <w:t>必须在5个工作日内向</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缴交</w:t>
      </w:r>
      <w:r>
        <w:rPr>
          <w:rFonts w:hint="eastAsia" w:ascii="宋体" w:hAnsi="宋体" w:eastAsia="宋体" w:cs="宋体"/>
          <w:color w:val="auto"/>
          <w:sz w:val="28"/>
          <w:szCs w:val="28"/>
          <w:highlight w:val="none"/>
          <w:lang w:eastAsia="zh-CN"/>
        </w:rPr>
        <w:t>一</w:t>
      </w:r>
      <w:r>
        <w:rPr>
          <w:rFonts w:hint="eastAsia" w:ascii="宋体" w:hAnsi="宋体" w:eastAsia="宋体" w:cs="宋体"/>
          <w:color w:val="auto"/>
          <w:sz w:val="28"/>
          <w:szCs w:val="28"/>
          <w:highlight w:val="none"/>
        </w:rPr>
        <w:t>个月的租金作为履约保证金，如有违反经营要求</w:t>
      </w:r>
      <w:r>
        <w:rPr>
          <w:rFonts w:hint="eastAsia" w:ascii="宋体" w:hAnsi="宋体" w:eastAsia="宋体" w:cs="宋体"/>
          <w:color w:val="auto"/>
          <w:sz w:val="28"/>
          <w:szCs w:val="28"/>
          <w:highlight w:val="none"/>
          <w:lang w:val="en-US" w:eastAsia="zh-CN"/>
        </w:rPr>
        <w:t>或未按时缴交租金的</w:t>
      </w:r>
      <w:r>
        <w:rPr>
          <w:rFonts w:hint="eastAsia" w:ascii="宋体" w:hAnsi="宋体" w:eastAsia="宋体" w:cs="宋体"/>
          <w:color w:val="auto"/>
          <w:sz w:val="28"/>
          <w:szCs w:val="28"/>
          <w:highlight w:val="none"/>
        </w:rPr>
        <w:t>，</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有权从履约保证金中予以</w:t>
      </w:r>
      <w:r>
        <w:rPr>
          <w:rFonts w:hint="eastAsia" w:ascii="宋体" w:hAnsi="宋体" w:eastAsia="宋体" w:cs="宋体"/>
          <w:strike w:val="0"/>
          <w:dstrike w:val="0"/>
          <w:color w:val="auto"/>
          <w:sz w:val="28"/>
          <w:szCs w:val="28"/>
          <w:highlight w:val="none"/>
          <w:lang w:val="en-US" w:eastAsia="zh-CN"/>
        </w:rPr>
        <w:t>扣除</w:t>
      </w:r>
      <w:r>
        <w:rPr>
          <w:rFonts w:hint="eastAsia" w:ascii="宋体" w:hAnsi="宋体" w:eastAsia="宋体" w:cs="宋体"/>
          <w:color w:val="auto"/>
          <w:sz w:val="28"/>
          <w:szCs w:val="28"/>
          <w:highlight w:val="none"/>
        </w:rPr>
        <w:t>，</w:t>
      </w:r>
      <w:r>
        <w:rPr>
          <w:rFonts w:hint="eastAsia" w:ascii="宋体" w:hAnsi="宋体" w:eastAsia="宋体" w:cs="宋体"/>
          <w:strike w:val="0"/>
          <w:dstrike w:val="0"/>
          <w:color w:val="auto"/>
          <w:sz w:val="28"/>
          <w:szCs w:val="28"/>
          <w:highlight w:val="none"/>
          <w:lang w:val="en-US" w:eastAsia="zh-CN"/>
        </w:rPr>
        <w:t>扣除</w:t>
      </w:r>
      <w:r>
        <w:rPr>
          <w:rFonts w:hint="eastAsia" w:ascii="宋体" w:hAnsi="宋体" w:eastAsia="宋体" w:cs="宋体"/>
          <w:color w:val="auto"/>
          <w:sz w:val="28"/>
          <w:szCs w:val="28"/>
          <w:highlight w:val="none"/>
          <w:lang w:val="en-US" w:eastAsia="zh-CN"/>
        </w:rPr>
        <w:t>后承租方应在5个工作日内补足履约保证金原金额。</w:t>
      </w:r>
      <w:r>
        <w:rPr>
          <w:rFonts w:hint="eastAsia" w:ascii="宋体" w:hAnsi="宋体" w:eastAsia="宋体" w:cs="宋体"/>
          <w:color w:val="auto"/>
          <w:sz w:val="28"/>
          <w:szCs w:val="28"/>
          <w:highlight w:val="none"/>
          <w:lang w:eastAsia="zh-CN"/>
        </w:rPr>
        <w:t>如扣完</w:t>
      </w:r>
      <w:r>
        <w:rPr>
          <w:rFonts w:hint="eastAsia" w:ascii="宋体" w:hAnsi="宋体" w:eastAsia="宋体" w:cs="宋体"/>
          <w:color w:val="auto"/>
          <w:sz w:val="28"/>
          <w:szCs w:val="28"/>
          <w:highlight w:val="none"/>
        </w:rPr>
        <w:t>履约保证金</w:t>
      </w:r>
      <w:r>
        <w:rPr>
          <w:rFonts w:hint="eastAsia" w:ascii="宋体" w:hAnsi="宋体" w:eastAsia="宋体" w:cs="宋体"/>
          <w:color w:val="auto"/>
          <w:sz w:val="28"/>
          <w:szCs w:val="28"/>
          <w:highlight w:val="none"/>
          <w:lang w:eastAsia="zh-CN"/>
        </w:rPr>
        <w:t>，</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有权单方终止合同。租赁期满后，结清相关费用及办妥交接手续后</w:t>
      </w:r>
      <w:r>
        <w:rPr>
          <w:rFonts w:hint="eastAsia" w:ascii="宋体" w:hAnsi="宋体" w:eastAsia="宋体" w:cs="宋体"/>
          <w:color w:val="auto"/>
          <w:sz w:val="28"/>
          <w:szCs w:val="28"/>
          <w:highlight w:val="none"/>
          <w:lang w:eastAsia="zh-CN"/>
        </w:rPr>
        <w:t>剩余</w:t>
      </w:r>
      <w:r>
        <w:rPr>
          <w:rFonts w:hint="eastAsia" w:ascii="宋体" w:hAnsi="宋体" w:eastAsia="宋体" w:cs="宋体"/>
          <w:color w:val="auto"/>
          <w:sz w:val="28"/>
          <w:szCs w:val="28"/>
          <w:highlight w:val="none"/>
        </w:rPr>
        <w:t>履约保证金一次性无息退还。</w:t>
      </w:r>
      <w:r>
        <w:rPr>
          <w:rFonts w:hint="eastAsia" w:ascii="宋体" w:hAnsi="宋体" w:eastAsia="宋体" w:cs="宋体"/>
          <w:bCs/>
          <w:color w:val="auto"/>
          <w:sz w:val="28"/>
          <w:szCs w:val="28"/>
          <w:highlight w:val="none"/>
        </w:rPr>
        <w:t>如因</w:t>
      </w:r>
      <w:r>
        <w:rPr>
          <w:rFonts w:hint="eastAsia" w:ascii="宋体" w:hAnsi="宋体" w:eastAsia="宋体" w:cs="宋体"/>
          <w:color w:val="auto"/>
          <w:sz w:val="28"/>
          <w:szCs w:val="28"/>
          <w:highlight w:val="none"/>
          <w:lang w:eastAsia="zh-CN"/>
        </w:rPr>
        <w:t>承租方</w:t>
      </w:r>
      <w:r>
        <w:rPr>
          <w:rFonts w:hint="eastAsia" w:ascii="宋体" w:hAnsi="宋体" w:eastAsia="宋体" w:cs="宋体"/>
          <w:bCs/>
          <w:color w:val="auto"/>
          <w:sz w:val="28"/>
          <w:szCs w:val="28"/>
          <w:highlight w:val="none"/>
        </w:rPr>
        <w:t>原因或责任导致双方的合同提前终止的，履约保证金不予退还。</w:t>
      </w:r>
    </w:p>
    <w:p w14:paraId="14268FBB">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2. </w:t>
      </w:r>
      <w:r>
        <w:rPr>
          <w:rFonts w:hint="eastAsia" w:ascii="宋体" w:hAnsi="宋体" w:eastAsia="宋体" w:cs="宋体"/>
          <w:color w:val="auto"/>
          <w:sz w:val="28"/>
          <w:szCs w:val="28"/>
          <w:highlight w:val="none"/>
        </w:rPr>
        <w:t>首月租金，</w:t>
      </w:r>
      <w:r>
        <w:rPr>
          <w:rFonts w:hint="eastAsia" w:ascii="宋体" w:hAnsi="宋体" w:eastAsia="宋体" w:cs="宋体"/>
          <w:color w:val="auto"/>
          <w:sz w:val="28"/>
          <w:szCs w:val="28"/>
          <w:highlight w:val="none"/>
          <w:lang w:eastAsia="zh-CN"/>
        </w:rPr>
        <w:t>承租方</w:t>
      </w:r>
      <w:r>
        <w:rPr>
          <w:rFonts w:hint="eastAsia" w:ascii="宋体" w:hAnsi="宋体" w:eastAsia="宋体" w:cs="宋体"/>
          <w:color w:val="auto"/>
          <w:sz w:val="28"/>
          <w:szCs w:val="28"/>
          <w:highlight w:val="none"/>
        </w:rPr>
        <w:t>于</w:t>
      </w:r>
      <w:r>
        <w:rPr>
          <w:rFonts w:hint="eastAsia" w:ascii="宋体" w:hAnsi="宋体" w:eastAsia="宋体" w:cs="宋体"/>
          <w:color w:val="auto"/>
          <w:sz w:val="28"/>
          <w:szCs w:val="28"/>
          <w:highlight w:val="none"/>
          <w:lang w:val="en-US" w:eastAsia="zh-CN"/>
        </w:rPr>
        <w:t>租赁期限开始</w:t>
      </w:r>
      <w:r>
        <w:rPr>
          <w:rFonts w:hint="eastAsia" w:ascii="宋体" w:hAnsi="宋体" w:eastAsia="宋体" w:cs="宋体"/>
          <w:color w:val="auto"/>
          <w:sz w:val="28"/>
          <w:szCs w:val="28"/>
          <w:highlight w:val="none"/>
        </w:rPr>
        <w:t>之日起5个工作日内向</w:t>
      </w:r>
      <w:r>
        <w:rPr>
          <w:rFonts w:hint="eastAsia" w:ascii="宋体" w:hAnsi="宋体" w:eastAsia="宋体" w:cs="宋体"/>
          <w:strike w:val="0"/>
          <w:dstrike w:val="0"/>
          <w:color w:val="auto"/>
          <w:sz w:val="28"/>
          <w:szCs w:val="28"/>
          <w:highlight w:val="none"/>
          <w:lang w:val="en-US" w:eastAsia="zh-CN"/>
        </w:rPr>
        <w:t>出租方</w:t>
      </w:r>
      <w:r>
        <w:rPr>
          <w:rFonts w:hint="eastAsia" w:ascii="宋体" w:hAnsi="宋体" w:eastAsia="宋体" w:cs="宋体"/>
          <w:color w:val="auto"/>
          <w:sz w:val="28"/>
          <w:szCs w:val="28"/>
          <w:highlight w:val="none"/>
        </w:rPr>
        <w:t>一次性足额支付。</w:t>
      </w:r>
    </w:p>
    <w:p w14:paraId="6580D59C">
      <w:pPr>
        <w:keepNext w:val="0"/>
        <w:keepLines w:val="0"/>
        <w:pageBreakBefore w:val="0"/>
        <w:widowControl w:val="0"/>
        <w:numPr>
          <w:ilvl w:val="0"/>
          <w:numId w:val="0"/>
        </w:numPr>
        <w:kinsoku/>
        <w:wordWrap/>
        <w:overflowPunct/>
        <w:topLinePunct w:val="0"/>
        <w:autoSpaceDE/>
        <w:autoSpaceDN/>
        <w:bidi w:val="0"/>
        <w:adjustRightInd/>
        <w:spacing w:line="500" w:lineRule="exact"/>
        <w:jc w:val="both"/>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 </w:t>
      </w:r>
      <w:r>
        <w:rPr>
          <w:rFonts w:hint="eastAsia" w:ascii="宋体" w:hAnsi="宋体" w:eastAsia="宋体" w:cs="宋体"/>
          <w:color w:val="auto"/>
          <w:sz w:val="28"/>
          <w:szCs w:val="28"/>
          <w:highlight w:val="none"/>
          <w:lang w:eastAsia="zh-CN"/>
        </w:rPr>
        <w:t>承租方</w:t>
      </w:r>
      <w:r>
        <w:rPr>
          <w:rFonts w:hint="eastAsia" w:ascii="宋体" w:hAnsi="宋体" w:eastAsia="宋体" w:cs="宋体"/>
          <w:color w:val="auto"/>
          <w:sz w:val="28"/>
          <w:szCs w:val="28"/>
          <w:highlight w:val="none"/>
        </w:rPr>
        <w:t>必须在每月5号前缴交本月的租金</w:t>
      </w:r>
      <w:r>
        <w:rPr>
          <w:rFonts w:hint="eastAsia" w:ascii="宋体" w:hAnsi="宋体" w:eastAsia="宋体" w:cs="宋体"/>
          <w:color w:val="auto"/>
          <w:sz w:val="28"/>
          <w:szCs w:val="28"/>
          <w:highlight w:val="none"/>
          <w:lang w:val="en-US" w:eastAsia="zh-CN"/>
        </w:rPr>
        <w:t>及缴交上一个月的</w:t>
      </w:r>
      <w:r>
        <w:rPr>
          <w:rFonts w:hint="eastAsia" w:ascii="宋体" w:hAnsi="宋体" w:eastAsia="宋体" w:cs="宋体"/>
          <w:color w:val="auto"/>
          <w:sz w:val="28"/>
          <w:szCs w:val="28"/>
          <w:highlight w:val="none"/>
        </w:rPr>
        <w:t>水电费</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垃圾处理费</w:t>
      </w:r>
      <w:r>
        <w:rPr>
          <w:rFonts w:hint="eastAsia" w:ascii="宋体" w:hAnsi="宋体" w:eastAsia="宋体" w:cs="宋体"/>
          <w:color w:val="auto"/>
          <w:sz w:val="28"/>
          <w:szCs w:val="28"/>
          <w:highlight w:val="none"/>
        </w:rPr>
        <w:t>等，如果不按时交纳相关费用，</w:t>
      </w:r>
      <w:r>
        <w:rPr>
          <w:rFonts w:hint="eastAsia" w:ascii="宋体" w:hAnsi="宋体" w:eastAsia="宋体" w:cs="宋体"/>
          <w:color w:val="auto"/>
          <w:sz w:val="28"/>
          <w:szCs w:val="28"/>
          <w:highlight w:val="none"/>
          <w:lang w:val="en-US" w:eastAsia="zh-CN"/>
        </w:rPr>
        <w:t>所产生的相关滞纳金及责任由承租方自行负责。</w:t>
      </w:r>
    </w:p>
    <w:p w14:paraId="6708FE6E">
      <w:pPr>
        <w:keepNext w:val="0"/>
        <w:keepLines w:val="0"/>
        <w:pageBreakBefore w:val="0"/>
        <w:tabs>
          <w:tab w:val="left" w:pos="848"/>
        </w:tabs>
        <w:kinsoku/>
        <w:wordWrap/>
        <w:overflowPunct/>
        <w:topLinePunct w:val="0"/>
        <w:autoSpaceDE/>
        <w:autoSpaceDN/>
        <w:bidi w:val="0"/>
        <w:adjustRightInd/>
        <w:snapToGrid w:val="0"/>
        <w:spacing w:before="157" w:beforeLines="50" w:line="500" w:lineRule="exact"/>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eastAsia="zh-CN"/>
        </w:rPr>
        <w:t>六</w:t>
      </w:r>
      <w:r>
        <w:rPr>
          <w:rFonts w:hint="eastAsia" w:ascii="宋体" w:hAnsi="宋体" w:eastAsia="宋体" w:cs="宋体"/>
          <w:b/>
          <w:color w:val="auto"/>
          <w:sz w:val="28"/>
          <w:szCs w:val="28"/>
          <w:highlight w:val="none"/>
        </w:rPr>
        <w:t>、监督管理要求</w:t>
      </w:r>
    </w:p>
    <w:p w14:paraId="5604B609">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eastAsia"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1. 承租方及其员工必须配合出租方主管部门的监督与考核，不得以任何理由拒绝或阻挠，并应根据考核提出的合理建议和要求进行改进，如果有异议的可以在两天内向出租方书面提出。</w:t>
      </w:r>
    </w:p>
    <w:p w14:paraId="0D3F33B4">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eastAsia"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2. 承租方应制定内部应对投诉、商品质量等负性事件的处理流程，员工应掌握负性事件上报流程及处理方法，一旦出现严重的服务缺陷投诉、产品、安全质量事故，承租方除须承担相应的赔偿及责任外，出租方有权根据事件严重程度扣除500-1000元/次。</w:t>
      </w:r>
    </w:p>
    <w:p w14:paraId="204F5179">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eastAsia"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3. 综合考评结果的扣除：出租方相关部门根据</w:t>
      </w:r>
      <w:r>
        <w:rPr>
          <w:rFonts w:hint="eastAsia" w:ascii="宋体" w:hAnsi="宋体" w:eastAsia="宋体" w:cs="宋体"/>
          <w:b/>
          <w:bCs/>
          <w:strike w:val="0"/>
          <w:dstrike w:val="0"/>
          <w:color w:val="auto"/>
          <w:sz w:val="28"/>
          <w:szCs w:val="28"/>
          <w:highlight w:val="none"/>
          <w:u w:val="single"/>
          <w:lang w:val="en-US" w:eastAsia="zh-CN"/>
        </w:rPr>
        <w:t>附件二</w:t>
      </w:r>
      <w:bookmarkStart w:id="0" w:name="_GoBack"/>
      <w:bookmarkEnd w:id="0"/>
      <w:r>
        <w:rPr>
          <w:rFonts w:hint="eastAsia" w:ascii="宋体" w:hAnsi="宋体" w:eastAsia="宋体" w:cs="宋体"/>
          <w:b/>
          <w:bCs/>
          <w:strike w:val="0"/>
          <w:dstrike w:val="0"/>
          <w:color w:val="auto"/>
          <w:sz w:val="28"/>
          <w:szCs w:val="28"/>
          <w:highlight w:val="none"/>
          <w:u w:val="single"/>
          <w:lang w:val="en-US" w:eastAsia="zh-CN"/>
        </w:rPr>
        <w:t>《中山市东升医院配镜中心服务质量监督考核表》</w:t>
      </w:r>
      <w:r>
        <w:rPr>
          <w:rFonts w:hint="eastAsia" w:ascii="宋体" w:hAnsi="宋体" w:eastAsia="宋体" w:cs="宋体"/>
          <w:b w:val="0"/>
          <w:bCs w:val="0"/>
          <w:strike w:val="0"/>
          <w:dstrike w:val="0"/>
          <w:color w:val="auto"/>
          <w:sz w:val="28"/>
          <w:szCs w:val="28"/>
          <w:highlight w:val="none"/>
          <w:u w:val="none"/>
          <w:lang w:val="en-US" w:eastAsia="zh-CN"/>
        </w:rPr>
        <w:t>，</w:t>
      </w:r>
      <w:r>
        <w:rPr>
          <w:rFonts w:hint="eastAsia" w:ascii="宋体" w:hAnsi="宋体" w:eastAsia="宋体" w:cs="宋体"/>
          <w:strike w:val="0"/>
          <w:dstrike w:val="0"/>
          <w:color w:val="auto"/>
          <w:sz w:val="28"/>
          <w:szCs w:val="28"/>
          <w:highlight w:val="none"/>
          <w:lang w:val="en-US" w:eastAsia="zh-CN"/>
        </w:rPr>
        <w:t>每月对服务商的产品质量、价格、服务质量等内容进行检查，考核总分为100分，当月考评总分在90分（含90分）以上为合格，考核分在85-89分，不予扣除，但承租方必须对存在问题应予以立即改进，如因承租方责任所致的同一问题第二次出现的，扣除300元/次；考核分在80-84分之间，每少一分扣200元/分，考核分在75-79分之间的，每少一分扣300元/分；考核分低于75分以下的，每少一分，扣500元/分，连续两个月考核结果低于75分的，出租方有权单方终止合同。</w:t>
      </w:r>
    </w:p>
    <w:p w14:paraId="2D5C35F2">
      <w:pPr>
        <w:keepNext w:val="0"/>
        <w:keepLines w:val="0"/>
        <w:pageBreakBefore w:val="0"/>
        <w:numPr>
          <w:ilvl w:val="0"/>
          <w:numId w:val="0"/>
        </w:numPr>
        <w:tabs>
          <w:tab w:val="left" w:pos="848"/>
        </w:tabs>
        <w:kinsoku/>
        <w:wordWrap/>
        <w:overflowPunct/>
        <w:topLinePunct w:val="0"/>
        <w:autoSpaceDE/>
        <w:autoSpaceDN/>
        <w:bidi w:val="0"/>
        <w:adjustRightInd/>
        <w:snapToGrid w:val="0"/>
        <w:spacing w:before="157" w:beforeLines="50" w:line="500" w:lineRule="exact"/>
        <w:textAlignment w:val="auto"/>
        <w:rPr>
          <w:rFonts w:hint="default"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七、</w:t>
      </w:r>
      <w:r>
        <w:rPr>
          <w:rFonts w:hint="default" w:ascii="宋体" w:hAnsi="宋体" w:eastAsia="宋体" w:cs="宋体"/>
          <w:b/>
          <w:bCs/>
          <w:strike w:val="0"/>
          <w:dstrike w:val="0"/>
          <w:color w:val="auto"/>
          <w:sz w:val="28"/>
          <w:szCs w:val="28"/>
          <w:highlight w:val="none"/>
          <w:lang w:val="en-US" w:eastAsia="zh-CN"/>
        </w:rPr>
        <w:t>报价及评审方式</w:t>
      </w:r>
    </w:p>
    <w:p w14:paraId="01F27745">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default"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1. 本项目采用院内公开招租、线上竞价方式开展，响应服务商无需现场参与，全程在线完成报价。报价为在项目底价基础上报出</w:t>
      </w:r>
      <w:r>
        <w:rPr>
          <w:rFonts w:hint="eastAsia" w:ascii="宋体" w:hAnsi="宋体" w:eastAsia="宋体" w:cs="宋体"/>
          <w:b/>
          <w:bCs/>
          <w:strike w:val="0"/>
          <w:dstrike w:val="0"/>
          <w:color w:val="auto"/>
          <w:sz w:val="28"/>
          <w:szCs w:val="28"/>
          <w:highlight w:val="none"/>
          <w:u w:val="single"/>
          <w:lang w:val="en-US" w:eastAsia="zh-CN"/>
        </w:rPr>
        <w:t>响应上浮率</w:t>
      </w:r>
      <w:r>
        <w:rPr>
          <w:rFonts w:hint="eastAsia" w:ascii="宋体" w:hAnsi="宋体" w:eastAsia="宋体" w:cs="宋体"/>
          <w:strike w:val="0"/>
          <w:dstrike w:val="0"/>
          <w:color w:val="auto"/>
          <w:sz w:val="28"/>
          <w:szCs w:val="28"/>
          <w:highlight w:val="none"/>
          <w:lang w:val="en-US" w:eastAsia="zh-CN"/>
        </w:rPr>
        <w:t>，项目底价为8000元/月。低于项目底价的报价视为无效报价。</w:t>
      </w:r>
    </w:p>
    <w:p w14:paraId="679859D1">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default"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2. 计算公式：合同成交单价=（1+中标上浮率）* 底价（计算结果可保留小数点后两位），报价上浮率必须大于0%（不含本数），否则视为无效报价。</w:t>
      </w:r>
    </w:p>
    <w:p w14:paraId="1E403FE6">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eastAsia" w:ascii="宋体" w:hAnsi="宋体" w:eastAsia="宋体" w:cs="宋体"/>
          <w:b/>
          <w:bCs/>
          <w:strike w:val="0"/>
          <w:dstrike w:val="0"/>
          <w:color w:val="auto"/>
          <w:sz w:val="28"/>
          <w:szCs w:val="28"/>
          <w:highlight w:val="none"/>
          <w:u w:val="single"/>
          <w:lang w:val="en-US" w:eastAsia="zh-CN"/>
        </w:rPr>
      </w:pPr>
      <w:r>
        <w:rPr>
          <w:rFonts w:hint="eastAsia" w:ascii="宋体" w:hAnsi="宋体" w:eastAsia="宋体" w:cs="宋体"/>
          <w:b/>
          <w:bCs/>
          <w:strike w:val="0"/>
          <w:dstrike w:val="0"/>
          <w:color w:val="auto"/>
          <w:sz w:val="28"/>
          <w:szCs w:val="28"/>
          <w:highlight w:val="none"/>
          <w:u w:val="single"/>
          <w:lang w:val="en-US" w:eastAsia="zh-CN"/>
        </w:rPr>
        <w:t>3</w:t>
      </w:r>
      <w:r>
        <w:rPr>
          <w:rFonts w:hint="default" w:ascii="宋体" w:hAnsi="宋体" w:eastAsia="宋体" w:cs="宋体"/>
          <w:b/>
          <w:bCs/>
          <w:strike w:val="0"/>
          <w:dstrike w:val="0"/>
          <w:color w:val="auto"/>
          <w:sz w:val="28"/>
          <w:szCs w:val="28"/>
          <w:highlight w:val="none"/>
          <w:u w:val="single"/>
          <w:lang w:val="en-US" w:eastAsia="zh-CN"/>
        </w:rPr>
        <w:t xml:space="preserve">. </w:t>
      </w:r>
      <w:r>
        <w:rPr>
          <w:rFonts w:hint="eastAsia" w:ascii="宋体" w:hAnsi="宋体" w:eastAsia="宋体" w:cs="宋体"/>
          <w:b/>
          <w:bCs/>
          <w:strike w:val="0"/>
          <w:dstrike w:val="0"/>
          <w:color w:val="auto"/>
          <w:sz w:val="28"/>
          <w:szCs w:val="28"/>
          <w:highlight w:val="none"/>
          <w:u w:val="single"/>
          <w:lang w:val="en-US" w:eastAsia="zh-CN"/>
        </w:rPr>
        <w:t>最终有效</w:t>
      </w:r>
      <w:r>
        <w:rPr>
          <w:rFonts w:hint="default" w:ascii="宋体" w:hAnsi="宋体" w:eastAsia="宋体" w:cs="宋体"/>
          <w:b/>
          <w:bCs/>
          <w:strike w:val="0"/>
          <w:dstrike w:val="0"/>
          <w:color w:val="auto"/>
          <w:sz w:val="28"/>
          <w:szCs w:val="28"/>
          <w:highlight w:val="none"/>
          <w:u w:val="single"/>
          <w:lang w:val="en-US" w:eastAsia="zh-CN"/>
        </w:rPr>
        <w:t>报价次数：</w:t>
      </w:r>
      <w:r>
        <w:rPr>
          <w:rFonts w:hint="eastAsia" w:ascii="宋体" w:hAnsi="宋体" w:eastAsia="宋体" w:cs="宋体"/>
          <w:b/>
          <w:bCs/>
          <w:strike w:val="0"/>
          <w:dstrike w:val="0"/>
          <w:color w:val="auto"/>
          <w:sz w:val="28"/>
          <w:szCs w:val="28"/>
          <w:highlight w:val="none"/>
          <w:u w:val="single"/>
          <w:lang w:val="en-US" w:eastAsia="zh-CN"/>
        </w:rPr>
        <w:t>1</w:t>
      </w:r>
      <w:r>
        <w:rPr>
          <w:rFonts w:hint="default" w:ascii="宋体" w:hAnsi="宋体" w:eastAsia="宋体" w:cs="宋体"/>
          <w:b/>
          <w:bCs/>
          <w:strike w:val="0"/>
          <w:dstrike w:val="0"/>
          <w:color w:val="auto"/>
          <w:sz w:val="28"/>
          <w:szCs w:val="28"/>
          <w:highlight w:val="none"/>
          <w:u w:val="single"/>
          <w:lang w:val="en-US" w:eastAsia="zh-CN"/>
        </w:rPr>
        <w:t>次。响应服务商</w:t>
      </w:r>
      <w:r>
        <w:rPr>
          <w:rFonts w:hint="eastAsia" w:ascii="宋体" w:hAnsi="宋体" w:eastAsia="宋体" w:cs="宋体"/>
          <w:b/>
          <w:bCs/>
          <w:strike w:val="0"/>
          <w:dstrike w:val="0"/>
          <w:color w:val="auto"/>
          <w:sz w:val="28"/>
          <w:szCs w:val="28"/>
          <w:highlight w:val="none"/>
          <w:u w:val="single"/>
          <w:lang w:val="en-US" w:eastAsia="zh-CN"/>
        </w:rPr>
        <w:t>可在报价截止时间前多轮实时更新报价信息，以截止时间的报价为最终报价。报价截止时间：2026年8月3日17:00分。</w:t>
      </w:r>
    </w:p>
    <w:p w14:paraId="26AEC3AE">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eastAsia" w:ascii="宋体" w:hAnsi="宋体" w:eastAsia="宋体" w:cs="宋体"/>
          <w:strike w:val="0"/>
          <w:dstrike w:val="0"/>
          <w:color w:val="auto"/>
          <w:kern w:val="2"/>
          <w:sz w:val="28"/>
          <w:szCs w:val="28"/>
          <w:highlight w:val="none"/>
          <w:lang w:val="en-US" w:eastAsia="zh-CN" w:bidi="ar-SA"/>
        </w:rPr>
      </w:pPr>
      <w:r>
        <w:rPr>
          <w:rFonts w:hint="eastAsia" w:ascii="宋体" w:hAnsi="宋体" w:eastAsia="宋体" w:cs="宋体"/>
          <w:strike w:val="0"/>
          <w:dstrike w:val="0"/>
          <w:color w:val="auto"/>
          <w:sz w:val="28"/>
          <w:szCs w:val="28"/>
          <w:highlight w:val="none"/>
          <w:lang w:val="en-US" w:eastAsia="zh-CN"/>
        </w:rPr>
        <w:t>4. 本项目评审工作依次开展资格性审查与符合性审查，未通过任意一项审查的供应商不得进入后续竞价环节。通过资格性审查与符合性审查的供应商，遵循价格优先原则，按报价由高至低排序（若两家及以上服务商报价相同，则以在平台完成响应报名时间更早者排序优先），报价最高者确定为第一中标候选人，次高者确定为第二中标候选人，其余以此类推。</w:t>
      </w:r>
      <w:r>
        <w:rPr>
          <w:rFonts w:hint="eastAsia" w:ascii="宋体" w:hAnsi="宋体" w:eastAsia="宋体" w:cs="宋体"/>
          <w:strike w:val="0"/>
          <w:dstrike w:val="0"/>
          <w:color w:val="auto"/>
          <w:kern w:val="2"/>
          <w:sz w:val="28"/>
          <w:szCs w:val="28"/>
          <w:highlight w:val="none"/>
          <w:lang w:val="en-US" w:eastAsia="zh-CN" w:bidi="ar-SA"/>
        </w:rPr>
        <w:t>若第一中标候选人放弃中标资格，则按照上述排序依次递补，将第二中标候选人确定为中标人，其余情况以此类推。</w:t>
      </w:r>
    </w:p>
    <w:p w14:paraId="1DDDA49C">
      <w:pPr>
        <w:keepNext w:val="0"/>
        <w:keepLines w:val="0"/>
        <w:pageBreakBefore w:val="0"/>
        <w:numPr>
          <w:ilvl w:val="0"/>
          <w:numId w:val="0"/>
        </w:numPr>
        <w:tabs>
          <w:tab w:val="left" w:pos="848"/>
        </w:tabs>
        <w:kinsoku/>
        <w:wordWrap/>
        <w:overflowPunct/>
        <w:topLinePunct w:val="0"/>
        <w:autoSpaceDE/>
        <w:autoSpaceDN/>
        <w:bidi w:val="0"/>
        <w:adjustRightInd/>
        <w:snapToGrid w:val="0"/>
        <w:spacing w:before="157" w:beforeLines="50" w:line="500" w:lineRule="exact"/>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八、响应文件提交方式</w:t>
      </w:r>
    </w:p>
    <w:p w14:paraId="0FE52E0E">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ind w:firstLine="560" w:firstLineChars="200"/>
        <w:textAlignment w:val="auto"/>
        <w:rPr>
          <w:rFonts w:hint="eastAsia" w:ascii="宋体" w:hAnsi="宋体" w:eastAsia="宋体" w:cs="宋体"/>
          <w:strike w:val="0"/>
          <w:dstrike w:val="0"/>
          <w:color w:val="auto"/>
          <w:sz w:val="28"/>
          <w:szCs w:val="28"/>
          <w:highlight w:val="none"/>
          <w:lang w:val="en-US" w:eastAsia="zh-CN"/>
        </w:rPr>
      </w:pPr>
      <w:r>
        <w:rPr>
          <w:rFonts w:hint="eastAsia" w:ascii="宋体" w:hAnsi="宋体" w:eastAsia="宋体" w:cs="宋体"/>
          <w:strike w:val="0"/>
          <w:dstrike w:val="0"/>
          <w:color w:val="auto"/>
          <w:sz w:val="28"/>
          <w:szCs w:val="28"/>
          <w:highlight w:val="none"/>
          <w:lang w:val="en-US" w:eastAsia="zh-CN"/>
        </w:rPr>
        <w:t>请于2026年8月4日17点之前将以上资料（招标文件格式详见附件一《响应文件模板》）一式三份（一正两副）密封加盖公章，投递资料</w:t>
      </w:r>
      <w:r>
        <w:rPr>
          <w:rFonts w:hint="eastAsia" w:ascii="宋体" w:hAnsi="宋体" w:eastAsia="宋体" w:cs="宋体"/>
          <w:b/>
          <w:bCs/>
          <w:strike w:val="0"/>
          <w:dstrike w:val="0"/>
          <w:color w:val="auto"/>
          <w:sz w:val="28"/>
          <w:szCs w:val="28"/>
          <w:highlight w:val="none"/>
          <w:u w:val="single"/>
          <w:lang w:val="en-US" w:eastAsia="zh-CN"/>
        </w:rPr>
        <w:t>封面注明项目名称、服务商名称、联系人及联系电话</w:t>
      </w:r>
      <w:r>
        <w:rPr>
          <w:rFonts w:hint="eastAsia" w:ascii="宋体" w:hAnsi="宋体" w:eastAsia="宋体" w:cs="宋体"/>
          <w:strike w:val="0"/>
          <w:dstrike w:val="0"/>
          <w:color w:val="auto"/>
          <w:sz w:val="28"/>
          <w:szCs w:val="28"/>
          <w:highlight w:val="none"/>
          <w:lang w:val="en-US" w:eastAsia="zh-CN"/>
        </w:rPr>
        <w:t>，可通过</w:t>
      </w:r>
      <w:r>
        <w:rPr>
          <w:rFonts w:hint="eastAsia" w:ascii="宋体" w:hAnsi="宋体" w:eastAsia="宋体" w:cs="宋体"/>
          <w:b/>
          <w:bCs/>
          <w:strike w:val="0"/>
          <w:dstrike w:val="0"/>
          <w:color w:val="auto"/>
          <w:sz w:val="28"/>
          <w:szCs w:val="28"/>
          <w:highlight w:val="none"/>
          <w:u w:val="single"/>
          <w:lang w:val="en-US" w:eastAsia="zh-CN"/>
        </w:rPr>
        <w:t>现场提交</w:t>
      </w:r>
      <w:r>
        <w:rPr>
          <w:rFonts w:hint="eastAsia" w:ascii="宋体" w:hAnsi="宋体" w:eastAsia="宋体" w:cs="宋体"/>
          <w:strike w:val="0"/>
          <w:dstrike w:val="0"/>
          <w:color w:val="auto"/>
          <w:sz w:val="28"/>
          <w:szCs w:val="28"/>
          <w:highlight w:val="none"/>
          <w:lang w:val="en-US" w:eastAsia="zh-CN"/>
        </w:rPr>
        <w:t>或</w:t>
      </w:r>
      <w:r>
        <w:rPr>
          <w:rFonts w:hint="eastAsia" w:ascii="宋体" w:hAnsi="宋体" w:eastAsia="宋体" w:cs="宋体"/>
          <w:b/>
          <w:bCs/>
          <w:strike w:val="0"/>
          <w:dstrike w:val="0"/>
          <w:color w:val="auto"/>
          <w:sz w:val="28"/>
          <w:szCs w:val="28"/>
          <w:highlight w:val="none"/>
          <w:u w:val="single"/>
          <w:lang w:val="en-US" w:eastAsia="zh-CN"/>
        </w:rPr>
        <w:t>邮寄方式</w:t>
      </w:r>
      <w:r>
        <w:rPr>
          <w:rFonts w:hint="eastAsia" w:ascii="宋体" w:hAnsi="宋体" w:eastAsia="宋体" w:cs="宋体"/>
          <w:strike w:val="0"/>
          <w:dstrike w:val="0"/>
          <w:color w:val="auto"/>
          <w:sz w:val="28"/>
          <w:szCs w:val="28"/>
          <w:highlight w:val="none"/>
          <w:lang w:val="en-US" w:eastAsia="zh-CN"/>
        </w:rPr>
        <w:t>提交。所有提交的资料一律不予退还，对供应商所提出的反馈意见不作书面回复。</w:t>
      </w:r>
    </w:p>
    <w:p w14:paraId="335A8AD7">
      <w:pPr>
        <w:keepNext w:val="0"/>
        <w:keepLines w:val="0"/>
        <w:pageBreakBefore w:val="0"/>
        <w:widowControl w:val="0"/>
        <w:numPr>
          <w:ilvl w:val="0"/>
          <w:numId w:val="0"/>
        </w:numPr>
        <w:tabs>
          <w:tab w:val="left" w:pos="848"/>
        </w:tabs>
        <w:kinsoku/>
        <w:wordWrap/>
        <w:overflowPunct/>
        <w:topLinePunct w:val="0"/>
        <w:autoSpaceDE/>
        <w:autoSpaceDN/>
        <w:bidi w:val="0"/>
        <w:adjustRightInd/>
        <w:snapToGrid w:val="0"/>
        <w:spacing w:before="157" w:beforeLines="50" w:line="500" w:lineRule="exact"/>
        <w:ind w:firstLine="562" w:firstLineChars="200"/>
        <w:textAlignment w:val="auto"/>
        <w:rPr>
          <w:rFonts w:hint="default" w:ascii="宋体" w:hAnsi="宋体" w:eastAsia="宋体" w:cs="宋体"/>
          <w:strike w:val="0"/>
          <w:dstrike w:val="0"/>
          <w:color w:val="auto"/>
          <w:sz w:val="28"/>
          <w:szCs w:val="28"/>
          <w:highlight w:val="none"/>
          <w:lang w:val="en-US" w:eastAsia="zh-CN"/>
        </w:rPr>
      </w:pPr>
      <w:r>
        <w:rPr>
          <w:rFonts w:hint="eastAsia" w:ascii="宋体" w:hAnsi="宋体" w:eastAsia="宋体" w:cs="宋体"/>
          <w:b/>
          <w:bCs/>
          <w:strike w:val="0"/>
          <w:dstrike w:val="0"/>
          <w:color w:val="FF0000"/>
          <w:sz w:val="28"/>
          <w:szCs w:val="28"/>
          <w:highlight w:val="none"/>
          <w:u w:val="single"/>
          <w:lang w:val="en-US" w:eastAsia="zh-CN"/>
        </w:rPr>
        <w:t>温馨提示：请各响应服务商务必确保平台最终报价与纸质版响应文件中的报价完全一致，否则将视为无效报价。</w:t>
      </w:r>
    </w:p>
    <w:p w14:paraId="66247B5E">
      <w:pPr>
        <w:keepNext w:val="0"/>
        <w:keepLines w:val="0"/>
        <w:pageBreakBefore w:val="0"/>
        <w:widowControl w:val="0"/>
        <w:numPr>
          <w:ilvl w:val="0"/>
          <w:numId w:val="0"/>
        </w:numPr>
        <w:tabs>
          <w:tab w:val="left" w:pos="848"/>
        </w:tabs>
        <w:kinsoku/>
        <w:wordWrap/>
        <w:overflowPunct/>
        <w:topLinePunct w:val="0"/>
        <w:autoSpaceDE/>
        <w:autoSpaceDN/>
        <w:bidi w:val="0"/>
        <w:adjustRightInd/>
        <w:snapToGrid w:val="0"/>
        <w:spacing w:before="157" w:beforeLines="50" w:line="50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递交地址：中山市小榄镇兆隆路一号东升医院行政楼七楼采购办。</w:t>
      </w:r>
    </w:p>
    <w:p w14:paraId="209DAC67">
      <w:pPr>
        <w:keepNext w:val="0"/>
        <w:keepLines w:val="0"/>
        <w:pageBreakBefore w:val="0"/>
        <w:widowControl w:val="0"/>
        <w:numPr>
          <w:ilvl w:val="0"/>
          <w:numId w:val="0"/>
        </w:numPr>
        <w:tabs>
          <w:tab w:val="left" w:pos="848"/>
        </w:tabs>
        <w:kinsoku/>
        <w:wordWrap/>
        <w:overflowPunct/>
        <w:topLinePunct w:val="0"/>
        <w:autoSpaceDE/>
        <w:autoSpaceDN/>
        <w:bidi w:val="0"/>
        <w:adjustRightInd/>
        <w:snapToGrid w:val="0"/>
        <w:spacing w:before="157" w:beforeLines="50" w:line="50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项目截止时间为止，逾期送达或者未送达指定地点或未按要求密封和加写标记的投标文件，招标人均不予受理。</w:t>
      </w:r>
    </w:p>
    <w:p w14:paraId="723937B3">
      <w:pPr>
        <w:keepNext w:val="0"/>
        <w:keepLines w:val="0"/>
        <w:pageBreakBefore w:val="0"/>
        <w:widowControl w:val="0"/>
        <w:numPr>
          <w:ilvl w:val="0"/>
          <w:numId w:val="0"/>
        </w:numPr>
        <w:tabs>
          <w:tab w:val="left" w:pos="848"/>
        </w:tabs>
        <w:kinsoku/>
        <w:wordWrap/>
        <w:overflowPunct/>
        <w:topLinePunct w:val="0"/>
        <w:autoSpaceDE/>
        <w:autoSpaceDN/>
        <w:bidi w:val="0"/>
        <w:adjustRightInd/>
        <w:snapToGrid w:val="0"/>
        <w:spacing w:before="157" w:beforeLines="50" w:line="50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服务商应在医院采购平台</w:t>
      </w:r>
      <w:r>
        <w:rPr>
          <w:rFonts w:hint="eastAsia" w:ascii="宋体" w:hAnsi="宋体" w:eastAsia="宋体" w:cs="宋体"/>
          <w:b/>
          <w:bCs/>
          <w:strike w:val="0"/>
          <w:dstrike w:val="0"/>
          <w:color w:val="auto"/>
          <w:sz w:val="28"/>
          <w:szCs w:val="28"/>
          <w:highlight w:val="none"/>
          <w:lang w:val="en-US" w:eastAsia="zh-CN"/>
        </w:rPr>
        <w:fldChar w:fldCharType="begin"/>
      </w:r>
      <w:r>
        <w:rPr>
          <w:rFonts w:hint="eastAsia" w:ascii="宋体" w:hAnsi="宋体" w:eastAsia="宋体" w:cs="宋体"/>
          <w:b/>
          <w:bCs/>
          <w:strike w:val="0"/>
          <w:dstrike w:val="0"/>
          <w:color w:val="auto"/>
          <w:sz w:val="28"/>
          <w:szCs w:val="28"/>
          <w:highlight w:val="none"/>
          <w:lang w:val="en-US" w:eastAsia="zh-CN"/>
        </w:rPr>
        <w:instrText xml:space="preserve"> HYPERLINK "https://www.cotenders.cn/" </w:instrText>
      </w:r>
      <w:r>
        <w:rPr>
          <w:rFonts w:hint="eastAsia" w:ascii="宋体" w:hAnsi="宋体" w:eastAsia="宋体" w:cs="宋体"/>
          <w:b/>
          <w:bCs/>
          <w:strike w:val="0"/>
          <w:dstrike w:val="0"/>
          <w:color w:val="auto"/>
          <w:sz w:val="28"/>
          <w:szCs w:val="28"/>
          <w:highlight w:val="none"/>
          <w:lang w:val="en-US" w:eastAsia="zh-CN"/>
        </w:rPr>
        <w:fldChar w:fldCharType="separate"/>
      </w:r>
      <w:r>
        <w:rPr>
          <w:rFonts w:hint="eastAsia" w:ascii="宋体" w:hAnsi="宋体" w:eastAsia="宋体" w:cs="宋体"/>
          <w:b/>
          <w:bCs/>
          <w:strike w:val="0"/>
          <w:dstrike w:val="0"/>
          <w:color w:val="auto"/>
          <w:sz w:val="28"/>
          <w:szCs w:val="28"/>
          <w:highlight w:val="none"/>
          <w:lang w:val="en-US" w:eastAsia="zh-CN"/>
        </w:rPr>
        <w:t>https://www.cotenders.cn/</w:t>
      </w:r>
      <w:r>
        <w:rPr>
          <w:rFonts w:hint="eastAsia" w:ascii="宋体" w:hAnsi="宋体" w:eastAsia="宋体" w:cs="宋体"/>
          <w:b/>
          <w:bCs/>
          <w:strike w:val="0"/>
          <w:dstrike w:val="0"/>
          <w:color w:val="auto"/>
          <w:sz w:val="28"/>
          <w:szCs w:val="28"/>
          <w:highlight w:val="none"/>
          <w:lang w:val="en-US" w:eastAsia="zh-CN"/>
        </w:rPr>
        <w:fldChar w:fldCharType="end"/>
      </w:r>
      <w:r>
        <w:rPr>
          <w:rFonts w:hint="eastAsia" w:ascii="宋体" w:hAnsi="宋体" w:eastAsia="宋体" w:cs="宋体"/>
          <w:b/>
          <w:bCs/>
          <w:strike w:val="0"/>
          <w:dstrike w:val="0"/>
          <w:color w:val="auto"/>
          <w:sz w:val="28"/>
          <w:szCs w:val="28"/>
          <w:highlight w:val="none"/>
          <w:lang w:val="en-US" w:eastAsia="zh-CN"/>
        </w:rPr>
        <w:t xml:space="preserve"> 完成项目响应登记并上传电子文件。</w:t>
      </w:r>
    </w:p>
    <w:p w14:paraId="5BEBAA6E">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rPr>
          <w:rFonts w:hint="eastAsia" w:ascii="宋体" w:hAnsi="宋体" w:eastAsia="宋体" w:cs="宋体"/>
          <w:b/>
          <w:bCs/>
          <w:strike w:val="0"/>
          <w:dstrike w:val="0"/>
          <w:color w:val="auto"/>
          <w:sz w:val="28"/>
          <w:szCs w:val="28"/>
          <w:highlight w:val="none"/>
          <w:lang w:val="en-US" w:eastAsia="zh-CN"/>
        </w:rPr>
      </w:pPr>
    </w:p>
    <w:p w14:paraId="7AF634F2">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联系人：杨老师</w:t>
      </w:r>
    </w:p>
    <w:p w14:paraId="525A12D6">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联系电话：0760-22896930</w:t>
      </w:r>
    </w:p>
    <w:p w14:paraId="64917D5F">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纪检联系人：吴老师</w:t>
      </w:r>
    </w:p>
    <w:p w14:paraId="6CF3995C">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ind w:firstLine="562" w:firstLineChars="200"/>
        <w:textAlignment w:val="auto"/>
        <w:rPr>
          <w:rFonts w:hint="eastAsia" w:ascii="宋体" w:hAnsi="宋体" w:eastAsia="宋体" w:cs="宋体"/>
          <w:b/>
          <w:bCs/>
          <w:strike w:val="0"/>
          <w:dstrike w:val="0"/>
          <w:color w:val="auto"/>
          <w:sz w:val="28"/>
          <w:szCs w:val="28"/>
          <w:highlight w:val="none"/>
          <w:lang w:val="en-US" w:eastAsia="zh-CN"/>
        </w:rPr>
      </w:pPr>
      <w:r>
        <w:rPr>
          <w:rFonts w:hint="eastAsia" w:ascii="宋体" w:hAnsi="宋体" w:eastAsia="宋体" w:cs="宋体"/>
          <w:b/>
          <w:bCs/>
          <w:strike w:val="0"/>
          <w:dstrike w:val="0"/>
          <w:color w:val="auto"/>
          <w:sz w:val="28"/>
          <w:szCs w:val="28"/>
          <w:highlight w:val="none"/>
          <w:lang w:val="en-US" w:eastAsia="zh-CN"/>
        </w:rPr>
        <w:t>联系电话：0760-22825236</w:t>
      </w:r>
    </w:p>
    <w:p w14:paraId="59B8C929">
      <w:pPr>
        <w:keepNext w:val="0"/>
        <w:keepLines w:val="0"/>
        <w:pageBreakBefore w:val="0"/>
        <w:numPr>
          <w:ilvl w:val="0"/>
          <w:numId w:val="0"/>
        </w:numPr>
        <w:tabs>
          <w:tab w:val="left" w:pos="848"/>
        </w:tabs>
        <w:kinsoku/>
        <w:wordWrap/>
        <w:overflowPunct/>
        <w:topLinePunct w:val="0"/>
        <w:autoSpaceDE/>
        <w:autoSpaceDN/>
        <w:bidi w:val="0"/>
        <w:adjustRightInd/>
        <w:snapToGrid w:val="0"/>
        <w:spacing w:line="500" w:lineRule="exact"/>
        <w:textAlignment w:val="auto"/>
      </w:pPr>
    </w:p>
    <w:sectPr>
      <w:pgSz w:w="11906" w:h="16838"/>
      <w:pgMar w:top="1043" w:right="1179" w:bottom="1043" w:left="117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5D4260"/>
    <w:rsid w:val="03325824"/>
    <w:rsid w:val="07901774"/>
    <w:rsid w:val="15AB5B72"/>
    <w:rsid w:val="19076359"/>
    <w:rsid w:val="1F541FD8"/>
    <w:rsid w:val="2037572B"/>
    <w:rsid w:val="226673D4"/>
    <w:rsid w:val="26835D71"/>
    <w:rsid w:val="2F763CAE"/>
    <w:rsid w:val="325C1BEF"/>
    <w:rsid w:val="38A769D3"/>
    <w:rsid w:val="3E9C06BD"/>
    <w:rsid w:val="45F65C2A"/>
    <w:rsid w:val="4D9B520A"/>
    <w:rsid w:val="524F547A"/>
    <w:rsid w:val="58705B11"/>
    <w:rsid w:val="5CC009F0"/>
    <w:rsid w:val="628A67EF"/>
    <w:rsid w:val="69076C9C"/>
    <w:rsid w:val="6C2B7952"/>
    <w:rsid w:val="704C2AD8"/>
    <w:rsid w:val="70850A81"/>
    <w:rsid w:val="71E66C63"/>
    <w:rsid w:val="760F0C10"/>
    <w:rsid w:val="795D4260"/>
    <w:rsid w:val="7C345C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1"/>
    <w:pPr>
      <w:autoSpaceDE w:val="0"/>
      <w:autoSpaceDN w:val="0"/>
      <w:ind w:left="109"/>
      <w:jc w:val="left"/>
    </w:pPr>
    <w:rPr>
      <w:rFonts w:ascii="宋体" w:hAnsi="宋体" w:cs="宋体"/>
      <w:kern w:val="0"/>
      <w:szCs w:val="21"/>
      <w:lang w:val="zh-CN" w:bidi="zh-CN"/>
    </w:rPr>
  </w:style>
  <w:style w:type="paragraph" w:styleId="3">
    <w:name w:val="toc 5"/>
    <w:basedOn w:val="1"/>
    <w:next w:val="1"/>
    <w:qFormat/>
    <w:uiPriority w:val="0"/>
    <w:pPr>
      <w:ind w:left="840"/>
      <w:jc w:val="left"/>
    </w:pPr>
    <w:rPr>
      <w:rFonts w:ascii="Calibri" w:hAnsi="Calibri" w:cs="Calibri"/>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4851</Words>
  <Characters>5079</Characters>
  <Lines>0</Lines>
  <Paragraphs>0</Paragraphs>
  <TotalTime>19</TotalTime>
  <ScaleCrop>false</ScaleCrop>
  <LinksUpToDate>false</LinksUpToDate>
  <CharactersWithSpaces>5133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2025-10-29T03:27:00Z</dcterms:created>
  <dc:creator>小军</dc:creator>
  <cp:lastModifiedBy>Lily</cp:lastModifiedBy>
  <dcterms:modified xsi:type="dcterms:W3CDTF">2026-07-27T01:56:39Z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A9BE2AF213CD4B93B9653ED2B585C020_11</vt:lpwstr>
  </property>
  <property fmtid="{D5CDD505-2E9C-101B-9397-08002B2CF9AE}" pid="4" name="KSOTemplateDocerSaveRecord">
    <vt:lpwstr>eyJoZGlkIjoiZjMxODI1ZDk1NTM3ZThjZDIyMDM0N2Q4Njc3ODMwMjMiLCJ1c2VySWQiOiIyNjI5MDY5MzEifQ==</vt:lpwstr>
  </property>
</Properties>
</file>