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DFBD2">
      <w:pPr>
        <w:tabs>
          <w:tab w:val="left" w:pos="530"/>
        </w:tabs>
        <w:jc w:val="center"/>
        <w:rPr>
          <w:rFonts w:ascii="宋体" w:hAnsi="宋体" w:cs="宋体"/>
          <w:b/>
          <w:color w:val="auto"/>
          <w:sz w:val="28"/>
          <w:szCs w:val="28"/>
        </w:rPr>
      </w:pPr>
      <w:bookmarkStart w:id="0" w:name="OLE_LINK13"/>
      <w:bookmarkStart w:id="1" w:name="OLE_LINK5"/>
      <w:bookmarkStart w:id="2" w:name="OLE_LINK4"/>
      <w:r>
        <w:rPr>
          <w:rFonts w:hint="eastAsia" w:ascii="宋体" w:hAnsi="宋体" w:eastAsia="宋体" w:cs="宋体"/>
          <w:b/>
          <w:bCs/>
          <w:color w:val="auto"/>
          <w:sz w:val="36"/>
          <w:szCs w:val="36"/>
        </w:rPr>
        <w:t>中山市东升医院1号楼7楼改造项目</w:t>
      </w:r>
      <w:r>
        <w:rPr>
          <w:rFonts w:hint="eastAsia" w:ascii="宋体" w:hAnsi="宋体" w:eastAsia="宋体" w:cs="宋体"/>
          <w:b/>
          <w:bCs/>
          <w:color w:val="auto"/>
          <w:sz w:val="36"/>
          <w:szCs w:val="36"/>
          <w:lang w:eastAsia="zh-CN"/>
        </w:rPr>
        <w:t>（</w:t>
      </w:r>
      <w:r>
        <w:rPr>
          <w:rFonts w:hint="eastAsia" w:ascii="宋体" w:hAnsi="宋体" w:eastAsia="宋体" w:cs="宋体"/>
          <w:b/>
          <w:bCs/>
          <w:color w:val="auto"/>
          <w:sz w:val="36"/>
          <w:szCs w:val="36"/>
          <w:lang w:val="en-US" w:eastAsia="zh-CN"/>
        </w:rPr>
        <w:t>三次）</w:t>
      </w:r>
      <w:r>
        <w:rPr>
          <w:rFonts w:hint="eastAsia" w:ascii="宋体" w:hAnsi="宋体" w:eastAsia="宋体" w:cs="宋体"/>
          <w:b/>
          <w:bCs/>
          <w:color w:val="auto"/>
          <w:sz w:val="36"/>
          <w:szCs w:val="36"/>
        </w:rPr>
        <w:t>询价公告</w:t>
      </w:r>
    </w:p>
    <w:bookmarkEnd w:id="0"/>
    <w:p w14:paraId="2B037CF8">
      <w:pPr>
        <w:keepNext w:val="0"/>
        <w:keepLines w:val="0"/>
        <w:pageBreakBefore w:val="0"/>
        <w:widowControl w:val="0"/>
        <w:tabs>
          <w:tab w:val="left" w:pos="530"/>
        </w:tabs>
        <w:kinsoku/>
        <w:wordWrap/>
        <w:overflowPunct/>
        <w:topLinePunct w:val="0"/>
        <w:bidi w:val="0"/>
        <w:spacing w:line="440" w:lineRule="exact"/>
        <w:rPr>
          <w:rFonts w:ascii="宋体" w:hAnsi="宋体" w:eastAsia="宋体" w:cs="宋体"/>
          <w:b/>
          <w:color w:val="auto"/>
          <w:sz w:val="28"/>
          <w:szCs w:val="28"/>
        </w:rPr>
      </w:pPr>
      <w:bookmarkStart w:id="3" w:name="OLE_LINK7"/>
      <w:r>
        <w:rPr>
          <w:rFonts w:hint="eastAsia" w:ascii="宋体" w:hAnsi="宋体" w:eastAsia="宋体" w:cs="宋体"/>
          <w:b/>
          <w:color w:val="auto"/>
          <w:sz w:val="28"/>
          <w:szCs w:val="28"/>
        </w:rPr>
        <w:t>一、项目信息</w:t>
      </w:r>
    </w:p>
    <w:p w14:paraId="6CABB0CC">
      <w:pPr>
        <w:keepNext w:val="0"/>
        <w:keepLines w:val="0"/>
        <w:pageBreakBefore w:val="0"/>
        <w:widowControl w:val="0"/>
        <w:kinsoku/>
        <w:wordWrap/>
        <w:overflowPunct/>
        <w:topLinePunct w:val="0"/>
        <w:bidi w:val="0"/>
        <w:spacing w:line="44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1.  项目名称：中山市东升医院1号楼7楼改造项目</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三次）</w:t>
      </w:r>
    </w:p>
    <w:p w14:paraId="5C5588E7">
      <w:pPr>
        <w:keepNext w:val="0"/>
        <w:keepLines w:val="0"/>
        <w:pageBreakBefore w:val="0"/>
        <w:widowControl w:val="0"/>
        <w:kinsoku/>
        <w:wordWrap/>
        <w:overflowPunct/>
        <w:topLinePunct w:val="0"/>
        <w:bidi w:val="0"/>
        <w:spacing w:line="440" w:lineRule="exact"/>
        <w:rPr>
          <w:rFonts w:ascii="宋体" w:hAnsi="宋体" w:eastAsia="宋体" w:cs="宋体"/>
          <w:color w:val="auto"/>
          <w:sz w:val="28"/>
          <w:szCs w:val="28"/>
        </w:rPr>
      </w:pPr>
      <w:r>
        <w:rPr>
          <w:rFonts w:hint="eastAsia" w:ascii="宋体" w:hAnsi="宋体" w:eastAsia="宋体" w:cs="宋体"/>
          <w:color w:val="auto"/>
          <w:sz w:val="28"/>
          <w:szCs w:val="28"/>
        </w:rPr>
        <w:t>2.  项目编号：</w:t>
      </w:r>
      <w:r>
        <w:rPr>
          <w:rFonts w:ascii="宋体" w:hAnsi="宋体" w:eastAsia="宋体" w:cs="宋体"/>
          <w:color w:val="auto"/>
          <w:sz w:val="28"/>
          <w:szCs w:val="28"/>
        </w:rPr>
        <w:t>GC-CW-CW-2026002</w:t>
      </w:r>
    </w:p>
    <w:p w14:paraId="14D3200A">
      <w:pPr>
        <w:keepNext w:val="0"/>
        <w:keepLines w:val="0"/>
        <w:pageBreakBefore w:val="0"/>
        <w:widowControl w:val="0"/>
        <w:kinsoku/>
        <w:wordWrap/>
        <w:overflowPunct/>
        <w:topLinePunct w:val="0"/>
        <w:bidi w:val="0"/>
        <w:spacing w:line="440" w:lineRule="exact"/>
        <w:rPr>
          <w:rFonts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项目位置：中山市东升医院1号楼7楼</w:t>
      </w:r>
    </w:p>
    <w:p w14:paraId="118981DA">
      <w:pPr>
        <w:keepNext w:val="0"/>
        <w:keepLines w:val="0"/>
        <w:pageBreakBefore w:val="0"/>
        <w:widowControl w:val="0"/>
        <w:kinsoku/>
        <w:wordWrap/>
        <w:overflowPunct/>
        <w:topLinePunct w:val="0"/>
        <w:bidi w:val="0"/>
        <w:spacing w:line="440" w:lineRule="exact"/>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kern w:val="0"/>
          <w:sz w:val="28"/>
          <w:szCs w:val="28"/>
          <w:lang w:bidi="ar"/>
        </w:rPr>
        <w:t>4.  预算金额：</w:t>
      </w:r>
      <w:r>
        <w:rPr>
          <w:rFonts w:hint="eastAsia" w:ascii="宋体" w:hAnsi="宋体" w:eastAsia="宋体" w:cs="宋体"/>
          <w:color w:val="auto"/>
          <w:sz w:val="28"/>
          <w:szCs w:val="28"/>
          <w:shd w:val="clear" w:color="auto" w:fill="FFFFFF"/>
        </w:rPr>
        <w:t>43090元</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含税价）</w:t>
      </w:r>
    </w:p>
    <w:p w14:paraId="07FF607E">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lang w:val="en-US" w:eastAsia="zh-CN" w:bidi="ar"/>
        </w:rPr>
        <w:t>5</w:t>
      </w:r>
      <w:r>
        <w:rPr>
          <w:rFonts w:hint="eastAsia" w:ascii="宋体" w:hAnsi="宋体" w:eastAsia="宋体" w:cs="宋体"/>
          <w:color w:val="auto"/>
          <w:sz w:val="28"/>
          <w:szCs w:val="28"/>
          <w:lang w:bidi="ar"/>
        </w:rPr>
        <w:t>.  项目工期：</w:t>
      </w:r>
      <w:r>
        <w:rPr>
          <w:rFonts w:hint="eastAsia" w:ascii="宋体" w:hAnsi="宋体" w:eastAsia="宋体" w:cs="宋体"/>
          <w:color w:val="auto"/>
          <w:sz w:val="28"/>
          <w:szCs w:val="28"/>
          <w:lang w:val="en-US" w:eastAsia="zh-CN" w:bidi="ar"/>
        </w:rPr>
        <w:t>自施工通知发出后</w:t>
      </w:r>
      <w:r>
        <w:rPr>
          <w:rFonts w:hint="eastAsia" w:ascii="宋体" w:hAnsi="宋体" w:eastAsia="宋体" w:cs="宋体"/>
          <w:color w:val="auto"/>
          <w:sz w:val="28"/>
          <w:szCs w:val="28"/>
          <w:shd w:val="clear" w:color="auto" w:fill="FFFFFF"/>
        </w:rPr>
        <w:t>15个日历天</w:t>
      </w:r>
    </w:p>
    <w:p w14:paraId="32C14A92">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lang w:val="en-US" w:eastAsia="zh-CN"/>
        </w:rPr>
        <w:t>6</w:t>
      </w:r>
      <w:r>
        <w:rPr>
          <w:rFonts w:hint="eastAsia" w:ascii="宋体" w:hAnsi="宋体" w:eastAsia="宋体" w:cs="宋体"/>
          <w:color w:val="auto"/>
          <w:sz w:val="28"/>
          <w:szCs w:val="28"/>
          <w:shd w:val="clear" w:color="auto" w:fill="FFFFFF"/>
        </w:rPr>
        <w:t>.</w:t>
      </w:r>
      <w:bookmarkStart w:id="4" w:name="OLE_LINK1"/>
      <w:bookmarkStart w:id="5" w:name="OLE_LINK2"/>
      <w:r>
        <w:rPr>
          <w:rFonts w:hint="eastAsia" w:ascii="宋体" w:hAnsi="宋体" w:eastAsia="宋体" w:cs="宋体"/>
          <w:color w:val="auto"/>
          <w:sz w:val="28"/>
          <w:szCs w:val="28"/>
          <w:shd w:val="clear" w:color="auto" w:fill="FFFFFF"/>
        </w:rPr>
        <w:t xml:space="preserve">  </w:t>
      </w:r>
      <w:bookmarkEnd w:id="4"/>
      <w:bookmarkEnd w:id="5"/>
      <w:r>
        <w:rPr>
          <w:rFonts w:hint="eastAsia" w:ascii="宋体" w:hAnsi="宋体" w:eastAsia="宋体" w:cs="宋体"/>
          <w:color w:val="auto"/>
          <w:sz w:val="28"/>
          <w:szCs w:val="28"/>
          <w:shd w:val="clear" w:color="auto" w:fill="FFFFFF"/>
        </w:rPr>
        <w:t>本项目提供的项目清单仅供参考，供应商应根据现场实际情况复核工程量，若有疑问，需以书面形式提出，否则视为清单要求已包含项目实际的全部内容及配套收尾工程。</w:t>
      </w:r>
    </w:p>
    <w:p w14:paraId="53032CFC">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lang w:val="en-US" w:eastAsia="zh-CN"/>
        </w:rPr>
        <w:t>7</w:t>
      </w:r>
      <w:r>
        <w:rPr>
          <w:rFonts w:hint="eastAsia" w:ascii="宋体" w:hAnsi="宋体" w:eastAsia="宋体" w:cs="宋体"/>
          <w:color w:val="auto"/>
          <w:sz w:val="28"/>
          <w:szCs w:val="28"/>
          <w:shd w:val="clear" w:color="auto" w:fill="FFFFFF"/>
        </w:rPr>
        <w:t>.  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6F1410DC">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lang w:val="en-US" w:eastAsia="zh-CN"/>
        </w:rPr>
        <w:t>8</w:t>
      </w:r>
      <w:r>
        <w:rPr>
          <w:rFonts w:hint="eastAsia" w:ascii="宋体" w:hAnsi="宋体" w:eastAsia="宋体" w:cs="宋体"/>
          <w:color w:val="auto"/>
          <w:sz w:val="28"/>
          <w:szCs w:val="28"/>
          <w:shd w:val="clear" w:color="auto" w:fill="FFFFFF"/>
        </w:rPr>
        <w:t>.  采购人有权在施工过程中对项目方案作适当修改调整或对产品数量作适量增加或减少,按实际施工数量结算。</w:t>
      </w:r>
    </w:p>
    <w:p w14:paraId="3896DCC5">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lang w:val="en-US" w:eastAsia="zh-CN"/>
        </w:rPr>
        <w:t>9</w:t>
      </w:r>
      <w:r>
        <w:rPr>
          <w:rFonts w:hint="eastAsia" w:ascii="宋体" w:hAnsi="宋体" w:eastAsia="宋体" w:cs="宋体"/>
          <w:color w:val="auto"/>
          <w:sz w:val="28"/>
          <w:szCs w:val="28"/>
          <w:shd w:val="clear" w:color="auto" w:fill="FFFFFF"/>
        </w:rPr>
        <w:t xml:space="preserve">. </w:t>
      </w:r>
      <w:r>
        <w:rPr>
          <w:rFonts w:hint="eastAsia" w:ascii="宋体" w:hAnsi="宋体" w:eastAsia="宋体" w:cs="宋体"/>
          <w:color w:val="auto"/>
          <w:sz w:val="28"/>
          <w:szCs w:val="28"/>
          <w:shd w:val="clear" w:color="auto" w:fill="FFFFFF"/>
          <w:lang w:val="en-US" w:eastAsia="zh-CN"/>
        </w:rPr>
        <w:t xml:space="preserve"> </w:t>
      </w:r>
      <w:r>
        <w:rPr>
          <w:rFonts w:hint="eastAsia" w:ascii="宋体" w:hAnsi="宋体" w:eastAsia="宋体" w:cs="宋体"/>
          <w:color w:val="auto"/>
          <w:sz w:val="28"/>
          <w:szCs w:val="28"/>
          <w:shd w:val="clear" w:color="auto" w:fill="FFFFFF"/>
        </w:rPr>
        <w:t>未经采购人同意，成交供应商不得以任何方式转包或分包本项目。</w:t>
      </w:r>
    </w:p>
    <w:p w14:paraId="6C94A0EA">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w:t>
      </w:r>
      <w:r>
        <w:rPr>
          <w:rFonts w:hint="eastAsia" w:ascii="宋体" w:hAnsi="宋体" w:eastAsia="宋体" w:cs="宋体"/>
          <w:color w:val="auto"/>
          <w:sz w:val="28"/>
          <w:szCs w:val="28"/>
          <w:shd w:val="clear" w:color="auto" w:fill="FFFFFF"/>
          <w:lang w:val="en-US" w:eastAsia="zh-CN"/>
        </w:rPr>
        <w:t>0</w:t>
      </w:r>
      <w:r>
        <w:rPr>
          <w:rFonts w:hint="eastAsia" w:ascii="宋体" w:hAnsi="宋体" w:eastAsia="宋体" w:cs="宋体"/>
          <w:color w:val="auto"/>
          <w:sz w:val="28"/>
          <w:szCs w:val="28"/>
          <w:shd w:val="clear" w:color="auto" w:fill="FFFFFF"/>
        </w:rPr>
        <w:t>. 本项目成交供应商须承包采购人对成交供应商要求的一切事宜及责任。</w:t>
      </w:r>
    </w:p>
    <w:p w14:paraId="26B584BC">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w:t>
      </w:r>
      <w:r>
        <w:rPr>
          <w:rFonts w:hint="eastAsia" w:ascii="宋体" w:hAnsi="宋体" w:eastAsia="宋体" w:cs="宋体"/>
          <w:color w:val="auto"/>
          <w:sz w:val="28"/>
          <w:szCs w:val="28"/>
          <w:shd w:val="clear" w:color="auto" w:fill="FFFFFF"/>
          <w:lang w:val="en-US" w:eastAsia="zh-CN"/>
        </w:rPr>
        <w:t>1</w:t>
      </w:r>
      <w:r>
        <w:rPr>
          <w:rFonts w:hint="eastAsia" w:ascii="宋体" w:hAnsi="宋体" w:eastAsia="宋体" w:cs="宋体"/>
          <w:color w:val="auto"/>
          <w:sz w:val="28"/>
          <w:szCs w:val="28"/>
          <w:shd w:val="clear" w:color="auto" w:fill="FFFFFF"/>
        </w:rPr>
        <w:t>. 供应商如需要现场勘察，请在2026年</w:t>
      </w:r>
      <w:r>
        <w:rPr>
          <w:rFonts w:hint="eastAsia" w:ascii="宋体" w:hAnsi="宋体" w:eastAsia="宋体" w:cs="宋体"/>
          <w:color w:val="auto"/>
          <w:sz w:val="28"/>
          <w:szCs w:val="28"/>
          <w:shd w:val="clear" w:color="auto" w:fill="FFFFFF"/>
          <w:lang w:val="en-US" w:eastAsia="zh-CN"/>
        </w:rPr>
        <w:t>3</w:t>
      </w:r>
      <w:r>
        <w:rPr>
          <w:rFonts w:hint="eastAsia" w:ascii="宋体" w:hAnsi="宋体" w:eastAsia="宋体" w:cs="宋体"/>
          <w:color w:val="auto"/>
          <w:sz w:val="28"/>
          <w:szCs w:val="28"/>
          <w:shd w:val="clear" w:color="auto" w:fill="FFFFFF"/>
        </w:rPr>
        <w:t>月</w:t>
      </w:r>
      <w:r>
        <w:rPr>
          <w:rFonts w:hint="eastAsia" w:ascii="宋体" w:hAnsi="宋体" w:eastAsia="宋体" w:cs="宋体"/>
          <w:color w:val="auto"/>
          <w:sz w:val="28"/>
          <w:szCs w:val="28"/>
          <w:shd w:val="clear" w:color="auto" w:fill="FFFFFF"/>
          <w:lang w:val="en-US" w:eastAsia="zh-CN"/>
        </w:rPr>
        <w:t>3</w:t>
      </w:r>
      <w:r>
        <w:rPr>
          <w:rFonts w:hint="eastAsia" w:ascii="宋体" w:hAnsi="宋体" w:eastAsia="宋体" w:cs="宋体"/>
          <w:color w:val="auto"/>
          <w:sz w:val="28"/>
          <w:szCs w:val="28"/>
          <w:shd w:val="clear" w:color="auto" w:fill="FFFFFF"/>
        </w:rPr>
        <w:t>日12时前发至邮箱：</w:t>
      </w:r>
      <w:r>
        <w:rPr>
          <w:color w:val="auto"/>
        </w:rPr>
        <w:fldChar w:fldCharType="begin"/>
      </w:r>
      <w:r>
        <w:rPr>
          <w:color w:val="auto"/>
        </w:rPr>
        <w:instrText xml:space="preserve"> HYPERLINK "mailto:zssdsyyzbk@126.com" </w:instrText>
      </w:r>
      <w:r>
        <w:rPr>
          <w:color w:val="auto"/>
        </w:rPr>
        <w:fldChar w:fldCharType="separate"/>
      </w:r>
      <w:r>
        <w:rPr>
          <w:rStyle w:val="15"/>
          <w:rFonts w:hint="eastAsia" w:ascii="宋体" w:hAnsi="宋体" w:eastAsia="宋体" w:cs="宋体"/>
          <w:color w:val="auto"/>
          <w:sz w:val="28"/>
          <w:szCs w:val="28"/>
          <w:shd w:val="clear" w:color="auto" w:fill="FFFFFF"/>
        </w:rPr>
        <w:t>zssdsyyzbk@126.com</w:t>
      </w:r>
      <w:r>
        <w:rPr>
          <w:rStyle w:val="15"/>
          <w:rFonts w:hint="eastAsia" w:ascii="宋体" w:hAnsi="宋体" w:eastAsia="宋体" w:cs="宋体"/>
          <w:color w:val="auto"/>
          <w:sz w:val="28"/>
          <w:szCs w:val="28"/>
          <w:shd w:val="clear" w:color="auto" w:fill="FFFFFF"/>
        </w:rPr>
        <w:fldChar w:fldCharType="end"/>
      </w:r>
      <w:r>
        <w:rPr>
          <w:rFonts w:hint="eastAsia" w:ascii="宋体" w:hAnsi="宋体" w:eastAsia="宋体" w:cs="宋体"/>
          <w:color w:val="auto"/>
          <w:sz w:val="28"/>
          <w:szCs w:val="28"/>
          <w:shd w:val="clear" w:color="auto" w:fill="FFFFFF"/>
        </w:rPr>
        <w:t>进行预约（预约邮件请附营业执照扫描件和委托人证明），于</w:t>
      </w:r>
      <w:r>
        <w:rPr>
          <w:rFonts w:hint="eastAsia" w:ascii="宋体" w:hAnsi="宋体" w:eastAsia="宋体" w:cs="宋体"/>
          <w:color w:val="auto"/>
          <w:sz w:val="28"/>
          <w:szCs w:val="28"/>
          <w:shd w:val="clear" w:color="auto" w:fill="FFFFFF"/>
          <w:lang w:val="en-US" w:eastAsia="zh-CN"/>
        </w:rPr>
        <w:t>3</w:t>
      </w:r>
      <w:r>
        <w:rPr>
          <w:rFonts w:hint="eastAsia" w:ascii="宋体" w:hAnsi="宋体" w:eastAsia="宋体" w:cs="宋体"/>
          <w:color w:val="auto"/>
          <w:sz w:val="28"/>
          <w:szCs w:val="28"/>
          <w:shd w:val="clear" w:color="auto" w:fill="FFFFFF"/>
        </w:rPr>
        <w:t>月</w:t>
      </w:r>
      <w:r>
        <w:rPr>
          <w:rFonts w:hint="eastAsia" w:ascii="宋体" w:hAnsi="宋体" w:eastAsia="宋体" w:cs="宋体"/>
          <w:color w:val="auto"/>
          <w:sz w:val="28"/>
          <w:szCs w:val="28"/>
          <w:shd w:val="clear" w:color="auto" w:fill="FFFFFF"/>
          <w:lang w:val="en-US" w:eastAsia="zh-CN"/>
        </w:rPr>
        <w:t>3</w:t>
      </w:r>
      <w:r>
        <w:rPr>
          <w:rFonts w:hint="eastAsia" w:ascii="宋体" w:hAnsi="宋体" w:eastAsia="宋体" w:cs="宋体"/>
          <w:color w:val="auto"/>
          <w:sz w:val="28"/>
          <w:szCs w:val="28"/>
          <w:shd w:val="clear" w:color="auto" w:fill="FFFFFF"/>
        </w:rPr>
        <w:t>日15时在东升医院行政楼三楼总务科签到后统一进行现场勘察。</w:t>
      </w:r>
      <w:r>
        <w:rPr>
          <w:rFonts w:hint="eastAsia" w:ascii="宋体" w:hAnsi="宋体" w:eastAsia="宋体" w:cs="宋体"/>
          <w:color w:val="auto"/>
          <w:sz w:val="28"/>
          <w:szCs w:val="28"/>
          <w:shd w:val="clear" w:color="auto" w:fill="FFFFFF"/>
          <w:lang w:eastAsia="zh-CN"/>
        </w:rPr>
        <w:t>逾期未预约者视为自动放弃现场勘察权利，</w:t>
      </w:r>
      <w:r>
        <w:rPr>
          <w:rFonts w:hint="eastAsia" w:ascii="宋体" w:hAnsi="宋体" w:eastAsia="宋体" w:cs="宋体"/>
          <w:color w:val="auto"/>
          <w:sz w:val="28"/>
          <w:szCs w:val="28"/>
          <w:shd w:val="clear" w:color="auto" w:fill="FFFFFF"/>
        </w:rPr>
        <w:t>若未参与本项目现场勘察而直接参与该项目招标报价，</w:t>
      </w:r>
      <w:r>
        <w:rPr>
          <w:rFonts w:hint="eastAsia" w:ascii="宋体" w:hAnsi="宋体" w:eastAsia="宋体" w:cs="宋体"/>
          <w:color w:val="auto"/>
          <w:sz w:val="28"/>
          <w:szCs w:val="28"/>
          <w:shd w:val="clear" w:color="auto" w:fill="FFFFFF"/>
          <w:lang w:eastAsia="zh-CN"/>
        </w:rPr>
        <w:t>则视为已充分了解施工现场条件及周边环境，</w:t>
      </w:r>
      <w:r>
        <w:rPr>
          <w:rFonts w:hint="eastAsia" w:ascii="宋体" w:hAnsi="宋体" w:eastAsia="宋体" w:cs="宋体"/>
          <w:color w:val="auto"/>
          <w:sz w:val="28"/>
          <w:szCs w:val="28"/>
          <w:shd w:val="clear" w:color="auto" w:fill="FFFFFF"/>
        </w:rPr>
        <w:t>默认和同意按照医院的项目清单内容</w:t>
      </w:r>
      <w:r>
        <w:rPr>
          <w:rFonts w:hint="eastAsia" w:ascii="宋体" w:hAnsi="宋体" w:eastAsia="宋体" w:cs="宋体"/>
          <w:color w:val="auto"/>
          <w:sz w:val="28"/>
          <w:szCs w:val="28"/>
          <w:shd w:val="clear" w:color="auto" w:fill="FFFFFF"/>
          <w:lang w:eastAsia="zh-CN"/>
        </w:rPr>
        <w:t>进行施工并承担相应风险。</w:t>
      </w:r>
      <w:r>
        <w:rPr>
          <w:rFonts w:hint="eastAsia" w:ascii="宋体" w:hAnsi="宋体" w:eastAsia="宋体" w:cs="宋体"/>
          <w:color w:val="auto"/>
          <w:sz w:val="28"/>
          <w:szCs w:val="28"/>
          <w:shd w:val="clear" w:color="auto" w:fill="FFFFFF"/>
        </w:rPr>
        <w:t>对于供应商报价成本问题的后果由供应商自行负责。</w:t>
      </w:r>
    </w:p>
    <w:p w14:paraId="29DD11C7">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textAlignment w:val="baseline"/>
        <w:rPr>
          <w:rFonts w:ascii="宋体" w:hAnsi="宋体" w:eastAsia="宋体" w:cs="宋体"/>
          <w:color w:val="auto"/>
          <w:sz w:val="28"/>
          <w:szCs w:val="28"/>
        </w:rPr>
      </w:pPr>
      <w:r>
        <w:rPr>
          <w:rStyle w:val="14"/>
          <w:rFonts w:hint="eastAsia" w:ascii="宋体" w:hAnsi="宋体" w:eastAsia="宋体" w:cs="宋体"/>
          <w:color w:val="auto"/>
          <w:spacing w:val="15"/>
          <w:sz w:val="28"/>
          <w:szCs w:val="28"/>
          <w:shd w:val="clear" w:color="auto" w:fill="FFFFFF"/>
        </w:rPr>
        <w:t>二、供应商的资格要求</w:t>
      </w:r>
    </w:p>
    <w:p w14:paraId="6191AB0D">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响应供应商必须在广东政府采购智慧云平台注册帐号并可进行云平台的装修/修缮工程项目中有定点采购资质。</w:t>
      </w:r>
    </w:p>
    <w:p w14:paraId="27A8114A">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响应供应商具有建筑装修工程专业承包二级及以上资质；具有安全生产许可证。</w:t>
      </w:r>
    </w:p>
    <w:p w14:paraId="17606A4E">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响应供应商必须是具有独立承担民事责任能力的在中华人民共和国境内注册的企业法人或其他组织或自然人。</w:t>
      </w:r>
    </w:p>
    <w:p w14:paraId="762968A1">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响应供应商须具有效的且具备相关经营范围的营业执照。</w:t>
      </w:r>
    </w:p>
    <w:p w14:paraId="02BD95A3">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响应供应商应具有项目的承接能力、合同的履约能力、售后供应能力和良好的信誉。</w:t>
      </w:r>
    </w:p>
    <w:p w14:paraId="5E41F264">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响应供应商在参与公开招标活动中未有违法违纪行为并受过处罚，响应供应商无围标、串标行为。</w:t>
      </w:r>
    </w:p>
    <w:p w14:paraId="7A5FDCD6">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三、项目整体要求</w:t>
      </w:r>
    </w:p>
    <w:p w14:paraId="2F43FC6B">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供应商应按项目要求，不违反医院现有消防设施和设置。</w:t>
      </w:r>
    </w:p>
    <w:p w14:paraId="152314CE">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供应商应按项目要求完成工程施工，确保工程质量和安全，不进行转包及分包，并在缺陷责任期及保修期内承担相应的工程维修责任。</w:t>
      </w:r>
    </w:p>
    <w:p w14:paraId="0A65D4A6">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供应商应采取施工安全和环境保护措施，办理工伤保险，确保工程及人员、材料、设备和设施的安全。</w:t>
      </w:r>
    </w:p>
    <w:p w14:paraId="4FE4F17C">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供应商应按工作内容和施工进度要求，编制施工组织设计和施工措施计划，并对所有施工作业和施工方法的完备性和安全可靠性负责。</w:t>
      </w:r>
    </w:p>
    <w:p w14:paraId="3D0BAD57">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供应商施工作业时不得侵害采购人与他人使用公共设施的权利，避免对邻近的公共设施产生干扰。</w:t>
      </w:r>
    </w:p>
    <w:p w14:paraId="32916386">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供应商应负责施工场地及其周边环境与生态的保护工作。</w:t>
      </w:r>
    </w:p>
    <w:p w14:paraId="4D19113E">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7.  供应商应采取施工安全措施，确保工程及其人员、材料、设备和设施的安全，防止因工程施工造成的人身伤害和财产损失。</w:t>
      </w:r>
    </w:p>
    <w:p w14:paraId="6ACE35B8">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8.  供应商应及时编制竣工资料，完成竣工资料立卷及归档，并移交采购人。</w:t>
      </w:r>
    </w:p>
    <w:p w14:paraId="145CB23D">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9.  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由成交供应商承担。</w:t>
      </w:r>
    </w:p>
    <w:p w14:paraId="05E8E940">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10.  未经采购人同意，成交供应商不得将采购人提供的图纸、文件以及声明需要保密的资料信息等商业秘密泄露给第三方。</w:t>
      </w:r>
    </w:p>
    <w:p w14:paraId="159150EF">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四、工程质量要求</w:t>
      </w:r>
    </w:p>
    <w:p w14:paraId="1C5999C6">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工程质量标准必须符合现行国家有关工程施工质量验收规范和标准的要求。</w:t>
      </w:r>
    </w:p>
    <w:p w14:paraId="10313C3F">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因采购人原因造成工程质量未达到合同约定标准的，由采购人承担由此增加的费用和（或）延误的工期。</w:t>
      </w:r>
    </w:p>
    <w:p w14:paraId="2DD82DD6">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因成交供应商原因造成工程质量未达到合同约定标准的，采购人有权要求成交供应商返工直至工程质量达到合同约定的标准为止，并由成交供应商承担由此增加的费用和（或）延误的工期。</w:t>
      </w:r>
    </w:p>
    <w:p w14:paraId="57D2977B">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对工程质量有争议的，由双方协商确定的工程质量检测机构鉴定，由此产生的费用及因此造成的损失，由责任方承担。</w:t>
      </w:r>
    </w:p>
    <w:p w14:paraId="15A047FB">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五、材料与工程设备要求</w:t>
      </w:r>
    </w:p>
    <w:p w14:paraId="759D7E37">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本工程所用材料由成交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14:paraId="57BBCC29">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采购人发现成交供应商使用不符合设计或有关标准要求的材料和工程设备时，有权要求成交供应商进行修复、拆除或重新采购，由此增加的费用和（或）延误的工期，由成交供应商承担。</w:t>
      </w:r>
    </w:p>
    <w:p w14:paraId="34530BFB">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p w14:paraId="3B46E134">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六、安全文明施工要求</w:t>
      </w:r>
    </w:p>
    <w:p w14:paraId="4D37F712">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在合同履行期间，成交供应商应当遵守国家和工程所在地有关安全生产的要求。</w:t>
      </w:r>
    </w:p>
    <w:p w14:paraId="786B40C6">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14:paraId="2349724F">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3.  由于成交供应商原因在施工场地内及其毗邻地带造成的采购人以及第三者人员伤亡和财产损失，由成交供应商负责赔偿。</w:t>
      </w:r>
    </w:p>
    <w:p w14:paraId="3ACE254D">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Style w:val="14"/>
          <w:rFonts w:ascii="宋体" w:hAnsi="宋体" w:eastAsia="宋体" w:cs="宋体"/>
          <w:color w:val="auto"/>
          <w:sz w:val="28"/>
          <w:szCs w:val="28"/>
          <w:shd w:val="clear" w:color="auto" w:fill="FFFFFF"/>
        </w:rPr>
      </w:pPr>
      <w:r>
        <w:rPr>
          <w:rStyle w:val="14"/>
          <w:rFonts w:hint="eastAsia" w:ascii="宋体" w:hAnsi="宋体" w:eastAsia="宋体" w:cs="宋体"/>
          <w:color w:val="auto"/>
          <w:sz w:val="28"/>
          <w:szCs w:val="28"/>
          <w:shd w:val="clear" w:color="auto" w:fill="FFFFFF"/>
        </w:rPr>
        <w:t>七、工程质量保修期</w:t>
      </w:r>
    </w:p>
    <w:p w14:paraId="2A1A7B90">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工程质量保修期为2年，成交供应商在向采购人提交工程竣工验收报告时，向采购人出具质量保修书，如属施工质量引起的问题，由中标方全部负责并无偿保修。2.  成交供应商应在接到采购人通知后的3天内派人保修。成交供应商未能在规定时间内派人保修的，采购人可自行或委托第三方保修，由此所产生的费用由成交供应商承担。发生紧急抢修事故的，成交供应商在接到通知后，应立即赶赴现场进行抢修，如未能及时赶赴抢修而导致的后果及责任，由成交供应商承担。</w:t>
      </w:r>
    </w:p>
    <w:p w14:paraId="27766103">
      <w:pPr>
        <w:keepNext w:val="0"/>
        <w:keepLines w:val="0"/>
        <w:pageBreakBefore w:val="0"/>
        <w:widowControl w:val="0"/>
        <w:kinsoku/>
        <w:wordWrap/>
        <w:overflowPunct/>
        <w:topLinePunct w:val="0"/>
        <w:bidi w:val="0"/>
        <w:spacing w:before="231" w:beforeLines="50" w:line="440" w:lineRule="exact"/>
        <w:jc w:val="left"/>
        <w:rPr>
          <w:rFonts w:ascii="宋体" w:hAnsi="宋体" w:eastAsia="宋体" w:cs="宋体"/>
          <w:b/>
          <w:color w:val="auto"/>
          <w:sz w:val="28"/>
          <w:szCs w:val="28"/>
        </w:rPr>
      </w:pPr>
      <w:r>
        <w:rPr>
          <w:rStyle w:val="14"/>
          <w:rFonts w:hint="eastAsia" w:ascii="宋体" w:hAnsi="宋体" w:eastAsia="宋体" w:cs="宋体"/>
          <w:color w:val="auto"/>
          <w:sz w:val="28"/>
          <w:szCs w:val="28"/>
          <w:shd w:val="clear" w:color="auto" w:fill="FFFFFF"/>
        </w:rPr>
        <w:t>八、</w:t>
      </w:r>
      <w:r>
        <w:rPr>
          <w:rFonts w:hint="eastAsia" w:ascii="宋体" w:hAnsi="宋体" w:eastAsia="宋体" w:cs="宋体"/>
          <w:b/>
          <w:color w:val="auto"/>
          <w:sz w:val="28"/>
          <w:szCs w:val="28"/>
        </w:rPr>
        <w:t>验收</w:t>
      </w:r>
    </w:p>
    <w:p w14:paraId="3E923297">
      <w:pPr>
        <w:keepNext w:val="0"/>
        <w:keepLines w:val="0"/>
        <w:pageBreakBefore w:val="0"/>
        <w:widowControl w:val="0"/>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1.  严格按国家、省、市现行的质量评定标准和施工验收规范、规程进行施工和验收。本工程以设计变更和参照《建筑工程施工质量验收统一标准》（GB50300-2013）、《建筑装饰装修工程质量验收标准》（GB50210-2018）等国家制订的施工及验收规范为质量评定验收标准，并达到合格标准。</w:t>
      </w:r>
    </w:p>
    <w:p w14:paraId="41E03EA4">
      <w:pPr>
        <w:keepNext w:val="0"/>
        <w:keepLines w:val="0"/>
        <w:pageBreakBefore w:val="0"/>
        <w:widowControl w:val="0"/>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2.  成交供应商要严格按照国家颁布的现行施工规范及安全操作规程施工。</w:t>
      </w:r>
    </w:p>
    <w:p w14:paraId="2FE0BADF">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color w:val="auto"/>
          <w:sz w:val="28"/>
          <w:szCs w:val="28"/>
        </w:rPr>
      </w:pPr>
      <w:r>
        <w:rPr>
          <w:rFonts w:hint="eastAsia" w:ascii="宋体" w:hAnsi="宋体" w:eastAsia="宋体" w:cs="宋体"/>
          <w:color w:val="auto"/>
          <w:kern w:val="2"/>
          <w:sz w:val="28"/>
          <w:szCs w:val="28"/>
        </w:rPr>
        <w:t xml:space="preserve">3.  </w:t>
      </w:r>
      <w:r>
        <w:rPr>
          <w:rFonts w:hint="eastAsia" w:ascii="宋体" w:hAnsi="宋体" w:eastAsia="宋体" w:cs="宋体"/>
          <w:color w:val="auto"/>
          <w:sz w:val="28"/>
          <w:szCs w:val="28"/>
        </w:rPr>
        <w:t>施工现场各种管线、设施复杂，施工期间应注意原有设备设施的保护，一旦造成损坏，成交供应商应负责修复或照价赔偿。</w:t>
      </w:r>
    </w:p>
    <w:p w14:paraId="2E5D5F33">
      <w:pPr>
        <w:pStyle w:val="9"/>
        <w:keepNext w:val="0"/>
        <w:keepLines w:val="0"/>
        <w:pageBreakBefore w:val="0"/>
        <w:widowControl w:val="0"/>
        <w:shd w:val="clear" w:color="auto" w:fill="FFFFFF"/>
        <w:kinsoku/>
        <w:wordWrap/>
        <w:overflowPunct/>
        <w:topLinePunct w:val="0"/>
        <w:bidi w:val="0"/>
        <w:spacing w:before="231" w:beforeLines="50" w:beforeAutospacing="0" w:afterAutospacing="0" w:line="440" w:lineRule="exact"/>
        <w:jc w:val="both"/>
        <w:rPr>
          <w:rFonts w:ascii="宋体" w:hAnsi="宋体" w:eastAsia="宋体" w:cs="宋体"/>
          <w:bCs/>
          <w:color w:val="auto"/>
          <w:sz w:val="28"/>
          <w:szCs w:val="28"/>
        </w:rPr>
      </w:pPr>
      <w:r>
        <w:rPr>
          <w:rFonts w:hint="eastAsia" w:ascii="宋体" w:hAnsi="宋体" w:eastAsia="宋体" w:cs="宋体"/>
          <w:b/>
          <w:bCs/>
          <w:color w:val="auto"/>
          <w:sz w:val="28"/>
          <w:szCs w:val="28"/>
        </w:rPr>
        <w:t>九、</w:t>
      </w:r>
      <w:r>
        <w:rPr>
          <w:rStyle w:val="14"/>
          <w:rFonts w:hint="eastAsia" w:ascii="宋体" w:hAnsi="宋体" w:eastAsia="宋体" w:cs="宋体"/>
          <w:bCs/>
          <w:color w:val="auto"/>
          <w:sz w:val="28"/>
          <w:szCs w:val="28"/>
          <w:shd w:val="clear" w:color="auto" w:fill="FFFFFF"/>
        </w:rPr>
        <w:t>付款方式</w:t>
      </w:r>
    </w:p>
    <w:p w14:paraId="430F3B2C">
      <w:pPr>
        <w:keepNext w:val="0"/>
        <w:keepLines w:val="0"/>
        <w:pageBreakBefore w:val="0"/>
        <w:widowControl w:val="0"/>
        <w:kinsoku/>
        <w:wordWrap/>
        <w:overflowPunct/>
        <w:topLinePunct w:val="0"/>
        <w:bidi w:val="0"/>
        <w:spacing w:line="440" w:lineRule="exact"/>
        <w:jc w:val="left"/>
        <w:rPr>
          <w:rFonts w:ascii="宋体" w:hAnsi="宋体"/>
          <w:color w:val="auto"/>
          <w:sz w:val="28"/>
          <w:szCs w:val="28"/>
        </w:rPr>
      </w:pPr>
      <w:r>
        <w:rPr>
          <w:rFonts w:hint="eastAsia" w:ascii="宋体" w:hAnsi="宋体"/>
          <w:color w:val="auto"/>
          <w:sz w:val="28"/>
          <w:szCs w:val="28"/>
        </w:rPr>
        <w:t>1.  付款条件：</w:t>
      </w:r>
      <w:r>
        <w:rPr>
          <w:rFonts w:hint="eastAsia" w:ascii="宋体" w:hAnsi="宋体" w:eastAsia="宋体" w:cs="宋体"/>
          <w:color w:val="auto"/>
          <w:sz w:val="28"/>
          <w:szCs w:val="28"/>
          <w:shd w:val="clear" w:color="auto" w:fill="FFFFFF"/>
        </w:rPr>
        <w:t>本工程完成后，成交供应商按采购人要求提交竣工资料，</w:t>
      </w:r>
      <w:r>
        <w:rPr>
          <w:rFonts w:hint="eastAsia" w:ascii="宋体" w:hAnsi="宋体" w:eastAsia="宋体" w:cs="宋体"/>
          <w:color w:val="auto"/>
          <w:sz w:val="28"/>
          <w:szCs w:val="28"/>
        </w:rPr>
        <w:t>经采购人委托的第三方公司结算审核并由</w:t>
      </w:r>
      <w:r>
        <w:rPr>
          <w:rFonts w:hint="eastAsia" w:ascii="宋体" w:hAnsi="宋体" w:eastAsia="宋体" w:cs="宋体"/>
          <w:color w:val="auto"/>
          <w:sz w:val="28"/>
          <w:szCs w:val="28"/>
          <w:shd w:val="clear" w:color="auto" w:fill="FFFFFF"/>
        </w:rPr>
        <w:t>采购人审核通过后支付。</w:t>
      </w:r>
    </w:p>
    <w:p w14:paraId="59B8EA68">
      <w:pPr>
        <w:keepNext w:val="0"/>
        <w:keepLines w:val="0"/>
        <w:pageBreakBefore w:val="0"/>
        <w:widowControl w:val="0"/>
        <w:kinsoku/>
        <w:wordWrap/>
        <w:overflowPunct/>
        <w:topLinePunct w:val="0"/>
        <w:bidi w:val="0"/>
        <w:spacing w:line="440" w:lineRule="exact"/>
        <w:jc w:val="left"/>
        <w:rPr>
          <w:rFonts w:ascii="宋体" w:hAnsi="宋体"/>
          <w:color w:val="auto"/>
          <w:sz w:val="28"/>
          <w:szCs w:val="28"/>
        </w:rPr>
      </w:pPr>
      <w:r>
        <w:rPr>
          <w:rFonts w:hint="eastAsia" w:ascii="宋体" w:hAnsi="宋体"/>
          <w:color w:val="auto"/>
          <w:sz w:val="28"/>
          <w:szCs w:val="28"/>
        </w:rPr>
        <w:t>2.  付款期限：采购人应在收到</w:t>
      </w:r>
      <w:r>
        <w:rPr>
          <w:rFonts w:hint="eastAsia" w:ascii="宋体" w:hAnsi="宋体" w:eastAsia="宋体" w:cs="宋体"/>
          <w:color w:val="auto"/>
          <w:sz w:val="28"/>
          <w:szCs w:val="28"/>
          <w:shd w:val="clear" w:color="auto" w:fill="FFFFFF"/>
        </w:rPr>
        <w:t>成交供应商开具工程结算价全额发票</w:t>
      </w:r>
      <w:r>
        <w:rPr>
          <w:rFonts w:hint="eastAsia" w:ascii="宋体" w:hAnsi="宋体"/>
          <w:color w:val="auto"/>
          <w:sz w:val="28"/>
          <w:szCs w:val="28"/>
        </w:rPr>
        <w:t>及审核相关付款凭据后60个工作日内，支付合同价款。</w:t>
      </w:r>
    </w:p>
    <w:p w14:paraId="74B98B8D">
      <w:pPr>
        <w:keepNext w:val="0"/>
        <w:keepLines w:val="0"/>
        <w:pageBreakBefore w:val="0"/>
        <w:widowControl w:val="0"/>
        <w:kinsoku/>
        <w:wordWrap/>
        <w:overflowPunct/>
        <w:topLinePunct w:val="0"/>
        <w:bidi w:val="0"/>
        <w:spacing w:line="440" w:lineRule="exact"/>
        <w:jc w:val="left"/>
        <w:rPr>
          <w:rFonts w:ascii="宋体" w:hAnsi="宋体"/>
          <w:color w:val="auto"/>
          <w:sz w:val="28"/>
          <w:szCs w:val="28"/>
        </w:rPr>
      </w:pPr>
      <w:r>
        <w:rPr>
          <w:rFonts w:hint="eastAsia" w:ascii="宋体" w:hAnsi="宋体"/>
          <w:color w:val="auto"/>
          <w:sz w:val="28"/>
          <w:szCs w:val="28"/>
        </w:rPr>
        <w:t>3.  特别说明：合同约定的付款期限，遵守《保障中小企业款项支付条例》的规定。如供应商为中小企业，付款期限最长不超过60日。</w:t>
      </w:r>
    </w:p>
    <w:p w14:paraId="0DAEB9EB">
      <w:pPr>
        <w:pStyle w:val="9"/>
        <w:keepNext w:val="0"/>
        <w:keepLines w:val="0"/>
        <w:pageBreakBefore w:val="0"/>
        <w:widowControl w:val="0"/>
        <w:shd w:val="clear" w:color="auto" w:fill="FFFFFF"/>
        <w:kinsoku/>
        <w:wordWrap/>
        <w:overflowPunct/>
        <w:topLinePunct w:val="0"/>
        <w:bidi w:val="0"/>
        <w:spacing w:beforeAutospacing="0" w:afterAutospacing="0" w:line="440" w:lineRule="exact"/>
        <w:jc w:val="both"/>
        <w:rPr>
          <w:rFonts w:ascii="宋体" w:hAnsi="宋体" w:eastAsia="宋体" w:cs="宋体"/>
          <w:bCs/>
          <w:color w:val="auto"/>
          <w:sz w:val="28"/>
          <w:szCs w:val="28"/>
        </w:rPr>
      </w:pPr>
      <w:r>
        <w:rPr>
          <w:rFonts w:hint="eastAsia" w:ascii="宋体" w:hAnsi="宋体" w:eastAsia="宋体" w:cs="宋体"/>
          <w:color w:val="auto"/>
          <w:sz w:val="28"/>
          <w:szCs w:val="28"/>
          <w:shd w:val="clear" w:color="auto" w:fill="FFFFFF"/>
        </w:rPr>
        <w:t>4.  办理结算前，成交供应商应按档案资料移交规定将本合同的全部档案资料完整移交给采购人,否则，采购人有权暂缓办理结算。成交供应商应无条件移交工程，成交供应商拒绝移交工程的，应承担工期延误违约责任及各方损失，每延期一天扣款惩戒性违约金 1000 元，惩戒性违约金扣款上限为合同金额的 30%。工期超出 8 天，采购人有权单方面终止合同，按实结算。因延误移交档案资料或拒绝移交工程造成采购人损失的，还应当额外赔偿发包人损失的部分。</w:t>
      </w:r>
    </w:p>
    <w:p w14:paraId="618F796A">
      <w:pPr>
        <w:pStyle w:val="9"/>
        <w:keepNext w:val="0"/>
        <w:keepLines w:val="0"/>
        <w:pageBreakBefore w:val="0"/>
        <w:widowControl w:val="0"/>
        <w:kinsoku/>
        <w:wordWrap/>
        <w:overflowPunct/>
        <w:topLinePunct w:val="0"/>
        <w:bidi w:val="0"/>
        <w:spacing w:before="231" w:beforeLines="50" w:beforeAutospacing="0" w:afterAutospacing="0" w:line="44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w:t>
      </w:r>
      <w:bookmarkStart w:id="29" w:name="_GoBack"/>
      <w:bookmarkEnd w:id="29"/>
      <w:r>
        <w:rPr>
          <w:rFonts w:hint="eastAsia" w:ascii="宋体" w:hAnsi="宋体" w:eastAsia="宋体" w:cs="宋体"/>
          <w:b/>
          <w:bCs/>
          <w:color w:val="auto"/>
          <w:sz w:val="28"/>
          <w:szCs w:val="28"/>
          <w:lang w:val="en-US" w:eastAsia="zh-CN"/>
        </w:rPr>
        <w:t>评审</w:t>
      </w:r>
      <w:r>
        <w:rPr>
          <w:rFonts w:hint="eastAsia" w:ascii="宋体" w:hAnsi="宋体" w:eastAsia="宋体" w:cs="宋体"/>
          <w:b/>
          <w:bCs/>
          <w:color w:val="auto"/>
          <w:sz w:val="28"/>
          <w:szCs w:val="28"/>
        </w:rPr>
        <w:t>方式</w:t>
      </w:r>
    </w:p>
    <w:p w14:paraId="7FFE276B">
      <w:pPr>
        <w:pStyle w:val="9"/>
        <w:keepNext w:val="0"/>
        <w:keepLines w:val="0"/>
        <w:pageBreakBefore w:val="0"/>
        <w:widowControl w:val="0"/>
        <w:kinsoku/>
        <w:wordWrap/>
        <w:overflowPunct/>
        <w:topLinePunct w:val="0"/>
        <w:bidi w:val="0"/>
        <w:spacing w:before="50" w:beforeAutospacing="0" w:afterAutospacing="0" w:line="440" w:lineRule="exact"/>
        <w:ind w:firstLine="560" w:firstLineChars="200"/>
        <w:rPr>
          <w:rFonts w:ascii="宋体" w:hAnsi="宋体" w:eastAsia="宋体" w:cs="宋体"/>
          <w:color w:val="auto"/>
          <w:sz w:val="28"/>
          <w:szCs w:val="28"/>
        </w:rPr>
      </w:pPr>
      <w:r>
        <w:rPr>
          <w:rFonts w:hint="eastAsia" w:ascii="宋体" w:hAnsi="宋体" w:eastAsia="宋体" w:cs="宋体"/>
          <w:bCs/>
          <w:color w:val="auto"/>
          <w:sz w:val="28"/>
          <w:szCs w:val="28"/>
        </w:rPr>
        <w:t>本项目的评审采用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685557CB">
      <w:pPr>
        <w:keepNext w:val="0"/>
        <w:keepLines w:val="0"/>
        <w:pageBreakBefore w:val="0"/>
        <w:widowControl w:val="0"/>
        <w:kinsoku/>
        <w:wordWrap/>
        <w:overflowPunct/>
        <w:topLinePunct w:val="0"/>
        <w:bidi w:val="0"/>
        <w:spacing w:before="231" w:beforeLines="50" w:line="44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十一、参与项目报价时所需资料（参照第二至八条要求提供</w:t>
      </w:r>
      <w:r>
        <w:rPr>
          <w:rStyle w:val="14"/>
          <w:rFonts w:hint="eastAsia" w:ascii="宋体" w:hAnsi="宋体" w:eastAsia="宋体" w:cs="宋体"/>
          <w:color w:val="auto"/>
          <w:spacing w:val="15"/>
          <w:sz w:val="28"/>
          <w:szCs w:val="28"/>
          <w:shd w:val="clear" w:color="auto" w:fill="FFFFFF"/>
        </w:rPr>
        <w:t>）</w:t>
      </w:r>
      <w:r>
        <w:rPr>
          <w:rFonts w:hint="eastAsia" w:ascii="宋体" w:hAnsi="宋体" w:eastAsia="宋体" w:cs="宋体"/>
          <w:b/>
          <w:bCs/>
          <w:color w:val="auto"/>
          <w:sz w:val="28"/>
          <w:szCs w:val="28"/>
        </w:rPr>
        <w:t>：</w:t>
      </w:r>
    </w:p>
    <w:p w14:paraId="75C94A53">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1.  投标函</w:t>
      </w:r>
    </w:p>
    <w:p w14:paraId="6C33F1E1">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2.  法定代表人证明和营业执照复印件及相关证件（相关资质证明文件）</w:t>
      </w:r>
    </w:p>
    <w:p w14:paraId="5648EE2A">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shd w:val="clear" w:color="auto" w:fill="FFFFFF"/>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法定代表人授权委托书</w:t>
      </w:r>
    </w:p>
    <w:p w14:paraId="093FD024">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  </w:t>
      </w:r>
      <w:r>
        <w:rPr>
          <w:rFonts w:hint="eastAsia" w:ascii="宋体" w:hAnsi="宋体" w:eastAsia="宋体" w:cs="宋体"/>
          <w:color w:val="auto"/>
          <w:sz w:val="28"/>
          <w:szCs w:val="28"/>
        </w:rPr>
        <w:t>投标资格声明函</w:t>
      </w:r>
    </w:p>
    <w:p w14:paraId="74166135">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5.  投标承诺书</w:t>
      </w:r>
    </w:p>
    <w:p w14:paraId="2B8EF0B8">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6.  招标报价单</w:t>
      </w:r>
    </w:p>
    <w:p w14:paraId="77D396DB">
      <w:pPr>
        <w:keepNext w:val="0"/>
        <w:keepLines w:val="0"/>
        <w:pageBreakBefore w:val="0"/>
        <w:widowControl w:val="0"/>
        <w:tabs>
          <w:tab w:val="left" w:pos="426"/>
        </w:tabs>
        <w:kinsoku/>
        <w:wordWrap/>
        <w:overflowPunct/>
        <w:topLinePunct w:val="0"/>
        <w:bidi w:val="0"/>
        <w:spacing w:line="440" w:lineRule="exact"/>
        <w:jc w:val="left"/>
        <w:rPr>
          <w:rFonts w:ascii="宋体" w:hAnsi="宋体" w:eastAsia="宋体" w:cs="宋体"/>
          <w:color w:val="auto"/>
          <w:sz w:val="28"/>
          <w:szCs w:val="28"/>
        </w:rPr>
      </w:pPr>
      <w:r>
        <w:rPr>
          <w:rFonts w:hint="eastAsia" w:ascii="宋体" w:hAnsi="宋体" w:eastAsia="宋体" w:cs="宋体"/>
          <w:color w:val="auto"/>
          <w:sz w:val="28"/>
          <w:szCs w:val="28"/>
        </w:rPr>
        <w:t>7.  供应商情况介绍表</w:t>
      </w:r>
    </w:p>
    <w:p w14:paraId="265FEE46">
      <w:pPr>
        <w:pStyle w:val="16"/>
        <w:keepNext w:val="0"/>
        <w:keepLines w:val="0"/>
        <w:pageBreakBefore w:val="0"/>
        <w:widowControl w:val="0"/>
        <w:kinsoku/>
        <w:wordWrap/>
        <w:overflowPunct/>
        <w:topLinePunct w:val="0"/>
        <w:bidi w:val="0"/>
        <w:spacing w:line="440" w:lineRule="exact"/>
        <w:rPr>
          <w:rFonts w:ascii="宋体" w:hAnsi="宋体" w:eastAsia="宋体" w:cs="宋体"/>
          <w:color w:val="auto"/>
          <w:kern w:val="2"/>
          <w:sz w:val="28"/>
          <w:szCs w:val="28"/>
        </w:rPr>
      </w:pPr>
      <w:r>
        <w:rPr>
          <w:rFonts w:hint="eastAsia" w:ascii="宋体" w:hAnsi="宋体" w:eastAsia="宋体" w:cs="宋体"/>
          <w:color w:val="auto"/>
          <w:kern w:val="2"/>
          <w:sz w:val="28"/>
          <w:szCs w:val="28"/>
        </w:rPr>
        <w:t>8.  项目实施方案（包含售后服务方案）</w:t>
      </w:r>
    </w:p>
    <w:p w14:paraId="7E71D95C">
      <w:pPr>
        <w:keepNext w:val="0"/>
        <w:keepLines w:val="0"/>
        <w:pageBreakBefore w:val="0"/>
        <w:widowControl w:val="0"/>
        <w:kinsoku/>
        <w:wordWrap/>
        <w:overflowPunct/>
        <w:topLinePunct w:val="0"/>
        <w:bidi w:val="0"/>
        <w:spacing w:line="440" w:lineRule="exact"/>
        <w:rPr>
          <w:rFonts w:ascii="宋体" w:hAnsi="宋体"/>
          <w:b/>
          <w:bCs/>
          <w:color w:val="auto"/>
          <w:sz w:val="28"/>
          <w:szCs w:val="28"/>
        </w:rPr>
      </w:pPr>
      <w:r>
        <w:rPr>
          <w:rFonts w:hint="eastAsia" w:ascii="宋体" w:hAnsi="宋体"/>
          <w:color w:val="auto"/>
          <w:sz w:val="28"/>
          <w:szCs w:val="28"/>
        </w:rPr>
        <w:t>以上内容均需加盖公章。</w:t>
      </w:r>
    </w:p>
    <w:p w14:paraId="5BC6B852">
      <w:pPr>
        <w:pStyle w:val="10"/>
        <w:keepNext w:val="0"/>
        <w:keepLines w:val="0"/>
        <w:pageBreakBefore w:val="0"/>
        <w:widowControl w:val="0"/>
        <w:kinsoku/>
        <w:wordWrap/>
        <w:overflowPunct/>
        <w:topLinePunct w:val="0"/>
        <w:bidi w:val="0"/>
        <w:spacing w:before="231" w:beforeLines="50" w:line="440" w:lineRule="exact"/>
        <w:ind w:firstLine="0"/>
        <w:rPr>
          <w:rFonts w:hAnsi="宋体" w:eastAsia="宋体" w:cs="宋体"/>
          <w:b/>
          <w:color w:val="auto"/>
          <w:sz w:val="28"/>
          <w:szCs w:val="28"/>
        </w:rPr>
      </w:pPr>
      <w:r>
        <w:rPr>
          <w:rFonts w:hint="eastAsia" w:hAnsi="宋体" w:eastAsia="宋体" w:cs="宋体"/>
          <w:b/>
          <w:color w:val="auto"/>
          <w:sz w:val="28"/>
          <w:szCs w:val="28"/>
        </w:rPr>
        <w:t>十二、提交方式</w:t>
      </w:r>
    </w:p>
    <w:p w14:paraId="317045F1">
      <w:pPr>
        <w:keepNext w:val="0"/>
        <w:keepLines w:val="0"/>
        <w:pageBreakBefore w:val="0"/>
        <w:widowControl w:val="0"/>
        <w:tabs>
          <w:tab w:val="left" w:pos="426"/>
        </w:tabs>
        <w:kinsoku/>
        <w:wordWrap/>
        <w:overflowPunct/>
        <w:topLinePunct w:val="0"/>
        <w:bidi w:val="0"/>
        <w:spacing w:line="440" w:lineRule="exact"/>
        <w:ind w:firstLine="580" w:firstLineChars="200"/>
        <w:jc w:val="left"/>
        <w:rPr>
          <w:rFonts w:hint="eastAsia" w:ascii="宋体" w:hAnsi="宋体" w:cs="宋体"/>
          <w:bCs/>
          <w:sz w:val="28"/>
          <w:szCs w:val="28"/>
          <w:lang w:eastAsia="zh-CN"/>
        </w:rPr>
      </w:pPr>
      <w:bookmarkStart w:id="6" w:name="OLE_LINK8"/>
      <w:bookmarkStart w:id="7" w:name="OLE_LINK9"/>
      <w:r>
        <w:rPr>
          <w:rFonts w:hint="eastAsia"/>
          <w:color w:val="auto"/>
          <w:sz w:val="29"/>
          <w:szCs w:val="29"/>
        </w:rPr>
        <w:t>请于</w:t>
      </w:r>
      <w:r>
        <w:rPr>
          <w:rFonts w:ascii="Times New Roman" w:hAnsi="Times New Roman" w:cs="Times New Roman"/>
          <w:color w:val="auto"/>
          <w:sz w:val="29"/>
          <w:szCs w:val="29"/>
        </w:rPr>
        <w:t>2026</w:t>
      </w:r>
      <w:r>
        <w:rPr>
          <w:rFonts w:hint="eastAsia"/>
          <w:color w:val="auto"/>
          <w:sz w:val="29"/>
          <w:szCs w:val="29"/>
        </w:rPr>
        <w:t>年</w:t>
      </w:r>
      <w:r>
        <w:rPr>
          <w:rFonts w:hint="eastAsia" w:ascii="Times New Roman" w:hAnsi="Times New Roman" w:cs="Times New Roman"/>
          <w:color w:val="auto"/>
          <w:sz w:val="29"/>
          <w:szCs w:val="29"/>
          <w:highlight w:val="none"/>
          <w:lang w:val="en-US" w:eastAsia="zh-CN"/>
        </w:rPr>
        <w:t>3</w:t>
      </w:r>
      <w:r>
        <w:rPr>
          <w:rFonts w:hint="eastAsia"/>
          <w:color w:val="auto"/>
          <w:sz w:val="29"/>
          <w:szCs w:val="29"/>
          <w:highlight w:val="none"/>
        </w:rPr>
        <w:t>月</w:t>
      </w:r>
      <w:r>
        <w:rPr>
          <w:rFonts w:hint="eastAsia" w:ascii="Times New Roman" w:hAnsi="Times New Roman" w:cs="Times New Roman"/>
          <w:color w:val="auto"/>
          <w:sz w:val="29"/>
          <w:szCs w:val="29"/>
          <w:highlight w:val="none"/>
          <w:lang w:val="en-US" w:eastAsia="zh-CN"/>
        </w:rPr>
        <w:t>6</w:t>
      </w:r>
      <w:r>
        <w:rPr>
          <w:rFonts w:hint="eastAsia"/>
          <w:color w:val="auto"/>
          <w:sz w:val="29"/>
          <w:szCs w:val="29"/>
          <w:highlight w:val="none"/>
        </w:rPr>
        <w:t>日</w:t>
      </w:r>
      <w:r>
        <w:rPr>
          <w:rFonts w:ascii="Times New Roman" w:hAnsi="Times New Roman" w:cs="Times New Roman"/>
          <w:color w:val="auto"/>
          <w:sz w:val="29"/>
          <w:szCs w:val="29"/>
        </w:rPr>
        <w:t>1</w:t>
      </w:r>
      <w:r>
        <w:rPr>
          <w:rFonts w:hint="eastAsia" w:ascii="Times New Roman" w:hAnsi="Times New Roman" w:cs="Times New Roman"/>
          <w:color w:val="auto"/>
          <w:sz w:val="29"/>
          <w:szCs w:val="29"/>
        </w:rPr>
        <w:t>7</w:t>
      </w:r>
      <w:r>
        <w:rPr>
          <w:rFonts w:hint="eastAsia"/>
          <w:color w:val="auto"/>
          <w:sz w:val="29"/>
          <w:szCs w:val="29"/>
        </w:rPr>
        <w:t>点之前将</w:t>
      </w:r>
      <w:r>
        <w:rPr>
          <w:rFonts w:hint="eastAsia" w:ascii="宋体" w:hAnsi="宋体" w:eastAsia="宋体" w:cs="宋体"/>
          <w:bCs/>
          <w:color w:val="auto"/>
          <w:sz w:val="28"/>
          <w:szCs w:val="28"/>
        </w:rPr>
        <w:t>以上资料（招标文件格式附模版，一正一副）通过现场提交或邮寄方式提交</w:t>
      </w:r>
      <w:r>
        <w:rPr>
          <w:rFonts w:hint="eastAsia"/>
          <w:color w:val="auto"/>
          <w:sz w:val="28"/>
          <w:szCs w:val="28"/>
          <w:lang w:eastAsia="zh-CN"/>
        </w:rPr>
        <w:t>。</w:t>
      </w:r>
      <w:r>
        <w:rPr>
          <w:rFonts w:hint="eastAsia" w:ascii="宋体" w:hAnsi="宋体" w:eastAsia="宋体" w:cs="宋体"/>
          <w:i w:val="0"/>
          <w:iCs w:val="0"/>
          <w:caps w:val="0"/>
          <w:color w:val="000000"/>
          <w:spacing w:val="0"/>
          <w:sz w:val="28"/>
          <w:szCs w:val="28"/>
          <w:shd w:val="clear" w:fill="FFFFFF"/>
        </w:rPr>
        <w:t>投递资料封面注明项目名称、供应商名称、联系人及联系电话</w:t>
      </w:r>
      <w:r>
        <w:rPr>
          <w:rFonts w:hint="eastAsia" w:ascii="宋体" w:hAnsi="宋体" w:cs="宋体"/>
          <w:bCs/>
          <w:sz w:val="28"/>
          <w:szCs w:val="28"/>
        </w:rPr>
        <w:t>。所有提交的资料一律不</w:t>
      </w:r>
      <w:r>
        <w:rPr>
          <w:rFonts w:hint="eastAsia" w:ascii="宋体" w:hAnsi="宋体" w:cs="宋体"/>
          <w:bCs/>
          <w:sz w:val="28"/>
          <w:szCs w:val="28"/>
          <w:lang w:val="en-US" w:eastAsia="zh-CN"/>
        </w:rPr>
        <w:t>予</w:t>
      </w:r>
      <w:r>
        <w:rPr>
          <w:rFonts w:hint="eastAsia" w:ascii="宋体" w:hAnsi="宋体" w:cs="宋体"/>
          <w:bCs/>
          <w:sz w:val="28"/>
          <w:szCs w:val="28"/>
        </w:rPr>
        <w:t>退还</w:t>
      </w:r>
      <w:r>
        <w:rPr>
          <w:rFonts w:hint="eastAsia" w:ascii="宋体" w:hAnsi="宋体" w:cs="宋体"/>
          <w:bCs/>
          <w:sz w:val="28"/>
          <w:szCs w:val="28"/>
          <w:lang w:eastAsia="zh-CN"/>
        </w:rPr>
        <w:t>。</w:t>
      </w:r>
    </w:p>
    <w:p w14:paraId="7C3B4171">
      <w:pPr>
        <w:keepNext w:val="0"/>
        <w:keepLines w:val="0"/>
        <w:pageBreakBefore w:val="0"/>
        <w:widowControl w:val="0"/>
        <w:tabs>
          <w:tab w:val="left" w:pos="426"/>
        </w:tabs>
        <w:kinsoku/>
        <w:wordWrap/>
        <w:overflowPunct/>
        <w:topLinePunct w:val="0"/>
        <w:bidi w:val="0"/>
        <w:spacing w:line="440" w:lineRule="exact"/>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递交地址：中山市小榄镇兆隆路一号东升医院行政楼七楼采购办。</w:t>
      </w:r>
      <w:bookmarkEnd w:id="6"/>
      <w:bookmarkEnd w:id="7"/>
    </w:p>
    <w:p w14:paraId="7905BAD3">
      <w:pPr>
        <w:keepNext w:val="0"/>
        <w:keepLines w:val="0"/>
        <w:pageBreakBefore w:val="0"/>
        <w:widowControl w:val="0"/>
        <w:tabs>
          <w:tab w:val="left" w:pos="426"/>
        </w:tabs>
        <w:kinsoku/>
        <w:wordWrap/>
        <w:overflowPunct/>
        <w:topLinePunct w:val="0"/>
        <w:bidi w:val="0"/>
        <w:spacing w:line="440" w:lineRule="exact"/>
        <w:ind w:firstLine="560" w:firstLineChars="200"/>
        <w:jc w:val="left"/>
        <w:textAlignment w:val="auto"/>
        <w:rPr>
          <w:rFonts w:hint="eastAsia" w:ascii="宋体" w:hAnsi="宋体" w:cs="宋体"/>
          <w:bCs/>
          <w:sz w:val="28"/>
          <w:szCs w:val="28"/>
        </w:rPr>
      </w:pPr>
      <w:r>
        <w:rPr>
          <w:rFonts w:hint="eastAsia" w:ascii="宋体" w:hAnsi="宋体" w:cs="宋体"/>
          <w:color w:val="000000"/>
          <w:sz w:val="28"/>
          <w:szCs w:val="28"/>
        </w:rPr>
        <w:t>项目截止时间为止，</w:t>
      </w:r>
      <w:r>
        <w:rPr>
          <w:rFonts w:hint="eastAsia" w:ascii="宋体" w:hAnsi="宋体" w:cs="宋体"/>
          <w:bCs/>
          <w:sz w:val="28"/>
          <w:szCs w:val="28"/>
        </w:rPr>
        <w:t>逾期送达或者未送达指定地点或未按要求密封和加写标记的投标文件，招标人均不予受理。</w:t>
      </w:r>
    </w:p>
    <w:p w14:paraId="0BE613A6">
      <w:pPr>
        <w:keepNext w:val="0"/>
        <w:keepLines w:val="0"/>
        <w:pageBreakBefore w:val="0"/>
        <w:widowControl w:val="0"/>
        <w:tabs>
          <w:tab w:val="left" w:pos="426"/>
        </w:tabs>
        <w:kinsoku/>
        <w:wordWrap/>
        <w:overflowPunct/>
        <w:topLinePunct w:val="0"/>
        <w:bidi w:val="0"/>
        <w:spacing w:line="440" w:lineRule="exact"/>
        <w:ind w:firstLine="560" w:firstLineChars="200"/>
        <w:jc w:val="left"/>
        <w:rPr>
          <w:rFonts w:hint="eastAsia" w:ascii="宋体" w:hAnsi="宋体" w:eastAsia="宋体" w:cs="宋体"/>
          <w:bCs/>
          <w:color w:val="auto"/>
          <w:sz w:val="28"/>
          <w:szCs w:val="28"/>
        </w:rPr>
      </w:pPr>
    </w:p>
    <w:p w14:paraId="32340379">
      <w:pPr>
        <w:keepNext w:val="0"/>
        <w:keepLines w:val="0"/>
        <w:pageBreakBefore w:val="0"/>
        <w:widowControl w:val="0"/>
        <w:tabs>
          <w:tab w:val="left" w:pos="426"/>
        </w:tabs>
        <w:kinsoku/>
        <w:wordWrap/>
        <w:overflowPunct/>
        <w:topLinePunct w:val="0"/>
        <w:bidi w:val="0"/>
        <w:spacing w:line="440" w:lineRule="exact"/>
        <w:ind w:firstLine="560" w:firstLineChars="200"/>
        <w:jc w:val="left"/>
        <w:rPr>
          <w:rFonts w:ascii="宋体" w:hAnsi="宋体" w:eastAsia="宋体" w:cs="宋体"/>
          <w:bCs/>
          <w:color w:val="auto"/>
          <w:sz w:val="28"/>
          <w:szCs w:val="28"/>
        </w:rPr>
      </w:pPr>
      <w:r>
        <w:rPr>
          <w:rFonts w:hint="eastAsia" w:ascii="宋体" w:hAnsi="宋体" w:eastAsia="宋体" w:cs="宋体"/>
          <w:bCs/>
          <w:color w:val="auto"/>
          <w:sz w:val="28"/>
          <w:szCs w:val="28"/>
        </w:rPr>
        <w:t>联系人：杨老师</w:t>
      </w:r>
    </w:p>
    <w:p w14:paraId="5943B1FF">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联系电话：0760-22896930</w:t>
      </w:r>
      <w:bookmarkEnd w:id="3"/>
    </w:p>
    <w:p w14:paraId="14F51D95">
      <w:pPr>
        <w:pStyle w:val="9"/>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ind w:firstLine="560" w:firstLineChars="200"/>
        <w:jc w:val="both"/>
        <w:textAlignment w:val="auto"/>
        <w:rPr>
          <w:rFonts w:ascii="Helvetica" w:hAnsi="Helvetica"/>
          <w:sz w:val="28"/>
          <w:szCs w:val="28"/>
        </w:rPr>
      </w:pPr>
      <w:r>
        <w:rPr>
          <w:rFonts w:hint="eastAsia"/>
          <w:sz w:val="28"/>
          <w:szCs w:val="28"/>
          <w:shd w:val="clear" w:color="auto" w:fill="FFFFFF"/>
        </w:rPr>
        <w:t>纪检联系人：吴老师</w:t>
      </w:r>
    </w:p>
    <w:p w14:paraId="310E50E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eastAsiaTheme="minorEastAsia"/>
          <w:color w:val="auto"/>
          <w:lang w:eastAsia="zh-CN"/>
        </w:rPr>
      </w:pPr>
      <w:r>
        <w:rPr>
          <w:rFonts w:hint="eastAsia" w:ascii="宋体" w:hAnsi="宋体" w:cs="宋体"/>
          <w:sz w:val="28"/>
          <w:szCs w:val="28"/>
          <w:shd w:val="clear" w:color="auto" w:fill="FFFFFF"/>
        </w:rPr>
        <w:t>联系电话：</w:t>
      </w:r>
      <w:r>
        <w:rPr>
          <w:rFonts w:hint="eastAsia" w:cs="Calibri"/>
          <w:sz w:val="28"/>
          <w:szCs w:val="28"/>
          <w:shd w:val="clear" w:color="auto" w:fill="FFFFFF"/>
        </w:rPr>
        <w:t>0760-22825236</w:t>
      </w:r>
      <w:bookmarkEnd w:id="1"/>
      <w:bookmarkEnd w:id="2"/>
    </w:p>
    <w:p w14:paraId="0759C67B">
      <w:pPr>
        <w:pStyle w:val="9"/>
        <w:keepNext w:val="0"/>
        <w:keepLines w:val="0"/>
        <w:pageBreakBefore w:val="0"/>
        <w:widowControl w:val="0"/>
        <w:kinsoku/>
        <w:wordWrap/>
        <w:overflowPunct/>
        <w:topLinePunct w:val="0"/>
        <w:bidi w:val="0"/>
        <w:spacing w:before="75" w:beforeAutospacing="0" w:after="75" w:afterAutospacing="0" w:line="440" w:lineRule="exact"/>
        <w:ind w:left="555"/>
        <w:jc w:val="center"/>
        <w:rPr>
          <w:rFonts w:hint="eastAsia" w:ascii="宋体" w:hAnsi="宋体" w:eastAsia="宋体" w:cs="宋体"/>
          <w:b/>
          <w:color w:val="auto"/>
          <w:kern w:val="2"/>
          <w:sz w:val="36"/>
          <w:szCs w:val="36"/>
        </w:rPr>
      </w:pPr>
    </w:p>
    <w:p w14:paraId="06EB08A6">
      <w:pPr>
        <w:pStyle w:val="9"/>
        <w:keepNext w:val="0"/>
        <w:keepLines w:val="0"/>
        <w:pageBreakBefore w:val="0"/>
        <w:widowControl w:val="0"/>
        <w:kinsoku/>
        <w:wordWrap/>
        <w:overflowPunct/>
        <w:topLinePunct w:val="0"/>
        <w:bidi w:val="0"/>
        <w:spacing w:before="75" w:beforeAutospacing="0" w:after="75" w:afterAutospacing="0" w:line="440" w:lineRule="exact"/>
        <w:ind w:left="555"/>
        <w:jc w:val="center"/>
        <w:rPr>
          <w:rFonts w:hint="eastAsia" w:ascii="宋体" w:hAnsi="宋体" w:eastAsia="宋体" w:cs="宋体"/>
          <w:b/>
          <w:color w:val="auto"/>
          <w:kern w:val="2"/>
          <w:sz w:val="36"/>
          <w:szCs w:val="36"/>
        </w:rPr>
      </w:pPr>
    </w:p>
    <w:p w14:paraId="4FEF7B6F">
      <w:pPr>
        <w:pStyle w:val="9"/>
        <w:keepNext w:val="0"/>
        <w:keepLines w:val="0"/>
        <w:pageBreakBefore w:val="0"/>
        <w:widowControl w:val="0"/>
        <w:kinsoku/>
        <w:wordWrap/>
        <w:overflowPunct/>
        <w:topLinePunct w:val="0"/>
        <w:bidi w:val="0"/>
        <w:spacing w:before="75" w:beforeAutospacing="0" w:after="75" w:afterAutospacing="0" w:line="440" w:lineRule="exact"/>
        <w:ind w:left="555"/>
        <w:jc w:val="center"/>
        <w:rPr>
          <w:rFonts w:hint="eastAsia" w:ascii="宋体" w:hAnsi="宋体" w:eastAsia="宋体" w:cs="宋体"/>
          <w:b/>
          <w:color w:val="auto"/>
          <w:kern w:val="2"/>
          <w:sz w:val="36"/>
          <w:szCs w:val="36"/>
        </w:rPr>
      </w:pPr>
    </w:p>
    <w:p w14:paraId="1B014721">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6A3CECE4">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7EBC6AF0">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75C5CD79">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18AA5BC5">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268314B8">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1498C2D4">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1DF3BBDA">
      <w:pPr>
        <w:pStyle w:val="9"/>
        <w:keepNext w:val="0"/>
        <w:keepLines w:val="0"/>
        <w:pageBreakBefore w:val="0"/>
        <w:widowControl w:val="0"/>
        <w:kinsoku/>
        <w:wordWrap/>
        <w:overflowPunct/>
        <w:topLinePunct w:val="0"/>
        <w:bidi w:val="0"/>
        <w:spacing w:before="75" w:beforeAutospacing="0" w:after="75" w:afterAutospacing="0" w:line="480" w:lineRule="exact"/>
        <w:ind w:left="555"/>
        <w:jc w:val="center"/>
        <w:rPr>
          <w:rFonts w:hint="eastAsia" w:ascii="宋体" w:hAnsi="宋体" w:eastAsia="宋体" w:cs="宋体"/>
          <w:b/>
          <w:color w:val="auto"/>
          <w:kern w:val="2"/>
          <w:sz w:val="36"/>
          <w:szCs w:val="36"/>
        </w:rPr>
      </w:pPr>
    </w:p>
    <w:p w14:paraId="27639307">
      <w:pPr>
        <w:pStyle w:val="9"/>
        <w:spacing w:before="75" w:beforeAutospacing="0" w:after="75" w:afterAutospacing="0" w:line="360" w:lineRule="auto"/>
        <w:ind w:left="555"/>
        <w:jc w:val="center"/>
        <w:rPr>
          <w:rFonts w:ascii="宋体" w:hAnsi="宋体" w:eastAsia="宋体" w:cs="宋体"/>
          <w:b/>
          <w:color w:val="auto"/>
          <w:kern w:val="2"/>
          <w:sz w:val="36"/>
          <w:szCs w:val="36"/>
        </w:rPr>
      </w:pPr>
      <w:r>
        <w:rPr>
          <w:rFonts w:hint="eastAsia" w:ascii="宋体" w:hAnsi="宋体" w:eastAsia="宋体" w:cs="宋体"/>
          <w:b/>
          <w:color w:val="auto"/>
          <w:kern w:val="2"/>
          <w:sz w:val="36"/>
          <w:szCs w:val="36"/>
        </w:rPr>
        <w:t>第二部分 评审办法</w:t>
      </w:r>
    </w:p>
    <w:p w14:paraId="17A9ACAF">
      <w:pPr>
        <w:spacing w:line="5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参照</w:t>
      </w:r>
      <w:r>
        <w:rPr>
          <w:rFonts w:hint="eastAsia" w:ascii="宋体" w:hAnsi="宋体" w:eastAsia="宋体" w:cs="宋体"/>
          <w:color w:val="auto"/>
          <w:kern w:val="0"/>
          <w:sz w:val="28"/>
          <w:szCs w:val="28"/>
        </w:rPr>
        <w:t>《中华人民共和国政府采购法》、《政府采购非招标采购方式管理办法》及相关规定确定以下招标方法、步骤及标准：</w:t>
      </w:r>
    </w:p>
    <w:p w14:paraId="2EF9625B">
      <w:pPr>
        <w:pStyle w:val="5"/>
        <w:numPr>
          <w:ilvl w:val="0"/>
          <w:numId w:val="1"/>
        </w:numPr>
        <w:adjustRightInd w:val="0"/>
        <w:snapToGrid w:val="0"/>
        <w:spacing w:before="231" w:beforeLines="50" w:line="560" w:lineRule="exact"/>
        <w:rPr>
          <w:rFonts w:hAnsi="宋体" w:eastAsia="宋体" w:cs="宋体"/>
          <w:b/>
          <w:color w:val="auto"/>
          <w:sz w:val="28"/>
          <w:szCs w:val="28"/>
        </w:rPr>
      </w:pPr>
      <w:r>
        <w:rPr>
          <w:rFonts w:hint="eastAsia" w:hAnsi="宋体" w:eastAsia="宋体" w:cs="宋体"/>
          <w:b/>
          <w:color w:val="auto"/>
          <w:sz w:val="28"/>
          <w:szCs w:val="28"/>
        </w:rPr>
        <w:t xml:space="preserve"> 评审方法</w:t>
      </w:r>
    </w:p>
    <w:p w14:paraId="6F1D63F4">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1.  本次项目的评审采用</w:t>
      </w:r>
      <w:r>
        <w:rPr>
          <w:rFonts w:hint="eastAsia" w:ascii="宋体" w:hAnsi="宋体" w:eastAsia="宋体" w:cs="宋体"/>
          <w:bCs/>
          <w:color w:val="auto"/>
          <w:sz w:val="28"/>
          <w:szCs w:val="28"/>
        </w:rPr>
        <w:t>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3AFB8A7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2.  评审分两个阶段进行：</w:t>
      </w:r>
      <w:r>
        <w:rPr>
          <w:rFonts w:hint="eastAsia" w:ascii="宋体" w:hAnsi="宋体" w:eastAsia="宋体" w:cs="宋体"/>
          <w:bCs/>
          <w:color w:val="auto"/>
          <w:sz w:val="28"/>
          <w:szCs w:val="28"/>
        </w:rPr>
        <w:t>第一阶段进行符合性审查；第二阶段进</w:t>
      </w:r>
      <w:r>
        <w:rPr>
          <w:rFonts w:hint="eastAsia" w:ascii="宋体" w:hAnsi="宋体" w:eastAsia="宋体" w:cs="宋体"/>
          <w:color w:val="auto"/>
          <w:sz w:val="28"/>
          <w:szCs w:val="28"/>
        </w:rPr>
        <w:t>行价格评审，只有通过资格性和符合性审查的有效报价人方有资格进入价格评审。</w:t>
      </w:r>
    </w:p>
    <w:p w14:paraId="5B2692D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3.  评审基本原则：评审工作参照《中华人民共和国政府采购法》、《政府采购非招标采购方式管理办法》以及国家和地方政府有关的规定，遵循“公开、公平、公正、择优、诚实信用”的原则。</w:t>
      </w:r>
    </w:p>
    <w:p w14:paraId="4ABBDF2E">
      <w:pPr>
        <w:spacing w:line="560" w:lineRule="exact"/>
        <w:jc w:val="left"/>
        <w:rPr>
          <w:rFonts w:ascii="宋体" w:hAnsi="宋体" w:eastAsia="宋体" w:cs="宋体"/>
          <w:color w:val="auto"/>
          <w:sz w:val="28"/>
          <w:szCs w:val="28"/>
        </w:rPr>
      </w:pPr>
      <w:r>
        <w:rPr>
          <w:rFonts w:hint="eastAsia" w:ascii="宋体" w:hAnsi="宋体" w:eastAsia="宋体" w:cs="宋体"/>
          <w:color w:val="auto"/>
          <w:sz w:val="28"/>
          <w:szCs w:val="28"/>
        </w:rPr>
        <w:t>4.  评审以采购文件、报价文件、澄清文件、招标承诺文件为依据，本着公正、科学、客观、平等竞争的精神，推荐技术先进、报价合理、经验丰富、信誉良好、售后服务好、及综合实力强的成交供应商。</w:t>
      </w:r>
    </w:p>
    <w:p w14:paraId="18031EBF">
      <w:pPr>
        <w:jc w:val="left"/>
        <w:rPr>
          <w:rFonts w:ascii="宋体" w:hAnsi="宋体" w:eastAsia="宋体" w:cs="宋体"/>
          <w:color w:val="auto"/>
          <w:sz w:val="28"/>
          <w:szCs w:val="28"/>
        </w:rPr>
      </w:pPr>
    </w:p>
    <w:p w14:paraId="11C0B85D">
      <w:pPr>
        <w:jc w:val="left"/>
        <w:rPr>
          <w:rFonts w:ascii="宋体" w:hAnsi="宋体" w:eastAsia="宋体" w:cs="宋体"/>
          <w:color w:val="auto"/>
          <w:sz w:val="28"/>
          <w:szCs w:val="28"/>
        </w:rPr>
      </w:pPr>
    </w:p>
    <w:p w14:paraId="1467BE08">
      <w:pPr>
        <w:jc w:val="left"/>
        <w:rPr>
          <w:rFonts w:ascii="宋体" w:hAnsi="宋体" w:eastAsia="宋体" w:cs="宋体"/>
          <w:color w:val="auto"/>
          <w:sz w:val="28"/>
          <w:szCs w:val="28"/>
        </w:rPr>
      </w:pPr>
    </w:p>
    <w:p w14:paraId="62C4067B">
      <w:pPr>
        <w:jc w:val="left"/>
        <w:rPr>
          <w:rFonts w:ascii="宋体" w:hAnsi="宋体" w:eastAsia="宋体" w:cs="宋体"/>
          <w:color w:val="auto"/>
          <w:sz w:val="28"/>
          <w:szCs w:val="28"/>
        </w:rPr>
      </w:pPr>
    </w:p>
    <w:p w14:paraId="6610B72C">
      <w:pPr>
        <w:jc w:val="left"/>
        <w:rPr>
          <w:rFonts w:ascii="宋体" w:hAnsi="宋体" w:eastAsia="宋体" w:cs="宋体"/>
          <w:color w:val="auto"/>
          <w:sz w:val="28"/>
          <w:szCs w:val="28"/>
        </w:rPr>
      </w:pPr>
    </w:p>
    <w:p w14:paraId="2A638461">
      <w:pPr>
        <w:jc w:val="left"/>
        <w:rPr>
          <w:rFonts w:ascii="宋体" w:hAnsi="宋体" w:eastAsia="宋体" w:cs="宋体"/>
          <w:color w:val="auto"/>
          <w:sz w:val="28"/>
          <w:szCs w:val="28"/>
        </w:rPr>
      </w:pPr>
    </w:p>
    <w:p w14:paraId="2D3EE73B">
      <w:pPr>
        <w:jc w:val="left"/>
        <w:rPr>
          <w:rFonts w:ascii="宋体" w:hAnsi="宋体" w:eastAsia="宋体" w:cs="宋体"/>
          <w:color w:val="auto"/>
          <w:sz w:val="28"/>
          <w:szCs w:val="28"/>
        </w:rPr>
      </w:pPr>
    </w:p>
    <w:p w14:paraId="713837A0">
      <w:pPr>
        <w:jc w:val="left"/>
        <w:rPr>
          <w:rFonts w:ascii="宋体" w:hAnsi="宋体" w:eastAsia="宋体" w:cs="宋体"/>
          <w:color w:val="auto"/>
          <w:sz w:val="28"/>
          <w:szCs w:val="28"/>
        </w:rPr>
      </w:pPr>
    </w:p>
    <w:p w14:paraId="01E8549F">
      <w:pPr>
        <w:jc w:val="left"/>
        <w:rPr>
          <w:rFonts w:ascii="宋体" w:hAnsi="宋体" w:eastAsia="宋体" w:cs="宋体"/>
          <w:color w:val="auto"/>
          <w:sz w:val="28"/>
          <w:szCs w:val="28"/>
        </w:rPr>
      </w:pPr>
    </w:p>
    <w:p w14:paraId="614FC6CA">
      <w:pPr>
        <w:jc w:val="left"/>
        <w:rPr>
          <w:rFonts w:ascii="宋体" w:hAnsi="宋体" w:eastAsia="宋体" w:cs="宋体"/>
          <w:color w:val="auto"/>
          <w:sz w:val="28"/>
          <w:szCs w:val="28"/>
        </w:rPr>
      </w:pPr>
    </w:p>
    <w:p w14:paraId="44029465">
      <w:pPr>
        <w:jc w:val="left"/>
        <w:rPr>
          <w:rFonts w:ascii="宋体" w:hAnsi="宋体" w:eastAsia="宋体" w:cs="宋体"/>
          <w:color w:val="auto"/>
          <w:sz w:val="28"/>
          <w:szCs w:val="28"/>
        </w:rPr>
      </w:pPr>
    </w:p>
    <w:p w14:paraId="6E1A458C">
      <w:pPr>
        <w:keepNext/>
        <w:adjustRightInd w:val="0"/>
        <w:snapToGrid w:val="0"/>
        <w:spacing w:line="360" w:lineRule="auto"/>
        <w:jc w:val="center"/>
        <w:outlineLvl w:val="1"/>
        <w:rPr>
          <w:rFonts w:ascii="宋体" w:hAnsi="宋体" w:eastAsia="宋体" w:cs="Arial"/>
          <w:b/>
          <w:color w:val="auto"/>
          <w:kern w:val="0"/>
          <w:sz w:val="36"/>
          <w:szCs w:val="36"/>
        </w:rPr>
      </w:pPr>
      <w:r>
        <w:rPr>
          <w:rFonts w:hint="eastAsia" w:ascii="宋体" w:hAnsi="宋体" w:eastAsia="宋体" w:cs="Arial"/>
          <w:b/>
          <w:color w:val="auto"/>
          <w:kern w:val="0"/>
          <w:sz w:val="36"/>
          <w:szCs w:val="36"/>
        </w:rPr>
        <w:t>第三部分 投标文件格式</w:t>
      </w:r>
    </w:p>
    <w:p w14:paraId="45704B38">
      <w:pPr>
        <w:keepNext/>
        <w:adjustRightInd w:val="0"/>
        <w:snapToGrid w:val="0"/>
        <w:jc w:val="center"/>
        <w:outlineLvl w:val="1"/>
        <w:rPr>
          <w:rFonts w:ascii="宋体" w:hAnsi="宋体" w:eastAsia="宋体" w:cs="Arial"/>
          <w:b/>
          <w:color w:val="auto"/>
          <w:kern w:val="0"/>
          <w:szCs w:val="21"/>
        </w:rPr>
      </w:pPr>
    </w:p>
    <w:p w14:paraId="1DF0BD7B">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rPr>
        <w:t>1、投标函</w:t>
      </w:r>
    </w:p>
    <w:p w14:paraId="1DC5BF82">
      <w:pPr>
        <w:adjustRightInd w:val="0"/>
        <w:snapToGrid w:val="0"/>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79A7953B">
      <w:pPr>
        <w:autoSpaceDE w:val="0"/>
        <w:autoSpaceDN w:val="0"/>
        <w:adjustRightInd w:val="0"/>
        <w:ind w:right="246"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我方确认收到贵方项目名称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采购货物及相关服务的招标文件（项目编号：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w:t>
      </w:r>
      <w:r>
        <w:rPr>
          <w:rFonts w:hint="eastAsia" w:ascii="宋体" w:hAnsi="宋体" w:eastAsia="宋体" w:cs="Times New Roman"/>
          <w:color w:val="auto"/>
          <w:kern w:val="0"/>
          <w:szCs w:val="21"/>
          <w:u w:val="single"/>
        </w:rPr>
        <w:t>(供应商名称、地址)</w:t>
      </w:r>
      <w:r>
        <w:rPr>
          <w:rFonts w:hint="eastAsia" w:ascii="宋体" w:hAnsi="宋体" w:eastAsia="宋体" w:cs="Times New Roman"/>
          <w:color w:val="auto"/>
          <w:kern w:val="0"/>
          <w:szCs w:val="21"/>
        </w:rPr>
        <w:t>作为供应商已正式授权</w:t>
      </w:r>
      <w:r>
        <w:rPr>
          <w:rFonts w:hint="eastAsia" w:ascii="宋体" w:hAnsi="宋体" w:eastAsia="宋体" w:cs="Times New Roman"/>
          <w:color w:val="auto"/>
          <w:kern w:val="0"/>
          <w:szCs w:val="21"/>
          <w:u w:val="single"/>
        </w:rPr>
        <w:t xml:space="preserve"> (被供应商授权代表全名、职务)</w:t>
      </w:r>
      <w:r>
        <w:rPr>
          <w:rFonts w:hint="eastAsia" w:ascii="宋体" w:hAnsi="宋体" w:eastAsia="宋体" w:cs="Times New Roman"/>
          <w:color w:val="auto"/>
          <w:kern w:val="0"/>
          <w:szCs w:val="21"/>
        </w:rPr>
        <w:t>为我方签名代表，签名代表在此声明并同意：</w:t>
      </w:r>
    </w:p>
    <w:p w14:paraId="7F272F6B">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同意并接受招标文件的各项要求，遵守招标文件中的各项规定，按招标文件的要求提供报价。</w:t>
      </w:r>
    </w:p>
    <w:p w14:paraId="15B188F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投标有效期为递交投标文件之日起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天，如中标，有效期将延至合同终止日为止。</w:t>
      </w:r>
    </w:p>
    <w:p w14:paraId="7B6BD6E0">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6F843415">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我方已毫无保留地向贵方提供一切所需的证明材料。</w:t>
      </w:r>
    </w:p>
    <w:p w14:paraId="1CE57F7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我方承诺在本次投标文件中提供的一切文件，无论是原件还是复印件均为真实和准确的，绝无任何虚假、伪造和夸大的成份，否则，愿承担相应的后果和法律责任。</w:t>
      </w:r>
    </w:p>
    <w:p w14:paraId="243669B8">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我方完全服从和尊重评委会所作的评定结果，同时清楚理解到报价最低并非意味着必定获得中标资格。</w:t>
      </w:r>
    </w:p>
    <w:p w14:paraId="520AACC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我方未对招标文件全部要求作出实质性响应，则完全同意并接受按无效投标处理</w:t>
      </w:r>
    </w:p>
    <w:p w14:paraId="2C034A9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我方同意按招标文件规定向    缴纳采购服务费。</w:t>
      </w:r>
    </w:p>
    <w:p w14:paraId="648AE098">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7C1D180">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地址：</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5E7BEF6">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传真：</w:t>
      </w:r>
      <w:r>
        <w:rPr>
          <w:rFonts w:hint="eastAsia" w:ascii="宋体" w:hAnsi="宋体" w:eastAsia="宋体" w:cs="Times New Roman"/>
          <w:color w:val="auto"/>
          <w:kern w:val="0"/>
          <w:szCs w:val="21"/>
          <w:u w:val="single"/>
        </w:rPr>
        <w:t xml:space="preserve">                               </w:t>
      </w:r>
    </w:p>
    <w:p w14:paraId="1E086A3C">
      <w:pPr>
        <w:autoSpaceDE w:val="0"/>
        <w:autoSpaceDN w:val="0"/>
        <w:adjustRightInd w:val="0"/>
        <w:ind w:right="33"/>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电话：</w:t>
      </w:r>
      <w:r>
        <w:rPr>
          <w:rFonts w:hint="eastAsia" w:ascii="宋体" w:hAnsi="宋体" w:eastAsia="宋体" w:cs="Times New Roman"/>
          <w:color w:val="auto"/>
          <w:kern w:val="0"/>
          <w:szCs w:val="21"/>
          <w:u w:val="single"/>
        </w:rPr>
        <w:t xml:space="preserve">                                </w:t>
      </w:r>
    </w:p>
    <w:p w14:paraId="5AF53C99">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电子邮件：</w:t>
      </w:r>
      <w:r>
        <w:rPr>
          <w:rFonts w:hint="eastAsia" w:ascii="宋体" w:hAnsi="宋体" w:eastAsia="宋体" w:cs="Times New Roman"/>
          <w:color w:val="auto"/>
          <w:kern w:val="0"/>
          <w:szCs w:val="21"/>
          <w:u w:val="single"/>
        </w:rPr>
        <w:t xml:space="preserve">                           </w:t>
      </w:r>
    </w:p>
    <w:p w14:paraId="5CF3E6A9">
      <w:pPr>
        <w:ind w:right="420" w:firstLine="5145" w:firstLineChars="24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715D4877">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270A8002">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D22556D">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53CE6D56">
      <w:pPr>
        <w:spacing w:beforeAutospacing="1" w:afterAutospacing="1"/>
        <w:jc w:val="left"/>
        <w:rPr>
          <w:rFonts w:ascii="宋体" w:hAnsi="宋体" w:eastAsia="宋体" w:cs="宋体"/>
          <w:color w:val="auto"/>
          <w:kern w:val="0"/>
          <w:szCs w:val="21"/>
        </w:rPr>
        <w:sectPr>
          <w:pgSz w:w="11906" w:h="16838"/>
          <w:pgMar w:top="1247" w:right="964" w:bottom="1247" w:left="964" w:header="851" w:footer="567" w:gutter="0"/>
          <w:cols w:space="0" w:num="1"/>
          <w:titlePg/>
          <w:docGrid w:type="lines" w:linePitch="462" w:charSpace="0"/>
        </w:sectPr>
      </w:pPr>
    </w:p>
    <w:p w14:paraId="63FAD683">
      <w:pPr>
        <w:keepNext/>
        <w:adjustRightInd w:val="0"/>
        <w:snapToGrid w:val="0"/>
        <w:spacing w:line="360" w:lineRule="auto"/>
        <w:jc w:val="center"/>
        <w:outlineLvl w:val="1"/>
        <w:rPr>
          <w:rFonts w:ascii="宋体" w:hAnsi="宋体" w:eastAsia="宋体" w:cs="Arial"/>
          <w:b/>
          <w:color w:val="auto"/>
          <w:kern w:val="0"/>
          <w:szCs w:val="21"/>
        </w:rPr>
      </w:pPr>
      <w:bookmarkStart w:id="8" w:name="_Toc269222886"/>
      <w:bookmarkEnd w:id="8"/>
      <w:bookmarkStart w:id="9" w:name="_Toc292801997"/>
      <w:bookmarkEnd w:id="9"/>
      <w:bookmarkStart w:id="10" w:name="_Toc373575515"/>
      <w:r>
        <w:rPr>
          <w:rFonts w:hint="eastAsia" w:ascii="宋体" w:hAnsi="宋体" w:eastAsia="宋体" w:cs="Arial"/>
          <w:b/>
          <w:color w:val="auto"/>
          <w:kern w:val="0"/>
          <w:szCs w:val="21"/>
        </w:rPr>
        <w:t>2、法定代表人证明书</w:t>
      </w:r>
      <w:bookmarkEnd w:id="10"/>
    </w:p>
    <w:p w14:paraId="5E38CB10">
      <w:pPr>
        <w:spacing w:line="360" w:lineRule="auto"/>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5FF45163">
      <w:pPr>
        <w:spacing w:line="360" w:lineRule="auto"/>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同志，现任我单位</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职务，为法定代表人，特此证明。</w:t>
      </w:r>
    </w:p>
    <w:p w14:paraId="62606F04">
      <w:pPr>
        <w:spacing w:line="360" w:lineRule="auto"/>
        <w:ind w:firstLine="420" w:firstLineChars="200"/>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本证明书自签发之日起生效，有效期与本公司投标文件中标注的投标有效期相同。</w:t>
      </w:r>
      <w:r>
        <w:rPr>
          <w:rFonts w:hint="eastAsia" w:ascii="宋体" w:hAnsi="宋体" w:eastAsia="宋体" w:cs="Times New Roman"/>
          <w:color w:val="auto"/>
          <w:kern w:val="0"/>
          <w:szCs w:val="21"/>
        </w:rPr>
        <w:t xml:space="preserve">   </w:t>
      </w:r>
    </w:p>
    <w:p w14:paraId="57828BBA">
      <w:pPr>
        <w:spacing w:line="360" w:lineRule="auto"/>
        <w:ind w:firstLine="210" w:firstLineChars="1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附：</w:t>
      </w:r>
    </w:p>
    <w:p w14:paraId="7709F660">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营业执照（注册号）：</w:t>
      </w:r>
    </w:p>
    <w:p w14:paraId="303465F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经济性质：</w:t>
      </w:r>
    </w:p>
    <w:p w14:paraId="3AA548A7">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主营（产）：</w:t>
      </w:r>
    </w:p>
    <w:p w14:paraId="63BB026A">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兼营（产）：</w:t>
      </w:r>
    </w:p>
    <w:p w14:paraId="012500EF">
      <w:pPr>
        <w:spacing w:line="360" w:lineRule="auto"/>
        <w:jc w:val="left"/>
        <w:rPr>
          <w:rFonts w:ascii="宋体" w:hAnsi="宋体" w:eastAsia="宋体" w:cs="Times New Roman"/>
          <w:b/>
          <w:color w:val="auto"/>
          <w:kern w:val="0"/>
          <w:szCs w:val="21"/>
        </w:rPr>
      </w:pPr>
      <w:r>
        <w:rPr>
          <w:rFonts w:ascii="Times New Roman" w:hAnsi="Times New Roman" w:eastAsia="宋体" w:cs="Times New Roman"/>
          <w:color w:val="auto"/>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color w:val="auto"/>
          <w:kern w:val="0"/>
          <w:szCs w:val="21"/>
        </w:rPr>
        <w:t xml:space="preserve"> </w:t>
      </w:r>
    </w:p>
    <w:p w14:paraId="07851B18">
      <w:pPr>
        <w:spacing w:line="360" w:lineRule="auto"/>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 </w:t>
      </w:r>
      <w:r>
        <w:rPr>
          <w:rFonts w:hint="eastAsia" w:ascii="宋体" w:hAnsi="宋体" w:eastAsia="宋体" w:cs="Times New Roman"/>
          <w:color w:val="auto"/>
          <w:kern w:val="0"/>
          <w:szCs w:val="21"/>
        </w:rPr>
        <w:t xml:space="preserve"> </w:t>
      </w:r>
    </w:p>
    <w:p w14:paraId="4A9F02B7">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279528E">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3EB1ED4">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供应商名称（盖公章）：</w:t>
      </w:r>
    </w:p>
    <w:p w14:paraId="46B7823E">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签发日期：</w:t>
      </w:r>
    </w:p>
    <w:p w14:paraId="74BFB8D3">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地址：</w:t>
      </w:r>
    </w:p>
    <w:p w14:paraId="2A9CB93A">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                                                            </w:t>
      </w:r>
    </w:p>
    <w:p w14:paraId="291BB8DB">
      <w:pPr>
        <w:spacing w:line="480" w:lineRule="auto"/>
        <w:jc w:val="left"/>
        <w:rPr>
          <w:rFonts w:ascii="宋体" w:hAnsi="宋体" w:eastAsia="宋体" w:cs="Times New Roman"/>
          <w:color w:val="auto"/>
          <w:kern w:val="0"/>
          <w:szCs w:val="21"/>
          <w:u w:val="single"/>
        </w:rPr>
      </w:pPr>
      <w:bookmarkStart w:id="11" w:name="_Toc292801998"/>
      <w:bookmarkEnd w:id="11"/>
      <w:bookmarkStart w:id="12" w:name="_Toc269222887"/>
      <w:bookmarkEnd w:id="12"/>
      <w:r>
        <w:rPr>
          <w:rFonts w:hint="eastAsia" w:ascii="宋体" w:hAnsi="宋体" w:eastAsia="宋体" w:cs="Times New Roman"/>
          <w:color w:val="auto"/>
          <w:kern w:val="0"/>
          <w:szCs w:val="21"/>
        </w:rPr>
        <w:t xml:space="preserve">                                               </w:t>
      </w:r>
      <w:bookmarkStart w:id="13" w:name="_Toc292801999"/>
      <w:bookmarkEnd w:id="13"/>
      <w:bookmarkStart w:id="14" w:name="_Toc32644"/>
      <w:bookmarkEnd w:id="14"/>
      <w:bookmarkStart w:id="15" w:name="_Toc269222888"/>
      <w:bookmarkEnd w:id="15"/>
    </w:p>
    <w:p w14:paraId="76588454">
      <w:pPr>
        <w:keepNext/>
        <w:keepLines w:val="0"/>
        <w:widowControl/>
        <w:suppressLineNumbers w:val="0"/>
        <w:adjustRightInd w:val="0"/>
        <w:snapToGrid w:val="0"/>
        <w:spacing w:before="0" w:beforeAutospacing="0" w:after="0" w:afterAutospacing="0" w:line="360" w:lineRule="auto"/>
        <w:ind w:left="0" w:right="0"/>
        <w:jc w:val="center"/>
        <w:outlineLvl w:val="1"/>
        <w:rPr>
          <w:rFonts w:hint="eastAsia" w:ascii="宋体" w:hAnsi="宋体" w:eastAsia="宋体" w:cs="Times New Roman"/>
          <w:b/>
          <w:bCs w:val="0"/>
          <w:kern w:val="0"/>
          <w:szCs w:val="21"/>
          <w:lang w:val="en-US"/>
        </w:rPr>
      </w:pPr>
      <w:r>
        <w:rPr>
          <w:rFonts w:hint="eastAsia" w:ascii="宋体" w:hAnsi="宋体" w:eastAsia="宋体" w:cs="Times New Roman"/>
          <w:b/>
          <w:bCs/>
          <w:kern w:val="0"/>
          <w:sz w:val="21"/>
          <w:szCs w:val="21"/>
          <w:lang w:val="en-US" w:eastAsia="zh-CN" w:bidi="ar"/>
        </w:rPr>
        <w:t xml:space="preserve">3. </w:t>
      </w:r>
      <w:bookmarkStart w:id="16" w:name="_Toc373575516"/>
      <w:r>
        <w:rPr>
          <w:rFonts w:hint="eastAsia" w:ascii="宋体" w:hAnsi="宋体" w:eastAsia="宋体" w:cs="Arial"/>
          <w:b/>
          <w:bCs w:val="0"/>
          <w:kern w:val="0"/>
          <w:sz w:val="21"/>
          <w:szCs w:val="21"/>
          <w:lang w:val="en-US" w:eastAsia="zh-CN" w:bidi="ar"/>
        </w:rPr>
        <w:t>法定代表人授权委托书</w:t>
      </w:r>
      <w:bookmarkEnd w:id="16"/>
    </w:p>
    <w:p w14:paraId="4DA38FBC">
      <w:pPr>
        <w:keepNext w:val="0"/>
        <w:keepLines w:val="0"/>
        <w:widowControl/>
        <w:suppressLineNumbers w:val="0"/>
        <w:spacing w:before="0" w:beforeAutospacing="0" w:after="0" w:afterAutospacing="0" w:line="360" w:lineRule="auto"/>
        <w:ind w:left="0" w:right="0"/>
        <w:jc w:val="left"/>
        <w:rPr>
          <w:rFonts w:hint="eastAsia" w:ascii="宋体" w:hAnsi="宋体" w:eastAsia="宋体" w:cs="Times New Roman"/>
          <w:b/>
          <w:bCs/>
          <w:kern w:val="0"/>
          <w:szCs w:val="21"/>
          <w:lang w:val="en-US"/>
        </w:rPr>
      </w:pPr>
      <w:r>
        <w:rPr>
          <w:rFonts w:hint="eastAsia" w:ascii="宋体" w:hAnsi="宋体" w:eastAsia="宋体" w:cs="Times New Roman"/>
          <w:b/>
          <w:bCs/>
          <w:kern w:val="0"/>
          <w:sz w:val="21"/>
          <w:szCs w:val="21"/>
          <w:lang w:val="en-US" w:eastAsia="zh-CN" w:bidi="ar"/>
        </w:rPr>
        <w:t xml:space="preserve">致：中山市东升医院  </w:t>
      </w:r>
    </w:p>
    <w:p w14:paraId="2F30BA43">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本授权委托书声明：注册于</w:t>
      </w:r>
      <w:r>
        <w:rPr>
          <w:rFonts w:hint="eastAsia" w:ascii="宋体" w:hAnsi="宋体" w:eastAsia="宋体" w:cs="Times New Roman"/>
          <w:kern w:val="0"/>
          <w:sz w:val="21"/>
          <w:szCs w:val="21"/>
          <w:u w:val="single"/>
          <w:lang w:val="en-US" w:eastAsia="zh-CN" w:bidi="ar"/>
        </w:rPr>
        <w:t xml:space="preserve"> （供应商地址） </w:t>
      </w:r>
      <w:r>
        <w:rPr>
          <w:rFonts w:hint="eastAsia" w:ascii="宋体" w:hAnsi="宋体" w:eastAsia="宋体" w:cs="Times New Roman"/>
          <w:kern w:val="0"/>
          <w:sz w:val="21"/>
          <w:szCs w:val="21"/>
          <w:lang w:val="en-US" w:eastAsia="zh-CN" w:bidi="ar"/>
        </w:rPr>
        <w:t>的</w:t>
      </w:r>
      <w:r>
        <w:rPr>
          <w:rFonts w:hint="eastAsia" w:ascii="宋体" w:hAnsi="宋体" w:eastAsia="宋体" w:cs="Times New Roman"/>
          <w:kern w:val="0"/>
          <w:sz w:val="21"/>
          <w:szCs w:val="21"/>
          <w:u w:val="single"/>
          <w:lang w:val="en-US" w:eastAsia="zh-CN" w:bidi="ar"/>
        </w:rPr>
        <w:t xml:space="preserve"> （供应商名称） </w:t>
      </w:r>
      <w:r>
        <w:rPr>
          <w:rFonts w:hint="eastAsia" w:ascii="宋体" w:hAnsi="宋体" w:eastAsia="宋体" w:cs="Times New Roman"/>
          <w:kern w:val="0"/>
          <w:sz w:val="21"/>
          <w:szCs w:val="21"/>
          <w:lang w:val="en-US" w:eastAsia="zh-CN" w:bidi="ar"/>
        </w:rPr>
        <w:t>在下面签名的</w:t>
      </w:r>
      <w:r>
        <w:rPr>
          <w:rFonts w:hint="eastAsia" w:ascii="宋体" w:hAnsi="宋体" w:eastAsia="宋体" w:cs="Times New Roman"/>
          <w:kern w:val="0"/>
          <w:sz w:val="21"/>
          <w:szCs w:val="21"/>
          <w:u w:val="single"/>
          <w:lang w:val="en-US" w:eastAsia="zh-CN" w:bidi="ar"/>
        </w:rPr>
        <w:t>（法定代表人姓名、职务）</w:t>
      </w:r>
      <w:r>
        <w:rPr>
          <w:rFonts w:hint="eastAsia" w:ascii="宋体" w:hAnsi="宋体" w:eastAsia="宋体" w:cs="Times New Roman"/>
          <w:kern w:val="0"/>
          <w:sz w:val="21"/>
          <w:szCs w:val="21"/>
          <w:lang w:val="en-US" w:eastAsia="zh-CN" w:bidi="ar"/>
        </w:rPr>
        <w:t>在此授权</w:t>
      </w:r>
      <w:r>
        <w:rPr>
          <w:rFonts w:hint="eastAsia" w:ascii="宋体" w:hAnsi="宋体" w:eastAsia="宋体" w:cs="Times New Roman"/>
          <w:kern w:val="0"/>
          <w:sz w:val="21"/>
          <w:szCs w:val="21"/>
          <w:u w:val="single"/>
          <w:lang w:val="en-US" w:eastAsia="zh-CN" w:bidi="ar"/>
        </w:rPr>
        <w:t>（被授权人姓名、职务）</w:t>
      </w:r>
      <w:r>
        <w:rPr>
          <w:rFonts w:hint="eastAsia" w:ascii="宋体" w:hAnsi="宋体" w:eastAsia="宋体" w:cs="Times New Roman"/>
          <w:kern w:val="0"/>
          <w:sz w:val="21"/>
          <w:szCs w:val="21"/>
          <w:lang w:val="en-US" w:eastAsia="zh-CN" w:bidi="ar"/>
        </w:rPr>
        <w:t>作为我公司的合法代理人，就</w:t>
      </w:r>
      <w:r>
        <w:rPr>
          <w:rFonts w:hint="eastAsia" w:ascii="宋体" w:hAnsi="宋体" w:eastAsia="宋体" w:cs="Times New Roman"/>
          <w:kern w:val="0"/>
          <w:sz w:val="21"/>
          <w:szCs w:val="21"/>
          <w:u w:val="single"/>
          <w:lang w:val="en-US" w:eastAsia="zh-CN" w:bidi="ar"/>
        </w:rPr>
        <w:t>（项目名称、项目编号）</w:t>
      </w:r>
      <w:r>
        <w:rPr>
          <w:rFonts w:hint="eastAsia" w:ascii="宋体" w:hAnsi="宋体" w:eastAsia="宋体" w:cs="Times New Roman"/>
          <w:kern w:val="0"/>
          <w:sz w:val="21"/>
          <w:szCs w:val="21"/>
          <w:lang w:val="en-US" w:eastAsia="zh-CN" w:bidi="ar"/>
        </w:rPr>
        <w:t>的招投标活动，采购合同的签订、执行、完成和售后服务，作为供应商代表以我方的名义处理一切与之有关的事务。</w:t>
      </w:r>
    </w:p>
    <w:p w14:paraId="7E981D40">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被授权人（供应商授权代表）无转委托权限。</w:t>
      </w:r>
    </w:p>
    <w:p w14:paraId="2206E412">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 xml:space="preserve">本授权书自法定代表人签字之日起生效，有效期与本公司投标文件中标注的投标有效期相同。 </w:t>
      </w:r>
    </w:p>
    <w:p w14:paraId="4077E69D">
      <w:pPr>
        <w:keepNext w:val="0"/>
        <w:keepLines w:val="0"/>
        <w:widowControl/>
        <w:suppressLineNumbers w:val="0"/>
        <w:spacing w:before="0" w:beforeAutospacing="0" w:after="0" w:afterAutospacing="0" w:line="360" w:lineRule="auto"/>
        <w:ind w:left="0" w:right="0"/>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特此声明。</w:t>
      </w:r>
    </w:p>
    <w:p w14:paraId="22E2A2EC">
      <w:pPr>
        <w:keepNext w:val="0"/>
        <w:keepLines w:val="0"/>
        <w:widowControl/>
        <w:suppressLineNumbers w:val="0"/>
        <w:spacing w:before="0" w:beforeAutospacing="0" w:after="0" w:afterAutospacing="0" w:line="360" w:lineRule="auto"/>
        <w:ind w:left="0" w:right="0" w:firstLine="647" w:firstLineChars="307"/>
        <w:jc w:val="left"/>
        <w:rPr>
          <w:rFonts w:hint="eastAsia" w:ascii="宋体" w:hAnsi="宋体" w:eastAsia="宋体" w:cs="Times New Roman"/>
          <w:kern w:val="0"/>
          <w:szCs w:val="21"/>
          <w:lang w:val="en-US"/>
        </w:rPr>
      </w:pPr>
      <w:r>
        <w:rPr>
          <w:rFonts w:hint="eastAsia" w:ascii="宋体" w:hAnsi="宋体" w:eastAsia="宋体" w:cs="Times New Roman"/>
          <w:b/>
          <w:bCs/>
          <w:kern w:val="0"/>
          <w:sz w:val="21"/>
          <w:szCs w:val="21"/>
          <w:lang w:val="en-US" w:eastAsia="zh-CN" w:bidi="ar"/>
        </w:rPr>
        <w:t>随附《法定代表人证明》</w:t>
      </w:r>
    </w:p>
    <w:p w14:paraId="246EAD15">
      <w:pPr>
        <w:keepNext w:val="0"/>
        <w:keepLines w:val="0"/>
        <w:widowControl/>
        <w:suppressLineNumbers w:val="0"/>
        <w:spacing w:before="0" w:beforeAutospacing="0" w:after="0" w:afterAutospacing="0" w:line="360" w:lineRule="auto"/>
        <w:ind w:left="0" w:right="0" w:firstLine="644" w:firstLineChars="307"/>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供应商名称（单位盖公章）：</w:t>
      </w:r>
    </w:p>
    <w:p w14:paraId="488E7DB6">
      <w:pPr>
        <w:keepNext w:val="0"/>
        <w:keepLines w:val="0"/>
        <w:widowControl/>
        <w:suppressLineNumbers w:val="0"/>
        <w:spacing w:before="0" w:beforeAutospacing="0" w:after="0" w:afterAutospacing="0" w:line="360" w:lineRule="auto"/>
        <w:ind w:left="0" w:right="0" w:firstLine="644" w:firstLineChars="307"/>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地 址：</w:t>
      </w:r>
    </w:p>
    <w:p w14:paraId="4DBB08E7">
      <w:pPr>
        <w:keepNext w:val="0"/>
        <w:keepLines w:val="0"/>
        <w:widowControl/>
        <w:suppressLineNumbers w:val="0"/>
        <w:spacing w:before="0" w:beforeAutospacing="0" w:after="0" w:afterAutospacing="0" w:line="360" w:lineRule="auto"/>
        <w:ind w:left="0" w:right="0" w:firstLine="644" w:firstLineChars="307"/>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法定代表人（签字或盖章）：                             签字日期：  年   月  日</w:t>
      </w:r>
    </w:p>
    <w:p w14:paraId="475AE968">
      <w:pPr>
        <w:keepNext w:val="0"/>
        <w:keepLines w:val="0"/>
        <w:widowControl/>
        <w:suppressLineNumbers w:val="0"/>
        <w:spacing w:before="0" w:beforeAutospacing="0" w:after="0" w:afterAutospacing="0" w:line="480" w:lineRule="auto"/>
        <w:ind w:left="0" w:right="0"/>
        <w:jc w:val="left"/>
        <w:rPr>
          <w:rFonts w:hint="eastAsia" w:ascii="宋体" w:hAnsi="宋体" w:eastAsia="宋体" w:cs="Times New Roman"/>
          <w:kern w:val="0"/>
          <w:szCs w:val="21"/>
          <w:u w:val="single"/>
          <w:lang w:val="en-US"/>
        </w:rPr>
      </w:pPr>
      <w:r>
        <w:rPr>
          <w:rFonts w:hint="default" w:ascii="Times New Roman" w:hAnsi="Times New Roman" w:eastAsia="宋体" w:cs="Times New Roman"/>
          <w:kern w:val="0"/>
          <w:sz w:val="21"/>
          <w:szCs w:val="21"/>
          <w:lang w:val="en-US" w:eastAsia="zh-CN" w:bidi="ar"/>
        </w:rPr>
        <w:drawing>
          <wp:inline distT="0" distB="0" distL="114300" distR="114300">
            <wp:extent cx="2628900" cy="1790700"/>
            <wp:effectExtent l="0" t="0" r="0" b="0"/>
            <wp:docPr id="2" name="图片 26" descr="w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6" descr="wps2"/>
                    <pic:cNvPicPr>
                      <a:picLocks noChangeAspect="1"/>
                    </pic:cNvPicPr>
                  </pic:nvPicPr>
                  <pic:blipFill>
                    <a:blip r:embed="rId5"/>
                    <a:stretch>
                      <a:fillRect/>
                    </a:stretch>
                  </pic:blipFill>
                  <pic:spPr>
                    <a:xfrm>
                      <a:off x="0" y="0"/>
                      <a:ext cx="2628900" cy="1790700"/>
                    </a:xfrm>
                    <a:prstGeom prst="rect">
                      <a:avLst/>
                    </a:prstGeom>
                    <a:noFill/>
                    <a:ln>
                      <a:noFill/>
                    </a:ln>
                  </pic:spPr>
                </pic:pic>
              </a:graphicData>
            </a:graphic>
          </wp:inline>
        </w:drawing>
      </w:r>
      <w:r>
        <w:rPr>
          <w:rFonts w:hint="eastAsia" w:ascii="宋体" w:hAnsi="宋体" w:eastAsia="宋体" w:cs="Times New Roman"/>
          <w:kern w:val="0"/>
          <w:sz w:val="21"/>
          <w:szCs w:val="21"/>
          <w:lang w:val="en-US" w:eastAsia="zh-CN" w:bidi="ar"/>
        </w:rPr>
        <w:t xml:space="preserve">                         </w:t>
      </w:r>
    </w:p>
    <w:p w14:paraId="24501EF6">
      <w:pPr>
        <w:keepNext w:val="0"/>
        <w:keepLines w:val="0"/>
        <w:widowControl/>
        <w:suppressLineNumbers w:val="0"/>
        <w:spacing w:before="0" w:beforeAutospacing="0" w:after="0" w:afterAutospacing="0"/>
        <w:ind w:left="0" w:right="0"/>
        <w:jc w:val="left"/>
        <w:rPr>
          <w:rFonts w:hint="eastAsia" w:ascii="宋体" w:hAnsi="宋体" w:eastAsia="宋体" w:cs="Times New Roman"/>
          <w:kern w:val="0"/>
          <w:szCs w:val="21"/>
          <w:lang w:val="en-US"/>
        </w:rPr>
      </w:pPr>
      <w:r>
        <w:rPr>
          <w:rFonts w:hint="eastAsia" w:ascii="宋体" w:hAnsi="宋体" w:eastAsia="宋体" w:cs="Times New Roman"/>
          <w:kern w:val="0"/>
          <w:sz w:val="21"/>
          <w:szCs w:val="21"/>
          <w:lang w:val="en-US" w:eastAsia="zh-CN" w:bidi="ar"/>
        </w:rPr>
        <w:t xml:space="preserve"> </w:t>
      </w:r>
    </w:p>
    <w:p w14:paraId="7D8367FD">
      <w:pPr>
        <w:keepNext w:val="0"/>
        <w:keepLines w:val="0"/>
        <w:widowControl/>
        <w:suppressLineNumbers w:val="0"/>
        <w:spacing w:before="0" w:beforeAutospacing="0" w:after="0" w:afterAutospacing="0"/>
        <w:ind w:left="0" w:right="0"/>
        <w:jc w:val="left"/>
        <w:rPr>
          <w:rFonts w:hint="eastAsia" w:ascii="宋体" w:hAnsi="宋体" w:eastAsia="宋体" w:cs="Times New Roman"/>
          <w:kern w:val="0"/>
          <w:szCs w:val="21"/>
          <w:lang w:val="en-US"/>
        </w:rPr>
      </w:pPr>
    </w:p>
    <w:p w14:paraId="0B6912AD">
      <w:pPr>
        <w:keepNext w:val="0"/>
        <w:keepLines w:val="0"/>
        <w:widowControl/>
        <w:suppressLineNumbers w:val="0"/>
        <w:spacing w:before="0" w:beforeAutospacing="0" w:after="0" w:afterAutospacing="0"/>
        <w:ind w:left="0" w:right="0"/>
        <w:jc w:val="left"/>
        <w:rPr>
          <w:rFonts w:hint="eastAsia" w:ascii="宋体" w:hAnsi="宋体" w:eastAsia="宋体" w:cs="Times New Roman"/>
          <w:kern w:val="0"/>
          <w:szCs w:val="21"/>
          <w:lang w:val="en-US"/>
        </w:rPr>
      </w:pPr>
    </w:p>
    <w:p w14:paraId="1826874F">
      <w:pPr>
        <w:keepNext w:val="0"/>
        <w:keepLines w:val="0"/>
        <w:widowControl/>
        <w:suppressLineNumbers w:val="0"/>
        <w:spacing w:before="0" w:beforeAutospacing="0" w:after="0" w:afterAutospacing="0"/>
        <w:ind w:left="0" w:right="0"/>
        <w:jc w:val="left"/>
        <w:rPr>
          <w:rFonts w:hint="eastAsia" w:ascii="宋体" w:hAnsi="宋体" w:eastAsia="宋体" w:cs="Times New Roman"/>
          <w:kern w:val="0"/>
          <w:szCs w:val="21"/>
          <w:lang w:val="en-US"/>
        </w:rPr>
      </w:pPr>
    </w:p>
    <w:p w14:paraId="76E8289A">
      <w:pPr>
        <w:keepNext w:val="0"/>
        <w:keepLines w:val="0"/>
        <w:widowControl/>
        <w:suppressLineNumbers w:val="0"/>
        <w:spacing w:before="0" w:beforeAutospacing="0" w:after="0" w:afterAutospacing="0"/>
        <w:ind w:left="0" w:right="0"/>
        <w:jc w:val="left"/>
        <w:rPr>
          <w:rFonts w:hint="eastAsia" w:ascii="宋体" w:hAnsi="宋体" w:eastAsia="宋体" w:cs="Times New Roman"/>
          <w:kern w:val="0"/>
          <w:szCs w:val="21"/>
          <w:lang w:val="en-US"/>
        </w:rPr>
      </w:pPr>
    </w:p>
    <w:p w14:paraId="1375072F">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lang w:val="en-US" w:eastAsia="zh-CN"/>
        </w:rPr>
        <w:t>4</w:t>
      </w:r>
      <w:r>
        <w:rPr>
          <w:rFonts w:hint="eastAsia" w:ascii="宋体" w:hAnsi="宋体" w:eastAsia="宋体" w:cs="Arial"/>
          <w:b/>
          <w:color w:val="auto"/>
          <w:kern w:val="0"/>
          <w:szCs w:val="21"/>
        </w:rPr>
        <w:t>、关于资格的声明函</w:t>
      </w:r>
    </w:p>
    <w:p w14:paraId="671ADB85">
      <w:pPr>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致：中山市东升医院  </w:t>
      </w:r>
    </w:p>
    <w:p w14:paraId="21C8B64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关于贵方采购项目名称: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，投标邀请，本公司（企业）愿意参加投标，并声明：   </w:t>
      </w:r>
    </w:p>
    <w:p w14:paraId="123E2B8C">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1.我方为本次投标所提交的所有证明其合格和资格的文件是真实的和正确的，并愿为其真实性和正确性承担法律责任；</w:t>
      </w:r>
    </w:p>
    <w:p w14:paraId="0A65DCAB">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2.我方是依法注册的法人，在法律上、财务上和运作上完全独立于</w:t>
      </w:r>
      <w:r>
        <w:rPr>
          <w:rFonts w:hint="eastAsia" w:ascii="宋体" w:hAnsi="宋体" w:eastAsia="宋体" w:cs="Times New Roman"/>
          <w:color w:val="auto"/>
          <w:kern w:val="0"/>
          <w:szCs w:val="21"/>
          <w:u w:val="single"/>
        </w:rPr>
        <w:t xml:space="preserve">（采购人名称） </w:t>
      </w:r>
      <w:r>
        <w:rPr>
          <w:rFonts w:hint="eastAsia" w:ascii="宋体" w:hAnsi="宋体" w:eastAsia="宋体" w:cs="Times New Roman"/>
          <w:color w:val="auto"/>
          <w:kern w:val="0"/>
          <w:szCs w:val="21"/>
        </w:rPr>
        <w:t>及</w:t>
      </w:r>
      <w:r>
        <w:rPr>
          <w:rFonts w:hint="eastAsia" w:ascii="宋体" w:hAnsi="宋体" w:eastAsia="宋体" w:cs="Times New Roman"/>
          <w:color w:val="auto"/>
          <w:kern w:val="0"/>
          <w:szCs w:val="21"/>
          <w:u w:val="single"/>
        </w:rPr>
        <w:t>中山市东升医院  （    ）</w:t>
      </w:r>
      <w:r>
        <w:rPr>
          <w:rFonts w:hint="eastAsia" w:ascii="宋体" w:hAnsi="宋体" w:eastAsia="宋体" w:cs="Times New Roman"/>
          <w:color w:val="auto"/>
          <w:kern w:val="0"/>
          <w:szCs w:val="21"/>
        </w:rPr>
        <w:t>；</w:t>
      </w:r>
    </w:p>
    <w:p w14:paraId="0FB1F57D">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3.我方承诺：</w:t>
      </w:r>
      <w:r>
        <w:rPr>
          <w:rFonts w:hint="eastAsia" w:ascii="宋体" w:hAnsi="宋体" w:eastAsia="宋体" w:cs="Times New Roman"/>
          <w:bCs/>
          <w:color w:val="auto"/>
          <w:kern w:val="0"/>
          <w:szCs w:val="21"/>
        </w:rPr>
        <w:t>单位负责人为同一人或者存在直接控股、管理关系的不同供应商，不得参加同一合同项下的采购活动。</w:t>
      </w:r>
    </w:p>
    <w:p w14:paraId="3430F5B3">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4.我方承诺：为</w:t>
      </w:r>
      <w:r>
        <w:rPr>
          <w:rFonts w:hint="eastAsia" w:ascii="宋体" w:hAnsi="宋体" w:eastAsia="宋体" w:cs="Times New Roman"/>
          <w:bCs/>
          <w:color w:val="auto"/>
          <w:kern w:val="0"/>
          <w:szCs w:val="21"/>
        </w:rPr>
        <w:t>采购项目提供整体设计、规范编制或者项目管理、监理、检测等服务的供应商，不得再参加该采购项目的其他采购活动。</w:t>
      </w:r>
    </w:p>
    <w:p w14:paraId="4CC086B6">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5.我方承诺：具备履行合同所必需的设备和专业技术能力。</w:t>
      </w:r>
    </w:p>
    <w:p w14:paraId="42E50C08">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6.我方承诺：在参加采购活动前三年内，在经营活动及参与采购活动中没有重大违法记录及涉嫌违规行为，并没有因而被有关部门警告或处分的记录。</w:t>
      </w:r>
    </w:p>
    <w:p w14:paraId="1C198343">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以上内容如有虚假或与事实不符的，采购人可将我方做无效投标处理，我方愿意承担相应的法律责任。</w:t>
      </w:r>
    </w:p>
    <w:p w14:paraId="4ABF1AEB">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特此声明！</w:t>
      </w:r>
    </w:p>
    <w:p w14:paraId="68248CB8">
      <w:pPr>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 </w:t>
      </w:r>
    </w:p>
    <w:p w14:paraId="3405C707">
      <w:pPr>
        <w:jc w:val="left"/>
        <w:rPr>
          <w:rFonts w:hint="eastAsia" w:ascii="宋体" w:hAnsi="宋体" w:eastAsia="宋体" w:cs="Times New Roman"/>
          <w:color w:val="auto"/>
          <w:szCs w:val="21"/>
        </w:rPr>
      </w:pPr>
    </w:p>
    <w:p w14:paraId="1394CC12">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67E658CF">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64FD8AF">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35638324">
      <w:pPr>
        <w:spacing w:beforeAutospacing="1" w:afterAutospacing="1"/>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p>
    <w:p w14:paraId="5B95A844">
      <w:pPr>
        <w:spacing w:before="60" w:line="360" w:lineRule="auto"/>
        <w:ind w:right="720"/>
        <w:jc w:val="center"/>
        <w:rPr>
          <w:rFonts w:ascii="宋体" w:hAnsi="宋体" w:eastAsia="宋体" w:cs="Times New Roman"/>
          <w:b/>
          <w:color w:val="auto"/>
          <w:kern w:val="0"/>
          <w:szCs w:val="21"/>
        </w:rPr>
      </w:pPr>
      <w:bookmarkStart w:id="17" w:name="_Toc269222889"/>
      <w:bookmarkEnd w:id="17"/>
      <w:bookmarkStart w:id="18" w:name="_Toc373575518"/>
      <w:bookmarkEnd w:id="18"/>
      <w:bookmarkStart w:id="19" w:name="_Toc292802000"/>
      <w:r>
        <w:rPr>
          <w:rFonts w:hint="eastAsia" w:ascii="宋体" w:hAnsi="宋体" w:eastAsia="宋体" w:cs="Times New Roman"/>
          <w:b/>
          <w:color w:val="auto"/>
          <w:kern w:val="0"/>
          <w:szCs w:val="21"/>
          <w:lang w:val="en-US" w:eastAsia="zh-CN"/>
        </w:rPr>
        <w:t>5</w:t>
      </w:r>
      <w:r>
        <w:rPr>
          <w:rFonts w:hint="eastAsia" w:ascii="宋体" w:hAnsi="宋体" w:eastAsia="宋体" w:cs="Times New Roman"/>
          <w:b/>
          <w:color w:val="auto"/>
          <w:kern w:val="0"/>
          <w:szCs w:val="21"/>
        </w:rPr>
        <w:t>、招标承诺</w:t>
      </w:r>
      <w:bookmarkEnd w:id="19"/>
      <w:r>
        <w:rPr>
          <w:rFonts w:hint="eastAsia" w:ascii="宋体" w:hAnsi="宋体" w:eastAsia="宋体" w:cs="Times New Roman"/>
          <w:b/>
          <w:color w:val="auto"/>
          <w:kern w:val="0"/>
          <w:szCs w:val="21"/>
        </w:rPr>
        <w:t>书</w:t>
      </w:r>
    </w:p>
    <w:p w14:paraId="6968CB7B">
      <w:pPr>
        <w:spacing w:line="360" w:lineRule="auto"/>
        <w:ind w:left="6281" w:leftChars="2991" w:firstLine="210" w:firstLineChars="100"/>
        <w:jc w:val="left"/>
        <w:outlineLvl w:val="0"/>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3AD90FD8">
      <w:pPr>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致：采购人</w:t>
      </w:r>
    </w:p>
    <w:p w14:paraId="773B8422">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本供应商已详细阅读了</w:t>
      </w:r>
      <w:r>
        <w:rPr>
          <w:rFonts w:hint="eastAsia" w:ascii="宋体" w:hAnsi="宋体" w:eastAsia="宋体" w:cs="Times New Roman"/>
          <w:color w:val="auto"/>
          <w:kern w:val="0"/>
          <w:szCs w:val="21"/>
          <w:u w:val="single"/>
        </w:rPr>
        <w:t xml:space="preserve">  （项目名称）  </w:t>
      </w:r>
      <w:r>
        <w:rPr>
          <w:rFonts w:hint="eastAsia" w:ascii="宋体" w:hAnsi="宋体" w:eastAsia="宋体" w:cs="Times New Roman"/>
          <w:color w:val="auto"/>
          <w:kern w:val="0"/>
          <w:szCs w:val="21"/>
        </w:rPr>
        <w:t>招标文件，自愿参加上述项目投标，现就有关事项向采购人郑重承诺如下：</w:t>
      </w:r>
    </w:p>
    <w:p w14:paraId="24D81E63">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718CAC8F">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2.遵守中华人民共和国、广东省、</w:t>
      </w:r>
      <w:r>
        <w:rPr>
          <w:rFonts w:hint="eastAsia" w:ascii="宋体" w:hAnsi="宋体" w:eastAsia="宋体" w:cs="Times New Roman"/>
          <w:color w:val="auto"/>
          <w:kern w:val="0"/>
          <w:szCs w:val="21"/>
          <w:u w:val="single"/>
        </w:rPr>
        <w:t xml:space="preserve">  中山  </w:t>
      </w:r>
      <w:r>
        <w:rPr>
          <w:rFonts w:hint="eastAsia" w:ascii="宋体" w:hAnsi="宋体" w:eastAsia="宋体" w:cs="Times New Roman"/>
          <w:color w:val="auto"/>
          <w:kern w:val="0"/>
          <w:szCs w:val="21"/>
        </w:rPr>
        <w:t>市有关政府采购、招标投标的法律法规规定，自觉维护市场经济秩序。否则，同意被废除投标资格并接受处罚。</w:t>
      </w:r>
    </w:p>
    <w:p w14:paraId="091ACC90">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3.保证投标文件内容无任何虚假。若评标过程中查出有虚假，同意作无效投标文件处理并被没收投标担保，若中标之后查出有虚假，同意废除中标资格并被没收投标担保。</w:t>
      </w:r>
    </w:p>
    <w:p w14:paraId="0147CB86">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4.保证投标文件不存在低于成本的恶意报价行为。</w:t>
      </w:r>
    </w:p>
    <w:p w14:paraId="03509285">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5.保证按照采购合同约定完成采购合同范围内的全部内容，履行保修责任。否则，同意接受采购人对供应商违约处理。</w:t>
      </w:r>
    </w:p>
    <w:p w14:paraId="35B68337">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6.保证中标之后不转包，若分包将征得采购人同意并遵守相关法律法规。</w:t>
      </w:r>
    </w:p>
    <w:p w14:paraId="0F1E8248">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7.保证中标之后密切配合采购人开展工作，接受采购人的监督管理。</w:t>
      </w:r>
    </w:p>
    <w:p w14:paraId="07E8B75C">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8.保证按招标文件及采购合同约定的原则处理采购调整事宜，不发生签署采购合同之后恶意索赔的行为。</w:t>
      </w:r>
    </w:p>
    <w:p w14:paraId="43117EFB">
      <w:pPr>
        <w:autoSpaceDE w:val="0"/>
        <w:autoSpaceDN w:val="0"/>
        <w:adjustRightInd w:val="0"/>
        <w:ind w:firstLine="420" w:firstLineChars="20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本供应商在规定的投标有效期限内，将受招标文件的约束并履行投标文件的承诺。</w:t>
      </w:r>
    </w:p>
    <w:p w14:paraId="3EB4757C">
      <w:pPr>
        <w:autoSpaceDE w:val="0"/>
        <w:autoSpaceDN w:val="0"/>
        <w:adjustRightInd w:val="0"/>
        <w:ind w:left="51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18B2B1B3">
      <w:pPr>
        <w:ind w:firstLine="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特此承诺！</w:t>
      </w:r>
    </w:p>
    <w:p w14:paraId="12FC5080">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49753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4783761F">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7C022F6">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DAB499C">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0A67570">
      <w:pPr>
        <w:spacing w:before="60"/>
        <w:ind w:right="720"/>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日期：    年     月    </w:t>
      </w:r>
    </w:p>
    <w:p w14:paraId="414B40D0">
      <w:pPr>
        <w:rPr>
          <w:rFonts w:ascii="宋体" w:hAnsi="宋体" w:eastAsia="宋体" w:cs="Times New Roman"/>
          <w:b/>
          <w:color w:val="auto"/>
          <w:kern w:val="0"/>
          <w:szCs w:val="21"/>
        </w:rPr>
      </w:pPr>
      <w:bookmarkStart w:id="20" w:name="_Toc373575519"/>
      <w:bookmarkEnd w:id="20"/>
      <w:bookmarkStart w:id="21" w:name="_Toc269222890"/>
      <w:bookmarkEnd w:id="21"/>
      <w:bookmarkStart w:id="22" w:name="_Toc23994_WPSOffice_Level1"/>
      <w:bookmarkEnd w:id="22"/>
      <w:bookmarkStart w:id="23" w:name="_Toc292802001"/>
      <w:bookmarkEnd w:id="23"/>
    </w:p>
    <w:p w14:paraId="41E62727">
      <w:pPr>
        <w:spacing w:before="60" w:line="360" w:lineRule="auto"/>
        <w:ind w:right="720"/>
        <w:jc w:val="center"/>
        <w:rPr>
          <w:rFonts w:ascii="宋体" w:hAnsi="宋体" w:eastAsia="宋体" w:cs="Times New Roman"/>
          <w:b/>
          <w:color w:val="auto"/>
          <w:kern w:val="0"/>
          <w:szCs w:val="21"/>
        </w:rPr>
      </w:pPr>
      <w:r>
        <w:rPr>
          <w:rFonts w:hint="eastAsia" w:ascii="宋体" w:hAnsi="宋体" w:eastAsia="宋体" w:cs="Times New Roman"/>
          <w:b/>
          <w:color w:val="auto"/>
          <w:kern w:val="0"/>
          <w:szCs w:val="21"/>
          <w:lang w:val="en-US" w:eastAsia="zh-CN"/>
        </w:rPr>
        <w:t>6</w:t>
      </w:r>
      <w:r>
        <w:rPr>
          <w:rFonts w:hint="eastAsia" w:ascii="宋体" w:hAnsi="宋体" w:eastAsia="宋体" w:cs="Times New Roman"/>
          <w:b/>
          <w:color w:val="auto"/>
          <w:kern w:val="0"/>
          <w:szCs w:val="21"/>
        </w:rPr>
        <w:t>.招标报价单</w:t>
      </w:r>
    </w:p>
    <w:p w14:paraId="71E13811">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10D94F6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tbl>
      <w:tblPr>
        <w:tblStyle w:val="11"/>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1C5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47C6939F">
            <w:pPr>
              <w:adjustRightInd w:val="0"/>
              <w:snapToGrid w:val="0"/>
              <w:jc w:val="center"/>
              <w:rPr>
                <w:rFonts w:ascii="宋体" w:hAnsi="宋体" w:eastAsia="宋体" w:cs="Times New Roman"/>
                <w:bCs/>
                <w:color w:val="auto"/>
                <w:kern w:val="0"/>
                <w:szCs w:val="21"/>
              </w:rPr>
            </w:pPr>
            <w:r>
              <w:rPr>
                <w:rFonts w:hint="eastAsia" w:ascii="宋体" w:hAnsi="宋体" w:eastAsia="宋体" w:cs="Times New Roman"/>
                <w:color w:val="auto"/>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7BBE42A">
            <w:pPr>
              <w:adjustRightInd w:val="0"/>
              <w:snapToGrid w:val="0"/>
              <w:jc w:val="center"/>
              <w:rPr>
                <w:rFonts w:ascii="宋体" w:hAnsi="宋体" w:eastAsia="宋体" w:cs="Times New Roman"/>
                <w:bCs/>
                <w:color w:val="auto"/>
                <w:kern w:val="0"/>
                <w:szCs w:val="21"/>
                <w:u w:val="single"/>
              </w:rPr>
            </w:pPr>
            <w:r>
              <w:rPr>
                <w:rFonts w:hint="eastAsia" w:ascii="宋体" w:hAnsi="宋体" w:eastAsia="宋体" w:cs="Times New Roman"/>
                <w:color w:val="auto"/>
                <w:kern w:val="0"/>
                <w:szCs w:val="21"/>
              </w:rPr>
              <w:t>报价金额（单位：元）</w:t>
            </w:r>
          </w:p>
        </w:tc>
        <w:tc>
          <w:tcPr>
            <w:tcW w:w="2313" w:type="dxa"/>
            <w:tcBorders>
              <w:top w:val="single" w:color="auto" w:sz="4" w:space="0"/>
              <w:left w:val="single" w:color="auto" w:sz="4" w:space="0"/>
              <w:bottom w:val="single" w:color="auto" w:sz="4" w:space="0"/>
              <w:right w:val="single" w:color="auto" w:sz="4" w:space="0"/>
            </w:tcBorders>
            <w:vAlign w:val="center"/>
          </w:tcPr>
          <w:p w14:paraId="25E5C5AA">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备注</w:t>
            </w:r>
          </w:p>
        </w:tc>
      </w:tr>
      <w:tr w14:paraId="59AF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14C6BC96">
            <w:pPr>
              <w:adjustRightInd w:val="0"/>
              <w:snapToGrid w:val="0"/>
              <w:jc w:val="center"/>
              <w:rPr>
                <w:rFonts w:ascii="Times New Roman" w:hAnsi="Times New Roman" w:eastAsia="华文新魏" w:cs="Times New Roman"/>
                <w:color w:val="auto"/>
                <w:kern w:val="0"/>
                <w:szCs w:val="21"/>
              </w:rPr>
            </w:pPr>
          </w:p>
        </w:tc>
        <w:tc>
          <w:tcPr>
            <w:tcW w:w="3437" w:type="dxa"/>
            <w:tcBorders>
              <w:top w:val="single" w:color="auto" w:sz="4" w:space="0"/>
              <w:left w:val="single" w:color="auto" w:sz="4" w:space="0"/>
              <w:bottom w:val="single" w:color="auto" w:sz="4" w:space="0"/>
              <w:right w:val="single" w:color="auto" w:sz="4" w:space="0"/>
            </w:tcBorders>
            <w:vAlign w:val="center"/>
          </w:tcPr>
          <w:p w14:paraId="5303EA66">
            <w:pPr>
              <w:adjustRightInd w:val="0"/>
              <w:snapToGrid w:val="0"/>
              <w:ind w:firstLine="420" w:firstLineChars="200"/>
              <w:jc w:val="left"/>
              <w:rPr>
                <w:rFonts w:ascii="宋体" w:hAnsi="宋体" w:cs="Times New Roman"/>
                <w:color w:val="auto"/>
                <w:kern w:val="0"/>
                <w:szCs w:val="21"/>
              </w:rPr>
            </w:pPr>
            <w:r>
              <w:rPr>
                <w:rFonts w:hint="eastAsia" w:ascii="宋体" w:hAnsi="宋体" w:cs="Times New Roman"/>
                <w:color w:val="auto"/>
                <w:kern w:val="0"/>
                <w:szCs w:val="21"/>
              </w:rPr>
              <w:t>报价金额：</w:t>
            </w:r>
            <w:r>
              <w:rPr>
                <w:rFonts w:hint="eastAsia" w:ascii="宋体" w:hAnsi="宋体" w:cs="Times New Roman"/>
                <w:color w:val="auto"/>
                <w:kern w:val="0"/>
                <w:szCs w:val="21"/>
                <w:u w:val="single"/>
              </w:rPr>
              <w:t xml:space="preserve">            </w:t>
            </w:r>
            <w:r>
              <w:rPr>
                <w:rFonts w:hint="eastAsia" w:ascii="宋体" w:hAnsi="宋体" w:cs="Times New Roman"/>
                <w:color w:val="auto"/>
                <w:kern w:val="0"/>
                <w:szCs w:val="21"/>
              </w:rPr>
              <w:t xml:space="preserve"> 元</w:t>
            </w:r>
          </w:p>
        </w:tc>
        <w:tc>
          <w:tcPr>
            <w:tcW w:w="2313" w:type="dxa"/>
            <w:tcBorders>
              <w:top w:val="single" w:color="auto" w:sz="4" w:space="0"/>
              <w:left w:val="single" w:color="auto" w:sz="4" w:space="0"/>
              <w:bottom w:val="single" w:color="auto" w:sz="4" w:space="0"/>
              <w:right w:val="single" w:color="auto" w:sz="4" w:space="0"/>
            </w:tcBorders>
            <w:vAlign w:val="center"/>
          </w:tcPr>
          <w:p w14:paraId="4FE4E106">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附报价清单明细</w:t>
            </w:r>
          </w:p>
        </w:tc>
      </w:tr>
    </w:tbl>
    <w:p w14:paraId="468C14EA">
      <w:pPr>
        <w:spacing w:line="360" w:lineRule="auto"/>
        <w:jc w:val="left"/>
        <w:rPr>
          <w:rFonts w:ascii="宋体" w:hAnsi="宋体" w:eastAsia="宋体" w:cs="Times New Roman"/>
          <w:color w:val="auto"/>
          <w:kern w:val="0"/>
          <w:szCs w:val="21"/>
        </w:rPr>
      </w:pPr>
    </w:p>
    <w:p w14:paraId="7F0F357F">
      <w:pPr>
        <w:widowControl/>
        <w:jc w:val="left"/>
        <w:rPr>
          <w:rFonts w:ascii="宋体" w:hAnsi="宋体"/>
          <w:color w:val="auto"/>
          <w:kern w:val="0"/>
        </w:rPr>
      </w:pPr>
      <w:r>
        <w:rPr>
          <w:rFonts w:hint="eastAsia" w:ascii="宋体" w:hAnsi="宋体"/>
          <w:color w:val="auto"/>
          <w:kern w:val="0"/>
        </w:rPr>
        <w:t>注：</w:t>
      </w:r>
    </w:p>
    <w:p w14:paraId="39E354DF">
      <w:pPr>
        <w:widowControl/>
        <w:ind w:firstLine="420" w:firstLineChars="200"/>
        <w:jc w:val="left"/>
        <w:rPr>
          <w:rFonts w:ascii="宋体" w:hAnsi="宋体"/>
          <w:color w:val="auto"/>
          <w:kern w:val="0"/>
        </w:rPr>
      </w:pPr>
      <w:r>
        <w:rPr>
          <w:rFonts w:hint="eastAsia" w:ascii="宋体" w:hAnsi="宋体"/>
          <w:color w:val="auto"/>
          <w:kern w:val="0"/>
        </w:rPr>
        <w:t>1、供应商须按要求填写所有信息，供货标的报价为项目总费用</w:t>
      </w:r>
      <w:r>
        <w:rPr>
          <w:rFonts w:hint="eastAsia" w:ascii="宋体" w:hAnsi="宋体"/>
          <w:color w:val="auto"/>
          <w:kern w:val="0"/>
          <w:lang w:eastAsia="zh-CN"/>
        </w:rPr>
        <w:t>（</w:t>
      </w:r>
      <w:r>
        <w:rPr>
          <w:rFonts w:hint="eastAsia" w:ascii="宋体" w:hAnsi="宋体"/>
          <w:color w:val="auto"/>
          <w:kern w:val="0"/>
          <w:lang w:val="en-US" w:eastAsia="zh-CN"/>
        </w:rPr>
        <w:t>含税价）</w:t>
      </w:r>
      <w:r>
        <w:rPr>
          <w:rFonts w:hint="eastAsia" w:ascii="宋体" w:hAnsi="宋体"/>
          <w:color w:val="auto"/>
          <w:kern w:val="0"/>
        </w:rPr>
        <w:t>，报价的金额最多保留一位小点，不得随意更改本表格式。</w:t>
      </w:r>
    </w:p>
    <w:p w14:paraId="066ACC27">
      <w:pPr>
        <w:ind w:firstLine="420" w:firstLineChars="200"/>
        <w:jc w:val="left"/>
        <w:rPr>
          <w:rFonts w:ascii="宋体" w:hAnsi="宋体" w:eastAsia="宋体" w:cs="宋体"/>
          <w:color w:val="auto"/>
          <w:kern w:val="0"/>
          <w:szCs w:val="21"/>
        </w:rPr>
      </w:pPr>
      <w:r>
        <w:rPr>
          <w:rFonts w:hint="eastAsia" w:ascii="宋体" w:hAnsi="宋体" w:cs="宋体"/>
          <w:color w:val="auto"/>
          <w:kern w:val="0"/>
        </w:rPr>
        <w:t>2、评审方式</w:t>
      </w:r>
      <w:r>
        <w:rPr>
          <w:rFonts w:hint="eastAsia" w:ascii="宋体" w:hAnsi="宋体"/>
          <w:color w:val="auto"/>
          <w:kern w:val="0"/>
        </w:rPr>
        <w:t>：</w:t>
      </w:r>
      <w:r>
        <w:rPr>
          <w:rFonts w:hint="eastAsia" w:ascii="宋体" w:hAnsi="宋体" w:cs="宋体"/>
          <w:bCs/>
          <w:color w:val="auto"/>
        </w:rPr>
        <w:t>符合采购需求的供应商以最低价法选定成交供应商，报价不能高于预算金额，否则按无效报价处理。</w:t>
      </w:r>
    </w:p>
    <w:p w14:paraId="6612EE98">
      <w:pPr>
        <w:spacing w:line="360" w:lineRule="auto"/>
        <w:ind w:right="420" w:firstLine="5145" w:firstLineChars="2450"/>
        <w:jc w:val="left"/>
        <w:rPr>
          <w:rFonts w:ascii="宋体" w:hAnsi="宋体" w:eastAsia="宋体" w:cs="Times New Roman"/>
          <w:color w:val="auto"/>
          <w:kern w:val="0"/>
          <w:szCs w:val="21"/>
        </w:rPr>
      </w:pPr>
    </w:p>
    <w:p w14:paraId="2590DED5">
      <w:pPr>
        <w:spacing w:line="360" w:lineRule="auto"/>
        <w:ind w:right="420" w:firstLine="5145" w:firstLineChars="2450"/>
        <w:jc w:val="left"/>
        <w:rPr>
          <w:rFonts w:ascii="宋体" w:hAnsi="宋体" w:eastAsia="宋体" w:cs="Times New Roman"/>
          <w:color w:val="auto"/>
          <w:kern w:val="0"/>
          <w:szCs w:val="21"/>
        </w:rPr>
      </w:pPr>
    </w:p>
    <w:p w14:paraId="33D800F9">
      <w:pPr>
        <w:spacing w:line="360" w:lineRule="auto"/>
        <w:ind w:right="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0D24FE">
      <w:pPr>
        <w:spacing w:line="360" w:lineRule="auto"/>
        <w:ind w:right="42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供应商名称（并加盖公章）：</w:t>
      </w:r>
    </w:p>
    <w:p w14:paraId="3C4A8122">
      <w:pPr>
        <w:spacing w:line="360" w:lineRule="auto"/>
        <w:ind w:right="420"/>
        <w:jc w:val="center"/>
        <w:rPr>
          <w:rFonts w:ascii="宋体" w:hAnsi="宋体" w:eastAsia="宋体" w:cs="Times New Roman"/>
          <w:color w:val="auto"/>
          <w:kern w:val="0"/>
          <w:szCs w:val="21"/>
        </w:rPr>
      </w:pPr>
      <w:r>
        <w:rPr>
          <w:rFonts w:hint="eastAsia" w:ascii="宋体" w:hAnsi="宋体" w:eastAsia="宋体" w:cs="Arial"/>
          <w:color w:val="auto"/>
          <w:kern w:val="0"/>
          <w:szCs w:val="21"/>
        </w:rPr>
        <w:t xml:space="preserve">                                             </w:t>
      </w:r>
      <w:r>
        <w:rPr>
          <w:rFonts w:hint="eastAsia" w:ascii="宋体" w:hAnsi="宋体" w:eastAsia="宋体" w:cs="Times New Roman"/>
          <w:color w:val="auto"/>
          <w:kern w:val="0"/>
          <w:szCs w:val="21"/>
        </w:rPr>
        <w:t>法定代表人/被授权代表签名：</w:t>
      </w:r>
    </w:p>
    <w:p w14:paraId="7D9B3AFB">
      <w:pPr>
        <w:spacing w:line="360" w:lineRule="auto"/>
        <w:ind w:right="420"/>
        <w:jc w:val="center"/>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                           日  期：</w:t>
      </w:r>
    </w:p>
    <w:p w14:paraId="0FB6897B">
      <w:pPr>
        <w:keepNext/>
        <w:adjustRightInd w:val="0"/>
        <w:snapToGrid w:val="0"/>
        <w:spacing w:line="360" w:lineRule="auto"/>
        <w:jc w:val="center"/>
        <w:outlineLvl w:val="1"/>
        <w:rPr>
          <w:rFonts w:ascii="宋体" w:hAnsi="宋体" w:eastAsia="宋体" w:cs="Arial"/>
          <w:b/>
          <w:color w:val="auto"/>
          <w:kern w:val="0"/>
          <w:szCs w:val="21"/>
        </w:rPr>
      </w:pPr>
      <w:bookmarkStart w:id="24" w:name="_Toc292802003"/>
      <w:bookmarkEnd w:id="24"/>
      <w:bookmarkStart w:id="25" w:name="_Toc269222892"/>
      <w:bookmarkEnd w:id="25"/>
      <w:bookmarkStart w:id="26" w:name="_Toc373575521"/>
      <w:r>
        <w:rPr>
          <w:rFonts w:hint="eastAsia" w:ascii="宋体" w:hAnsi="宋体" w:eastAsia="宋体" w:cs="Arial"/>
          <w:b/>
          <w:color w:val="auto"/>
          <w:kern w:val="0"/>
          <w:szCs w:val="21"/>
          <w:lang w:val="en-US" w:eastAsia="zh-CN"/>
        </w:rPr>
        <w:t>7</w:t>
      </w:r>
      <w:r>
        <w:rPr>
          <w:rFonts w:hint="eastAsia" w:ascii="宋体" w:hAnsi="宋体" w:eastAsia="宋体" w:cs="Arial"/>
          <w:b/>
          <w:color w:val="auto"/>
          <w:kern w:val="0"/>
          <w:szCs w:val="21"/>
        </w:rPr>
        <w:t>、供应商情况介绍表</w:t>
      </w:r>
      <w:bookmarkEnd w:id="26"/>
    </w:p>
    <w:tbl>
      <w:tblPr>
        <w:tblStyle w:val="11"/>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66C4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6ACDED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600E675D">
            <w:pPr>
              <w:spacing w:line="360" w:lineRule="auto"/>
              <w:ind w:left="-132" w:leftChars="-64" w:right="-105" w:rightChars="-50" w:hanging="2"/>
              <w:jc w:val="center"/>
              <w:rPr>
                <w:rFonts w:ascii="宋体" w:hAnsi="宋体" w:eastAsia="宋体" w:cs="Times New Roman"/>
                <w:color w:val="auto"/>
                <w:kern w:val="0"/>
                <w:szCs w:val="21"/>
              </w:rPr>
            </w:pPr>
          </w:p>
        </w:tc>
      </w:tr>
      <w:tr w14:paraId="64DB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CA58E2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320D3026">
            <w:pPr>
              <w:spacing w:line="360" w:lineRule="auto"/>
              <w:ind w:left="-132" w:leftChars="-64" w:right="-105" w:rightChars="-50" w:hanging="2"/>
              <w:jc w:val="center"/>
              <w:rPr>
                <w:rFonts w:ascii="宋体" w:hAnsi="宋体" w:eastAsia="宋体" w:cs="Times New Roman"/>
                <w:color w:val="auto"/>
                <w:kern w:val="0"/>
                <w:szCs w:val="21"/>
              </w:rPr>
            </w:pPr>
          </w:p>
        </w:tc>
      </w:tr>
      <w:tr w14:paraId="0929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7C8215B">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0CA8E15F">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0CE63E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7306193">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7B5752F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AC3DBC9">
            <w:pPr>
              <w:spacing w:line="360" w:lineRule="auto"/>
              <w:ind w:left="-132" w:leftChars="-64" w:right="-105" w:rightChars="-50" w:hanging="2"/>
              <w:jc w:val="center"/>
              <w:rPr>
                <w:rFonts w:ascii="宋体" w:hAnsi="宋体" w:eastAsia="宋体" w:cs="Times New Roman"/>
                <w:color w:val="auto"/>
                <w:kern w:val="0"/>
                <w:szCs w:val="21"/>
              </w:rPr>
            </w:pPr>
          </w:p>
        </w:tc>
      </w:tr>
      <w:tr w14:paraId="65FB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0E9D18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64F28C82">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CC51B5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E1265CE">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3C22538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C46C211">
            <w:pPr>
              <w:spacing w:line="360" w:lineRule="auto"/>
              <w:ind w:left="-132" w:leftChars="-64" w:right="-105" w:rightChars="-50" w:hanging="2"/>
              <w:jc w:val="center"/>
              <w:rPr>
                <w:rFonts w:ascii="宋体" w:hAnsi="宋体" w:eastAsia="宋体" w:cs="Times New Roman"/>
                <w:color w:val="auto"/>
                <w:kern w:val="0"/>
                <w:szCs w:val="21"/>
              </w:rPr>
            </w:pPr>
          </w:p>
        </w:tc>
      </w:tr>
      <w:tr w14:paraId="6888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531028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4FA29527">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262D49E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4032BC9">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5D1335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19E323D2">
            <w:pPr>
              <w:spacing w:line="360" w:lineRule="auto"/>
              <w:ind w:left="-132" w:leftChars="-64" w:right="-105" w:rightChars="-50" w:hanging="2"/>
              <w:jc w:val="center"/>
              <w:rPr>
                <w:rFonts w:ascii="宋体" w:hAnsi="宋体" w:eastAsia="宋体" w:cs="Times New Roman"/>
                <w:color w:val="auto"/>
                <w:kern w:val="0"/>
                <w:szCs w:val="21"/>
              </w:rPr>
            </w:pPr>
          </w:p>
        </w:tc>
      </w:tr>
      <w:tr w14:paraId="3882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043BCC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55F05643">
            <w:pPr>
              <w:spacing w:line="360" w:lineRule="auto"/>
              <w:ind w:left="-132" w:leftChars="-64" w:right="-105" w:rightChars="-50" w:hanging="2"/>
              <w:jc w:val="center"/>
              <w:rPr>
                <w:rFonts w:ascii="宋体" w:hAnsi="宋体" w:eastAsia="宋体" w:cs="Times New Roman"/>
                <w:color w:val="auto"/>
                <w:kern w:val="0"/>
                <w:szCs w:val="21"/>
              </w:rPr>
            </w:pPr>
          </w:p>
        </w:tc>
      </w:tr>
      <w:tr w14:paraId="6E5B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B2D2A57">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68F1DAA0">
            <w:pPr>
              <w:spacing w:line="360" w:lineRule="auto"/>
              <w:ind w:left="-132" w:leftChars="-64" w:right="-105" w:rightChars="-50" w:hanging="2"/>
              <w:jc w:val="center"/>
              <w:rPr>
                <w:rFonts w:ascii="宋体" w:hAnsi="宋体" w:eastAsia="宋体" w:cs="Times New Roman"/>
                <w:color w:val="auto"/>
                <w:kern w:val="0"/>
                <w:szCs w:val="21"/>
              </w:rPr>
            </w:pPr>
          </w:p>
        </w:tc>
      </w:tr>
      <w:tr w14:paraId="273B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8BA9CA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5F6F781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66807781">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5637616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7A7430FB">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76F1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602BA1A">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21BD7A0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03D06F9F">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47785A0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97C91C8">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2B0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E19F8CA">
            <w:pPr>
              <w:jc w:val="left"/>
              <w:rPr>
                <w:rFonts w:ascii="宋体" w:hAnsi="宋体" w:eastAsia="宋体" w:cs="Times New Roman"/>
                <w:color w:val="auto"/>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35CB239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7842BE91">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82BFC3E">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21CF7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固定资产原值           万元</w:t>
            </w:r>
          </w:p>
        </w:tc>
      </w:tr>
      <w:tr w14:paraId="3CBB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15C07E1B">
            <w:pPr>
              <w:jc w:val="left"/>
              <w:rPr>
                <w:rFonts w:ascii="宋体" w:hAnsi="宋体" w:eastAsia="宋体" w:cs="Times New Roman"/>
                <w:color w:val="auto"/>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267E6DD4">
            <w:pPr>
              <w:jc w:val="left"/>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11DF23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31C6A8C9">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7EEEE0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固定资产净值           万元</w:t>
            </w:r>
          </w:p>
        </w:tc>
      </w:tr>
      <w:tr w14:paraId="138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2CD77DB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12EAFEC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33DD825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主营收入</w:t>
            </w:r>
          </w:p>
          <w:p w14:paraId="062C3CA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60F75C6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收入总额</w:t>
            </w:r>
          </w:p>
          <w:p w14:paraId="38EDDE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64E2A1E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利润总额</w:t>
            </w:r>
          </w:p>
          <w:p w14:paraId="2E3B2A13">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595BCDC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净利润</w:t>
            </w:r>
          </w:p>
          <w:p w14:paraId="4BAF30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59F8813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资产负债率</w:t>
            </w:r>
          </w:p>
        </w:tc>
      </w:tr>
      <w:tr w14:paraId="2FC3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00E9D535">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57126CF3">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F0DC04C">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301AC9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090511B3">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0724DA6">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7F1BFED3">
            <w:pPr>
              <w:spacing w:line="360" w:lineRule="auto"/>
              <w:ind w:left="-132" w:leftChars="-64" w:right="-105" w:rightChars="-50" w:hanging="2"/>
              <w:jc w:val="center"/>
              <w:rPr>
                <w:rFonts w:ascii="宋体" w:hAnsi="宋体" w:eastAsia="宋体" w:cs="Times New Roman"/>
                <w:color w:val="auto"/>
                <w:kern w:val="0"/>
                <w:szCs w:val="21"/>
              </w:rPr>
            </w:pPr>
          </w:p>
        </w:tc>
      </w:tr>
      <w:tr w14:paraId="0A84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1649CD0">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19C636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2244FB3E">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358A3C8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F54446A">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4402A57C">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DCB6E14">
            <w:pPr>
              <w:spacing w:line="360" w:lineRule="auto"/>
              <w:ind w:left="-132" w:leftChars="-64" w:right="-105" w:rightChars="-50" w:hanging="2"/>
              <w:jc w:val="center"/>
              <w:rPr>
                <w:rFonts w:ascii="宋体" w:hAnsi="宋体" w:eastAsia="宋体" w:cs="Times New Roman"/>
                <w:color w:val="auto"/>
                <w:kern w:val="0"/>
                <w:szCs w:val="21"/>
              </w:rPr>
            </w:pPr>
          </w:p>
        </w:tc>
      </w:tr>
      <w:tr w14:paraId="71EF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4454776">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45F8548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132AA16">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2E4BA269">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9D3E28F">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316348A">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720B9DD">
            <w:pPr>
              <w:spacing w:line="360" w:lineRule="auto"/>
              <w:ind w:left="-132" w:leftChars="-64" w:right="-105" w:rightChars="-50" w:hanging="2"/>
              <w:jc w:val="center"/>
              <w:rPr>
                <w:rFonts w:ascii="宋体" w:hAnsi="宋体" w:eastAsia="宋体" w:cs="Times New Roman"/>
                <w:color w:val="auto"/>
                <w:kern w:val="0"/>
                <w:szCs w:val="21"/>
              </w:rPr>
            </w:pPr>
          </w:p>
        </w:tc>
      </w:tr>
    </w:tbl>
    <w:p w14:paraId="7E695EEA">
      <w:pPr>
        <w:spacing w:line="360" w:lineRule="auto"/>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注：1、</w:t>
      </w:r>
      <w:r>
        <w:rPr>
          <w:rFonts w:hint="eastAsia" w:ascii="宋体" w:hAnsi="宋体" w:eastAsia="宋体" w:cs="Times New Roman"/>
          <w:color w:val="auto"/>
          <w:kern w:val="0"/>
          <w:szCs w:val="21"/>
        </w:rPr>
        <w:t>如供应商此表数据有虚假，一经查实，自行承担相关责任。</w:t>
      </w:r>
    </w:p>
    <w:p w14:paraId="2CC50018">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51649AF3">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09D10DD2">
      <w:pPr>
        <w:spacing w:before="60"/>
        <w:ind w:right="720"/>
        <w:jc w:val="left"/>
        <w:rPr>
          <w:rFonts w:ascii="Times New Roman" w:hAnsi="Times New Roman" w:eastAsia="宋体" w:cs="Times New Roman"/>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日期：    年     月     日</w:t>
      </w:r>
    </w:p>
    <w:p w14:paraId="4F8BF915">
      <w:pPr>
        <w:spacing w:line="360" w:lineRule="auto"/>
        <w:jc w:val="left"/>
        <w:rPr>
          <w:rFonts w:ascii="宋体" w:hAnsi="宋体" w:eastAsia="宋体" w:cs="Times New Roman"/>
          <w:b/>
          <w:color w:val="auto"/>
          <w:kern w:val="0"/>
          <w:szCs w:val="21"/>
        </w:rPr>
      </w:pPr>
      <w:bookmarkStart w:id="27" w:name="_Toc292802005"/>
      <w:bookmarkEnd w:id="27"/>
      <w:bookmarkStart w:id="28" w:name="_Toc373575523"/>
      <w:bookmarkEnd w:id="28"/>
    </w:p>
    <w:p w14:paraId="490371E3">
      <w:pPr>
        <w:spacing w:line="360" w:lineRule="auto"/>
        <w:jc w:val="center"/>
        <w:rPr>
          <w:rFonts w:ascii="宋体" w:hAnsi="宋体" w:eastAsia="宋体" w:cs="Times New Roman"/>
          <w:b/>
          <w:color w:val="auto"/>
          <w:kern w:val="0"/>
          <w:szCs w:val="21"/>
        </w:rPr>
      </w:pPr>
      <w:r>
        <w:rPr>
          <w:rFonts w:hint="eastAsia" w:ascii="宋体" w:hAnsi="宋体" w:eastAsia="宋体" w:cs="Times New Roman"/>
          <w:b/>
          <w:color w:val="auto"/>
          <w:kern w:val="0"/>
          <w:szCs w:val="21"/>
          <w:lang w:val="en-US" w:eastAsia="zh-CN"/>
        </w:rPr>
        <w:t>8</w:t>
      </w:r>
      <w:r>
        <w:rPr>
          <w:rFonts w:hint="eastAsia" w:ascii="宋体" w:hAnsi="宋体" w:eastAsia="宋体" w:cs="Times New Roman"/>
          <w:b/>
          <w:color w:val="auto"/>
          <w:kern w:val="0"/>
          <w:szCs w:val="21"/>
        </w:rPr>
        <w:t>、</w:t>
      </w:r>
      <w:r>
        <w:rPr>
          <w:rFonts w:hint="eastAsia" w:ascii="宋体" w:hAnsi="宋体" w:eastAsia="宋体" w:cs="宋体"/>
          <w:b/>
          <w:bCs/>
          <w:color w:val="auto"/>
          <w:szCs w:val="21"/>
        </w:rPr>
        <w:t>项目实施方案（包含售后服务方案）</w:t>
      </w:r>
    </w:p>
    <w:p w14:paraId="33C98878">
      <w:pPr>
        <w:spacing w:before="100" w:beforeAutospacing="1" w:after="100" w:afterAutospacing="1" w:line="360" w:lineRule="auto"/>
        <w:ind w:left="295" w:leftChars="104" w:hanging="77" w:hangingChars="37"/>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7B16A1FE">
      <w:pPr>
        <w:spacing w:before="100" w:beforeAutospacing="1" w:after="100" w:afterAutospacing="1" w:line="360" w:lineRule="auto"/>
        <w:ind w:left="7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tbl>
      <w:tblPr>
        <w:tblStyle w:val="11"/>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21FDF32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38A47932">
            <w:pPr>
              <w:spacing w:line="360" w:lineRule="auto"/>
              <w:jc w:val="center"/>
              <w:rPr>
                <w:rFonts w:ascii="宋体" w:hAnsi="宋体" w:eastAsia="宋体" w:cs="Times New Roman"/>
                <w:color w:val="auto"/>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07556294">
            <w:pPr>
              <w:spacing w:line="360" w:lineRule="auto"/>
              <w:jc w:val="left"/>
              <w:rPr>
                <w:rFonts w:ascii="宋体" w:hAnsi="宋体" w:eastAsia="宋体" w:cs="Times New Roman"/>
                <w:b/>
                <w:bCs/>
                <w:color w:val="auto"/>
                <w:kern w:val="0"/>
                <w:szCs w:val="21"/>
              </w:rPr>
            </w:pPr>
          </w:p>
          <w:p w14:paraId="21439011">
            <w:pPr>
              <w:spacing w:line="360" w:lineRule="auto"/>
              <w:ind w:firstLine="705" w:firstLineChars="33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供应商应按照招标文件要求和“用户需求书”中相关服务的内容，提供的相关服务作出详细的描述。</w:t>
            </w:r>
          </w:p>
          <w:p w14:paraId="73D95982">
            <w:pPr>
              <w:rPr>
                <w:rFonts w:ascii="宋体" w:hAnsi="宋体" w:eastAsia="宋体" w:cs="Times New Roman"/>
                <w:color w:val="auto"/>
                <w:szCs w:val="21"/>
              </w:rPr>
            </w:pPr>
          </w:p>
          <w:p w14:paraId="6FF3BA80">
            <w:pPr>
              <w:rPr>
                <w:rFonts w:ascii="宋体" w:hAnsi="宋体" w:eastAsia="宋体" w:cs="Times New Roman"/>
                <w:color w:val="auto"/>
                <w:szCs w:val="21"/>
              </w:rPr>
            </w:pPr>
          </w:p>
          <w:p w14:paraId="5F5DB3E4">
            <w:pPr>
              <w:tabs>
                <w:tab w:val="left" w:pos="2505"/>
              </w:tabs>
              <w:rPr>
                <w:rFonts w:ascii="宋体" w:hAnsi="宋体" w:eastAsia="宋体" w:cs="Times New Roman"/>
                <w:color w:val="auto"/>
                <w:szCs w:val="21"/>
              </w:rPr>
            </w:pPr>
          </w:p>
        </w:tc>
      </w:tr>
    </w:tbl>
    <w:p w14:paraId="7278496A">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0293576D">
      <w:pPr>
        <w:spacing w:line="360" w:lineRule="auto"/>
        <w:ind w:left="235" w:leftChars="112" w:firstLine="601"/>
        <w:jc w:val="left"/>
        <w:rPr>
          <w:rFonts w:ascii="宋体" w:hAnsi="宋体" w:eastAsia="宋体" w:cs="Times New Roman"/>
          <w:b/>
          <w:bCs/>
          <w:color w:val="auto"/>
          <w:kern w:val="0"/>
          <w:szCs w:val="21"/>
        </w:rPr>
      </w:pPr>
      <w:r>
        <w:rPr>
          <w:rFonts w:hint="eastAsia" w:ascii="宋体" w:hAnsi="宋体" w:eastAsia="宋体" w:cs="Times New Roman"/>
          <w:b/>
          <w:color w:val="auto"/>
          <w:kern w:val="0"/>
          <w:szCs w:val="21"/>
        </w:rPr>
        <w:t>注：供应商应尽可能提供详细说明，以便评委会对供应商方案有详细了解。如因提供内容不详导致供应商方案被否决，责任由供应商自负。</w:t>
      </w:r>
    </w:p>
    <w:p w14:paraId="7BD1B856">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BA48307">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57E80A2">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69097E2E">
      <w:pPr>
        <w:jc w:val="left"/>
        <w:rPr>
          <w:rFonts w:ascii="宋体" w:hAnsi="宋体" w:eastAsia="宋体" w:cs="宋体"/>
          <w:color w:val="auto"/>
          <w:sz w:val="28"/>
          <w:szCs w:val="28"/>
        </w:rPr>
      </w:pPr>
      <w:r>
        <w:rPr>
          <w:rFonts w:hint="eastAsia" w:ascii="宋体" w:hAnsi="宋体" w:eastAsia="宋体" w:cs="Times New Roman"/>
          <w:color w:val="auto"/>
          <w:kern w:val="0"/>
          <w:szCs w:val="21"/>
        </w:rPr>
        <w:t>日期：    年     月     日</w:t>
      </w:r>
    </w:p>
    <w:p w14:paraId="38F1B167">
      <w:pPr>
        <w:adjustRightInd w:val="0"/>
        <w:snapToGrid w:val="0"/>
        <w:spacing w:line="500" w:lineRule="exact"/>
        <w:rPr>
          <w:rFonts w:ascii="宋体" w:hAnsi="宋体" w:eastAsia="宋体" w:cs="宋体"/>
          <w:color w:val="auto"/>
          <w:sz w:val="28"/>
          <w:szCs w:val="28"/>
        </w:rPr>
      </w:pPr>
    </w:p>
    <w:p w14:paraId="25FB216D">
      <w:pPr>
        <w:rPr>
          <w:color w:val="auto"/>
        </w:rPr>
      </w:pPr>
    </w:p>
    <w:sectPr>
      <w:pgSz w:w="11906" w:h="16838"/>
      <w:pgMar w:top="1157" w:right="896" w:bottom="1157" w:left="89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华文新魏">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C483DE"/>
    <w:multiLevelType w:val="singleLevel"/>
    <w:tmpl w:val="55C483DE"/>
    <w:lvl w:ilvl="0" w:tentative="0">
      <w:start w:val="1"/>
      <w:numFmt w:val="chineseCounting"/>
      <w:suff w:val="nothing"/>
      <w:lvlText w:val="%1、"/>
      <w:lvlJc w:val="left"/>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E0AEA"/>
    <w:rsid w:val="00002194"/>
    <w:rsid w:val="000451AC"/>
    <w:rsid w:val="00143848"/>
    <w:rsid w:val="00163F54"/>
    <w:rsid w:val="001A58C3"/>
    <w:rsid w:val="001B034B"/>
    <w:rsid w:val="0024192C"/>
    <w:rsid w:val="0038784A"/>
    <w:rsid w:val="003C0F4E"/>
    <w:rsid w:val="004731DC"/>
    <w:rsid w:val="00486164"/>
    <w:rsid w:val="005454EC"/>
    <w:rsid w:val="00557B64"/>
    <w:rsid w:val="00574746"/>
    <w:rsid w:val="0062754D"/>
    <w:rsid w:val="006B3290"/>
    <w:rsid w:val="00712665"/>
    <w:rsid w:val="00724983"/>
    <w:rsid w:val="00724E05"/>
    <w:rsid w:val="00802955"/>
    <w:rsid w:val="009B71FF"/>
    <w:rsid w:val="00A14F0C"/>
    <w:rsid w:val="00A1782A"/>
    <w:rsid w:val="00AB3501"/>
    <w:rsid w:val="00AD0EB7"/>
    <w:rsid w:val="00AF2F25"/>
    <w:rsid w:val="00B04400"/>
    <w:rsid w:val="00B53122"/>
    <w:rsid w:val="00BC6D27"/>
    <w:rsid w:val="00BD2CEA"/>
    <w:rsid w:val="00BD657F"/>
    <w:rsid w:val="00BE1568"/>
    <w:rsid w:val="00C85EEC"/>
    <w:rsid w:val="00D04936"/>
    <w:rsid w:val="00D269AC"/>
    <w:rsid w:val="00DA4C11"/>
    <w:rsid w:val="00EF0DA8"/>
    <w:rsid w:val="00F02510"/>
    <w:rsid w:val="00FB0474"/>
    <w:rsid w:val="00FE5EDC"/>
    <w:rsid w:val="00FF4E2D"/>
    <w:rsid w:val="10E74FC8"/>
    <w:rsid w:val="118E7B3B"/>
    <w:rsid w:val="17C34155"/>
    <w:rsid w:val="1A475967"/>
    <w:rsid w:val="1BC76A0F"/>
    <w:rsid w:val="1CD51FC7"/>
    <w:rsid w:val="23BD5235"/>
    <w:rsid w:val="23F51749"/>
    <w:rsid w:val="27F51441"/>
    <w:rsid w:val="2853466D"/>
    <w:rsid w:val="2BA83AB7"/>
    <w:rsid w:val="34CC0FAC"/>
    <w:rsid w:val="36C0488B"/>
    <w:rsid w:val="3A1B049B"/>
    <w:rsid w:val="3A9E75CD"/>
    <w:rsid w:val="3EB01B39"/>
    <w:rsid w:val="4C7F08F0"/>
    <w:rsid w:val="4F2B59F9"/>
    <w:rsid w:val="520826C5"/>
    <w:rsid w:val="556F6D09"/>
    <w:rsid w:val="55B058B3"/>
    <w:rsid w:val="55EC02DB"/>
    <w:rsid w:val="58CE5813"/>
    <w:rsid w:val="5A242A78"/>
    <w:rsid w:val="5C17485F"/>
    <w:rsid w:val="624C4356"/>
    <w:rsid w:val="6B3A2054"/>
    <w:rsid w:val="764E0AEA"/>
    <w:rsid w:val="76BA3975"/>
    <w:rsid w:val="7F675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link w:val="20"/>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adjustRightInd w:val="0"/>
      <w:snapToGrid w:val="0"/>
      <w:spacing w:line="500" w:lineRule="atLeast"/>
    </w:pPr>
    <w:rPr>
      <w:rFonts w:ascii="宋体"/>
      <w:bCs/>
      <w:sz w:val="28"/>
    </w:rPr>
  </w:style>
  <w:style w:type="paragraph" w:styleId="5">
    <w:name w:val="Plain Text"/>
    <w:basedOn w:val="1"/>
    <w:qFormat/>
    <w:uiPriority w:val="0"/>
    <w:rPr>
      <w:rFonts w:ascii="宋体" w:hAnsi="Courier New" w:cs="Courier New"/>
      <w:szCs w:val="21"/>
    </w:rPr>
  </w:style>
  <w:style w:type="paragraph" w:styleId="6">
    <w:name w:val="Balloon Text"/>
    <w:basedOn w:val="1"/>
    <w:link w:val="19"/>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paragraph" w:styleId="10">
    <w:name w:val="Body Text First Indent"/>
    <w:basedOn w:val="4"/>
    <w:qFormat/>
    <w:uiPriority w:val="0"/>
    <w:pPr>
      <w:spacing w:line="360" w:lineRule="auto"/>
      <w:ind w:firstLine="425"/>
    </w:pPr>
    <w:rPr>
      <w:sz w:val="24"/>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Hyperlink"/>
    <w:basedOn w:val="13"/>
    <w:qFormat/>
    <w:uiPriority w:val="0"/>
    <w:rPr>
      <w:color w:val="0026E5" w:themeColor="hyperlink"/>
      <w:u w:val="single"/>
      <w14:textFill>
        <w14:solidFill>
          <w14:schemeClr w14:val="hlink"/>
        </w14:solidFill>
      </w14:textFill>
    </w:rPr>
  </w:style>
  <w:style w:type="paragraph" w:customStyle="1" w:styleId="16">
    <w:name w:val="Default"/>
    <w:qFormat/>
    <w:uiPriority w:val="0"/>
    <w:pPr>
      <w:widowControl w:val="0"/>
      <w:autoSpaceDE w:val="0"/>
      <w:autoSpaceDN w:val="0"/>
      <w:adjustRightInd w:val="0"/>
    </w:pPr>
    <w:rPr>
      <w:rFonts w:ascii="隶书" w:hAnsi="Times New Roman" w:eastAsia="隶书" w:cs="隶书"/>
      <w:color w:val="000000"/>
      <w:sz w:val="24"/>
      <w:szCs w:val="24"/>
      <w:lang w:val="en-US" w:eastAsia="zh-CN" w:bidi="ar-SA"/>
    </w:rPr>
  </w:style>
  <w:style w:type="character" w:customStyle="1" w:styleId="17">
    <w:name w:val="页眉 Char"/>
    <w:basedOn w:val="13"/>
    <w:link w:val="8"/>
    <w:qFormat/>
    <w:uiPriority w:val="0"/>
    <w:rPr>
      <w:kern w:val="2"/>
      <w:sz w:val="18"/>
      <w:szCs w:val="18"/>
    </w:rPr>
  </w:style>
  <w:style w:type="character" w:customStyle="1" w:styleId="18">
    <w:name w:val="页脚 Char"/>
    <w:basedOn w:val="13"/>
    <w:link w:val="7"/>
    <w:qFormat/>
    <w:uiPriority w:val="0"/>
    <w:rPr>
      <w:kern w:val="2"/>
      <w:sz w:val="18"/>
      <w:szCs w:val="18"/>
    </w:rPr>
  </w:style>
  <w:style w:type="character" w:customStyle="1" w:styleId="19">
    <w:name w:val="批注框文本 Char"/>
    <w:basedOn w:val="13"/>
    <w:link w:val="6"/>
    <w:qFormat/>
    <w:uiPriority w:val="0"/>
    <w:rPr>
      <w:kern w:val="2"/>
      <w:sz w:val="18"/>
      <w:szCs w:val="18"/>
    </w:rPr>
  </w:style>
  <w:style w:type="character" w:customStyle="1" w:styleId="20">
    <w:name w:val="标题 4 Char"/>
    <w:basedOn w:val="13"/>
    <w:link w:val="3"/>
    <w:semiHidden/>
    <w:qFormat/>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14</Pages>
  <Words>6287</Words>
  <Characters>6465</Characters>
  <Lines>51</Lines>
  <Paragraphs>14</Paragraphs>
  <TotalTime>9</TotalTime>
  <ScaleCrop>false</ScaleCrop>
  <LinksUpToDate>false</LinksUpToDate>
  <CharactersWithSpaces>7386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2024-11-14T07:05:00Z</dcterms:created>
  <dc:creator>小军</dc:creator>
  <cp:lastModifiedBy>Lily</cp:lastModifiedBy>
  <cp:lastPrinted>2024-11-19T08:21:00Z</cp:lastPrinted>
  <dcterms:modified xsi:type="dcterms:W3CDTF">2026-02-26T08:01:54Z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0A8B3C94BCBA447EB9B23CFA63DD6190_13</vt:lpwstr>
  </property>
  <property fmtid="{D5CDD505-2E9C-101B-9397-08002B2CF9AE}" pid="4" name="KSOTemplateDocerSaveRecord">
    <vt:lpwstr>eyJoZGlkIjoiZjMxODI1ZDk1NTM3ZThjZDIyMDM0N2Q4Njc3ODMwMjMiLCJ1c2VySWQiOiIyNjI5MDY5MzEifQ==</vt:lpwstr>
  </property>
</Properties>
</file>