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DC1" w:rsidRDefault="00856A89">
      <w:pPr>
        <w:pStyle w:val="a9"/>
        <w:widowControl/>
        <w:spacing w:beforeAutospacing="0" w:afterAutospacing="0" w:line="480" w:lineRule="exact"/>
        <w:jc w:val="center"/>
        <w:rPr>
          <w:rFonts w:ascii="宋体" w:eastAsia="宋体" w:hAnsi="宋体" w:cs="宋体"/>
          <w:b/>
          <w:color w:val="000000"/>
          <w:sz w:val="36"/>
          <w:szCs w:val="36"/>
          <w:shd w:val="clear" w:color="auto" w:fill="FFFFFF"/>
        </w:rPr>
      </w:pPr>
      <w:r>
        <w:rPr>
          <w:rFonts w:ascii="宋体" w:eastAsia="宋体" w:hAnsi="宋体" w:cs="宋体" w:hint="eastAsia"/>
          <w:b/>
          <w:color w:val="000000"/>
          <w:sz w:val="36"/>
          <w:szCs w:val="36"/>
          <w:shd w:val="clear" w:color="auto" w:fill="FFFFFF"/>
        </w:rPr>
        <w:t>中山市东升医院年度庆典场地策划</w:t>
      </w:r>
    </w:p>
    <w:p w:rsidR="005F6DC1" w:rsidRDefault="00856A89">
      <w:pPr>
        <w:pStyle w:val="a9"/>
        <w:widowControl/>
        <w:spacing w:beforeAutospacing="0" w:afterAutospacing="0" w:line="480" w:lineRule="exact"/>
        <w:jc w:val="center"/>
        <w:rPr>
          <w:rFonts w:ascii="宋体" w:eastAsia="宋体" w:hAnsi="宋体" w:cs="宋体"/>
          <w:b/>
          <w:bCs/>
          <w:sz w:val="36"/>
          <w:szCs w:val="36"/>
        </w:rPr>
      </w:pPr>
      <w:r>
        <w:rPr>
          <w:rFonts w:ascii="宋体" w:eastAsia="宋体" w:hAnsi="宋体" w:cs="宋体" w:hint="eastAsia"/>
          <w:b/>
          <w:color w:val="000000"/>
          <w:sz w:val="36"/>
          <w:szCs w:val="36"/>
          <w:shd w:val="clear" w:color="auto" w:fill="FFFFFF"/>
        </w:rPr>
        <w:t>服务项目</w:t>
      </w:r>
      <w:r>
        <w:rPr>
          <w:rFonts w:ascii="宋体" w:eastAsia="宋体" w:hAnsi="宋体" w:cs="宋体" w:hint="eastAsia"/>
          <w:b/>
          <w:bCs/>
          <w:sz w:val="36"/>
          <w:szCs w:val="36"/>
        </w:rPr>
        <w:t>遴选公告</w:t>
      </w:r>
    </w:p>
    <w:p w:rsidR="005F6DC1" w:rsidRDefault="00856A89">
      <w:pPr>
        <w:pStyle w:val="a9"/>
        <w:widowControl/>
        <w:spacing w:beforeLines="100" w:before="312" w:beforeAutospacing="0" w:afterAutospacing="0" w:line="480" w:lineRule="exact"/>
        <w:rPr>
          <w:rFonts w:ascii="宋体" w:eastAsia="宋体" w:hAnsi="宋体" w:cs="宋体"/>
          <w:color w:val="000000"/>
          <w:sz w:val="28"/>
          <w:szCs w:val="28"/>
        </w:rPr>
      </w:pPr>
      <w:r>
        <w:rPr>
          <w:rStyle w:val="ab"/>
          <w:rFonts w:ascii="宋体" w:eastAsia="宋体" w:hAnsi="宋体" w:cs="宋体" w:hint="eastAsia"/>
          <w:color w:val="000000"/>
          <w:sz w:val="28"/>
          <w:szCs w:val="28"/>
        </w:rPr>
        <w:t>一、项目信息</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1. 项目名称：</w:t>
      </w:r>
      <w:bookmarkStart w:id="0" w:name="OLE_LINK10"/>
      <w:r>
        <w:rPr>
          <w:rFonts w:ascii="宋体" w:eastAsia="宋体" w:hAnsi="宋体" w:cs="宋体" w:hint="eastAsia"/>
          <w:color w:val="000000"/>
          <w:sz w:val="28"/>
          <w:szCs w:val="28"/>
          <w:shd w:val="clear" w:color="auto" w:fill="FFFFFF"/>
        </w:rPr>
        <w:t>中山市东升医院年度庆典场地策划服务项目</w:t>
      </w:r>
      <w:bookmarkEnd w:id="0"/>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2. 项目编号：FW-CW-GH-2025126</w:t>
      </w:r>
    </w:p>
    <w:p w:rsidR="005F6DC1" w:rsidRDefault="00856A89">
      <w:pPr>
        <w:pStyle w:val="a9"/>
        <w:widowControl/>
        <w:spacing w:beforeAutospacing="0" w:afterAutospacing="0" w:line="440" w:lineRule="exact"/>
        <w:rPr>
          <w:rFonts w:ascii="宋体" w:eastAsia="宋体" w:hAnsi="宋体" w:cs="宋体"/>
          <w:sz w:val="28"/>
          <w:szCs w:val="28"/>
        </w:rPr>
      </w:pPr>
      <w:r>
        <w:rPr>
          <w:rFonts w:ascii="宋体" w:eastAsia="宋体" w:hAnsi="宋体" w:cs="宋体" w:hint="eastAsia"/>
          <w:color w:val="000000"/>
          <w:sz w:val="28"/>
          <w:szCs w:val="28"/>
        </w:rPr>
        <w:t>3. 活动时间</w:t>
      </w:r>
      <w:r>
        <w:rPr>
          <w:rFonts w:ascii="宋体" w:eastAsia="宋体" w:hAnsi="宋体" w:cs="宋体" w:hint="eastAsia"/>
          <w:sz w:val="28"/>
          <w:szCs w:val="28"/>
        </w:rPr>
        <w:t>：2026年1月31日</w:t>
      </w:r>
    </w:p>
    <w:p w:rsidR="005F6DC1" w:rsidRDefault="00856A89">
      <w:pPr>
        <w:pStyle w:val="a9"/>
        <w:widowControl/>
        <w:spacing w:beforeAutospacing="0" w:afterAutospacing="0" w:line="440" w:lineRule="exact"/>
        <w:rPr>
          <w:rFonts w:ascii="宋体" w:eastAsia="宋体" w:hAnsi="宋体" w:cs="宋体"/>
          <w:sz w:val="28"/>
          <w:szCs w:val="28"/>
        </w:rPr>
      </w:pPr>
      <w:r>
        <w:rPr>
          <w:rFonts w:ascii="宋体" w:eastAsia="宋体" w:hAnsi="宋体" w:cs="宋体" w:hint="eastAsia"/>
          <w:sz w:val="28"/>
          <w:szCs w:val="28"/>
        </w:rPr>
        <w:t>4. 预算金额：33500元</w:t>
      </w:r>
    </w:p>
    <w:p w:rsidR="005F6DC1" w:rsidRDefault="00856A89">
      <w:pPr>
        <w:pStyle w:val="a9"/>
        <w:widowControl/>
        <w:spacing w:beforeAutospacing="0" w:afterAutospacing="0" w:line="440" w:lineRule="exact"/>
        <w:rPr>
          <w:rFonts w:ascii="宋体" w:eastAsia="宋体" w:hAnsi="宋体" w:cs="宋体"/>
          <w:color w:val="000000"/>
          <w:sz w:val="28"/>
          <w:szCs w:val="28"/>
          <w:shd w:val="clear" w:color="auto" w:fill="FFFFFF"/>
        </w:rPr>
      </w:pPr>
      <w:r>
        <w:rPr>
          <w:rFonts w:ascii="宋体" w:eastAsia="宋体" w:hAnsi="宋体" w:cs="宋体" w:hint="eastAsia"/>
          <w:color w:val="000000"/>
          <w:sz w:val="28"/>
          <w:szCs w:val="28"/>
        </w:rPr>
        <w:t>4.</w:t>
      </w:r>
      <w:r>
        <w:rPr>
          <w:rFonts w:ascii="宋体" w:eastAsia="宋体" w:hAnsi="宋体" w:cs="宋体" w:hint="eastAsia"/>
          <w:color w:val="000000"/>
          <w:sz w:val="28"/>
          <w:szCs w:val="28"/>
          <w:shd w:val="clear" w:color="auto" w:fill="FFFFFF"/>
        </w:rPr>
        <w:t xml:space="preserve"> 项目位置及布局：中山市东升医院旧院区停车场内</w:t>
      </w:r>
    </w:p>
    <w:p w:rsidR="005F6DC1" w:rsidRDefault="00856A89">
      <w:pPr>
        <w:pStyle w:val="a9"/>
        <w:widowControl/>
        <w:spacing w:beforeAutospacing="0" w:afterAutospacing="0" w:line="480" w:lineRule="exact"/>
        <w:rPr>
          <w:rFonts w:ascii="宋体" w:eastAsia="宋体" w:hAnsi="宋体" w:cs="宋体"/>
          <w:sz w:val="28"/>
          <w:szCs w:val="28"/>
        </w:rPr>
      </w:pPr>
      <w:r>
        <w:rPr>
          <w:rFonts w:ascii="宋体" w:eastAsia="宋体" w:hAnsi="宋体" w:cs="宋体"/>
          <w:noProof/>
          <w:sz w:val="28"/>
          <w:szCs w:val="28"/>
        </w:rPr>
        <w:drawing>
          <wp:anchor distT="0" distB="0" distL="114300" distR="114300" simplePos="0" relativeHeight="251659264" behindDoc="0" locked="0" layoutInCell="1" allowOverlap="1">
            <wp:simplePos x="0" y="0"/>
            <wp:positionH relativeFrom="column">
              <wp:posOffset>-58420</wp:posOffset>
            </wp:positionH>
            <wp:positionV relativeFrom="paragraph">
              <wp:posOffset>71119</wp:posOffset>
            </wp:positionV>
            <wp:extent cx="6105525" cy="6296025"/>
            <wp:effectExtent l="0" t="0" r="9525" b="952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6111692" cy="6302384"/>
                    </a:xfrm>
                    <a:prstGeom prst="rect">
                      <a:avLst/>
                    </a:prstGeom>
                    <a:noFill/>
                  </pic:spPr>
                </pic:pic>
              </a:graphicData>
            </a:graphic>
            <wp14:sizeRelH relativeFrom="margin">
              <wp14:pctWidth>0</wp14:pctWidth>
            </wp14:sizeRelH>
            <wp14:sizeRelV relativeFrom="margin">
              <wp14:pctHeight>0</wp14:pctHeight>
            </wp14:sizeRelV>
          </wp:anchor>
        </w:drawing>
      </w: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48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5F6DC1" w:rsidRDefault="005F6DC1">
      <w:pPr>
        <w:pStyle w:val="a9"/>
        <w:widowControl/>
        <w:spacing w:beforeAutospacing="0" w:afterAutospacing="0" w:line="500" w:lineRule="exact"/>
        <w:rPr>
          <w:rFonts w:ascii="宋体" w:eastAsia="宋体" w:hAnsi="宋体" w:cs="宋体"/>
          <w:sz w:val="28"/>
          <w:szCs w:val="28"/>
        </w:rPr>
      </w:pPr>
    </w:p>
    <w:p w:rsidR="008E6AB7" w:rsidRDefault="008E6AB7">
      <w:pPr>
        <w:pStyle w:val="a9"/>
        <w:widowControl/>
        <w:spacing w:beforeAutospacing="0" w:afterAutospacing="0" w:line="500" w:lineRule="exact"/>
        <w:rPr>
          <w:rFonts w:ascii="宋体" w:eastAsia="宋体" w:hAnsi="宋体" w:cs="宋体"/>
          <w:sz w:val="28"/>
          <w:szCs w:val="28"/>
        </w:rPr>
      </w:pPr>
    </w:p>
    <w:p w:rsidR="008E6AB7" w:rsidRDefault="008E6AB7">
      <w:pPr>
        <w:pStyle w:val="a9"/>
        <w:widowControl/>
        <w:spacing w:beforeAutospacing="0" w:afterAutospacing="0" w:line="500" w:lineRule="exact"/>
        <w:rPr>
          <w:rFonts w:ascii="宋体" w:eastAsia="宋体" w:hAnsi="宋体" w:cs="宋体"/>
          <w:sz w:val="28"/>
          <w:szCs w:val="28"/>
        </w:rPr>
      </w:pPr>
    </w:p>
    <w:p w:rsidR="005F6DC1" w:rsidRDefault="00856A89">
      <w:pPr>
        <w:spacing w:line="440" w:lineRule="exact"/>
        <w:rPr>
          <w:rFonts w:ascii="宋体" w:eastAsia="宋体" w:hAnsi="宋体" w:cs="宋体"/>
          <w:color w:val="000000"/>
          <w:kern w:val="0"/>
          <w:sz w:val="28"/>
          <w:szCs w:val="28"/>
          <w:lang w:bidi="ar"/>
        </w:rPr>
      </w:pPr>
      <w:r>
        <w:rPr>
          <w:rFonts w:ascii="宋体" w:eastAsia="宋体" w:hAnsi="宋体" w:cs="宋体" w:hint="eastAsia"/>
          <w:color w:val="000000"/>
          <w:sz w:val="28"/>
          <w:szCs w:val="28"/>
          <w:shd w:val="clear" w:color="auto" w:fill="FFFFFF"/>
        </w:rPr>
        <w:t>5. 项目内容：成交服务商提供场地</w:t>
      </w:r>
      <w:r>
        <w:rPr>
          <w:rFonts w:hint="eastAsia"/>
          <w:sz w:val="28"/>
          <w:szCs w:val="28"/>
        </w:rPr>
        <w:t>布置与搭建，包括舞台、灯光、音响、遮</w:t>
      </w:r>
      <w:r>
        <w:rPr>
          <w:rFonts w:hint="eastAsia"/>
          <w:sz w:val="28"/>
          <w:szCs w:val="28"/>
        </w:rPr>
        <w:lastRenderedPageBreak/>
        <w:t>阳架、桌椅、氛围装饰、</w:t>
      </w:r>
      <w:proofErr w:type="gramStart"/>
      <w:r>
        <w:rPr>
          <w:rFonts w:hint="eastAsia"/>
          <w:sz w:val="28"/>
          <w:szCs w:val="28"/>
        </w:rPr>
        <w:t>绿植花卉</w:t>
      </w:r>
      <w:proofErr w:type="gramEnd"/>
      <w:r>
        <w:rPr>
          <w:rFonts w:hint="eastAsia"/>
          <w:sz w:val="28"/>
          <w:szCs w:val="28"/>
        </w:rPr>
        <w:t>等所有物料的提供、安装、调试</w:t>
      </w:r>
      <w:proofErr w:type="gramStart"/>
      <w:r>
        <w:rPr>
          <w:rFonts w:hint="eastAsia"/>
          <w:sz w:val="28"/>
          <w:szCs w:val="28"/>
        </w:rPr>
        <w:t>及撤场</w:t>
      </w:r>
      <w:proofErr w:type="gramEnd"/>
      <w:r>
        <w:rPr>
          <w:rFonts w:hint="eastAsia"/>
          <w:sz w:val="28"/>
          <w:szCs w:val="28"/>
        </w:rPr>
        <w:t>。</w:t>
      </w:r>
      <w:r>
        <w:rPr>
          <w:rFonts w:ascii="宋体" w:eastAsia="宋体" w:hAnsi="宋体" w:cs="宋体" w:hint="eastAsia"/>
          <w:color w:val="000000"/>
          <w:kern w:val="0"/>
          <w:sz w:val="28"/>
          <w:szCs w:val="28"/>
          <w:lang w:bidi="ar"/>
        </w:rPr>
        <w:t>具体清单如下：</w:t>
      </w:r>
    </w:p>
    <w:tbl>
      <w:tblPr>
        <w:tblpPr w:leftFromText="180" w:rightFromText="180" w:vertAnchor="text" w:horzAnchor="page" w:tblpX="1230" w:tblpY="105"/>
        <w:tblOverlap w:val="never"/>
        <w:tblW w:w="4993" w:type="pct"/>
        <w:tblLook w:val="04A0" w:firstRow="1" w:lastRow="0" w:firstColumn="1" w:lastColumn="0" w:noHBand="0" w:noVBand="1"/>
      </w:tblPr>
      <w:tblGrid>
        <w:gridCol w:w="920"/>
        <w:gridCol w:w="3277"/>
        <w:gridCol w:w="1123"/>
        <w:gridCol w:w="1096"/>
        <w:gridCol w:w="910"/>
        <w:gridCol w:w="956"/>
        <w:gridCol w:w="1333"/>
      </w:tblGrid>
      <w:tr w:rsidR="005F6DC1">
        <w:trPr>
          <w:trHeight w:val="285"/>
        </w:trPr>
        <w:tc>
          <w:tcPr>
            <w:tcW w:w="478"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编号</w:t>
            </w:r>
          </w:p>
        </w:tc>
        <w:tc>
          <w:tcPr>
            <w:tcW w:w="1703"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材料或费用名称</w:t>
            </w:r>
          </w:p>
        </w:tc>
        <w:tc>
          <w:tcPr>
            <w:tcW w:w="1154"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工程量</w:t>
            </w:r>
          </w:p>
        </w:tc>
        <w:tc>
          <w:tcPr>
            <w:tcW w:w="970"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价格(元)</w:t>
            </w:r>
          </w:p>
        </w:tc>
        <w:tc>
          <w:tcPr>
            <w:tcW w:w="693" w:type="pct"/>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备 注</w:t>
            </w:r>
          </w:p>
        </w:tc>
      </w:tr>
      <w:tr w:rsidR="005F6DC1">
        <w:trPr>
          <w:trHeight w:val="285"/>
        </w:trPr>
        <w:tc>
          <w:tcPr>
            <w:tcW w:w="478"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5F6DC1">
            <w:pPr>
              <w:jc w:val="center"/>
              <w:rPr>
                <w:rFonts w:ascii="宋体" w:eastAsia="宋体" w:hAnsi="宋体" w:cs="宋体"/>
                <w:color w:val="000000"/>
                <w:szCs w:val="21"/>
              </w:rPr>
            </w:pPr>
          </w:p>
        </w:tc>
        <w:tc>
          <w:tcPr>
            <w:tcW w:w="1703"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jc w:val="center"/>
              <w:rPr>
                <w:rFonts w:ascii="宋体" w:eastAsia="宋体" w:hAnsi="宋体" w:cs="宋体"/>
                <w:color w:val="000000"/>
                <w:szCs w:val="21"/>
              </w:rPr>
            </w:pPr>
          </w:p>
        </w:tc>
        <w:tc>
          <w:tcPr>
            <w:tcW w:w="58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单位</w:t>
            </w:r>
          </w:p>
        </w:tc>
        <w:tc>
          <w:tcPr>
            <w:tcW w:w="5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数量</w:t>
            </w:r>
          </w:p>
        </w:tc>
        <w:tc>
          <w:tcPr>
            <w:tcW w:w="4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单价</w:t>
            </w:r>
          </w:p>
        </w:tc>
        <w:tc>
          <w:tcPr>
            <w:tcW w:w="4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856A89">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金额</w:t>
            </w:r>
          </w:p>
        </w:tc>
        <w:tc>
          <w:tcPr>
            <w:tcW w:w="693" w:type="pct"/>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5F6DC1" w:rsidRDefault="005F6DC1">
            <w:pPr>
              <w:jc w:val="center"/>
              <w:rPr>
                <w:rFonts w:ascii="宋体" w:eastAsia="宋体" w:hAnsi="宋体" w:cs="宋体"/>
                <w:color w:val="000000"/>
                <w:szCs w:val="21"/>
              </w:rPr>
            </w:pPr>
          </w:p>
        </w:tc>
      </w:tr>
      <w:tr w:rsidR="005F6DC1">
        <w:trPr>
          <w:trHeight w:val="570"/>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舞台背景：12mx5m 黑底灯布拉桁架</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平方</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60</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桁架租用</w:t>
            </w:r>
          </w:p>
        </w:tc>
      </w:tr>
      <w:tr w:rsidR="005F6DC1">
        <w:trPr>
          <w:trHeight w:val="570"/>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舞台租用：12mx4.88m 0.6m高 </w:t>
            </w:r>
            <w:proofErr w:type="gramStart"/>
            <w:r>
              <w:rPr>
                <w:rFonts w:ascii="宋体" w:eastAsia="宋体" w:hAnsi="宋体" w:cs="宋体" w:hint="eastAsia"/>
                <w:color w:val="000000"/>
                <w:kern w:val="0"/>
                <w:szCs w:val="21"/>
                <w:lang w:bidi="ar"/>
              </w:rPr>
              <w:t>含台裙</w:t>
            </w:r>
            <w:proofErr w:type="gramEnd"/>
            <w:r>
              <w:rPr>
                <w:rFonts w:ascii="宋体" w:eastAsia="宋体" w:hAnsi="宋体" w:cs="宋体" w:hint="eastAsia"/>
                <w:color w:val="000000"/>
                <w:kern w:val="0"/>
                <w:szCs w:val="21"/>
                <w:lang w:bidi="ar"/>
              </w:rPr>
              <w:t>、地毯</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平方</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58.56</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r w:rsidR="005F6DC1">
        <w:trPr>
          <w:trHeight w:val="725"/>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舞台两侧遮挡背景：7.6mx4.2mx2幅 黑底灯布拉桁架</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平方</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63.84</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桁架租用</w:t>
            </w:r>
          </w:p>
        </w:tc>
      </w:tr>
      <w:tr w:rsidR="005F6DC1">
        <w:trPr>
          <w:trHeight w:val="485"/>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嘉宾桌租用：含桌布 180cmx40cm</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张</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31</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r w:rsidR="005F6DC1">
        <w:trPr>
          <w:trHeight w:val="498"/>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嘉宾</w:t>
            </w:r>
            <w:proofErr w:type="gramStart"/>
            <w:r>
              <w:rPr>
                <w:rFonts w:ascii="宋体" w:eastAsia="宋体" w:hAnsi="宋体" w:cs="宋体" w:hint="eastAsia"/>
                <w:color w:val="000000"/>
                <w:kern w:val="0"/>
                <w:szCs w:val="21"/>
                <w:lang w:bidi="ar"/>
              </w:rPr>
              <w:t>椅</w:t>
            </w:r>
            <w:proofErr w:type="gramEnd"/>
            <w:r>
              <w:rPr>
                <w:rFonts w:ascii="宋体" w:eastAsia="宋体" w:hAnsi="宋体" w:cs="宋体" w:hint="eastAsia"/>
                <w:color w:val="000000"/>
                <w:kern w:val="0"/>
                <w:szCs w:val="21"/>
                <w:lang w:bidi="ar"/>
              </w:rPr>
              <w:t>租用</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张</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244</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r w:rsidR="005F6DC1">
        <w:trPr>
          <w:trHeight w:val="570"/>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摊位架子租用  含门楣KT板</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proofErr w:type="gramStart"/>
            <w:r>
              <w:rPr>
                <w:rFonts w:ascii="宋体" w:eastAsia="宋体" w:hAnsi="宋体" w:cs="宋体" w:hint="eastAsia"/>
                <w:color w:val="000000"/>
                <w:kern w:val="0"/>
                <w:szCs w:val="21"/>
                <w:lang w:bidi="ar"/>
              </w:rPr>
              <w:t>个</w:t>
            </w:r>
            <w:proofErr w:type="gramEnd"/>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r w:rsidR="005F6DC1">
        <w:trPr>
          <w:trHeight w:val="570"/>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音响 含4支无线</w:t>
            </w:r>
            <w:proofErr w:type="gramStart"/>
            <w:r>
              <w:rPr>
                <w:rFonts w:ascii="宋体" w:eastAsia="宋体" w:hAnsi="宋体" w:cs="宋体" w:hint="eastAsia"/>
                <w:color w:val="000000"/>
                <w:kern w:val="0"/>
                <w:szCs w:val="21"/>
                <w:lang w:bidi="ar"/>
              </w:rPr>
              <w:t>唛</w:t>
            </w:r>
            <w:proofErr w:type="gramEnd"/>
            <w:r>
              <w:rPr>
                <w:rFonts w:ascii="宋体" w:eastAsia="宋体" w:hAnsi="宋体" w:cs="宋体" w:hint="eastAsia"/>
                <w:color w:val="000000"/>
                <w:kern w:val="0"/>
                <w:szCs w:val="21"/>
                <w:lang w:bidi="ar"/>
              </w:rPr>
              <w:t>+夹</w:t>
            </w:r>
            <w:proofErr w:type="gramStart"/>
            <w:r>
              <w:rPr>
                <w:rFonts w:ascii="宋体" w:eastAsia="宋体" w:hAnsi="宋体" w:cs="宋体" w:hint="eastAsia"/>
                <w:color w:val="000000"/>
                <w:kern w:val="0"/>
                <w:szCs w:val="21"/>
                <w:lang w:bidi="ar"/>
              </w:rPr>
              <w:t>唛</w:t>
            </w:r>
            <w:proofErr w:type="gramEnd"/>
            <w:r>
              <w:rPr>
                <w:rFonts w:ascii="宋体" w:eastAsia="宋体" w:hAnsi="宋体" w:cs="宋体" w:hint="eastAsia"/>
                <w:color w:val="000000"/>
                <w:kern w:val="0"/>
                <w:szCs w:val="21"/>
                <w:lang w:bidi="ar"/>
              </w:rPr>
              <w:t>5个</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套</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r w:rsidR="005F6DC1">
        <w:trPr>
          <w:trHeight w:val="517"/>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红地毯</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平方</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450</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r w:rsidR="005F6DC1">
        <w:trPr>
          <w:trHeight w:val="570"/>
        </w:trPr>
        <w:tc>
          <w:tcPr>
            <w:tcW w:w="478"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w:t>
            </w:r>
          </w:p>
        </w:tc>
        <w:tc>
          <w:tcPr>
            <w:tcW w:w="17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太空遮阳架：宽15m  深30m </w:t>
            </w:r>
          </w:p>
        </w:tc>
        <w:tc>
          <w:tcPr>
            <w:tcW w:w="5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平方</w:t>
            </w: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856A89">
            <w:pPr>
              <w:widowControl/>
              <w:spacing w:line="280" w:lineRule="exact"/>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450</w:t>
            </w:r>
          </w:p>
        </w:tc>
        <w:tc>
          <w:tcPr>
            <w:tcW w:w="47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49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c>
          <w:tcPr>
            <w:tcW w:w="6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F6DC1" w:rsidRDefault="005F6DC1">
            <w:pPr>
              <w:spacing w:line="280" w:lineRule="exact"/>
              <w:jc w:val="center"/>
              <w:rPr>
                <w:rFonts w:ascii="宋体" w:eastAsia="宋体" w:hAnsi="宋体" w:cs="宋体"/>
                <w:color w:val="000000"/>
                <w:szCs w:val="21"/>
              </w:rPr>
            </w:pPr>
          </w:p>
        </w:tc>
      </w:tr>
    </w:tbl>
    <w:p w:rsidR="005F6DC1" w:rsidRDefault="005F6DC1">
      <w:pPr>
        <w:spacing w:line="140" w:lineRule="exact"/>
        <w:rPr>
          <w:rFonts w:ascii="宋体" w:eastAsia="宋体" w:hAnsi="宋体" w:cs="宋体"/>
          <w:sz w:val="28"/>
          <w:szCs w:val="28"/>
        </w:rPr>
      </w:pPr>
    </w:p>
    <w:p w:rsidR="005F6DC1" w:rsidRDefault="00856A89">
      <w:pPr>
        <w:spacing w:line="440" w:lineRule="exact"/>
        <w:rPr>
          <w:rFonts w:ascii="宋体" w:eastAsia="宋体" w:hAnsi="宋体" w:cs="宋体"/>
          <w:sz w:val="28"/>
          <w:szCs w:val="28"/>
        </w:rPr>
      </w:pPr>
      <w:r>
        <w:rPr>
          <w:rFonts w:ascii="宋体" w:eastAsia="宋体" w:hAnsi="宋体" w:cs="宋体" w:hint="eastAsia"/>
          <w:color w:val="000000"/>
          <w:sz w:val="28"/>
          <w:szCs w:val="28"/>
          <w:shd w:val="clear" w:color="auto" w:fill="FFFFFF"/>
        </w:rPr>
        <w:t>6. 在本公告中凡有“★”标识的内容条款均为重要的响应要求、技术指标要求和服务要求。供应商参与报价视为</w:t>
      </w:r>
      <w:proofErr w:type="gramStart"/>
      <w:r>
        <w:rPr>
          <w:rFonts w:ascii="宋体" w:eastAsia="宋体" w:hAnsi="宋体" w:cs="宋体" w:hint="eastAsia"/>
          <w:color w:val="000000"/>
          <w:sz w:val="28"/>
          <w:szCs w:val="28"/>
          <w:shd w:val="clear" w:color="auto" w:fill="FFFFFF"/>
        </w:rPr>
        <w:t>完全响应</w:t>
      </w:r>
      <w:proofErr w:type="gramEnd"/>
      <w:r>
        <w:rPr>
          <w:rFonts w:ascii="宋体" w:eastAsia="宋体" w:hAnsi="宋体" w:cs="宋体" w:hint="eastAsia"/>
          <w:color w:val="000000"/>
          <w:sz w:val="28"/>
          <w:szCs w:val="28"/>
          <w:shd w:val="clear" w:color="auto" w:fill="FFFFFF"/>
        </w:rPr>
        <w:t>用户需求书的参数要求，并承诺若中选可按用户需求书的要求执行（提供承诺书）。服务商必须对此</w:t>
      </w:r>
      <w:proofErr w:type="gramStart"/>
      <w:r>
        <w:rPr>
          <w:rFonts w:ascii="宋体" w:eastAsia="宋体" w:hAnsi="宋体" w:cs="宋体" w:hint="eastAsia"/>
          <w:color w:val="000000"/>
          <w:sz w:val="28"/>
          <w:szCs w:val="28"/>
          <w:shd w:val="clear" w:color="auto" w:fill="FFFFFF"/>
        </w:rPr>
        <w:t>作出</w:t>
      </w:r>
      <w:proofErr w:type="gramEnd"/>
      <w:r>
        <w:rPr>
          <w:rFonts w:ascii="宋体" w:eastAsia="宋体" w:hAnsi="宋体" w:cs="宋体" w:hint="eastAsia"/>
          <w:color w:val="000000"/>
          <w:sz w:val="28"/>
          <w:szCs w:val="28"/>
          <w:shd w:val="clear" w:color="auto" w:fill="FFFFFF"/>
        </w:rPr>
        <w:t>回答并完全满足这些要求不可以出现任何负偏离，如果出现负偏离则将被视为无效报价。</w:t>
      </w:r>
      <w:r>
        <w:rPr>
          <w:rFonts w:ascii="宋体" w:eastAsia="宋体" w:hAnsi="宋体" w:cs="宋体" w:hint="eastAsia"/>
          <w:bCs/>
          <w:sz w:val="28"/>
          <w:szCs w:val="28"/>
        </w:rPr>
        <w:t>标“▲”参数是重要条款，是优越技术指标，分值高于一般指标，</w:t>
      </w:r>
      <w:proofErr w:type="gramStart"/>
      <w:r>
        <w:rPr>
          <w:rFonts w:ascii="宋体" w:eastAsia="宋体" w:hAnsi="宋体" w:cs="宋体" w:hint="eastAsia"/>
          <w:bCs/>
          <w:sz w:val="28"/>
          <w:szCs w:val="28"/>
        </w:rPr>
        <w:t>不是废标条款</w:t>
      </w:r>
      <w:proofErr w:type="gramEnd"/>
      <w:r>
        <w:rPr>
          <w:rFonts w:ascii="宋体" w:eastAsia="宋体" w:hAnsi="宋体" w:cs="宋体" w:hint="eastAsia"/>
          <w:bCs/>
          <w:sz w:val="28"/>
          <w:szCs w:val="28"/>
        </w:rPr>
        <w:t>，但是对产品优劣有较好的区分度。不做任何标记的参数是普通指标。</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7. 本项目的评审采用</w:t>
      </w:r>
      <w:r>
        <w:rPr>
          <w:rStyle w:val="ab"/>
          <w:rFonts w:ascii="宋体" w:eastAsia="宋体" w:hAnsi="宋体" w:cs="宋体" w:hint="eastAsia"/>
          <w:color w:val="000000"/>
          <w:sz w:val="28"/>
          <w:szCs w:val="28"/>
        </w:rPr>
        <w:t>综合评分方式</w:t>
      </w:r>
      <w:r>
        <w:rPr>
          <w:rFonts w:ascii="宋体" w:eastAsia="宋体" w:hAnsi="宋体" w:cs="宋体" w:hint="eastAsia"/>
          <w:color w:val="000000"/>
          <w:sz w:val="28"/>
          <w:szCs w:val="28"/>
        </w:rPr>
        <w:t>进行评审,即遴选专家组先进行初步评审，再进行技术商务及价格的详细评审。只有通过初步评审的投标才能进入详细的评审。最后遴选专家组</w:t>
      </w:r>
      <w:r>
        <w:rPr>
          <w:rFonts w:ascii="宋体" w:eastAsia="宋体" w:hAnsi="宋体" w:cs="宋体" w:hint="eastAsia"/>
          <w:sz w:val="28"/>
          <w:szCs w:val="28"/>
          <w:shd w:val="clear" w:color="auto" w:fill="FFFFFF"/>
        </w:rPr>
        <w:t>择优选取服务商</w:t>
      </w:r>
      <w:r>
        <w:rPr>
          <w:rFonts w:ascii="宋体" w:eastAsia="宋体" w:hAnsi="宋体" w:cs="宋体" w:hint="eastAsia"/>
          <w:color w:val="000000"/>
          <w:sz w:val="28"/>
          <w:szCs w:val="28"/>
        </w:rPr>
        <w:t>（详见第三部分评审办法）。</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7.1  分值配比：</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商务技术部份：权重比值70%</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价格部份：权重比值30%</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综合得分=商务技术得分+价格得分</w:t>
      </w:r>
    </w:p>
    <w:p w:rsidR="005F6DC1" w:rsidRDefault="00856A89">
      <w:pPr>
        <w:pStyle w:val="a9"/>
        <w:widowControl/>
        <w:spacing w:beforeAutospacing="0" w:afterAutospacing="0" w:line="440" w:lineRule="exact"/>
        <w:jc w:val="both"/>
        <w:rPr>
          <w:rFonts w:ascii="宋体" w:eastAsia="宋体" w:hAnsi="宋体" w:cs="宋体"/>
          <w:color w:val="000000"/>
          <w:sz w:val="28"/>
          <w:szCs w:val="28"/>
        </w:rPr>
      </w:pPr>
      <w:bookmarkStart w:id="1" w:name="OLE_LINK7"/>
      <w:r>
        <w:rPr>
          <w:rFonts w:ascii="宋体" w:eastAsia="宋体" w:hAnsi="宋体" w:cs="宋体" w:hint="eastAsia"/>
          <w:color w:val="000000"/>
          <w:sz w:val="28"/>
          <w:szCs w:val="28"/>
        </w:rPr>
        <w:t xml:space="preserve">8. </w:t>
      </w:r>
      <w:bookmarkEnd w:id="1"/>
      <w:r>
        <w:rPr>
          <w:rFonts w:ascii="宋体" w:eastAsia="宋体" w:hAnsi="宋体" w:cs="宋体" w:hint="eastAsia"/>
          <w:color w:val="000000"/>
          <w:sz w:val="28"/>
          <w:szCs w:val="28"/>
        </w:rPr>
        <w:t>未经采购人同意，成交供应商不得以任何方式转包或分包本项目。</w:t>
      </w:r>
    </w:p>
    <w:p w:rsidR="008E6AB7" w:rsidRDefault="008E6AB7">
      <w:pPr>
        <w:pStyle w:val="a9"/>
        <w:widowControl/>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rPr>
        <w:t xml:space="preserve">9. </w:t>
      </w:r>
      <w:r>
        <w:rPr>
          <w:rFonts w:ascii="宋体" w:eastAsia="宋体" w:hAnsi="宋体" w:cs="宋体" w:hint="eastAsia"/>
          <w:color w:val="000000"/>
          <w:sz w:val="28"/>
          <w:szCs w:val="28"/>
          <w:shd w:val="clear" w:color="auto" w:fill="FFFFFF"/>
        </w:rPr>
        <w:t>如供应商需要现场勘察，2026年1月8日17时前发邮箱：zssdsyyzbk@126.com预约现场勘察（营业执照扫描件和委托人证明），1月9日10时总务科签到后统一现场勘察。</w:t>
      </w:r>
    </w:p>
    <w:p w:rsidR="005F6DC1" w:rsidRDefault="00856A89">
      <w:pPr>
        <w:pStyle w:val="a9"/>
        <w:widowControl/>
        <w:spacing w:beforeLines="50" w:before="156" w:beforeAutospacing="0" w:afterAutospacing="0" w:line="440" w:lineRule="exact"/>
        <w:jc w:val="both"/>
        <w:rPr>
          <w:rFonts w:ascii="宋体" w:eastAsia="宋体" w:hAnsi="宋体" w:cs="宋体"/>
          <w:b/>
          <w:color w:val="000000"/>
          <w:sz w:val="28"/>
          <w:szCs w:val="28"/>
        </w:rPr>
      </w:pPr>
      <w:r>
        <w:rPr>
          <w:rStyle w:val="ab"/>
          <w:rFonts w:ascii="宋体" w:eastAsia="宋体" w:hAnsi="宋体" w:cs="宋体" w:hint="eastAsia"/>
          <w:b w:val="0"/>
          <w:color w:val="000000"/>
          <w:sz w:val="28"/>
          <w:szCs w:val="28"/>
        </w:rPr>
        <w:lastRenderedPageBreak/>
        <w:t>二、</w:t>
      </w:r>
      <w:r>
        <w:rPr>
          <w:rFonts w:hint="eastAsia"/>
          <w:b/>
          <w:sz w:val="28"/>
          <w:szCs w:val="28"/>
        </w:rPr>
        <w:t>服务要求</w:t>
      </w:r>
      <w:r>
        <w:rPr>
          <w:rStyle w:val="ab"/>
          <w:rFonts w:ascii="宋体" w:eastAsia="宋体" w:hAnsi="宋体" w:cs="宋体" w:hint="eastAsia"/>
          <w:b w:val="0"/>
          <w:color w:val="000000"/>
          <w:sz w:val="28"/>
          <w:szCs w:val="28"/>
        </w:rPr>
        <w:t>：</w:t>
      </w:r>
    </w:p>
    <w:p w:rsidR="005F6DC1" w:rsidRDefault="00856A89">
      <w:pPr>
        <w:spacing w:line="440" w:lineRule="exact"/>
        <w:jc w:val="left"/>
        <w:rPr>
          <w:sz w:val="28"/>
          <w:szCs w:val="28"/>
        </w:rPr>
      </w:pPr>
      <w:r>
        <w:rPr>
          <w:rFonts w:ascii="宋体" w:eastAsia="宋体" w:hAnsi="宋体" w:cs="宋体" w:hint="eastAsia"/>
          <w:color w:val="000000"/>
          <w:sz w:val="28"/>
          <w:szCs w:val="28"/>
        </w:rPr>
        <w:t xml:space="preserve">1. </w:t>
      </w:r>
      <w:r>
        <w:rPr>
          <w:rFonts w:hint="eastAsia"/>
          <w:sz w:val="28"/>
          <w:szCs w:val="28"/>
        </w:rPr>
        <w:t>整体策划：</w:t>
      </w:r>
      <w:r>
        <w:rPr>
          <w:sz w:val="28"/>
          <w:szCs w:val="28"/>
        </w:rPr>
        <w:t xml:space="preserve"> </w:t>
      </w:r>
      <w:r>
        <w:rPr>
          <w:rFonts w:hint="eastAsia"/>
          <w:sz w:val="28"/>
          <w:szCs w:val="28"/>
        </w:rPr>
        <w:t>提供紧扣主题的完整创意策划方案，包括活动整体流程、环节设计、亮点构思等。</w:t>
      </w:r>
    </w:p>
    <w:p w:rsidR="005F6DC1" w:rsidRDefault="00856A89">
      <w:pPr>
        <w:spacing w:line="440" w:lineRule="exact"/>
        <w:jc w:val="left"/>
        <w:rPr>
          <w:sz w:val="28"/>
          <w:szCs w:val="28"/>
        </w:rPr>
      </w:pPr>
      <w:r>
        <w:rPr>
          <w:sz w:val="28"/>
          <w:szCs w:val="28"/>
        </w:rPr>
        <w:t xml:space="preserve">2. </w:t>
      </w:r>
      <w:r>
        <w:rPr>
          <w:rFonts w:hint="eastAsia"/>
          <w:sz w:val="28"/>
          <w:szCs w:val="28"/>
        </w:rPr>
        <w:t>视觉设计与场地规划：</w:t>
      </w:r>
      <w:r>
        <w:rPr>
          <w:sz w:val="28"/>
          <w:szCs w:val="28"/>
        </w:rPr>
        <w:t xml:space="preserve"> </w:t>
      </w:r>
      <w:r>
        <w:rPr>
          <w:rFonts w:hint="eastAsia"/>
          <w:sz w:val="28"/>
          <w:szCs w:val="28"/>
        </w:rPr>
        <w:t>主视觉设计（</w:t>
      </w:r>
      <w:proofErr w:type="gramStart"/>
      <w:r>
        <w:rPr>
          <w:rFonts w:hint="eastAsia"/>
          <w:sz w:val="28"/>
          <w:szCs w:val="28"/>
        </w:rPr>
        <w:t>主背景</w:t>
      </w:r>
      <w:proofErr w:type="gramEnd"/>
      <w:r>
        <w:rPr>
          <w:rFonts w:hint="eastAsia"/>
          <w:sz w:val="28"/>
          <w:szCs w:val="28"/>
        </w:rPr>
        <w:t>板、导视、氛围布置等）、场地功能分区规划（如主会区、互动体验区、义诊区、休闲休息区等）。</w:t>
      </w:r>
    </w:p>
    <w:p w:rsidR="005F6DC1" w:rsidRDefault="00856A89">
      <w:pPr>
        <w:spacing w:line="440" w:lineRule="exact"/>
        <w:jc w:val="left"/>
        <w:rPr>
          <w:sz w:val="28"/>
          <w:szCs w:val="28"/>
        </w:rPr>
      </w:pPr>
      <w:r>
        <w:rPr>
          <w:sz w:val="28"/>
          <w:szCs w:val="28"/>
        </w:rPr>
        <w:t xml:space="preserve">3. </w:t>
      </w:r>
      <w:r>
        <w:rPr>
          <w:rFonts w:hint="eastAsia"/>
          <w:sz w:val="28"/>
          <w:szCs w:val="28"/>
        </w:rPr>
        <w:t>现场布置与搭建：</w:t>
      </w:r>
      <w:r>
        <w:rPr>
          <w:sz w:val="28"/>
          <w:szCs w:val="28"/>
        </w:rPr>
        <w:t xml:space="preserve"> </w:t>
      </w:r>
      <w:r>
        <w:rPr>
          <w:rFonts w:hint="eastAsia"/>
          <w:sz w:val="28"/>
          <w:szCs w:val="28"/>
        </w:rPr>
        <w:t>舞台、灯光、音响、遮阳架、桌椅、氛围装饰、</w:t>
      </w:r>
      <w:proofErr w:type="gramStart"/>
      <w:r>
        <w:rPr>
          <w:rFonts w:hint="eastAsia"/>
          <w:sz w:val="28"/>
          <w:szCs w:val="28"/>
        </w:rPr>
        <w:t>绿植花卉</w:t>
      </w:r>
      <w:proofErr w:type="gramEnd"/>
      <w:r>
        <w:rPr>
          <w:rFonts w:hint="eastAsia"/>
          <w:sz w:val="28"/>
          <w:szCs w:val="28"/>
        </w:rPr>
        <w:t>等所有物料的提供、安装、调试</w:t>
      </w:r>
      <w:proofErr w:type="gramStart"/>
      <w:r>
        <w:rPr>
          <w:rFonts w:hint="eastAsia"/>
          <w:sz w:val="28"/>
          <w:szCs w:val="28"/>
        </w:rPr>
        <w:t>及撤场</w:t>
      </w:r>
      <w:proofErr w:type="gramEnd"/>
      <w:r>
        <w:rPr>
          <w:rFonts w:hint="eastAsia"/>
          <w:sz w:val="28"/>
          <w:szCs w:val="28"/>
        </w:rPr>
        <w:t>。</w:t>
      </w:r>
    </w:p>
    <w:p w:rsidR="005F6DC1" w:rsidRDefault="00856A89">
      <w:pPr>
        <w:spacing w:line="440" w:lineRule="exact"/>
        <w:jc w:val="left"/>
        <w:rPr>
          <w:sz w:val="28"/>
          <w:szCs w:val="28"/>
        </w:rPr>
      </w:pPr>
      <w:r>
        <w:rPr>
          <w:sz w:val="28"/>
          <w:szCs w:val="28"/>
        </w:rPr>
        <w:t xml:space="preserve">4. </w:t>
      </w:r>
      <w:r>
        <w:rPr>
          <w:rFonts w:hint="eastAsia"/>
          <w:sz w:val="28"/>
          <w:szCs w:val="28"/>
        </w:rPr>
        <w:t>流程执行与节目编排：</w:t>
      </w:r>
      <w:r>
        <w:rPr>
          <w:sz w:val="28"/>
          <w:szCs w:val="28"/>
        </w:rPr>
        <w:t xml:space="preserve"> </w:t>
      </w:r>
      <w:r>
        <w:rPr>
          <w:rFonts w:hint="eastAsia"/>
          <w:sz w:val="28"/>
          <w:szCs w:val="28"/>
        </w:rPr>
        <w:t>策划并组织开幕式、领导致辞、表彰环节、文艺表演、互动游戏等流程；协助医院方进行节目筛选、编排与彩排指导。</w:t>
      </w:r>
    </w:p>
    <w:p w:rsidR="005F6DC1" w:rsidRDefault="00856A89">
      <w:pPr>
        <w:spacing w:line="440" w:lineRule="exact"/>
        <w:jc w:val="left"/>
        <w:rPr>
          <w:sz w:val="28"/>
          <w:szCs w:val="28"/>
        </w:rPr>
      </w:pPr>
      <w:r>
        <w:rPr>
          <w:sz w:val="28"/>
          <w:szCs w:val="28"/>
        </w:rPr>
        <w:t>5.</w:t>
      </w:r>
      <w:r>
        <w:rPr>
          <w:rFonts w:hint="eastAsia"/>
          <w:sz w:val="28"/>
          <w:szCs w:val="28"/>
        </w:rPr>
        <w:t xml:space="preserve"> </w:t>
      </w:r>
      <w:r>
        <w:rPr>
          <w:rFonts w:hint="eastAsia"/>
          <w:sz w:val="28"/>
          <w:szCs w:val="28"/>
        </w:rPr>
        <w:t>后勤与安全保障：</w:t>
      </w:r>
    </w:p>
    <w:p w:rsidR="005F6DC1" w:rsidRDefault="00856A89">
      <w:pPr>
        <w:spacing w:line="440" w:lineRule="exact"/>
        <w:jc w:val="left"/>
        <w:rPr>
          <w:rFonts w:ascii="宋体" w:eastAsia="宋体" w:hAnsi="宋体" w:cs="宋体"/>
          <w:sz w:val="28"/>
          <w:szCs w:val="28"/>
        </w:rPr>
      </w:pPr>
      <w:r>
        <w:rPr>
          <w:rFonts w:ascii="宋体" w:eastAsia="宋体" w:hAnsi="宋体" w:cs="宋体" w:hint="eastAsia"/>
          <w:sz w:val="28"/>
          <w:szCs w:val="28"/>
        </w:rPr>
        <w:t>（1）制定详细的安全应急预案（包括医疗应急、消防、人流疏导、恶劣天气预案等）。</w:t>
      </w:r>
    </w:p>
    <w:p w:rsidR="005F6DC1" w:rsidRDefault="00856A89">
      <w:pPr>
        <w:spacing w:line="440" w:lineRule="exact"/>
        <w:jc w:val="left"/>
        <w:rPr>
          <w:rFonts w:ascii="宋体" w:eastAsia="宋体" w:hAnsi="宋体" w:cs="宋体"/>
          <w:sz w:val="28"/>
          <w:szCs w:val="28"/>
        </w:rPr>
      </w:pPr>
      <w:r>
        <w:rPr>
          <w:rFonts w:ascii="宋体" w:eastAsia="宋体" w:hAnsi="宋体" w:cs="宋体" w:hint="eastAsia"/>
          <w:sz w:val="28"/>
          <w:szCs w:val="28"/>
        </w:rPr>
        <w:t>（2）配备足够的工作人员、电工等现场服务人员。</w:t>
      </w:r>
    </w:p>
    <w:p w:rsidR="005F6DC1" w:rsidRDefault="00856A89">
      <w:pPr>
        <w:spacing w:line="440" w:lineRule="exact"/>
        <w:jc w:val="left"/>
        <w:rPr>
          <w:rFonts w:ascii="宋体" w:eastAsia="宋体" w:hAnsi="宋体" w:cs="宋体"/>
          <w:sz w:val="28"/>
          <w:szCs w:val="28"/>
        </w:rPr>
      </w:pPr>
      <w:r>
        <w:rPr>
          <w:rFonts w:ascii="宋体" w:eastAsia="宋体" w:hAnsi="宋体" w:cs="宋体" w:hint="eastAsia"/>
          <w:sz w:val="28"/>
          <w:szCs w:val="28"/>
        </w:rPr>
        <w:t>（3）协调活动现场的电力、通信等保障。</w:t>
      </w:r>
    </w:p>
    <w:p w:rsidR="005F6DC1" w:rsidRDefault="00856A89">
      <w:pPr>
        <w:pStyle w:val="a9"/>
        <w:widowControl/>
        <w:spacing w:beforeAutospacing="0" w:afterAutospacing="0" w:line="440" w:lineRule="exact"/>
        <w:rPr>
          <w:rFonts w:ascii="宋体" w:eastAsia="宋体" w:hAnsi="宋体" w:cs="宋体"/>
          <w:sz w:val="28"/>
          <w:szCs w:val="28"/>
        </w:rPr>
      </w:pPr>
      <w:r>
        <w:rPr>
          <w:rFonts w:ascii="宋体" w:eastAsia="宋体" w:hAnsi="宋体" w:cs="宋体" w:hint="eastAsia"/>
          <w:sz w:val="28"/>
          <w:szCs w:val="28"/>
        </w:rPr>
        <w:t>（4）管理现场物资及设备。</w:t>
      </w:r>
    </w:p>
    <w:p w:rsidR="005F6DC1" w:rsidRDefault="00856A89">
      <w:pPr>
        <w:pStyle w:val="a9"/>
        <w:widowControl/>
        <w:spacing w:beforeLines="50" w:before="156" w:beforeAutospacing="0" w:afterAutospacing="0" w:line="440" w:lineRule="exact"/>
        <w:rPr>
          <w:rFonts w:ascii="宋体" w:eastAsia="宋体" w:hAnsi="宋体" w:cs="宋体"/>
          <w:color w:val="000000"/>
          <w:sz w:val="28"/>
          <w:szCs w:val="28"/>
        </w:rPr>
      </w:pPr>
      <w:r>
        <w:rPr>
          <w:rStyle w:val="ab"/>
          <w:rFonts w:ascii="宋体" w:eastAsia="宋体" w:hAnsi="宋体" w:cs="宋体" w:hint="eastAsia"/>
          <w:color w:val="000000"/>
          <w:sz w:val="28"/>
          <w:szCs w:val="28"/>
        </w:rPr>
        <w:t>三、评审要求</w:t>
      </w:r>
    </w:p>
    <w:p w:rsidR="005F6DC1" w:rsidRDefault="00856A89">
      <w:pPr>
        <w:pStyle w:val="a9"/>
        <w:widowControl/>
        <w:spacing w:beforeAutospacing="0" w:afterAutospacing="0" w:line="440" w:lineRule="exact"/>
        <w:rPr>
          <w:rFonts w:ascii="宋体" w:eastAsia="宋体" w:hAnsi="宋体" w:cs="宋体"/>
          <w:color w:val="000000"/>
          <w:sz w:val="28"/>
          <w:szCs w:val="28"/>
        </w:rPr>
      </w:pPr>
      <w:r>
        <w:rPr>
          <w:rFonts w:ascii="宋体" w:eastAsia="宋体" w:hAnsi="宋体" w:cs="宋体" w:hint="eastAsia"/>
          <w:color w:val="000000"/>
          <w:sz w:val="28"/>
          <w:szCs w:val="28"/>
        </w:rPr>
        <w:t>评审方式采用院内</w:t>
      </w:r>
      <w:r>
        <w:rPr>
          <w:rStyle w:val="ab"/>
          <w:rFonts w:ascii="宋体" w:eastAsia="宋体" w:hAnsi="宋体" w:cs="宋体" w:hint="eastAsia"/>
          <w:color w:val="000000"/>
          <w:sz w:val="28"/>
          <w:szCs w:val="28"/>
        </w:rPr>
        <w:t>综合评分方式</w:t>
      </w:r>
      <w:r>
        <w:rPr>
          <w:rFonts w:ascii="宋体" w:eastAsia="宋体" w:hAnsi="宋体" w:cs="宋体" w:hint="eastAsia"/>
          <w:color w:val="000000"/>
          <w:sz w:val="28"/>
          <w:szCs w:val="28"/>
        </w:rPr>
        <w:t>。（最低价格不是选取的唯一标准）</w:t>
      </w:r>
    </w:p>
    <w:p w:rsidR="005F6DC1" w:rsidRDefault="00856A89">
      <w:pPr>
        <w:spacing w:beforeLines="50" w:before="156" w:line="440" w:lineRule="exact"/>
        <w:jc w:val="left"/>
        <w:rPr>
          <w:b/>
          <w:sz w:val="28"/>
          <w:szCs w:val="28"/>
        </w:rPr>
      </w:pPr>
      <w:r>
        <w:rPr>
          <w:rFonts w:hint="eastAsia"/>
          <w:b/>
          <w:sz w:val="28"/>
          <w:szCs w:val="28"/>
        </w:rPr>
        <w:t>四、违约责任</w:t>
      </w:r>
    </w:p>
    <w:p w:rsidR="005F6DC1" w:rsidRDefault="00856A89">
      <w:pPr>
        <w:spacing w:line="440" w:lineRule="exact"/>
        <w:jc w:val="left"/>
        <w:rPr>
          <w:sz w:val="28"/>
          <w:szCs w:val="28"/>
        </w:rPr>
      </w:pPr>
      <w:r>
        <w:rPr>
          <w:rFonts w:hint="eastAsia"/>
          <w:sz w:val="28"/>
          <w:szCs w:val="28"/>
        </w:rPr>
        <w:t xml:space="preserve">1. </w:t>
      </w:r>
      <w:r>
        <w:rPr>
          <w:rFonts w:hint="eastAsia"/>
          <w:sz w:val="28"/>
          <w:szCs w:val="28"/>
        </w:rPr>
        <w:t>因成交服务商原因导致活动取消或产生严重负面影响的，成交服务商须退还全部已收款，并赔偿医院全部损失。</w:t>
      </w:r>
    </w:p>
    <w:p w:rsidR="005F6DC1" w:rsidRDefault="00856A89">
      <w:pPr>
        <w:spacing w:line="440" w:lineRule="exact"/>
        <w:jc w:val="left"/>
        <w:rPr>
          <w:sz w:val="28"/>
          <w:szCs w:val="28"/>
        </w:rPr>
      </w:pPr>
      <w:r>
        <w:rPr>
          <w:rFonts w:hint="eastAsia"/>
          <w:sz w:val="28"/>
          <w:szCs w:val="28"/>
        </w:rPr>
        <w:t xml:space="preserve">2. </w:t>
      </w:r>
      <w:r>
        <w:rPr>
          <w:rFonts w:hint="eastAsia"/>
          <w:sz w:val="28"/>
          <w:szCs w:val="28"/>
        </w:rPr>
        <w:t>成交服务</w:t>
      </w:r>
      <w:proofErr w:type="gramStart"/>
      <w:r>
        <w:rPr>
          <w:rFonts w:hint="eastAsia"/>
          <w:sz w:val="28"/>
          <w:szCs w:val="28"/>
        </w:rPr>
        <w:t>商现场</w:t>
      </w:r>
      <w:proofErr w:type="gramEnd"/>
      <w:r>
        <w:rPr>
          <w:rFonts w:hint="eastAsia"/>
          <w:sz w:val="28"/>
          <w:szCs w:val="28"/>
        </w:rPr>
        <w:t>执行效果严重偏离已确认方案，或出现重大安全事故的，医院有权视情况扣减</w:t>
      </w:r>
      <w:r>
        <w:rPr>
          <w:rFonts w:hint="eastAsia"/>
          <w:sz w:val="28"/>
          <w:szCs w:val="28"/>
        </w:rPr>
        <w:t xml:space="preserve">20%-50% </w:t>
      </w:r>
      <w:r>
        <w:rPr>
          <w:rFonts w:hint="eastAsia"/>
          <w:sz w:val="28"/>
          <w:szCs w:val="28"/>
        </w:rPr>
        <w:t>的合同款项。</w:t>
      </w:r>
    </w:p>
    <w:p w:rsidR="005F6DC1" w:rsidRDefault="00856A89">
      <w:pPr>
        <w:spacing w:beforeLines="50" w:before="156" w:line="440" w:lineRule="exact"/>
        <w:jc w:val="left"/>
        <w:rPr>
          <w:b/>
          <w:sz w:val="28"/>
          <w:szCs w:val="28"/>
        </w:rPr>
      </w:pPr>
      <w:r>
        <w:rPr>
          <w:rFonts w:hint="eastAsia"/>
          <w:b/>
          <w:sz w:val="28"/>
          <w:szCs w:val="28"/>
        </w:rPr>
        <w:t>五、知识产权与保密</w:t>
      </w:r>
    </w:p>
    <w:p w:rsidR="005F6DC1" w:rsidRDefault="00856A89">
      <w:pPr>
        <w:spacing w:line="440" w:lineRule="exact"/>
        <w:jc w:val="left"/>
        <w:rPr>
          <w:sz w:val="28"/>
          <w:szCs w:val="28"/>
        </w:rPr>
      </w:pPr>
      <w:r>
        <w:rPr>
          <w:rFonts w:hint="eastAsia"/>
          <w:sz w:val="28"/>
          <w:szCs w:val="28"/>
        </w:rPr>
        <w:t xml:space="preserve">1. </w:t>
      </w:r>
      <w:r>
        <w:rPr>
          <w:rFonts w:hint="eastAsia"/>
          <w:sz w:val="28"/>
          <w:szCs w:val="28"/>
        </w:rPr>
        <w:t>本次活动中产生的所有策划方案、设计图、摄影摄像作品等知识产权，在医院付清全部款项后，归医院所有。成交服务商可在征得医院同意后，将其作为自身案例进行宣传。</w:t>
      </w:r>
    </w:p>
    <w:p w:rsidR="005F6DC1" w:rsidRDefault="00856A89">
      <w:pPr>
        <w:pStyle w:val="a9"/>
        <w:widowControl/>
        <w:spacing w:beforeAutospacing="0" w:afterAutospacing="0" w:line="440" w:lineRule="exact"/>
        <w:rPr>
          <w:rStyle w:val="ab"/>
          <w:rFonts w:ascii="宋体" w:eastAsia="宋体" w:hAnsi="宋体" w:cs="宋体"/>
          <w:color w:val="000000"/>
          <w:sz w:val="28"/>
          <w:szCs w:val="28"/>
        </w:rPr>
      </w:pPr>
      <w:r>
        <w:rPr>
          <w:rFonts w:hint="eastAsia"/>
          <w:sz w:val="28"/>
          <w:szCs w:val="28"/>
        </w:rPr>
        <w:t xml:space="preserve">2. </w:t>
      </w:r>
      <w:r>
        <w:rPr>
          <w:rFonts w:hint="eastAsia"/>
          <w:sz w:val="28"/>
          <w:szCs w:val="28"/>
        </w:rPr>
        <w:t>未经医院书面许可，成交服务商不得泄露与本次庆典及医院相关的任何未公开信息。</w:t>
      </w:r>
    </w:p>
    <w:p w:rsidR="005F6DC1" w:rsidRDefault="00856A89">
      <w:pPr>
        <w:pStyle w:val="a9"/>
        <w:widowControl/>
        <w:spacing w:beforeLines="50" w:before="156" w:beforeAutospacing="0" w:afterAutospacing="0" w:line="440" w:lineRule="exact"/>
        <w:rPr>
          <w:rStyle w:val="ab"/>
          <w:rFonts w:ascii="宋体" w:eastAsia="宋体" w:hAnsi="宋体" w:cs="宋体"/>
          <w:sz w:val="28"/>
          <w:szCs w:val="28"/>
        </w:rPr>
      </w:pPr>
      <w:r>
        <w:rPr>
          <w:rStyle w:val="ab"/>
          <w:rFonts w:ascii="宋体" w:eastAsia="宋体" w:hAnsi="宋体" w:cs="宋体" w:hint="eastAsia"/>
          <w:color w:val="000000"/>
          <w:sz w:val="28"/>
          <w:szCs w:val="28"/>
        </w:rPr>
        <w:t>六、参与项目遴选时所需资料（</w:t>
      </w:r>
      <w:r>
        <w:rPr>
          <w:rStyle w:val="ab"/>
          <w:rFonts w:ascii="宋体" w:eastAsia="宋体" w:hAnsi="宋体" w:cs="宋体" w:hint="eastAsia"/>
          <w:sz w:val="28"/>
          <w:szCs w:val="28"/>
        </w:rPr>
        <w:t>包括但不限于）：</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1. 营业执照副本复印件，需加盖公章，以证明服务商的合法经营资格。</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2. 法定代表人身份证明或授权委托书，明确参与遴选的代表身份及权限。</w:t>
      </w:r>
    </w:p>
    <w:p w:rsidR="005F6DC1" w:rsidRDefault="005F6DC1">
      <w:pPr>
        <w:pStyle w:val="a9"/>
        <w:widowControl/>
        <w:spacing w:beforeAutospacing="0" w:afterAutospacing="0" w:line="440" w:lineRule="exact"/>
        <w:rPr>
          <w:rStyle w:val="ab"/>
          <w:rFonts w:asciiTheme="minorEastAsia" w:hAnsiTheme="minorEastAsia" w:cstheme="minorEastAsia"/>
          <w:b w:val="0"/>
          <w:bCs/>
          <w:sz w:val="28"/>
          <w:szCs w:val="28"/>
        </w:rPr>
      </w:pP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lastRenderedPageBreak/>
        <w:t>3. 资质证明文件复印件，如相关行业资质认证、荣誉证书等，以证明服务商在行业内的专业性与权威性。</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4. 近三年内类似项目策划与执行的成功案例介绍，包括项目名称、规模、执行效果及客户反馈，以展示服务商的经验与实力。</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5. 详细的策划方案草案，针对中山市东升医院年度庆典场地策划服务项目，提出初步的创意构思、活动流程、环节设计及亮点呈现，体现服务商的专业策划能力。</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6. 项目进度计划表，详细规划从项目启动到执行完毕的各个阶段时间节点与关键任务，确保项目按时按质完成。</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7. 安全应急预案，针对可能发生的医疗应急、消防、人流疏导、恶劣天气等突发情况，提出具体的应对措施与预案，确保活动的安全顺利进行。</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8. 报价单，根据项目需求书中列出的物料清单及服务内容，提供详细的报价明细，包括各项物料的单价、数量、总价及服务费用，确保报价的透明与合理。</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9. 服务团队介绍，包括项目经理、设计师、执行人员等关键岗位的人员配置及专业背景，展示服务商的团队实力与执行能力。</w:t>
      </w:r>
    </w:p>
    <w:p w:rsidR="005F6DC1" w:rsidRDefault="00856A89">
      <w:pPr>
        <w:pStyle w:val="a9"/>
        <w:widowControl/>
        <w:spacing w:beforeAutospacing="0" w:afterAutospacing="0" w:line="440" w:lineRule="exact"/>
        <w:rPr>
          <w:rStyle w:val="ab"/>
          <w:rFonts w:asciiTheme="minorEastAsia" w:hAnsiTheme="minorEastAsia" w:cstheme="minorEastAsia"/>
          <w:b w:val="0"/>
          <w:bCs/>
          <w:sz w:val="28"/>
          <w:szCs w:val="28"/>
        </w:rPr>
      </w:pPr>
      <w:r>
        <w:rPr>
          <w:rStyle w:val="ab"/>
          <w:rFonts w:asciiTheme="minorEastAsia" w:hAnsiTheme="minorEastAsia" w:cstheme="minorEastAsia" w:hint="eastAsia"/>
          <w:b w:val="0"/>
          <w:bCs/>
          <w:sz w:val="28"/>
          <w:szCs w:val="28"/>
        </w:rPr>
        <w:t>10.售后服务承诺，明确项目执行完毕后的后续服务内容、响应时间及保障措施，体现服务商的持续服务能力与责任感。</w:t>
      </w:r>
    </w:p>
    <w:p w:rsidR="005F6DC1" w:rsidRDefault="00856A89">
      <w:pPr>
        <w:pStyle w:val="a9"/>
        <w:widowControl/>
        <w:spacing w:beforeAutospacing="0" w:afterAutospacing="0" w:line="440" w:lineRule="exact"/>
        <w:rPr>
          <w:rFonts w:ascii="宋体" w:eastAsia="宋体" w:hAnsi="宋体" w:cs="宋体"/>
          <w:sz w:val="28"/>
          <w:szCs w:val="28"/>
        </w:rPr>
      </w:pPr>
      <w:r>
        <w:rPr>
          <w:rFonts w:ascii="宋体" w:eastAsia="宋体" w:hAnsi="宋体" w:cs="宋体" w:hint="eastAsia"/>
          <w:sz w:val="28"/>
          <w:szCs w:val="28"/>
        </w:rPr>
        <w:t>11.未被列入“信用中国”网站(www.creditchina.gov.cn)“记录失信被执行人或重大税收违法案件当事人名单；不处于中国政府采购网(www.ccgp.gov.cn)“政府采购严重违法失信行为信息记录”中的禁止参加政府采购活动期间。如在上述网站查询结果均显示没有相关记录，则视为没有上述不良信用记录。（提供以上截图）。</w:t>
      </w:r>
    </w:p>
    <w:p w:rsidR="005F6DC1" w:rsidRDefault="00856A89">
      <w:pPr>
        <w:pStyle w:val="a9"/>
        <w:widowControl/>
        <w:spacing w:beforeAutospacing="0" w:afterAutospacing="0" w:line="440" w:lineRule="exact"/>
        <w:jc w:val="both"/>
        <w:rPr>
          <w:rStyle w:val="ab"/>
          <w:rFonts w:ascii="Helvetica" w:hAnsi="Helvetica" w:cs="Helvetica"/>
          <w:b w:val="0"/>
          <w:sz w:val="27"/>
          <w:szCs w:val="27"/>
        </w:rPr>
      </w:pPr>
      <w:r>
        <w:rPr>
          <w:rFonts w:ascii="宋体" w:eastAsia="宋体" w:hAnsi="宋体" w:cs="宋体" w:hint="eastAsia"/>
          <w:sz w:val="28"/>
          <w:szCs w:val="28"/>
        </w:rPr>
        <w:t>以上内容均需加盖公章。</w:t>
      </w:r>
    </w:p>
    <w:p w:rsidR="005F6DC1" w:rsidRDefault="00856A89">
      <w:pPr>
        <w:pStyle w:val="a9"/>
        <w:widowControl/>
        <w:spacing w:beforeLines="50" w:before="156" w:beforeAutospacing="0" w:afterAutospacing="0" w:line="440" w:lineRule="exact"/>
        <w:rPr>
          <w:rFonts w:ascii="宋体" w:eastAsia="宋体" w:hAnsi="宋体" w:cs="宋体"/>
          <w:color w:val="000000"/>
          <w:sz w:val="28"/>
          <w:szCs w:val="28"/>
        </w:rPr>
      </w:pPr>
      <w:r>
        <w:rPr>
          <w:rStyle w:val="ab"/>
          <w:rFonts w:ascii="宋体" w:eastAsia="宋体" w:hAnsi="宋体" w:cs="宋体" w:hint="eastAsia"/>
          <w:color w:val="000000"/>
          <w:sz w:val="28"/>
          <w:szCs w:val="28"/>
        </w:rPr>
        <w:t>七、提交方式</w:t>
      </w:r>
    </w:p>
    <w:p w:rsidR="005F6DC1" w:rsidRDefault="00DE2A2C">
      <w:pPr>
        <w:pStyle w:val="a9"/>
        <w:widowControl/>
        <w:spacing w:beforeAutospacing="0" w:afterAutospacing="0" w:line="440" w:lineRule="exact"/>
        <w:ind w:firstLine="555"/>
        <w:rPr>
          <w:rFonts w:ascii="宋体" w:eastAsia="宋体" w:hAnsi="宋体" w:cs="宋体"/>
          <w:color w:val="000000"/>
          <w:sz w:val="28"/>
          <w:szCs w:val="28"/>
        </w:rPr>
      </w:pPr>
      <w:r>
        <w:rPr>
          <w:rFonts w:ascii="宋体" w:hAnsi="宋体" w:hint="eastAsia"/>
          <w:color w:val="000000"/>
          <w:sz w:val="29"/>
          <w:szCs w:val="29"/>
        </w:rPr>
        <w:t>请于</w:t>
      </w:r>
      <w:r>
        <w:rPr>
          <w:rFonts w:ascii="Times New Roman" w:hAnsi="Times New Roman"/>
          <w:color w:val="000000"/>
          <w:sz w:val="29"/>
          <w:szCs w:val="29"/>
        </w:rPr>
        <w:t>2026</w:t>
      </w:r>
      <w:r>
        <w:rPr>
          <w:rFonts w:ascii="宋体" w:hAnsi="宋体" w:hint="eastAsia"/>
          <w:color w:val="000000"/>
          <w:sz w:val="29"/>
          <w:szCs w:val="29"/>
        </w:rPr>
        <w:t>年</w:t>
      </w:r>
      <w:r>
        <w:rPr>
          <w:rFonts w:ascii="Times New Roman" w:hAnsi="Times New Roman"/>
          <w:color w:val="000000"/>
          <w:sz w:val="29"/>
          <w:szCs w:val="29"/>
        </w:rPr>
        <w:t>1</w:t>
      </w:r>
      <w:r>
        <w:rPr>
          <w:rFonts w:ascii="宋体" w:hAnsi="宋体" w:hint="eastAsia"/>
          <w:color w:val="000000"/>
          <w:sz w:val="29"/>
          <w:szCs w:val="29"/>
        </w:rPr>
        <w:t>月</w:t>
      </w:r>
      <w:r>
        <w:rPr>
          <w:rFonts w:ascii="Times New Roman" w:hAnsi="Times New Roman"/>
          <w:color w:val="000000"/>
          <w:sz w:val="29"/>
          <w:szCs w:val="29"/>
        </w:rPr>
        <w:t>1</w:t>
      </w:r>
      <w:r>
        <w:rPr>
          <w:rFonts w:ascii="Times New Roman" w:hAnsi="Times New Roman" w:hint="eastAsia"/>
          <w:color w:val="000000"/>
          <w:sz w:val="29"/>
          <w:szCs w:val="29"/>
        </w:rPr>
        <w:t>4</w:t>
      </w:r>
      <w:r>
        <w:rPr>
          <w:rFonts w:ascii="宋体" w:hAnsi="宋体" w:hint="eastAsia"/>
          <w:color w:val="000000"/>
          <w:sz w:val="29"/>
          <w:szCs w:val="29"/>
        </w:rPr>
        <w:t>日</w:t>
      </w:r>
      <w:r>
        <w:rPr>
          <w:rFonts w:ascii="Times New Roman" w:hAnsi="Times New Roman"/>
          <w:color w:val="000000"/>
          <w:sz w:val="29"/>
          <w:szCs w:val="29"/>
        </w:rPr>
        <w:t>1</w:t>
      </w:r>
      <w:r>
        <w:rPr>
          <w:rFonts w:ascii="Times New Roman" w:hAnsi="Times New Roman" w:hint="eastAsia"/>
          <w:color w:val="000000"/>
          <w:sz w:val="29"/>
          <w:szCs w:val="29"/>
        </w:rPr>
        <w:t>7</w:t>
      </w:r>
      <w:r>
        <w:rPr>
          <w:rFonts w:ascii="宋体" w:hAnsi="宋体" w:hint="eastAsia"/>
          <w:color w:val="000000"/>
          <w:sz w:val="29"/>
          <w:szCs w:val="29"/>
        </w:rPr>
        <w:t>点之前将</w:t>
      </w:r>
      <w:r>
        <w:rPr>
          <w:rFonts w:ascii="宋体" w:eastAsia="宋体" w:hAnsi="宋体" w:cs="宋体" w:hint="eastAsia"/>
          <w:color w:val="000000"/>
          <w:sz w:val="28"/>
          <w:szCs w:val="28"/>
        </w:rPr>
        <w:t>以上资料（招标文件</w:t>
      </w:r>
      <w:proofErr w:type="gramStart"/>
      <w:r>
        <w:rPr>
          <w:rFonts w:ascii="宋体" w:eastAsia="宋体" w:hAnsi="宋体" w:cs="宋体" w:hint="eastAsia"/>
          <w:color w:val="000000"/>
          <w:sz w:val="28"/>
          <w:szCs w:val="28"/>
        </w:rPr>
        <w:t>格式附模版</w:t>
      </w:r>
      <w:proofErr w:type="gramEnd"/>
      <w:r>
        <w:rPr>
          <w:rFonts w:ascii="宋体" w:eastAsia="宋体" w:hAnsi="宋体" w:cs="宋体" w:hint="eastAsia"/>
          <w:color w:val="000000"/>
          <w:sz w:val="28"/>
          <w:szCs w:val="28"/>
        </w:rPr>
        <w:t>，一正二副）</w:t>
      </w:r>
      <w:r w:rsidR="00856A89">
        <w:rPr>
          <w:rFonts w:ascii="宋体" w:eastAsia="宋体" w:hAnsi="宋体" w:cs="宋体" w:hint="eastAsia"/>
          <w:color w:val="000000"/>
          <w:sz w:val="28"/>
          <w:szCs w:val="28"/>
        </w:rPr>
        <w:t>通过现场提交或邮寄方式提交，递交地址：中山市小</w:t>
      </w:r>
      <w:proofErr w:type="gramStart"/>
      <w:r w:rsidR="00856A89">
        <w:rPr>
          <w:rFonts w:ascii="宋体" w:eastAsia="宋体" w:hAnsi="宋体" w:cs="宋体" w:hint="eastAsia"/>
          <w:color w:val="000000"/>
          <w:sz w:val="28"/>
          <w:szCs w:val="28"/>
        </w:rPr>
        <w:t>榄镇兆隆</w:t>
      </w:r>
      <w:proofErr w:type="gramEnd"/>
      <w:r w:rsidR="00856A89">
        <w:rPr>
          <w:rFonts w:ascii="宋体" w:eastAsia="宋体" w:hAnsi="宋体" w:cs="宋体" w:hint="eastAsia"/>
          <w:color w:val="000000"/>
          <w:sz w:val="28"/>
          <w:szCs w:val="28"/>
        </w:rPr>
        <w:t>路一号东升医院行政楼七楼采购办。</w:t>
      </w:r>
    </w:p>
    <w:p w:rsidR="005F6DC1" w:rsidRDefault="00856A89">
      <w:pPr>
        <w:pStyle w:val="a9"/>
        <w:widowControl/>
        <w:spacing w:beforeAutospacing="0" w:afterAutospacing="0" w:line="440" w:lineRule="exact"/>
        <w:ind w:firstLine="555"/>
        <w:rPr>
          <w:rFonts w:ascii="宋体" w:eastAsia="宋体" w:hAnsi="宋体" w:cs="宋体"/>
          <w:color w:val="000000"/>
          <w:sz w:val="28"/>
          <w:szCs w:val="28"/>
        </w:rPr>
      </w:pPr>
      <w:r>
        <w:rPr>
          <w:rFonts w:ascii="宋体" w:eastAsia="宋体" w:hAnsi="宋体" w:cs="宋体" w:hint="eastAsia"/>
          <w:color w:val="000000"/>
          <w:sz w:val="28"/>
          <w:szCs w:val="28"/>
        </w:rPr>
        <w:t>联系人：杨老师</w:t>
      </w:r>
    </w:p>
    <w:p w:rsidR="005F6DC1" w:rsidRDefault="00856A89">
      <w:pPr>
        <w:pStyle w:val="a9"/>
        <w:widowControl/>
        <w:spacing w:beforeAutospacing="0" w:afterAutospacing="0" w:line="440" w:lineRule="exact"/>
        <w:ind w:firstLine="555"/>
        <w:rPr>
          <w:rFonts w:ascii="宋体" w:eastAsia="宋体" w:hAnsi="宋体" w:cs="宋体"/>
          <w:color w:val="000000"/>
          <w:sz w:val="28"/>
          <w:szCs w:val="28"/>
        </w:rPr>
      </w:pPr>
      <w:r>
        <w:rPr>
          <w:rFonts w:ascii="宋体" w:eastAsia="宋体" w:hAnsi="宋体" w:cs="宋体" w:hint="eastAsia"/>
          <w:color w:val="000000"/>
          <w:sz w:val="28"/>
          <w:szCs w:val="28"/>
        </w:rPr>
        <w:t>联系电话：0760-22896930</w:t>
      </w:r>
    </w:p>
    <w:p w:rsidR="005F6DC1" w:rsidRDefault="00856A89">
      <w:pPr>
        <w:pStyle w:val="a9"/>
        <w:widowControl/>
        <w:shd w:val="clear" w:color="auto" w:fill="FFFFFF"/>
        <w:spacing w:beforeAutospacing="0" w:afterAutospacing="0" w:line="440" w:lineRule="exact"/>
        <w:ind w:firstLineChars="200" w:firstLine="560"/>
        <w:jc w:val="both"/>
        <w:rPr>
          <w:rFonts w:ascii="Helvetica" w:eastAsia="Helvetica" w:hAnsi="Helvetica" w:cs="Helvetica"/>
          <w:color w:val="000000"/>
          <w:sz w:val="28"/>
          <w:szCs w:val="28"/>
        </w:rPr>
      </w:pPr>
      <w:r>
        <w:rPr>
          <w:rFonts w:ascii="宋体" w:eastAsia="宋体" w:hAnsi="宋体" w:cs="宋体" w:hint="eastAsia"/>
          <w:color w:val="000000"/>
          <w:sz w:val="28"/>
          <w:szCs w:val="28"/>
          <w:shd w:val="clear" w:color="auto" w:fill="FFFFFF"/>
        </w:rPr>
        <w:t>纪检联系人：吴老师</w:t>
      </w:r>
    </w:p>
    <w:p w:rsidR="005F6DC1" w:rsidRDefault="00856A89">
      <w:pPr>
        <w:pStyle w:val="a9"/>
        <w:widowControl/>
        <w:shd w:val="clear" w:color="auto" w:fill="FFFFFF"/>
        <w:spacing w:beforeAutospacing="0" w:afterAutospacing="0" w:line="440" w:lineRule="exact"/>
        <w:ind w:firstLineChars="200" w:firstLine="560"/>
        <w:jc w:val="both"/>
        <w:rPr>
          <w:rFonts w:ascii="宋体" w:eastAsia="宋体" w:hAnsi="宋体" w:cs="宋体"/>
          <w:color w:val="000000"/>
          <w:sz w:val="28"/>
          <w:szCs w:val="28"/>
          <w:shd w:val="clear" w:color="auto" w:fill="FFFFFF"/>
        </w:rPr>
      </w:pPr>
      <w:r>
        <w:rPr>
          <w:rFonts w:ascii="宋体" w:eastAsia="宋体" w:hAnsi="宋体" w:cs="宋体" w:hint="eastAsia"/>
          <w:color w:val="000000"/>
          <w:sz w:val="28"/>
          <w:szCs w:val="28"/>
          <w:shd w:val="clear" w:color="auto" w:fill="FFFFFF"/>
        </w:rPr>
        <w:t>联系电话：0760-22825236</w:t>
      </w:r>
    </w:p>
    <w:p w:rsidR="005F6DC1" w:rsidRDefault="005F6DC1"/>
    <w:p w:rsidR="005F6DC1" w:rsidRDefault="005F6DC1">
      <w:pPr>
        <w:widowControl/>
        <w:spacing w:line="480" w:lineRule="exact"/>
        <w:rPr>
          <w:rFonts w:ascii="宋体" w:hAnsi="宋体" w:cs="宋体"/>
          <w:b/>
          <w:bCs/>
          <w:sz w:val="36"/>
          <w:szCs w:val="36"/>
        </w:rPr>
      </w:pPr>
      <w:bookmarkStart w:id="2" w:name="_GoBack"/>
      <w:bookmarkEnd w:id="2"/>
    </w:p>
    <w:p w:rsidR="005F6DC1" w:rsidRDefault="00856A89">
      <w:pPr>
        <w:pStyle w:val="a9"/>
        <w:widowControl/>
        <w:spacing w:before="75" w:beforeAutospacing="0" w:after="75" w:afterAutospacing="0"/>
        <w:jc w:val="center"/>
        <w:rPr>
          <w:rFonts w:ascii="宋体" w:eastAsia="宋体" w:hAnsi="宋体" w:cs="宋体"/>
          <w:b/>
          <w:kern w:val="2"/>
          <w:sz w:val="36"/>
          <w:szCs w:val="36"/>
        </w:rPr>
      </w:pPr>
      <w:r>
        <w:rPr>
          <w:rFonts w:ascii="宋体" w:eastAsia="宋体" w:hAnsi="宋体" w:cs="宋体" w:hint="eastAsia"/>
          <w:b/>
          <w:kern w:val="2"/>
          <w:sz w:val="36"/>
          <w:szCs w:val="36"/>
        </w:rPr>
        <w:lastRenderedPageBreak/>
        <w:t>第二部份 评审办法</w:t>
      </w:r>
    </w:p>
    <w:p w:rsidR="005F6DC1" w:rsidRDefault="00856A89">
      <w:pPr>
        <w:spacing w:line="480" w:lineRule="exact"/>
        <w:ind w:firstLineChars="200" w:firstLine="560"/>
        <w:rPr>
          <w:rFonts w:ascii="宋体" w:eastAsia="宋体" w:hAnsi="宋体" w:cs="宋体"/>
          <w:sz w:val="28"/>
          <w:szCs w:val="28"/>
        </w:rPr>
      </w:pPr>
      <w:r>
        <w:rPr>
          <w:rFonts w:ascii="宋体" w:eastAsia="宋体" w:hAnsi="宋体" w:cs="宋体" w:hint="eastAsia"/>
          <w:sz w:val="28"/>
          <w:szCs w:val="28"/>
        </w:rPr>
        <w:t>参照</w:t>
      </w:r>
      <w:r>
        <w:rPr>
          <w:rFonts w:ascii="宋体" w:eastAsia="宋体" w:hAnsi="宋体" w:cs="宋体" w:hint="eastAsia"/>
          <w:kern w:val="0"/>
          <w:sz w:val="28"/>
          <w:szCs w:val="28"/>
        </w:rPr>
        <w:t>《中华人民共和国政府采购法》、《政府采购非招标采购方式管理办法》及相关规定确定以下招标方法、步骤及标准：</w:t>
      </w:r>
    </w:p>
    <w:p w:rsidR="005F6DC1" w:rsidRDefault="00856A89">
      <w:pPr>
        <w:pStyle w:val="a5"/>
        <w:numPr>
          <w:ilvl w:val="0"/>
          <w:numId w:val="1"/>
        </w:numPr>
        <w:adjustRightInd w:val="0"/>
        <w:snapToGrid w:val="0"/>
        <w:spacing w:line="480" w:lineRule="exact"/>
        <w:rPr>
          <w:rFonts w:eastAsia="宋体" w:hAnsi="宋体" w:cs="宋体"/>
          <w:b/>
          <w:sz w:val="28"/>
          <w:szCs w:val="28"/>
        </w:rPr>
      </w:pPr>
      <w:r>
        <w:rPr>
          <w:rFonts w:eastAsia="宋体" w:hAnsi="宋体" w:cs="宋体" w:hint="eastAsia"/>
          <w:b/>
          <w:sz w:val="28"/>
          <w:szCs w:val="28"/>
        </w:rPr>
        <w:t>评审方法</w:t>
      </w:r>
    </w:p>
    <w:p w:rsidR="005F6DC1" w:rsidRDefault="00856A89">
      <w:pPr>
        <w:widowControl/>
        <w:numPr>
          <w:ilvl w:val="0"/>
          <w:numId w:val="2"/>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本评标办法采用</w:t>
      </w:r>
      <w:r>
        <w:rPr>
          <w:rFonts w:ascii="宋体" w:eastAsia="宋体" w:hAnsi="宋体" w:cs="宋体" w:hint="eastAsia"/>
          <w:b/>
          <w:bCs/>
          <w:kern w:val="0"/>
          <w:sz w:val="28"/>
          <w:szCs w:val="28"/>
        </w:rPr>
        <w:t>综合评分方式</w:t>
      </w:r>
      <w:r>
        <w:rPr>
          <w:rFonts w:ascii="宋体" w:eastAsia="宋体" w:hAnsi="宋体" w:cs="宋体" w:hint="eastAsia"/>
          <w:kern w:val="0"/>
          <w:sz w:val="28"/>
          <w:szCs w:val="28"/>
        </w:rPr>
        <w:t>进行评审。</w:t>
      </w:r>
    </w:p>
    <w:p w:rsidR="005F6DC1" w:rsidRDefault="00856A89">
      <w:pPr>
        <w:widowControl/>
        <w:numPr>
          <w:ilvl w:val="0"/>
          <w:numId w:val="2"/>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评标步骤：评审专家组先进行初步评审，再进行技术商务及价格的详细评审。只有通过初步评审的投标才能进入详细的评审。最后评审专家组出具评标报告，并推荐1名中标人。</w:t>
      </w:r>
    </w:p>
    <w:p w:rsidR="005F6DC1" w:rsidRDefault="00856A89">
      <w:pPr>
        <w:widowControl/>
        <w:numPr>
          <w:ilvl w:val="0"/>
          <w:numId w:val="2"/>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评分及其统计：按照评标程序、评分标准以及权重分配的规定，评审</w:t>
      </w:r>
      <w:proofErr w:type="gramStart"/>
      <w:r>
        <w:rPr>
          <w:rFonts w:ascii="宋体" w:eastAsia="宋体" w:hAnsi="宋体" w:cs="宋体" w:hint="eastAsia"/>
          <w:kern w:val="0"/>
          <w:sz w:val="28"/>
          <w:szCs w:val="28"/>
        </w:rPr>
        <w:t>专家组各成员</w:t>
      </w:r>
      <w:proofErr w:type="gramEnd"/>
      <w:r>
        <w:rPr>
          <w:rFonts w:ascii="宋体" w:eastAsia="宋体" w:hAnsi="宋体" w:cs="宋体" w:hint="eastAsia"/>
          <w:kern w:val="0"/>
          <w:sz w:val="28"/>
          <w:szCs w:val="28"/>
        </w:rPr>
        <w:t>分别首先就各个供应商的技术商务状况及其对招标文件要求的响应情况进行评议和比较，评出其技术商务评分。各评委评分的算术平均值即为该供应商的技术商务评分。然后，评出供应商的价格评分。将各供应商的技术商务评分和价格评分分别乘以权重并相加得出其综合得分。将各综合得分由高到低顺序排列，综合得分最高的供应商为中标人。</w:t>
      </w:r>
    </w:p>
    <w:p w:rsidR="005F6DC1" w:rsidRDefault="00856A89">
      <w:pPr>
        <w:widowControl/>
        <w:spacing w:line="480" w:lineRule="exact"/>
        <w:jc w:val="left"/>
        <w:rPr>
          <w:rFonts w:ascii="宋体" w:eastAsia="宋体" w:hAnsi="宋体" w:cs="宋体"/>
          <w:b/>
          <w:kern w:val="0"/>
          <w:sz w:val="28"/>
          <w:szCs w:val="28"/>
        </w:rPr>
      </w:pPr>
      <w:r>
        <w:rPr>
          <w:rFonts w:ascii="宋体" w:eastAsia="宋体" w:hAnsi="宋体" w:cs="宋体" w:hint="eastAsia"/>
          <w:b/>
          <w:kern w:val="0"/>
          <w:sz w:val="28"/>
          <w:szCs w:val="28"/>
        </w:rPr>
        <w:t>第一阶段：初步评审（投标文件的初审分为资格性检查和符合性检查）</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sz w:val="28"/>
          <w:szCs w:val="28"/>
        </w:rPr>
        <w:t>资格性检查是指采购人依据招标文件的规定，对投标文件中的资格证明等进行审查，以确定供应商是否具备投标资格。本项目资格审查由采购人代表负责审查，纪检部门负责核实。核实无误后双方签字确认并作为评审依据归档保存。未通过资格性审查的供应商，将不再进行下一阶段的评审。</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sz w:val="28"/>
          <w:szCs w:val="28"/>
        </w:rPr>
        <w:t>符合性检查是指评审专家组依据招标文件规定，从投标文件的有效性、完整性和对招标文件的响应程度等进行审查，以确定是否对招标文件的实质性要求</w:t>
      </w:r>
      <w:proofErr w:type="gramStart"/>
      <w:r>
        <w:rPr>
          <w:rFonts w:ascii="宋体" w:eastAsia="宋体" w:hAnsi="宋体" w:cs="宋体" w:hint="eastAsia"/>
          <w:sz w:val="28"/>
          <w:szCs w:val="28"/>
        </w:rPr>
        <w:t>作出</w:t>
      </w:r>
      <w:proofErr w:type="gramEnd"/>
      <w:r>
        <w:rPr>
          <w:rFonts w:ascii="宋体" w:eastAsia="宋体" w:hAnsi="宋体" w:cs="宋体" w:hint="eastAsia"/>
          <w:sz w:val="28"/>
          <w:szCs w:val="28"/>
        </w:rPr>
        <w:t>响应</w:t>
      </w:r>
      <w:r>
        <w:rPr>
          <w:rFonts w:ascii="宋体" w:eastAsia="宋体" w:hAnsi="宋体" w:cs="宋体" w:hint="eastAsia"/>
          <w:kern w:val="0"/>
          <w:sz w:val="28"/>
          <w:szCs w:val="28"/>
        </w:rPr>
        <w:t>。</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sz w:val="28"/>
          <w:szCs w:val="28"/>
        </w:rPr>
        <w:t>实质性响应的投标指的是符合招标文件要求的全部条款、条件和规格而无任何重大偏离或保留。重大偏离或保留系指实质上影响到合同项下的服务范围、质量和性能，或指与招标文件有实质不一致，限制了合同项下委托人的权利和承包人的义务, 或对该重大偏离的修改对提交实质性响应投标的其他供应商将不公平</w:t>
      </w:r>
      <w:r>
        <w:rPr>
          <w:rFonts w:ascii="宋体" w:eastAsia="宋体" w:hAnsi="宋体" w:cs="宋体" w:hint="eastAsia"/>
          <w:kern w:val="0"/>
          <w:sz w:val="28"/>
          <w:szCs w:val="28"/>
        </w:rPr>
        <w:t>。</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评审专家组决定投标文件的响应性是基于投标文件的内容本身而不靠外部的证据。</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lastRenderedPageBreak/>
        <w:t>对是否符合实质性响应招标文件有争议的投标文件,评审专家组成员将以记名方式表决,得票超过半数的供应商才有资格进入下一阶段的评审,否则将被认定为无效投标文件。</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评审专家组应当书面要求存在细微偏差的供应商在评标评审结束前予以补正。细微偏差是指投标文件在实质上响应招标文件要求，但在个别地方存在漏项或者提供了不完整的技术方案信息和数据等情况，并且补正这些遗漏或者不完整不会对其他供应</w:t>
      </w:r>
      <w:proofErr w:type="gramStart"/>
      <w:r>
        <w:rPr>
          <w:rFonts w:ascii="宋体" w:eastAsia="宋体" w:hAnsi="宋体" w:cs="宋体" w:hint="eastAsia"/>
          <w:kern w:val="0"/>
          <w:sz w:val="28"/>
          <w:szCs w:val="28"/>
        </w:rPr>
        <w:t>商造成</w:t>
      </w:r>
      <w:proofErr w:type="gramEnd"/>
      <w:r>
        <w:rPr>
          <w:rFonts w:ascii="宋体" w:eastAsia="宋体" w:hAnsi="宋体" w:cs="宋体" w:hint="eastAsia"/>
          <w:kern w:val="0"/>
          <w:sz w:val="28"/>
          <w:szCs w:val="28"/>
        </w:rPr>
        <w:t>不公平的结果。细微偏差不影响投标文件的有效性。</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无效投标的认定</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按《资格审查表》、《符合性审查表》（见附表1、附表2）所列各项，投标文件不满足招标文件要求的，将被认定为无效投标。</w:t>
      </w:r>
    </w:p>
    <w:p w:rsidR="005F6DC1" w:rsidRDefault="00856A89">
      <w:pPr>
        <w:widowControl/>
        <w:numPr>
          <w:ilvl w:val="0"/>
          <w:numId w:val="3"/>
        </w:numPr>
        <w:spacing w:line="480" w:lineRule="exact"/>
        <w:jc w:val="left"/>
        <w:rPr>
          <w:rFonts w:ascii="宋体" w:eastAsia="宋体" w:hAnsi="宋体" w:cs="宋体"/>
          <w:kern w:val="0"/>
          <w:sz w:val="28"/>
          <w:szCs w:val="28"/>
        </w:rPr>
      </w:pPr>
      <w:r>
        <w:rPr>
          <w:rFonts w:ascii="宋体" w:eastAsia="宋体" w:hAnsi="宋体" w:cs="宋体" w:hint="eastAsia"/>
          <w:kern w:val="0"/>
          <w:sz w:val="28"/>
          <w:szCs w:val="28"/>
        </w:rPr>
        <w:t>有下列情形之一的，视为供应商串通投标，其投标无效：</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① 不同供应商的投标文件由同一单位或者个人编制；</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② 不同供应商委托同一单位或者个人办理投标事宜；</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③ 不同供应商的投标文件载明的项目管理成员或者联系人员为同一人；</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④ 不同供应商的投标文件异常一致或者投标报价呈规律性差异；</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⑤ 不同供应商的投标文件相互混装；</w:t>
      </w:r>
    </w:p>
    <w:p w:rsidR="005F6DC1" w:rsidRDefault="00856A89">
      <w:pPr>
        <w:widowControl/>
        <w:spacing w:line="480" w:lineRule="exact"/>
        <w:rPr>
          <w:rFonts w:ascii="宋体" w:eastAsia="宋体" w:hAnsi="宋体" w:cs="宋体"/>
          <w:kern w:val="0"/>
          <w:sz w:val="28"/>
          <w:szCs w:val="28"/>
        </w:rPr>
      </w:pPr>
      <w:r>
        <w:rPr>
          <w:rFonts w:ascii="宋体" w:eastAsia="宋体" w:hAnsi="宋体" w:cs="宋体" w:hint="eastAsia"/>
          <w:kern w:val="0"/>
          <w:sz w:val="28"/>
          <w:szCs w:val="28"/>
        </w:rPr>
        <w:t>⑥ 不同供应商的投标保证金从同一单位或者个人的账户转出。</w:t>
      </w:r>
    </w:p>
    <w:p w:rsidR="005F6DC1" w:rsidRDefault="00856A89">
      <w:pPr>
        <w:widowControl/>
        <w:spacing w:line="480" w:lineRule="exact"/>
        <w:jc w:val="left"/>
        <w:rPr>
          <w:rFonts w:ascii="宋体" w:eastAsia="宋体" w:hAnsi="宋体" w:cs="宋体"/>
          <w:b/>
          <w:kern w:val="0"/>
          <w:sz w:val="28"/>
          <w:szCs w:val="28"/>
        </w:rPr>
      </w:pPr>
      <w:r>
        <w:rPr>
          <w:rFonts w:ascii="宋体" w:eastAsia="宋体" w:hAnsi="宋体" w:cs="宋体" w:hint="eastAsia"/>
          <w:b/>
          <w:kern w:val="0"/>
          <w:sz w:val="28"/>
          <w:szCs w:val="28"/>
        </w:rPr>
        <w:t>第二阶段：详细评审</w:t>
      </w:r>
    </w:p>
    <w:p w:rsidR="005F6DC1" w:rsidRDefault="00856A89">
      <w:pPr>
        <w:spacing w:line="480" w:lineRule="exact"/>
        <w:rPr>
          <w:rFonts w:ascii="宋体" w:eastAsia="宋体" w:hAnsi="宋体" w:cs="宋体"/>
          <w:kern w:val="0"/>
          <w:sz w:val="28"/>
          <w:szCs w:val="28"/>
        </w:rPr>
      </w:pPr>
      <w:r>
        <w:rPr>
          <w:rFonts w:ascii="宋体" w:eastAsia="宋体" w:hAnsi="宋体" w:cs="宋体" w:hint="eastAsia"/>
          <w:kern w:val="0"/>
          <w:sz w:val="28"/>
          <w:szCs w:val="28"/>
        </w:rPr>
        <w:t>1. 细评审是对通过资格审查、符合性审查的投标进行技术商务和价格的评审。</w:t>
      </w:r>
    </w:p>
    <w:p w:rsidR="005F6DC1" w:rsidRDefault="00856A89">
      <w:pPr>
        <w:spacing w:line="480" w:lineRule="exact"/>
        <w:rPr>
          <w:rFonts w:ascii="宋体" w:hAnsi="宋体" w:cs="宋体"/>
          <w:sz w:val="28"/>
          <w:szCs w:val="28"/>
        </w:rPr>
      </w:pPr>
      <w:r>
        <w:rPr>
          <w:rFonts w:ascii="宋体" w:eastAsia="宋体" w:hAnsi="宋体" w:cs="宋体" w:hint="eastAsia"/>
          <w:kern w:val="0"/>
          <w:sz w:val="28"/>
          <w:szCs w:val="28"/>
        </w:rPr>
        <w:t xml:space="preserve">2. </w:t>
      </w:r>
      <w:r>
        <w:rPr>
          <w:rFonts w:ascii="宋体" w:hAnsi="宋体" w:cs="宋体" w:hint="eastAsia"/>
          <w:sz w:val="28"/>
          <w:szCs w:val="28"/>
        </w:rPr>
        <w:t>评审标准：</w:t>
      </w:r>
    </w:p>
    <w:p w:rsidR="005F6DC1" w:rsidRDefault="005F6DC1">
      <w:pPr>
        <w:spacing w:line="180" w:lineRule="exact"/>
        <w:rPr>
          <w:rFonts w:ascii="宋体" w:hAnsi="宋体" w:cs="宋体"/>
          <w:sz w:val="28"/>
          <w:szCs w:val="28"/>
        </w:rPr>
      </w:pPr>
    </w:p>
    <w:tbl>
      <w:tblPr>
        <w:tblW w:w="4997" w:type="pct"/>
        <w:tblLook w:val="04A0" w:firstRow="1" w:lastRow="0" w:firstColumn="1" w:lastColumn="0" w:noHBand="0" w:noVBand="1"/>
      </w:tblPr>
      <w:tblGrid>
        <w:gridCol w:w="491"/>
        <w:gridCol w:w="841"/>
        <w:gridCol w:w="608"/>
        <w:gridCol w:w="7682"/>
      </w:tblGrid>
      <w:tr w:rsidR="005F6DC1">
        <w:trPr>
          <w:trHeight w:val="457"/>
        </w:trPr>
        <w:tc>
          <w:tcPr>
            <w:tcW w:w="1008"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F6DC1" w:rsidRDefault="00856A89">
            <w:pPr>
              <w:autoSpaceDE w:val="0"/>
              <w:autoSpaceDN w:val="0"/>
              <w:adjustRightInd w:val="0"/>
              <w:spacing w:line="240" w:lineRule="exact"/>
              <w:jc w:val="center"/>
              <w:rPr>
                <w:rFonts w:ascii="宋体" w:eastAsia="宋体" w:hAnsi="宋体" w:cs="Times New Roman"/>
                <w:b/>
                <w:bCs/>
                <w:sz w:val="18"/>
                <w:szCs w:val="18"/>
              </w:rPr>
            </w:pPr>
            <w:r>
              <w:rPr>
                <w:rFonts w:ascii="宋体" w:eastAsia="宋体" w:hAnsi="宋体" w:cs="Times New Roman" w:hint="eastAsia"/>
                <w:b/>
                <w:bCs/>
                <w:sz w:val="18"/>
                <w:szCs w:val="18"/>
              </w:rPr>
              <w:t>分值构成</w:t>
            </w:r>
          </w:p>
        </w:tc>
        <w:tc>
          <w:tcPr>
            <w:tcW w:w="3991" w:type="pct"/>
            <w:tcBorders>
              <w:top w:val="single" w:sz="4" w:space="0" w:color="auto"/>
              <w:left w:val="single" w:sz="4" w:space="0" w:color="auto"/>
              <w:bottom w:val="single" w:sz="4" w:space="0" w:color="auto"/>
              <w:right w:val="single" w:sz="4" w:space="0" w:color="auto"/>
            </w:tcBorders>
            <w:shd w:val="clear" w:color="auto" w:fill="FFFFFF"/>
            <w:vAlign w:val="center"/>
          </w:tcPr>
          <w:p w:rsidR="005F6DC1" w:rsidRDefault="00856A89">
            <w:pPr>
              <w:autoSpaceDE w:val="0"/>
              <w:autoSpaceDN w:val="0"/>
              <w:adjustRightInd w:val="0"/>
              <w:spacing w:line="240" w:lineRule="exact"/>
              <w:jc w:val="center"/>
              <w:rPr>
                <w:rFonts w:ascii="宋体" w:eastAsia="宋体" w:hAnsi="宋体" w:cs="Times New Roman"/>
                <w:b/>
                <w:bCs/>
                <w:sz w:val="18"/>
                <w:szCs w:val="18"/>
              </w:rPr>
            </w:pPr>
            <w:r>
              <w:rPr>
                <w:rFonts w:ascii="宋体" w:eastAsia="宋体" w:hAnsi="宋体" w:cs="Times New Roman" w:hint="eastAsia"/>
                <w:b/>
                <w:bCs/>
                <w:sz w:val="18"/>
                <w:szCs w:val="18"/>
              </w:rPr>
              <w:t>技术商务占比70 %，价格占比 30 %</w:t>
            </w:r>
          </w:p>
        </w:tc>
      </w:tr>
      <w:tr w:rsidR="005F6DC1">
        <w:trPr>
          <w:trHeight w:val="457"/>
        </w:trPr>
        <w:tc>
          <w:tcPr>
            <w:tcW w:w="255" w:type="pct"/>
            <w:vMerge w:val="restart"/>
            <w:tcBorders>
              <w:top w:val="single" w:sz="4" w:space="0" w:color="auto"/>
              <w:left w:val="single" w:sz="2" w:space="0" w:color="000000"/>
              <w:bottom w:val="single" w:sz="4" w:space="0" w:color="auto"/>
              <w:right w:val="single" w:sz="2" w:space="0" w:color="000000"/>
            </w:tcBorders>
            <w:shd w:val="clear" w:color="auto" w:fill="FFFFFF"/>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b/>
                <w:bCs/>
                <w:sz w:val="18"/>
                <w:szCs w:val="18"/>
              </w:rPr>
              <w:t>序号</w:t>
            </w:r>
          </w:p>
        </w:tc>
        <w:tc>
          <w:tcPr>
            <w:tcW w:w="437" w:type="pct"/>
            <w:vMerge w:val="restart"/>
            <w:tcBorders>
              <w:top w:val="single" w:sz="4" w:space="0" w:color="auto"/>
              <w:left w:val="single" w:sz="2" w:space="0" w:color="000000"/>
              <w:bottom w:val="single" w:sz="4" w:space="0" w:color="auto"/>
              <w:right w:val="single" w:sz="2" w:space="0" w:color="000000"/>
            </w:tcBorders>
            <w:shd w:val="clear" w:color="auto" w:fill="FFFFFF"/>
            <w:vAlign w:val="center"/>
          </w:tcPr>
          <w:p w:rsidR="005F6DC1" w:rsidRDefault="00856A89">
            <w:pPr>
              <w:autoSpaceDE w:val="0"/>
              <w:autoSpaceDN w:val="0"/>
              <w:adjustRightInd w:val="0"/>
              <w:spacing w:line="240" w:lineRule="exact"/>
              <w:jc w:val="center"/>
              <w:rPr>
                <w:rFonts w:ascii="宋体" w:eastAsia="宋体" w:hAnsi="宋体" w:cs="Times New Roman"/>
                <w:b/>
                <w:bCs/>
                <w:sz w:val="18"/>
                <w:szCs w:val="18"/>
              </w:rPr>
            </w:pPr>
            <w:r>
              <w:rPr>
                <w:rFonts w:ascii="宋体" w:eastAsia="宋体" w:hAnsi="宋体" w:cs="Times New Roman" w:hint="eastAsia"/>
                <w:b/>
                <w:bCs/>
                <w:sz w:val="18"/>
                <w:szCs w:val="18"/>
              </w:rPr>
              <w:t>评审</w:t>
            </w:r>
          </w:p>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b/>
                <w:bCs/>
                <w:sz w:val="18"/>
                <w:szCs w:val="18"/>
              </w:rPr>
              <w:t>项目</w:t>
            </w:r>
          </w:p>
        </w:tc>
        <w:tc>
          <w:tcPr>
            <w:tcW w:w="315" w:type="pct"/>
            <w:vMerge w:val="restart"/>
            <w:tcBorders>
              <w:top w:val="single" w:sz="4" w:space="0" w:color="auto"/>
              <w:left w:val="single" w:sz="2" w:space="0" w:color="000000"/>
              <w:bottom w:val="single" w:sz="4" w:space="0" w:color="auto"/>
              <w:right w:val="single" w:sz="2" w:space="0" w:color="000000"/>
            </w:tcBorders>
            <w:shd w:val="clear" w:color="auto" w:fill="FFFFFF"/>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b/>
                <w:bCs/>
                <w:sz w:val="18"/>
                <w:szCs w:val="18"/>
              </w:rPr>
              <w:t>分配  分数</w:t>
            </w:r>
          </w:p>
        </w:tc>
        <w:tc>
          <w:tcPr>
            <w:tcW w:w="3991" w:type="pct"/>
            <w:vMerge w:val="restart"/>
            <w:tcBorders>
              <w:top w:val="single" w:sz="4" w:space="0" w:color="auto"/>
              <w:left w:val="single" w:sz="2" w:space="0" w:color="000000"/>
              <w:bottom w:val="single" w:sz="4" w:space="0" w:color="auto"/>
              <w:right w:val="single" w:sz="2" w:space="0" w:color="000000"/>
            </w:tcBorders>
            <w:shd w:val="clear" w:color="auto" w:fill="FFFFFF"/>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b/>
                <w:bCs/>
                <w:sz w:val="18"/>
                <w:szCs w:val="18"/>
              </w:rPr>
              <w:t>评议内容</w:t>
            </w:r>
          </w:p>
        </w:tc>
      </w:tr>
      <w:tr w:rsidR="005F6DC1">
        <w:trPr>
          <w:trHeight w:val="312"/>
        </w:trPr>
        <w:tc>
          <w:tcPr>
            <w:tcW w:w="255" w:type="pct"/>
            <w:vMerge/>
            <w:tcBorders>
              <w:top w:val="single" w:sz="4" w:space="0" w:color="auto"/>
              <w:left w:val="single" w:sz="2" w:space="0" w:color="000000"/>
              <w:bottom w:val="single" w:sz="2" w:space="0" w:color="000000"/>
              <w:right w:val="single" w:sz="2" w:space="0" w:color="000000"/>
            </w:tcBorders>
            <w:shd w:val="clear" w:color="auto" w:fill="FFFFFF"/>
            <w:vAlign w:val="center"/>
          </w:tcPr>
          <w:p w:rsidR="005F6DC1" w:rsidRDefault="005F6DC1">
            <w:pPr>
              <w:autoSpaceDE w:val="0"/>
              <w:autoSpaceDN w:val="0"/>
              <w:adjustRightInd w:val="0"/>
              <w:spacing w:line="240" w:lineRule="exact"/>
              <w:jc w:val="center"/>
            </w:pPr>
          </w:p>
        </w:tc>
        <w:tc>
          <w:tcPr>
            <w:tcW w:w="437" w:type="pct"/>
            <w:vMerge/>
            <w:tcBorders>
              <w:top w:val="single" w:sz="4" w:space="0" w:color="auto"/>
              <w:left w:val="single" w:sz="2" w:space="0" w:color="000000"/>
              <w:bottom w:val="single" w:sz="2" w:space="0" w:color="000000"/>
              <w:right w:val="single" w:sz="2" w:space="0" w:color="000000"/>
            </w:tcBorders>
            <w:shd w:val="clear" w:color="auto" w:fill="FFFFFF"/>
            <w:vAlign w:val="center"/>
          </w:tcPr>
          <w:p w:rsidR="005F6DC1" w:rsidRDefault="005F6DC1">
            <w:pPr>
              <w:autoSpaceDE w:val="0"/>
              <w:autoSpaceDN w:val="0"/>
              <w:adjustRightInd w:val="0"/>
              <w:spacing w:line="240" w:lineRule="exact"/>
              <w:jc w:val="center"/>
            </w:pPr>
          </w:p>
        </w:tc>
        <w:tc>
          <w:tcPr>
            <w:tcW w:w="315" w:type="pct"/>
            <w:vMerge/>
            <w:tcBorders>
              <w:top w:val="single" w:sz="4" w:space="0" w:color="auto"/>
              <w:left w:val="single" w:sz="2" w:space="0" w:color="000000"/>
              <w:bottom w:val="single" w:sz="2" w:space="0" w:color="000000"/>
              <w:right w:val="single" w:sz="2" w:space="0" w:color="000000"/>
            </w:tcBorders>
            <w:shd w:val="clear" w:color="auto" w:fill="FFFFFF"/>
            <w:vAlign w:val="center"/>
          </w:tcPr>
          <w:p w:rsidR="005F6DC1" w:rsidRDefault="005F6DC1">
            <w:pPr>
              <w:autoSpaceDE w:val="0"/>
              <w:autoSpaceDN w:val="0"/>
              <w:adjustRightInd w:val="0"/>
              <w:spacing w:line="240" w:lineRule="exact"/>
              <w:jc w:val="center"/>
            </w:pPr>
          </w:p>
        </w:tc>
        <w:tc>
          <w:tcPr>
            <w:tcW w:w="3991" w:type="pct"/>
            <w:vMerge/>
            <w:tcBorders>
              <w:top w:val="single" w:sz="4" w:space="0" w:color="auto"/>
              <w:left w:val="single" w:sz="2" w:space="0" w:color="000000"/>
              <w:bottom w:val="single" w:sz="2" w:space="0" w:color="000000"/>
              <w:right w:val="single" w:sz="2" w:space="0" w:color="000000"/>
            </w:tcBorders>
            <w:shd w:val="clear" w:color="auto" w:fill="FFFFFF"/>
            <w:vAlign w:val="center"/>
          </w:tcPr>
          <w:p w:rsidR="005F6DC1" w:rsidRDefault="005F6DC1">
            <w:pPr>
              <w:autoSpaceDE w:val="0"/>
              <w:autoSpaceDN w:val="0"/>
              <w:adjustRightInd w:val="0"/>
              <w:spacing w:line="240" w:lineRule="exact"/>
              <w:jc w:val="center"/>
            </w:pPr>
          </w:p>
        </w:tc>
      </w:tr>
      <w:tr w:rsidR="005F6DC1">
        <w:trPr>
          <w:trHeight w:val="1356"/>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商务条款响应</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就投标人对商务条款响应进行评审：</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优：</w:t>
            </w:r>
            <w:proofErr w:type="gramStart"/>
            <w:r>
              <w:rPr>
                <w:rFonts w:ascii="宋体" w:eastAsia="宋体" w:hAnsi="宋体" w:cs="Times New Roman" w:hint="eastAsia"/>
                <w:sz w:val="18"/>
                <w:szCs w:val="18"/>
              </w:rPr>
              <w:t>完全响应</w:t>
            </w:r>
            <w:proofErr w:type="gramEnd"/>
            <w:r>
              <w:rPr>
                <w:rFonts w:ascii="宋体" w:eastAsia="宋体" w:hAnsi="宋体" w:cs="Times New Roman" w:hint="eastAsia"/>
                <w:sz w:val="18"/>
                <w:szCs w:val="18"/>
              </w:rPr>
              <w:t>并优于招标要求，得10分；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良：</w:t>
            </w:r>
            <w:proofErr w:type="gramStart"/>
            <w:r>
              <w:rPr>
                <w:rFonts w:ascii="宋体" w:eastAsia="宋体" w:hAnsi="宋体" w:cs="Times New Roman" w:hint="eastAsia"/>
                <w:sz w:val="18"/>
                <w:szCs w:val="18"/>
              </w:rPr>
              <w:t>完全响应</w:t>
            </w:r>
            <w:proofErr w:type="gramEnd"/>
            <w:r>
              <w:rPr>
                <w:rFonts w:ascii="宋体" w:eastAsia="宋体" w:hAnsi="宋体" w:cs="Times New Roman" w:hint="eastAsia"/>
                <w:sz w:val="18"/>
                <w:szCs w:val="18"/>
              </w:rPr>
              <w:t>并满足招标要求，得7分；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中：部分响应并部分满足招标要求，得4分；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差：整体响应差，不满足招标要求，得1分。</w:t>
            </w:r>
          </w:p>
        </w:tc>
      </w:tr>
      <w:tr w:rsidR="005F6DC1">
        <w:trPr>
          <w:trHeight w:val="1338"/>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t>2</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技术条款响应</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20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就投标人对</w:t>
            </w:r>
            <w:r>
              <w:rPr>
                <w:rFonts w:ascii="宋体" w:eastAsia="宋体" w:hAnsi="宋体" w:cs="Times New Roman" w:hint="eastAsia"/>
                <w:b/>
                <w:bCs/>
                <w:sz w:val="18"/>
                <w:szCs w:val="18"/>
                <w:u w:val="single"/>
              </w:rPr>
              <w:t>非重要技术参数</w:t>
            </w:r>
            <w:r>
              <w:rPr>
                <w:rFonts w:ascii="宋体" w:eastAsia="宋体" w:hAnsi="宋体" w:cs="Times New Roman" w:hint="eastAsia"/>
                <w:sz w:val="18"/>
                <w:szCs w:val="18"/>
              </w:rPr>
              <w:t>响应及其性能、配置情况进行评审：</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优：</w:t>
            </w:r>
            <w:proofErr w:type="gramStart"/>
            <w:r>
              <w:rPr>
                <w:rFonts w:ascii="宋体" w:eastAsia="宋体" w:hAnsi="宋体" w:cs="Times New Roman" w:hint="eastAsia"/>
                <w:sz w:val="18"/>
                <w:szCs w:val="18"/>
              </w:rPr>
              <w:t>完全响应</w:t>
            </w:r>
            <w:proofErr w:type="gramEnd"/>
            <w:r>
              <w:rPr>
                <w:rFonts w:ascii="宋体" w:eastAsia="宋体" w:hAnsi="宋体" w:cs="Times New Roman" w:hint="eastAsia"/>
                <w:sz w:val="18"/>
                <w:szCs w:val="18"/>
              </w:rPr>
              <w:t>及其性能和配置情况优于招标文件要求，得20分；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良：</w:t>
            </w:r>
            <w:proofErr w:type="gramStart"/>
            <w:r>
              <w:rPr>
                <w:rFonts w:ascii="宋体" w:eastAsia="宋体" w:hAnsi="宋体" w:cs="Times New Roman" w:hint="eastAsia"/>
                <w:sz w:val="18"/>
                <w:szCs w:val="18"/>
              </w:rPr>
              <w:t>完全响应</w:t>
            </w:r>
            <w:proofErr w:type="gramEnd"/>
            <w:r>
              <w:rPr>
                <w:rFonts w:ascii="宋体" w:eastAsia="宋体" w:hAnsi="宋体" w:cs="Times New Roman" w:hint="eastAsia"/>
                <w:sz w:val="18"/>
                <w:szCs w:val="18"/>
              </w:rPr>
              <w:t>及其性能和配置情况满足招标文件要求，得15分；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中：部分响应及其性能和配置情况部分满足招标文件要求，得10分；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差：整体响应差，基本不满足招标文件要求，得5分。</w:t>
            </w:r>
          </w:p>
        </w:tc>
      </w:tr>
      <w:tr w:rsidR="005F6DC1">
        <w:trPr>
          <w:trHeight w:val="1356"/>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lastRenderedPageBreak/>
              <w:t>3</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人员</w:t>
            </w:r>
          </w:p>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投入</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就拟投入项目实施人员（含售后服务人员）情况进行评审：</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优：拟投入人员配备充足，资历完全符合项目要求，得10分；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良：拟投入人员配备较足，资历基本符合项目要求，得7分；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中：拟投入人员配备不足，资历基本符合项目要求，得4分；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差：拟投入人员配备数量及资历均不符合项目要求，得1分。</w:t>
            </w:r>
          </w:p>
        </w:tc>
      </w:tr>
      <w:tr w:rsidR="005F6DC1">
        <w:trPr>
          <w:trHeight w:val="702"/>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t>4</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业绩</w:t>
            </w:r>
          </w:p>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情况</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15</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近三年业绩情况</w:t>
            </w:r>
            <w:r>
              <w:rPr>
                <w:rFonts w:ascii="宋体" w:eastAsia="宋体" w:hAnsi="宋体" w:cs="Times New Roman" w:hint="eastAsia"/>
                <w:sz w:val="18"/>
                <w:szCs w:val="18"/>
                <w:u w:val="single"/>
              </w:rPr>
              <w:t>（有效合同副本、结算单据副本、发票凭证复印件三者至少选择一项作为证明材料）</w:t>
            </w:r>
            <w:r>
              <w:rPr>
                <w:rFonts w:ascii="宋体" w:eastAsia="宋体" w:hAnsi="宋体" w:cs="Times New Roman" w:hint="eastAsia"/>
                <w:sz w:val="18"/>
                <w:szCs w:val="18"/>
              </w:rPr>
              <w:t>。投标人承接的同类项目业绩情况，每提供一个得3分，最高得15分。</w:t>
            </w:r>
          </w:p>
        </w:tc>
      </w:tr>
      <w:tr w:rsidR="005F6DC1">
        <w:trPr>
          <w:trHeight w:val="2146"/>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t>5</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项目实施总体方案</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20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就投标人提供的总体方案进行评审：</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优：总体方案详细全面，高于招标文件要求，各项服务计划条理清晰、可操作性强，进度安排合理高效，得20分；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良；总体方案较为全面，满足招标文件要求，各项服务计划、可操作性及进度安排基本合理，得15分；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中：总体方案不全面，只能满足招标文件部分要求，各项服务计划、可操作性及进度安排不合理，得10分；</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差：总体方案不全面，不满足招标文件要求，得5分。</w:t>
            </w:r>
          </w:p>
        </w:tc>
      </w:tr>
      <w:tr w:rsidR="005F6DC1">
        <w:trPr>
          <w:trHeight w:val="1398"/>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t>6</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设计</w:t>
            </w:r>
          </w:p>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方案</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就投标人提供的设计方案（如设计的特色、创意性等）进行评审：</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优：设计方案详细全面、贴合医院特色、创意性强，整体优于招标文件要求，得</w:t>
            </w:r>
            <w:r>
              <w:rPr>
                <w:rFonts w:ascii="Calibri" w:eastAsia="宋体" w:hAnsi="Calibri" w:cs="Calibri" w:hint="eastAsia"/>
                <w:sz w:val="18"/>
                <w:szCs w:val="18"/>
              </w:rPr>
              <w:t>10</w:t>
            </w:r>
            <w:r>
              <w:rPr>
                <w:rFonts w:ascii="宋体" w:eastAsia="宋体" w:hAnsi="宋体" w:cs="Times New Roman" w:hint="eastAsia"/>
                <w:sz w:val="18"/>
                <w:szCs w:val="18"/>
              </w:rPr>
              <w:t>分；</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良：设计方案与招标文件要求完全一致，得</w:t>
            </w:r>
            <w:r>
              <w:rPr>
                <w:rFonts w:ascii="Calibri" w:eastAsia="宋体" w:hAnsi="Calibri" w:cs="Calibri" w:hint="eastAsia"/>
                <w:sz w:val="18"/>
                <w:szCs w:val="18"/>
              </w:rPr>
              <w:t>7</w:t>
            </w:r>
            <w:r>
              <w:rPr>
                <w:rFonts w:ascii="宋体" w:eastAsia="宋体" w:hAnsi="宋体" w:cs="Times New Roman" w:hint="eastAsia"/>
                <w:sz w:val="18"/>
                <w:szCs w:val="18"/>
              </w:rPr>
              <w:t>分；</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中：设计方案基本满足招标文件要求，设计的特色、创意性欠佳，得</w:t>
            </w:r>
            <w:r>
              <w:rPr>
                <w:rFonts w:ascii="Calibri" w:eastAsia="宋体" w:hAnsi="Calibri" w:cs="Calibri" w:hint="eastAsia"/>
                <w:sz w:val="18"/>
                <w:szCs w:val="18"/>
              </w:rPr>
              <w:t>4</w:t>
            </w:r>
            <w:r>
              <w:rPr>
                <w:rFonts w:ascii="宋体" w:eastAsia="宋体" w:hAnsi="宋体" w:cs="Times New Roman" w:hint="eastAsia"/>
                <w:sz w:val="18"/>
                <w:szCs w:val="18"/>
              </w:rPr>
              <w:t>分；</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差：设计方案与招标文件要求不一致，整体较差，得1分。</w:t>
            </w:r>
          </w:p>
        </w:tc>
      </w:tr>
      <w:tr w:rsidR="005F6DC1">
        <w:trPr>
          <w:trHeight w:val="1550"/>
        </w:trPr>
        <w:tc>
          <w:tcPr>
            <w:tcW w:w="255" w:type="pct"/>
            <w:tcBorders>
              <w:top w:val="single" w:sz="2" w:space="0" w:color="000000"/>
              <w:left w:val="single" w:sz="2" w:space="0" w:color="000000"/>
              <w:bottom w:val="single" w:sz="2" w:space="0" w:color="000000"/>
              <w:right w:val="single" w:sz="2" w:space="0" w:color="000000"/>
            </w:tcBorders>
            <w:vAlign w:val="center"/>
          </w:tcPr>
          <w:p w:rsidR="005F6DC1" w:rsidRDefault="00856A89">
            <w:pPr>
              <w:autoSpaceDE w:val="0"/>
              <w:autoSpaceDN w:val="0"/>
              <w:adjustRightInd w:val="0"/>
              <w:spacing w:line="240" w:lineRule="exact"/>
              <w:jc w:val="center"/>
              <w:rPr>
                <w:rFonts w:ascii="宋体" w:eastAsia="宋体" w:hAnsi="宋体" w:cs="Times New Roman"/>
                <w:sz w:val="18"/>
                <w:szCs w:val="18"/>
              </w:rPr>
            </w:pPr>
            <w:r>
              <w:rPr>
                <w:rFonts w:ascii="宋体" w:eastAsia="宋体" w:hAnsi="宋体" w:cs="Times New Roman" w:hint="eastAsia"/>
                <w:sz w:val="18"/>
                <w:szCs w:val="18"/>
              </w:rPr>
              <w:t>7</w:t>
            </w:r>
          </w:p>
        </w:tc>
        <w:tc>
          <w:tcPr>
            <w:tcW w:w="437"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售后</w:t>
            </w:r>
          </w:p>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服务</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15</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就投标人提供的售后服务方案（如安全管理、应急预案、适应性等）进行评审：</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优：售后服务方案详细全面、安全管理强、应急预案优、适应性好，整体优于招标文件要求，得</w:t>
            </w:r>
            <w:r>
              <w:rPr>
                <w:rFonts w:ascii="Calibri" w:eastAsia="宋体" w:hAnsi="Calibri" w:cs="Calibri" w:hint="eastAsia"/>
                <w:sz w:val="18"/>
                <w:szCs w:val="18"/>
              </w:rPr>
              <w:t>15</w:t>
            </w:r>
            <w:r>
              <w:rPr>
                <w:rFonts w:ascii="宋体" w:eastAsia="宋体" w:hAnsi="宋体" w:cs="Times New Roman" w:hint="eastAsia"/>
                <w:sz w:val="18"/>
                <w:szCs w:val="18"/>
              </w:rPr>
              <w:t>分；</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良：售后服务方案与招标文件要求完全一致，得10分；</w:t>
            </w:r>
          </w:p>
          <w:p w:rsidR="005F6DC1" w:rsidRDefault="00856A89">
            <w:pPr>
              <w:spacing w:line="240" w:lineRule="exact"/>
              <w:rPr>
                <w:rFonts w:ascii="Calibri" w:eastAsia="宋体" w:hAnsi="Calibri" w:cs="Times New Roman"/>
                <w:sz w:val="18"/>
                <w:szCs w:val="18"/>
              </w:rPr>
            </w:pPr>
            <w:r>
              <w:rPr>
                <w:rFonts w:ascii="宋体" w:eastAsia="宋体" w:hAnsi="宋体" w:cs="Times New Roman" w:hint="eastAsia"/>
                <w:sz w:val="18"/>
                <w:szCs w:val="18"/>
              </w:rPr>
              <w:t>中：售后服务方案基本满足招标文件要求，安全管理、应急预案、适应性欠佳，得5分；</w:t>
            </w:r>
          </w:p>
          <w:p w:rsidR="005F6DC1" w:rsidRDefault="00856A89">
            <w:pPr>
              <w:spacing w:line="240" w:lineRule="exact"/>
              <w:rPr>
                <w:rFonts w:ascii="宋体" w:eastAsia="宋体" w:hAnsi="宋体" w:cs="Times New Roman"/>
                <w:sz w:val="18"/>
                <w:szCs w:val="18"/>
              </w:rPr>
            </w:pPr>
            <w:r>
              <w:rPr>
                <w:rFonts w:ascii="宋体" w:eastAsia="宋体" w:hAnsi="宋体" w:cs="Times New Roman" w:hint="eastAsia"/>
                <w:sz w:val="18"/>
                <w:szCs w:val="18"/>
              </w:rPr>
              <w:t>差：售后服务方案与招标文件要求不一致，整体较差，得1分。</w:t>
            </w:r>
          </w:p>
        </w:tc>
      </w:tr>
      <w:tr w:rsidR="005F6DC1">
        <w:trPr>
          <w:trHeight w:val="565"/>
        </w:trPr>
        <w:tc>
          <w:tcPr>
            <w:tcW w:w="692" w:type="pct"/>
            <w:gridSpan w:val="2"/>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总计</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100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5F6DC1">
            <w:pPr>
              <w:spacing w:line="240" w:lineRule="exact"/>
              <w:rPr>
                <w:rFonts w:ascii="宋体" w:eastAsia="宋体" w:hAnsi="宋体" w:cs="Times New Roman"/>
                <w:sz w:val="18"/>
                <w:szCs w:val="18"/>
              </w:rPr>
            </w:pPr>
          </w:p>
          <w:p w:rsidR="005F6DC1" w:rsidRDefault="005F6DC1">
            <w:pPr>
              <w:spacing w:line="240" w:lineRule="exact"/>
              <w:rPr>
                <w:rFonts w:ascii="宋体" w:eastAsia="宋体" w:hAnsi="宋体" w:cs="Times New Roman"/>
                <w:sz w:val="18"/>
                <w:szCs w:val="18"/>
              </w:rPr>
            </w:pPr>
          </w:p>
        </w:tc>
      </w:tr>
      <w:tr w:rsidR="005F6DC1">
        <w:trPr>
          <w:trHeight w:val="1062"/>
        </w:trPr>
        <w:tc>
          <w:tcPr>
            <w:tcW w:w="692" w:type="pct"/>
            <w:gridSpan w:val="2"/>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宋体" w:hint="eastAsia"/>
                <w:sz w:val="18"/>
                <w:szCs w:val="18"/>
              </w:rPr>
              <w:t>价格部份</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Times New Roman"/>
                <w:sz w:val="18"/>
                <w:szCs w:val="18"/>
              </w:rPr>
            </w:pPr>
            <w:r>
              <w:rPr>
                <w:rFonts w:ascii="宋体" w:eastAsia="宋体" w:hAnsi="宋体" w:cs="Times New Roman" w:hint="eastAsia"/>
                <w:sz w:val="18"/>
                <w:szCs w:val="18"/>
              </w:rPr>
              <w:t>30</w:t>
            </w: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320" w:lineRule="exact"/>
              <w:rPr>
                <w:rFonts w:ascii="宋体" w:eastAsia="宋体" w:hAnsi="宋体" w:cs="宋体"/>
                <w:b/>
                <w:bCs/>
                <w:sz w:val="18"/>
                <w:szCs w:val="18"/>
              </w:rPr>
            </w:pPr>
            <w:r>
              <w:rPr>
                <w:rFonts w:ascii="宋体" w:eastAsia="宋体" w:hAnsi="宋体" w:cs="宋体" w:hint="eastAsia"/>
                <w:b/>
                <w:bCs/>
                <w:kern w:val="0"/>
                <w:sz w:val="18"/>
                <w:szCs w:val="18"/>
              </w:rPr>
              <w:t>投标报价得分（精确到小数点后3位）=</w:t>
            </w:r>
            <w:r>
              <w:rPr>
                <w:rFonts w:ascii="宋体" w:eastAsia="宋体" w:hAnsi="宋体" w:cs="宋体" w:hint="eastAsia"/>
                <w:b/>
                <w:bCs/>
                <w:sz w:val="18"/>
                <w:szCs w:val="18"/>
              </w:rPr>
              <w:t>(评标基准价/最终报价)×价格分值</w:t>
            </w:r>
          </w:p>
          <w:p w:rsidR="005F6DC1" w:rsidRDefault="00856A89">
            <w:pPr>
              <w:spacing w:line="320" w:lineRule="exact"/>
              <w:rPr>
                <w:rFonts w:ascii="宋体" w:eastAsia="宋体" w:hAnsi="宋体" w:cs="Times New Roman"/>
                <w:sz w:val="18"/>
                <w:szCs w:val="18"/>
              </w:rPr>
            </w:pPr>
            <w:r>
              <w:rPr>
                <w:rFonts w:ascii="宋体" w:eastAsia="宋体" w:hAnsi="宋体" w:cs="宋体" w:hint="eastAsia"/>
                <w:sz w:val="18"/>
                <w:szCs w:val="18"/>
              </w:rPr>
              <w:t>（注：价格分计算方法：满足招标文件要求且</w:t>
            </w:r>
            <w:r>
              <w:rPr>
                <w:rFonts w:ascii="宋体" w:eastAsia="宋体" w:hAnsi="宋体" w:cs="宋体" w:hint="eastAsia"/>
                <w:b/>
                <w:sz w:val="18"/>
                <w:szCs w:val="18"/>
              </w:rPr>
              <w:t>报价最低</w:t>
            </w:r>
            <w:r>
              <w:rPr>
                <w:rFonts w:ascii="宋体" w:eastAsia="宋体" w:hAnsi="宋体" w:cs="宋体" w:hint="eastAsia"/>
                <w:sz w:val="18"/>
                <w:szCs w:val="18"/>
              </w:rPr>
              <w:t>的最终报价为评标基准价，其价格分为满分。其他供应商的价格</w:t>
            </w:r>
            <w:proofErr w:type="gramStart"/>
            <w:r>
              <w:rPr>
                <w:rFonts w:ascii="宋体" w:eastAsia="宋体" w:hAnsi="宋体" w:cs="宋体" w:hint="eastAsia"/>
                <w:sz w:val="18"/>
                <w:szCs w:val="18"/>
              </w:rPr>
              <w:t>分统一</w:t>
            </w:r>
            <w:proofErr w:type="gramEnd"/>
            <w:r>
              <w:rPr>
                <w:rFonts w:ascii="宋体" w:eastAsia="宋体" w:hAnsi="宋体" w:cs="宋体" w:hint="eastAsia"/>
                <w:sz w:val="18"/>
                <w:szCs w:val="18"/>
              </w:rPr>
              <w:t>按照上述公式计算。）</w:t>
            </w:r>
          </w:p>
        </w:tc>
      </w:tr>
      <w:tr w:rsidR="005F6DC1">
        <w:trPr>
          <w:trHeight w:val="849"/>
        </w:trPr>
        <w:tc>
          <w:tcPr>
            <w:tcW w:w="692" w:type="pct"/>
            <w:gridSpan w:val="2"/>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center"/>
              <w:rPr>
                <w:rFonts w:ascii="宋体" w:eastAsia="宋体" w:hAnsi="宋体" w:cs="宋体"/>
                <w:sz w:val="18"/>
                <w:szCs w:val="18"/>
              </w:rPr>
            </w:pPr>
            <w:r>
              <w:rPr>
                <w:rFonts w:ascii="宋体" w:eastAsia="宋体" w:hAnsi="宋体" w:cs="宋体" w:hint="eastAsia"/>
                <w:sz w:val="18"/>
                <w:szCs w:val="18"/>
              </w:rPr>
              <w:t>评分计算</w:t>
            </w:r>
          </w:p>
          <w:p w:rsidR="005F6DC1" w:rsidRDefault="00856A89">
            <w:pPr>
              <w:spacing w:line="240" w:lineRule="exact"/>
              <w:jc w:val="center"/>
              <w:rPr>
                <w:rFonts w:ascii="宋体" w:eastAsia="宋体" w:hAnsi="宋体" w:cs="Times New Roman"/>
                <w:sz w:val="18"/>
                <w:szCs w:val="18"/>
              </w:rPr>
            </w:pPr>
            <w:r>
              <w:rPr>
                <w:rFonts w:ascii="宋体" w:eastAsia="宋体" w:hAnsi="宋体" w:cs="宋体" w:hint="eastAsia"/>
                <w:sz w:val="18"/>
                <w:szCs w:val="18"/>
              </w:rPr>
              <w:t>原则</w:t>
            </w:r>
          </w:p>
        </w:tc>
        <w:tc>
          <w:tcPr>
            <w:tcW w:w="315" w:type="pct"/>
            <w:tcBorders>
              <w:top w:val="single" w:sz="2" w:space="0" w:color="000000"/>
              <w:left w:val="single" w:sz="2" w:space="0" w:color="000000"/>
              <w:bottom w:val="single" w:sz="2" w:space="0" w:color="000000"/>
              <w:right w:val="single" w:sz="2" w:space="0" w:color="000000"/>
            </w:tcBorders>
            <w:vAlign w:val="center"/>
          </w:tcPr>
          <w:p w:rsidR="005F6DC1" w:rsidRDefault="005F6DC1">
            <w:pPr>
              <w:spacing w:line="240" w:lineRule="exact"/>
              <w:jc w:val="center"/>
              <w:rPr>
                <w:rFonts w:ascii="宋体" w:eastAsia="宋体" w:hAnsi="宋体" w:cs="Times New Roman"/>
                <w:sz w:val="18"/>
                <w:szCs w:val="18"/>
              </w:rPr>
            </w:pPr>
          </w:p>
        </w:tc>
        <w:tc>
          <w:tcPr>
            <w:tcW w:w="3991" w:type="pct"/>
            <w:tcBorders>
              <w:top w:val="single" w:sz="2" w:space="0" w:color="000000"/>
              <w:left w:val="single" w:sz="2" w:space="0" w:color="000000"/>
              <w:bottom w:val="single" w:sz="2" w:space="0" w:color="000000"/>
              <w:right w:val="single" w:sz="2" w:space="0" w:color="000000"/>
            </w:tcBorders>
            <w:vAlign w:val="center"/>
          </w:tcPr>
          <w:p w:rsidR="005F6DC1" w:rsidRDefault="00856A89">
            <w:pPr>
              <w:spacing w:line="240" w:lineRule="exact"/>
              <w:jc w:val="left"/>
              <w:rPr>
                <w:rFonts w:ascii="宋体" w:eastAsia="宋体" w:hAnsi="宋体" w:cs="Times New Roman"/>
                <w:sz w:val="18"/>
                <w:szCs w:val="18"/>
              </w:rPr>
            </w:pPr>
            <w:r>
              <w:rPr>
                <w:rFonts w:ascii="宋体" w:eastAsia="宋体" w:hAnsi="宋体" w:cs="宋体" w:hint="eastAsia"/>
                <w:sz w:val="18"/>
                <w:szCs w:val="18"/>
              </w:rPr>
              <w:t>保留小数2位数，小数位后处理原则：2位小数之后的数值四舍五入</w:t>
            </w:r>
          </w:p>
        </w:tc>
      </w:tr>
    </w:tbl>
    <w:p w:rsidR="005F6DC1" w:rsidRDefault="005F6DC1">
      <w:pPr>
        <w:widowControl/>
        <w:spacing w:line="180" w:lineRule="exact"/>
        <w:jc w:val="left"/>
        <w:rPr>
          <w:rFonts w:ascii="宋体" w:eastAsia="宋体" w:hAnsi="宋体" w:cs="宋体"/>
          <w:b/>
          <w:kern w:val="0"/>
          <w:sz w:val="28"/>
          <w:szCs w:val="28"/>
        </w:rPr>
      </w:pPr>
    </w:p>
    <w:p w:rsidR="005F6DC1" w:rsidRDefault="00856A89">
      <w:pPr>
        <w:widowControl/>
        <w:jc w:val="left"/>
        <w:rPr>
          <w:rFonts w:ascii="宋体" w:eastAsia="宋体" w:hAnsi="宋体" w:cs="宋体"/>
          <w:b/>
          <w:kern w:val="0"/>
          <w:sz w:val="28"/>
          <w:szCs w:val="28"/>
        </w:rPr>
      </w:pPr>
      <w:r>
        <w:rPr>
          <w:rFonts w:ascii="宋体" w:eastAsia="宋体" w:hAnsi="宋体" w:cs="宋体" w:hint="eastAsia"/>
          <w:b/>
          <w:kern w:val="0"/>
          <w:sz w:val="28"/>
          <w:szCs w:val="28"/>
        </w:rPr>
        <w:t>第三阶段：投标文件的澄清</w:t>
      </w:r>
    </w:p>
    <w:p w:rsidR="005F6DC1" w:rsidRDefault="00856A89">
      <w:pPr>
        <w:widowControl/>
        <w:jc w:val="left"/>
        <w:rPr>
          <w:rFonts w:ascii="宋体" w:eastAsia="宋体" w:hAnsi="宋体" w:cs="宋体"/>
          <w:kern w:val="0"/>
          <w:sz w:val="28"/>
          <w:szCs w:val="28"/>
        </w:rPr>
      </w:pPr>
      <w:r>
        <w:rPr>
          <w:rFonts w:ascii="宋体" w:eastAsia="宋体" w:hAnsi="宋体" w:cs="宋体" w:hint="eastAsia"/>
          <w:kern w:val="0"/>
          <w:sz w:val="28"/>
          <w:szCs w:val="28"/>
        </w:rPr>
        <w:t>1. 为有助于对投标文件的审核、评价和比较，评审专家组可分别要求供应商对其投标文件进行澄清，有关澄清的要求和答复先以口头形式进行，最终要以书面形式确认，但不得寻求、提供或允许对投标价格或实质性内容做任何更改。</w:t>
      </w:r>
    </w:p>
    <w:p w:rsidR="005F6DC1" w:rsidRDefault="00856A89">
      <w:pPr>
        <w:widowControl/>
        <w:jc w:val="left"/>
        <w:rPr>
          <w:rFonts w:ascii="宋体" w:eastAsia="宋体" w:hAnsi="宋体" w:cs="宋体"/>
          <w:kern w:val="0"/>
          <w:sz w:val="28"/>
          <w:szCs w:val="28"/>
        </w:rPr>
      </w:pPr>
      <w:r>
        <w:rPr>
          <w:rFonts w:ascii="宋体" w:eastAsia="宋体" w:hAnsi="宋体" w:cs="宋体" w:hint="eastAsia"/>
          <w:kern w:val="0"/>
          <w:sz w:val="28"/>
          <w:szCs w:val="28"/>
        </w:rPr>
        <w:t>2. 评审专家组和采购人在评标过程中认为有必要将对供应商进行实地核查，并在必要时核对投标文件的原件。</w:t>
      </w:r>
    </w:p>
    <w:p w:rsidR="005F6DC1" w:rsidRDefault="005F6DC1">
      <w:pPr>
        <w:widowControl/>
        <w:jc w:val="left"/>
        <w:rPr>
          <w:rFonts w:ascii="宋体" w:eastAsia="宋体" w:hAnsi="宋体" w:cs="宋体"/>
          <w:kern w:val="0"/>
          <w:sz w:val="28"/>
          <w:szCs w:val="28"/>
        </w:rPr>
      </w:pPr>
    </w:p>
    <w:p w:rsidR="00856A89" w:rsidRDefault="00856A89">
      <w:pPr>
        <w:widowControl/>
        <w:jc w:val="left"/>
        <w:rPr>
          <w:rFonts w:ascii="宋体" w:eastAsia="宋体" w:hAnsi="宋体" w:cs="宋体"/>
          <w:kern w:val="0"/>
          <w:sz w:val="28"/>
          <w:szCs w:val="28"/>
        </w:rPr>
      </w:pPr>
    </w:p>
    <w:p w:rsidR="005F6DC1" w:rsidRDefault="00856A89">
      <w:pPr>
        <w:widowControl/>
        <w:spacing w:line="360" w:lineRule="auto"/>
        <w:ind w:rightChars="91" w:right="191"/>
        <w:rPr>
          <w:rFonts w:ascii="宋体" w:eastAsia="宋体" w:hAnsi="宋体" w:cs="Times New Roman"/>
          <w:b/>
          <w:bCs/>
          <w:kern w:val="0"/>
          <w:szCs w:val="21"/>
        </w:rPr>
      </w:pPr>
      <w:r>
        <w:rPr>
          <w:rFonts w:ascii="宋体" w:eastAsia="宋体" w:hAnsi="宋体" w:cs="Times New Roman" w:hint="eastAsia"/>
          <w:b/>
          <w:bCs/>
          <w:kern w:val="0"/>
          <w:szCs w:val="21"/>
        </w:rPr>
        <w:lastRenderedPageBreak/>
        <w:t xml:space="preserve">附表1：                  </w:t>
      </w:r>
      <w:r>
        <w:rPr>
          <w:rFonts w:ascii="宋体" w:hAnsi="宋体" w:hint="eastAsia"/>
          <w:b/>
          <w:bCs/>
          <w:sz w:val="28"/>
          <w:szCs w:val="28"/>
        </w:rPr>
        <w:t>中山市东升医院院内采购资格审查表</w:t>
      </w:r>
    </w:p>
    <w:tbl>
      <w:tblPr>
        <w:tblW w:w="4992"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97"/>
        <w:gridCol w:w="1524"/>
        <w:gridCol w:w="3981"/>
        <w:gridCol w:w="929"/>
        <w:gridCol w:w="925"/>
        <w:gridCol w:w="957"/>
        <w:gridCol w:w="900"/>
      </w:tblGrid>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序号</w:t>
            </w:r>
          </w:p>
        </w:tc>
        <w:tc>
          <w:tcPr>
            <w:tcW w:w="2865" w:type="pct"/>
            <w:gridSpan w:val="2"/>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资格审查内容</w:t>
            </w:r>
          </w:p>
        </w:tc>
        <w:tc>
          <w:tcPr>
            <w:tcW w:w="484" w:type="pct"/>
            <w:tcBorders>
              <w:top w:val="single" w:sz="2" w:space="0" w:color="auto"/>
              <w:left w:val="single" w:sz="2" w:space="0" w:color="auto"/>
              <w:bottom w:val="single" w:sz="2" w:space="0" w:color="auto"/>
              <w:right w:val="single" w:sz="2" w:space="0" w:color="auto"/>
            </w:tcBorders>
            <w:vAlign w:val="center"/>
          </w:tcPr>
          <w:p w:rsidR="005F6DC1" w:rsidRDefault="005F6DC1">
            <w:pPr>
              <w:jc w:val="center"/>
              <w:rPr>
                <w:rFonts w:ascii="Calibri" w:eastAsia="宋体" w:hAnsi="Calibri" w:cs="Times New Roman"/>
                <w:b/>
                <w:bCs/>
                <w:sz w:val="18"/>
                <w:szCs w:val="18"/>
              </w:rPr>
            </w:pPr>
          </w:p>
        </w:tc>
        <w:tc>
          <w:tcPr>
            <w:tcW w:w="482" w:type="pct"/>
            <w:tcBorders>
              <w:top w:val="single" w:sz="2" w:space="0" w:color="auto"/>
              <w:left w:val="single" w:sz="2" w:space="0" w:color="auto"/>
              <w:bottom w:val="single" w:sz="2" w:space="0" w:color="auto"/>
              <w:right w:val="single" w:sz="2" w:space="0" w:color="auto"/>
            </w:tcBorders>
            <w:vAlign w:val="center"/>
          </w:tcPr>
          <w:p w:rsidR="005F6DC1" w:rsidRDefault="005F6DC1">
            <w:pPr>
              <w:jc w:val="center"/>
              <w:rPr>
                <w:rFonts w:ascii="Calibri" w:eastAsia="宋体" w:hAnsi="Calibri" w:cs="Times New Roman"/>
                <w:b/>
                <w:bCs/>
                <w:sz w:val="18"/>
                <w:szCs w:val="18"/>
              </w:rPr>
            </w:pPr>
          </w:p>
        </w:tc>
        <w:tc>
          <w:tcPr>
            <w:tcW w:w="499" w:type="pct"/>
            <w:tcBorders>
              <w:top w:val="single" w:sz="2" w:space="0" w:color="auto"/>
              <w:left w:val="single" w:sz="2" w:space="0" w:color="auto"/>
              <w:bottom w:val="single" w:sz="2" w:space="0" w:color="auto"/>
              <w:right w:val="single" w:sz="2" w:space="0" w:color="auto"/>
            </w:tcBorders>
            <w:vAlign w:val="center"/>
          </w:tcPr>
          <w:p w:rsidR="005F6DC1" w:rsidRDefault="005F6DC1">
            <w:pPr>
              <w:jc w:val="center"/>
              <w:rPr>
                <w:rFonts w:ascii="Calibri" w:eastAsia="宋体" w:hAnsi="Calibri" w:cs="Times New Roman"/>
                <w:b/>
                <w:bCs/>
                <w:sz w:val="18"/>
                <w:szCs w:val="18"/>
              </w:rPr>
            </w:pPr>
          </w:p>
        </w:tc>
        <w:tc>
          <w:tcPr>
            <w:tcW w:w="469" w:type="pct"/>
            <w:tcBorders>
              <w:top w:val="single" w:sz="2" w:space="0" w:color="auto"/>
              <w:left w:val="single" w:sz="2" w:space="0" w:color="auto"/>
              <w:bottom w:val="single" w:sz="2" w:space="0" w:color="auto"/>
              <w:right w:val="single" w:sz="2" w:space="0" w:color="auto"/>
            </w:tcBorders>
            <w:vAlign w:val="center"/>
          </w:tcPr>
          <w:p w:rsidR="005F6DC1" w:rsidRDefault="005F6DC1">
            <w:pPr>
              <w:jc w:val="center"/>
              <w:rPr>
                <w:rFonts w:ascii="Calibri" w:eastAsia="宋体" w:hAnsi="Calibri" w:cs="Times New Roman"/>
                <w:b/>
                <w:bCs/>
                <w:sz w:val="18"/>
                <w:szCs w:val="18"/>
              </w:rPr>
            </w:pPr>
          </w:p>
        </w:tc>
      </w:tr>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1</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具有独立承担民事责任的能力</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sz w:val="18"/>
                <w:szCs w:val="18"/>
              </w:rPr>
              <w:t>在中华人民共和国境内注册的法人或其他组织或自然人，投标（响应）时提交有效的营业执照</w:t>
            </w:r>
            <w:r>
              <w:rPr>
                <w:rFonts w:ascii="宋体" w:eastAsia="宋体" w:hAnsi="宋体" w:cs="Times New Roman" w:hint="eastAsia"/>
                <w:sz w:val="18"/>
                <w:szCs w:val="18"/>
              </w:rPr>
              <w:t>、</w:t>
            </w:r>
            <w:r>
              <w:rPr>
                <w:rFonts w:ascii="宋体" w:eastAsia="宋体" w:hAnsi="宋体" w:cs="Times New Roman"/>
                <w:sz w:val="18"/>
                <w:szCs w:val="18"/>
              </w:rPr>
              <w:t>法人登记证</w:t>
            </w:r>
            <w:r>
              <w:rPr>
                <w:rFonts w:ascii="宋体" w:eastAsia="宋体" w:hAnsi="宋体" w:cs="Times New Roman" w:hint="eastAsia"/>
                <w:sz w:val="18"/>
                <w:szCs w:val="18"/>
              </w:rPr>
              <w:t>、法人和授权人</w:t>
            </w:r>
            <w:r>
              <w:rPr>
                <w:rFonts w:ascii="宋体" w:eastAsia="宋体" w:hAnsi="宋体" w:cs="Times New Roman"/>
                <w:sz w:val="18"/>
                <w:szCs w:val="18"/>
              </w:rPr>
              <w:t>身份证等相关</w:t>
            </w:r>
            <w:r>
              <w:rPr>
                <w:rFonts w:ascii="宋体" w:eastAsia="宋体" w:hAnsi="宋体" w:cs="Times New Roman" w:hint="eastAsia"/>
                <w:sz w:val="18"/>
                <w:szCs w:val="18"/>
              </w:rPr>
              <w:t>资质</w:t>
            </w:r>
            <w:r>
              <w:rPr>
                <w:rFonts w:ascii="宋体" w:eastAsia="宋体" w:hAnsi="宋体" w:cs="Times New Roman"/>
                <w:sz w:val="18"/>
                <w:szCs w:val="18"/>
              </w:rPr>
              <w:t>证明）副本复印件。</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2</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有依法缴纳税收和社会保障资金的良好记录</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sz w:val="18"/>
                <w:szCs w:val="18"/>
              </w:rPr>
              <w:t>提供投标截止日前</w:t>
            </w:r>
            <w:r>
              <w:rPr>
                <w:rFonts w:ascii="Calibri" w:eastAsia="宋体" w:hAnsi="Calibri" w:cs="Calibri" w:hint="eastAsia"/>
                <w:sz w:val="18"/>
                <w:szCs w:val="18"/>
              </w:rPr>
              <w:t>1</w:t>
            </w:r>
            <w:r>
              <w:rPr>
                <w:rFonts w:ascii="宋体" w:eastAsia="宋体" w:hAnsi="宋体" w:cs="Times New Roman" w:hint="eastAsia"/>
                <w:sz w:val="18"/>
                <w:szCs w:val="18"/>
              </w:rPr>
              <w:t>年</w:t>
            </w:r>
            <w:r>
              <w:rPr>
                <w:rFonts w:ascii="宋体" w:eastAsia="宋体" w:hAnsi="宋体" w:cs="Times New Roman"/>
                <w:sz w:val="18"/>
                <w:szCs w:val="18"/>
              </w:rPr>
              <w:t>内任意</w:t>
            </w:r>
            <w:r>
              <w:rPr>
                <w:rFonts w:ascii="Calibri" w:eastAsia="宋体" w:hAnsi="Calibri" w:cs="Times New Roman"/>
                <w:sz w:val="18"/>
                <w:szCs w:val="18"/>
              </w:rPr>
              <w:t>1</w:t>
            </w:r>
            <w:r>
              <w:rPr>
                <w:rFonts w:ascii="宋体" w:eastAsia="宋体" w:hAnsi="宋体" w:cs="Times New Roman"/>
                <w:sz w:val="18"/>
                <w:szCs w:val="18"/>
              </w:rPr>
              <w:t>个月依法缴纳税收和社会保障资金的相关材料。如依法免税或不需要缴纳社会保障资金的，提供相应证明材料。</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3</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具有良好的商业信誉和健全的财务会计制度</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sz w:val="18"/>
                <w:szCs w:val="18"/>
              </w:rPr>
              <w:t>提供以下证明材料之一：（</w:t>
            </w:r>
            <w:r>
              <w:rPr>
                <w:rFonts w:ascii="Calibri" w:eastAsia="宋体" w:hAnsi="Calibri" w:cs="Times New Roman"/>
                <w:sz w:val="18"/>
                <w:szCs w:val="18"/>
              </w:rPr>
              <w:t>1</w:t>
            </w:r>
            <w:r>
              <w:rPr>
                <w:rFonts w:ascii="宋体" w:eastAsia="宋体" w:hAnsi="宋体" w:cs="Times New Roman"/>
                <w:sz w:val="18"/>
                <w:szCs w:val="18"/>
              </w:rPr>
              <w:t>）</w:t>
            </w:r>
            <w:r>
              <w:rPr>
                <w:rFonts w:ascii="宋体" w:eastAsia="宋体" w:hAnsi="宋体" w:cs="Times New Roman" w:hint="eastAsia"/>
                <w:sz w:val="18"/>
                <w:szCs w:val="18"/>
              </w:rPr>
              <w:t>上一年度</w:t>
            </w:r>
            <w:r>
              <w:rPr>
                <w:rFonts w:ascii="宋体" w:eastAsia="宋体" w:hAnsi="宋体" w:cs="Times New Roman"/>
                <w:sz w:val="18"/>
                <w:szCs w:val="18"/>
              </w:rPr>
              <w:t>财务状况报告；（</w:t>
            </w:r>
            <w:r>
              <w:rPr>
                <w:rFonts w:ascii="Calibri" w:eastAsia="宋体" w:hAnsi="Calibri" w:cs="Times New Roman"/>
                <w:sz w:val="18"/>
                <w:szCs w:val="18"/>
              </w:rPr>
              <w:t>2</w:t>
            </w:r>
            <w:r>
              <w:rPr>
                <w:rFonts w:ascii="宋体" w:eastAsia="宋体" w:hAnsi="宋体" w:cs="Times New Roman"/>
                <w:sz w:val="18"/>
                <w:szCs w:val="18"/>
              </w:rPr>
              <w:t>）投标截止日前</w:t>
            </w:r>
            <w:r>
              <w:rPr>
                <w:rFonts w:ascii="Calibri" w:eastAsia="宋体" w:hAnsi="Calibri" w:cs="Calibri" w:hint="eastAsia"/>
                <w:sz w:val="18"/>
                <w:szCs w:val="18"/>
              </w:rPr>
              <w:t>1</w:t>
            </w:r>
            <w:r>
              <w:rPr>
                <w:rFonts w:ascii="宋体" w:eastAsia="宋体" w:hAnsi="宋体" w:cs="Times New Roman" w:hint="eastAsia"/>
                <w:sz w:val="18"/>
                <w:szCs w:val="18"/>
              </w:rPr>
              <w:t>年</w:t>
            </w:r>
            <w:r>
              <w:rPr>
                <w:rFonts w:ascii="宋体" w:eastAsia="宋体" w:hAnsi="宋体" w:cs="Times New Roman"/>
                <w:sz w:val="18"/>
                <w:szCs w:val="18"/>
              </w:rPr>
              <w:t>内任意</w:t>
            </w:r>
            <w:r>
              <w:rPr>
                <w:rFonts w:ascii="Calibri" w:eastAsia="宋体" w:hAnsi="Calibri" w:cs="Times New Roman"/>
                <w:sz w:val="18"/>
                <w:szCs w:val="18"/>
              </w:rPr>
              <w:t>1</w:t>
            </w:r>
            <w:r>
              <w:rPr>
                <w:rFonts w:ascii="宋体" w:eastAsia="宋体" w:hAnsi="宋体" w:cs="Times New Roman"/>
                <w:sz w:val="18"/>
                <w:szCs w:val="18"/>
              </w:rPr>
              <w:t>个月的财务月度报表；（</w:t>
            </w:r>
            <w:r>
              <w:rPr>
                <w:rFonts w:ascii="Calibri" w:eastAsia="宋体" w:hAnsi="Calibri" w:cs="Calibri"/>
                <w:sz w:val="18"/>
                <w:szCs w:val="18"/>
              </w:rPr>
              <w:t>3</w:t>
            </w:r>
            <w:r>
              <w:rPr>
                <w:rFonts w:ascii="宋体" w:eastAsia="宋体" w:hAnsi="宋体" w:cs="Times New Roman"/>
                <w:sz w:val="18"/>
                <w:szCs w:val="18"/>
              </w:rPr>
              <w:t>）企业所在基本开户行出具的资信证明。</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4</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履行合同所必需的设备和专业技术能力</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hint="eastAsia"/>
                <w:sz w:val="18"/>
                <w:szCs w:val="18"/>
              </w:rPr>
              <w:t>提供声明函并加盖公章（格式自拟，声明内容包括但不限于：“我方具有履行本项目合同所必需的公司资质及专业技术能力。”）</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5</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参加采购活动前</w:t>
            </w:r>
            <w:r>
              <w:rPr>
                <w:rFonts w:ascii="Calibri" w:eastAsia="宋体" w:hAnsi="Calibri" w:cs="Times New Roman"/>
                <w:b/>
                <w:bCs/>
                <w:sz w:val="18"/>
                <w:szCs w:val="18"/>
              </w:rPr>
              <w:t>3</w:t>
            </w:r>
            <w:r>
              <w:rPr>
                <w:rFonts w:ascii="宋体" w:eastAsia="宋体" w:hAnsi="宋体" w:cs="Times New Roman"/>
                <w:b/>
                <w:bCs/>
                <w:sz w:val="18"/>
                <w:szCs w:val="18"/>
              </w:rPr>
              <w:t>年内，在经营活动中没有重大违法记录</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hint="eastAsia"/>
                <w:sz w:val="18"/>
                <w:szCs w:val="18"/>
              </w:rPr>
              <w:t>提供声明函并加盖公章（格式自拟，声明内容包括但不限于：“我方在本次采购活动三年内未发生</w:t>
            </w:r>
            <w:r>
              <w:rPr>
                <w:rFonts w:ascii="宋体" w:eastAsia="宋体" w:hAnsi="宋体" w:cs="Times New Roman"/>
                <w:sz w:val="18"/>
                <w:szCs w:val="18"/>
              </w:rPr>
              <w:t>重大违法记录</w:t>
            </w:r>
            <w:r>
              <w:rPr>
                <w:rFonts w:ascii="宋体" w:eastAsia="宋体" w:hAnsi="宋体" w:cs="Times New Roman" w:hint="eastAsia"/>
                <w:sz w:val="18"/>
                <w:szCs w:val="18"/>
              </w:rPr>
              <w:t>。”）</w:t>
            </w:r>
            <w:r>
              <w:rPr>
                <w:rFonts w:ascii="Calibri" w:eastAsia="宋体" w:hAnsi="Calibri" w:cs="Times New Roman"/>
                <w:sz w:val="18"/>
                <w:szCs w:val="18"/>
              </w:rPr>
              <w:t xml:space="preserve"> </w:t>
            </w:r>
            <w:r>
              <w:rPr>
                <w:rFonts w:ascii="宋体" w:eastAsia="宋体" w:hAnsi="宋体" w:cs="Times New Roman"/>
                <w:sz w:val="18"/>
                <w:szCs w:val="18"/>
              </w:rPr>
              <w:t>重大违法记录，是指供应商因违法经营受到刑事处罚或者责令停产停业、吊销许可证或者执照、较大数额罚款等行政处罚。（根据财库〔</w:t>
            </w:r>
            <w:r>
              <w:rPr>
                <w:rFonts w:ascii="Calibri" w:eastAsia="宋体" w:hAnsi="Calibri" w:cs="Times New Roman"/>
                <w:sz w:val="18"/>
                <w:szCs w:val="18"/>
              </w:rPr>
              <w:t>2022</w:t>
            </w:r>
            <w:r>
              <w:rPr>
                <w:rFonts w:ascii="宋体" w:eastAsia="宋体" w:hAnsi="宋体" w:cs="Times New Roman"/>
                <w:sz w:val="18"/>
                <w:szCs w:val="18"/>
              </w:rPr>
              <w:t>〕</w:t>
            </w:r>
            <w:r>
              <w:rPr>
                <w:rFonts w:ascii="Calibri" w:eastAsia="宋体" w:hAnsi="Calibri" w:cs="Calibri"/>
                <w:sz w:val="18"/>
                <w:szCs w:val="18"/>
              </w:rPr>
              <w:t>3</w:t>
            </w:r>
            <w:r>
              <w:rPr>
                <w:rFonts w:ascii="宋体" w:eastAsia="宋体" w:hAnsi="宋体" w:cs="Times New Roman"/>
                <w:sz w:val="18"/>
                <w:szCs w:val="18"/>
              </w:rPr>
              <w:t>号文，</w:t>
            </w:r>
            <w:r>
              <w:rPr>
                <w:rFonts w:ascii="Calibri" w:eastAsia="宋体" w:hAnsi="Calibri" w:cs="Calibri"/>
                <w:sz w:val="18"/>
                <w:szCs w:val="18"/>
              </w:rPr>
              <w:t>“</w:t>
            </w:r>
            <w:r>
              <w:rPr>
                <w:rFonts w:ascii="宋体" w:eastAsia="宋体" w:hAnsi="宋体" w:cs="Times New Roman"/>
                <w:sz w:val="18"/>
                <w:szCs w:val="18"/>
              </w:rPr>
              <w:t>较大数额罚款</w:t>
            </w:r>
            <w:r>
              <w:rPr>
                <w:rFonts w:ascii="Calibri" w:eastAsia="宋体" w:hAnsi="Calibri" w:cs="Calibri"/>
                <w:sz w:val="18"/>
                <w:szCs w:val="18"/>
              </w:rPr>
              <w:t>”</w:t>
            </w:r>
            <w:r>
              <w:rPr>
                <w:rFonts w:ascii="宋体" w:eastAsia="宋体" w:hAnsi="宋体" w:cs="Times New Roman"/>
                <w:sz w:val="18"/>
                <w:szCs w:val="18"/>
              </w:rPr>
              <w:t>认定为</w:t>
            </w:r>
            <w:r>
              <w:rPr>
                <w:rFonts w:ascii="Calibri" w:eastAsia="宋体" w:hAnsi="Calibri" w:cs="Calibri"/>
                <w:sz w:val="18"/>
                <w:szCs w:val="18"/>
              </w:rPr>
              <w:t>200</w:t>
            </w:r>
            <w:r>
              <w:rPr>
                <w:rFonts w:ascii="宋体" w:eastAsia="宋体" w:hAnsi="宋体" w:cs="Times New Roman"/>
                <w:sz w:val="18"/>
                <w:szCs w:val="18"/>
              </w:rPr>
              <w:t>万元以上的罚款，法律、行政法规以及国务院有关部门明确规定相关领域</w:t>
            </w:r>
            <w:r>
              <w:rPr>
                <w:rFonts w:ascii="Calibri" w:eastAsia="宋体" w:hAnsi="Calibri" w:cs="Calibri"/>
                <w:sz w:val="18"/>
                <w:szCs w:val="18"/>
              </w:rPr>
              <w:t>“</w:t>
            </w:r>
            <w:r>
              <w:rPr>
                <w:rFonts w:ascii="宋体" w:eastAsia="宋体" w:hAnsi="宋体" w:cs="Times New Roman"/>
                <w:sz w:val="18"/>
                <w:szCs w:val="18"/>
              </w:rPr>
              <w:t>较大数额罚款</w:t>
            </w:r>
            <w:r>
              <w:rPr>
                <w:rFonts w:ascii="Calibri" w:eastAsia="宋体" w:hAnsi="Calibri" w:cs="Calibri"/>
                <w:sz w:val="18"/>
                <w:szCs w:val="18"/>
              </w:rPr>
              <w:t>”</w:t>
            </w:r>
            <w:r>
              <w:rPr>
                <w:rFonts w:ascii="宋体" w:eastAsia="宋体" w:hAnsi="宋体" w:cs="Times New Roman"/>
                <w:sz w:val="18"/>
                <w:szCs w:val="18"/>
              </w:rPr>
              <w:t>标准高于</w:t>
            </w:r>
            <w:r>
              <w:rPr>
                <w:rFonts w:ascii="Calibri" w:eastAsia="宋体" w:hAnsi="Calibri" w:cs="Calibri"/>
                <w:sz w:val="18"/>
                <w:szCs w:val="18"/>
              </w:rPr>
              <w:t>200</w:t>
            </w:r>
            <w:r>
              <w:rPr>
                <w:rFonts w:ascii="宋体" w:eastAsia="宋体" w:hAnsi="宋体" w:cs="Times New Roman"/>
                <w:sz w:val="18"/>
                <w:szCs w:val="18"/>
              </w:rPr>
              <w:t>万元的，从其规定）</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6</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信用记录</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sz w:val="18"/>
                <w:szCs w:val="18"/>
              </w:rPr>
              <w:t>供应商未被列入</w:t>
            </w:r>
            <w:r>
              <w:rPr>
                <w:rFonts w:ascii="Calibri" w:eastAsia="宋体" w:hAnsi="Calibri" w:cs="Calibri"/>
                <w:sz w:val="18"/>
                <w:szCs w:val="18"/>
              </w:rPr>
              <w:t>“</w:t>
            </w:r>
            <w:r>
              <w:rPr>
                <w:rFonts w:ascii="宋体" w:eastAsia="宋体" w:hAnsi="宋体" w:cs="Times New Roman"/>
                <w:sz w:val="18"/>
                <w:szCs w:val="18"/>
              </w:rPr>
              <w:t>信用中国</w:t>
            </w:r>
            <w:r>
              <w:rPr>
                <w:rFonts w:ascii="Calibri" w:eastAsia="宋体" w:hAnsi="Calibri" w:cs="Calibri"/>
                <w:sz w:val="18"/>
                <w:szCs w:val="18"/>
              </w:rPr>
              <w:t>”</w:t>
            </w:r>
            <w:r>
              <w:rPr>
                <w:rFonts w:ascii="宋体" w:eastAsia="宋体" w:hAnsi="宋体" w:cs="Times New Roman"/>
                <w:sz w:val="18"/>
                <w:szCs w:val="18"/>
              </w:rPr>
              <w:t>网站记录失信被执行人或重大税收违法案件当事人名单或政府采购严重违法失信行为</w:t>
            </w:r>
            <w:proofErr w:type="gramStart"/>
            <w:r>
              <w:rPr>
                <w:rFonts w:ascii="Calibri" w:eastAsia="宋体" w:hAnsi="Calibri" w:cs="Calibri"/>
                <w:sz w:val="18"/>
                <w:szCs w:val="18"/>
              </w:rPr>
              <w:t>”</w:t>
            </w:r>
            <w:proofErr w:type="gramEnd"/>
            <w:r>
              <w:rPr>
                <w:rFonts w:ascii="宋体" w:eastAsia="宋体" w:hAnsi="宋体" w:cs="Times New Roman"/>
                <w:sz w:val="18"/>
                <w:szCs w:val="18"/>
              </w:rPr>
              <w:t>记录名单；不处于中国政府采购</w:t>
            </w:r>
            <w:proofErr w:type="gramStart"/>
            <w:r>
              <w:rPr>
                <w:rFonts w:ascii="宋体" w:eastAsia="宋体" w:hAnsi="宋体" w:cs="Times New Roman"/>
                <w:sz w:val="18"/>
                <w:szCs w:val="18"/>
              </w:rPr>
              <w:t>网政府</w:t>
            </w:r>
            <w:proofErr w:type="gramEnd"/>
            <w:r>
              <w:rPr>
                <w:rFonts w:ascii="宋体" w:eastAsia="宋体" w:hAnsi="宋体" w:cs="Times New Roman"/>
                <w:sz w:val="18"/>
                <w:szCs w:val="18"/>
              </w:rPr>
              <w:t>采购</w:t>
            </w:r>
            <w:r>
              <w:rPr>
                <w:rFonts w:ascii="宋体" w:eastAsia="宋体" w:hAnsi="宋体" w:cs="Times New Roman" w:hint="eastAsia"/>
                <w:sz w:val="18"/>
                <w:szCs w:val="18"/>
              </w:rPr>
              <w:t>“</w:t>
            </w:r>
            <w:r>
              <w:rPr>
                <w:rFonts w:ascii="宋体" w:eastAsia="宋体" w:hAnsi="宋体" w:cs="Times New Roman"/>
                <w:sz w:val="18"/>
                <w:szCs w:val="18"/>
              </w:rPr>
              <w:t>严重违法失信行为信息记录</w:t>
            </w:r>
            <w:r>
              <w:rPr>
                <w:rFonts w:ascii="宋体" w:eastAsia="宋体" w:hAnsi="宋体" w:cs="Times New Roman" w:hint="eastAsia"/>
                <w:sz w:val="18"/>
                <w:szCs w:val="18"/>
              </w:rPr>
              <w:t>”</w:t>
            </w:r>
            <w:r>
              <w:rPr>
                <w:rFonts w:ascii="宋体" w:eastAsia="宋体" w:hAnsi="宋体" w:cs="Times New Roman"/>
                <w:sz w:val="18"/>
                <w:szCs w:val="18"/>
              </w:rPr>
              <w:t>中的禁止参加政府采购活动期间。</w:t>
            </w:r>
            <w:r>
              <w:rPr>
                <w:rFonts w:ascii="宋体" w:eastAsia="宋体" w:hAnsi="宋体" w:cs="Times New Roman" w:hint="eastAsia"/>
                <w:sz w:val="18"/>
                <w:szCs w:val="18"/>
              </w:rPr>
              <w:t>供应商须提供上述网站纸质版查询结果作为相关证明材料。</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rPr>
          <w:trHeight w:val="1844"/>
        </w:trPr>
        <w:tc>
          <w:tcPr>
            <w:tcW w:w="199"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Calibri" w:eastAsia="宋体" w:hAnsi="Calibri" w:cs="Times New Roman"/>
                <w:sz w:val="18"/>
                <w:szCs w:val="18"/>
              </w:rPr>
              <w:t>7</w:t>
            </w:r>
          </w:p>
        </w:tc>
        <w:tc>
          <w:tcPr>
            <w:tcW w:w="794" w:type="pct"/>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b/>
                <w:bCs/>
                <w:sz w:val="18"/>
                <w:szCs w:val="18"/>
              </w:rPr>
            </w:pPr>
            <w:r>
              <w:rPr>
                <w:rFonts w:ascii="宋体" w:eastAsia="宋体" w:hAnsi="宋体" w:cs="Times New Roman"/>
                <w:b/>
                <w:bCs/>
                <w:sz w:val="18"/>
                <w:szCs w:val="18"/>
              </w:rPr>
              <w:t>供应商必须符合法律、行政法规规定的其他条件</w:t>
            </w:r>
          </w:p>
        </w:tc>
        <w:tc>
          <w:tcPr>
            <w:tcW w:w="2071" w:type="pct"/>
            <w:tcBorders>
              <w:top w:val="single" w:sz="2" w:space="0" w:color="auto"/>
              <w:left w:val="single" w:sz="2" w:space="0" w:color="auto"/>
              <w:bottom w:val="single" w:sz="2" w:space="0" w:color="auto"/>
              <w:right w:val="single" w:sz="2" w:space="0" w:color="auto"/>
            </w:tcBorders>
          </w:tcPr>
          <w:p w:rsidR="005F6DC1" w:rsidRDefault="00856A89">
            <w:pPr>
              <w:rPr>
                <w:rFonts w:ascii="Calibri" w:eastAsia="宋体" w:hAnsi="Calibri" w:cs="Times New Roman"/>
                <w:sz w:val="18"/>
                <w:szCs w:val="18"/>
              </w:rPr>
            </w:pPr>
            <w:r>
              <w:rPr>
                <w:rFonts w:ascii="宋体" w:eastAsia="宋体" w:hAnsi="宋体" w:cs="Times New Roman" w:hint="eastAsia"/>
                <w:sz w:val="18"/>
                <w:szCs w:val="18"/>
              </w:rPr>
              <w:t>提供声明函并加盖公章（格式自拟，声明内容包括但不限于：“</w:t>
            </w:r>
            <w:r>
              <w:rPr>
                <w:rFonts w:ascii="宋体" w:eastAsia="宋体" w:hAnsi="宋体" w:cs="Times New Roman"/>
                <w:sz w:val="18"/>
                <w:szCs w:val="18"/>
              </w:rPr>
              <w:t>单位负责人为同一人或者存在直接控股、</w:t>
            </w:r>
            <w:r>
              <w:rPr>
                <w:rFonts w:ascii="Calibri" w:eastAsia="宋体" w:hAnsi="Calibri" w:cs="Times New Roman"/>
                <w:sz w:val="18"/>
                <w:szCs w:val="18"/>
              </w:rPr>
              <w:t xml:space="preserve"> </w:t>
            </w:r>
            <w:r>
              <w:rPr>
                <w:rFonts w:ascii="宋体" w:eastAsia="宋体" w:hAnsi="宋体" w:cs="Times New Roman"/>
                <w:sz w:val="18"/>
                <w:szCs w:val="18"/>
              </w:rPr>
              <w:t>管理关系的不同供应商，</w:t>
            </w:r>
            <w:r>
              <w:rPr>
                <w:rFonts w:ascii="宋体" w:eastAsia="宋体" w:hAnsi="宋体" w:cs="Times New Roman" w:hint="eastAsia"/>
                <w:sz w:val="18"/>
                <w:szCs w:val="18"/>
              </w:rPr>
              <w:t>未</w:t>
            </w:r>
            <w:r>
              <w:rPr>
                <w:rFonts w:ascii="宋体" w:eastAsia="宋体" w:hAnsi="宋体" w:cs="Times New Roman"/>
                <w:sz w:val="18"/>
                <w:szCs w:val="18"/>
              </w:rPr>
              <w:t>同时参加本采购项目或采购包投标</w:t>
            </w:r>
            <w:r>
              <w:rPr>
                <w:rFonts w:ascii="Calibri" w:eastAsia="宋体" w:hAnsi="Calibri" w:cs="Calibri" w:hint="eastAsia"/>
                <w:sz w:val="18"/>
                <w:szCs w:val="18"/>
              </w:rPr>
              <w:t>/</w:t>
            </w:r>
            <w:r>
              <w:rPr>
                <w:rFonts w:ascii="宋体" w:eastAsia="宋体" w:hAnsi="宋体" w:cs="Times New Roman"/>
                <w:sz w:val="18"/>
                <w:szCs w:val="18"/>
              </w:rPr>
              <w:t>响应。</w:t>
            </w:r>
            <w:r>
              <w:rPr>
                <w:rFonts w:ascii="Calibri" w:eastAsia="宋体" w:hAnsi="Calibri" w:cs="Times New Roman"/>
                <w:sz w:val="18"/>
                <w:szCs w:val="18"/>
              </w:rPr>
              <w:t xml:space="preserve"> </w:t>
            </w:r>
            <w:r>
              <w:rPr>
                <w:rFonts w:ascii="宋体" w:eastAsia="宋体" w:hAnsi="宋体" w:cs="Times New Roman"/>
                <w:sz w:val="18"/>
                <w:szCs w:val="18"/>
              </w:rPr>
              <w:t>为本项目提供整体设计</w:t>
            </w:r>
            <w:r>
              <w:rPr>
                <w:rFonts w:ascii="宋体" w:eastAsia="宋体" w:hAnsi="宋体" w:cs="Times New Roman" w:hint="eastAsia"/>
                <w:sz w:val="18"/>
                <w:szCs w:val="18"/>
              </w:rPr>
              <w:t>、</w:t>
            </w:r>
            <w:r>
              <w:rPr>
                <w:rFonts w:ascii="宋体" w:eastAsia="宋体" w:hAnsi="宋体" w:cs="Times New Roman"/>
                <w:sz w:val="18"/>
                <w:szCs w:val="18"/>
              </w:rPr>
              <w:t>规范编制或者项目管理</w:t>
            </w:r>
            <w:r>
              <w:rPr>
                <w:rFonts w:ascii="宋体" w:eastAsia="宋体" w:hAnsi="宋体" w:cs="Times New Roman" w:hint="eastAsia"/>
                <w:sz w:val="18"/>
                <w:szCs w:val="18"/>
              </w:rPr>
              <w:t>、</w:t>
            </w:r>
            <w:r>
              <w:rPr>
                <w:rFonts w:ascii="宋体" w:eastAsia="宋体" w:hAnsi="宋体" w:cs="Times New Roman"/>
                <w:sz w:val="18"/>
                <w:szCs w:val="18"/>
              </w:rPr>
              <w:t>监理、</w:t>
            </w:r>
            <w:r>
              <w:rPr>
                <w:rFonts w:ascii="Calibri" w:eastAsia="宋体" w:hAnsi="Calibri" w:cs="Times New Roman"/>
                <w:sz w:val="18"/>
                <w:szCs w:val="18"/>
              </w:rPr>
              <w:t xml:space="preserve"> </w:t>
            </w:r>
            <w:r>
              <w:rPr>
                <w:rFonts w:ascii="宋体" w:eastAsia="宋体" w:hAnsi="宋体" w:cs="Times New Roman"/>
                <w:sz w:val="18"/>
                <w:szCs w:val="18"/>
              </w:rPr>
              <w:t>检测等服务的供应商，</w:t>
            </w:r>
            <w:r>
              <w:rPr>
                <w:rFonts w:ascii="宋体" w:eastAsia="宋体" w:hAnsi="宋体" w:cs="Times New Roman" w:hint="eastAsia"/>
                <w:sz w:val="18"/>
                <w:szCs w:val="18"/>
              </w:rPr>
              <w:t>未</w:t>
            </w:r>
            <w:r>
              <w:rPr>
                <w:rFonts w:ascii="宋体" w:eastAsia="宋体" w:hAnsi="宋体" w:cs="Times New Roman"/>
                <w:sz w:val="18"/>
                <w:szCs w:val="18"/>
              </w:rPr>
              <w:t>再参与本项目投标</w:t>
            </w:r>
            <w:r>
              <w:rPr>
                <w:rFonts w:ascii="Calibri" w:eastAsia="宋体" w:hAnsi="Calibri" w:cs="Calibri" w:hint="eastAsia"/>
                <w:sz w:val="18"/>
                <w:szCs w:val="18"/>
              </w:rPr>
              <w:t>/</w:t>
            </w:r>
            <w:r>
              <w:rPr>
                <w:rFonts w:ascii="宋体" w:eastAsia="宋体" w:hAnsi="宋体" w:cs="Times New Roman"/>
                <w:sz w:val="18"/>
                <w:szCs w:val="18"/>
              </w:rPr>
              <w:t>响应</w:t>
            </w:r>
            <w:r>
              <w:rPr>
                <w:rFonts w:ascii="宋体" w:eastAsia="宋体" w:hAnsi="宋体" w:cs="Times New Roman" w:hint="eastAsia"/>
                <w:sz w:val="18"/>
                <w:szCs w:val="18"/>
              </w:rPr>
              <w:t>。”）</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r w:rsidR="005F6DC1">
        <w:trPr>
          <w:trHeight w:val="592"/>
        </w:trPr>
        <w:tc>
          <w:tcPr>
            <w:tcW w:w="199" w:type="pct"/>
            <w:tcBorders>
              <w:top w:val="single" w:sz="2" w:space="0" w:color="auto"/>
              <w:left w:val="single" w:sz="2" w:space="0" w:color="auto"/>
              <w:bottom w:val="single" w:sz="2" w:space="0" w:color="auto"/>
              <w:right w:val="single" w:sz="2" w:space="0" w:color="auto"/>
            </w:tcBorders>
            <w:vAlign w:val="center"/>
          </w:tcPr>
          <w:p w:rsidR="005F6DC1" w:rsidRDefault="005F6DC1">
            <w:pPr>
              <w:jc w:val="center"/>
              <w:rPr>
                <w:rFonts w:ascii="Calibri" w:eastAsia="宋体" w:hAnsi="Calibri" w:cs="Times New Roman"/>
                <w:sz w:val="18"/>
                <w:szCs w:val="18"/>
              </w:rPr>
            </w:pPr>
          </w:p>
        </w:tc>
        <w:tc>
          <w:tcPr>
            <w:tcW w:w="2865" w:type="pct"/>
            <w:gridSpan w:val="2"/>
            <w:tcBorders>
              <w:top w:val="single" w:sz="2" w:space="0" w:color="auto"/>
              <w:left w:val="single" w:sz="2" w:space="0" w:color="auto"/>
              <w:bottom w:val="single" w:sz="2" w:space="0" w:color="auto"/>
              <w:right w:val="single" w:sz="2" w:space="0" w:color="auto"/>
            </w:tcBorders>
            <w:vAlign w:val="center"/>
          </w:tcPr>
          <w:p w:rsidR="005F6DC1" w:rsidRDefault="00856A89">
            <w:pPr>
              <w:jc w:val="center"/>
              <w:rPr>
                <w:rFonts w:ascii="Calibri" w:eastAsia="宋体" w:hAnsi="Calibri" w:cs="Times New Roman"/>
                <w:sz w:val="18"/>
                <w:szCs w:val="18"/>
              </w:rPr>
            </w:pPr>
            <w:r>
              <w:rPr>
                <w:rFonts w:ascii="宋体" w:eastAsia="宋体" w:hAnsi="宋体" w:cs="Times New Roman" w:hint="eastAsia"/>
                <w:b/>
                <w:bCs/>
                <w:sz w:val="18"/>
                <w:szCs w:val="18"/>
              </w:rPr>
              <w:t>是否通过资格审查</w:t>
            </w:r>
          </w:p>
        </w:tc>
        <w:tc>
          <w:tcPr>
            <w:tcW w:w="484"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82"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9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c>
          <w:tcPr>
            <w:tcW w:w="469" w:type="pct"/>
            <w:tcBorders>
              <w:top w:val="single" w:sz="2" w:space="0" w:color="auto"/>
              <w:left w:val="single" w:sz="2" w:space="0" w:color="auto"/>
              <w:bottom w:val="single" w:sz="2" w:space="0" w:color="auto"/>
              <w:right w:val="single" w:sz="2" w:space="0" w:color="auto"/>
            </w:tcBorders>
          </w:tcPr>
          <w:p w:rsidR="005F6DC1" w:rsidRDefault="005F6DC1">
            <w:pPr>
              <w:rPr>
                <w:rFonts w:ascii="Calibri" w:eastAsia="宋体" w:hAnsi="Calibri" w:cs="Times New Roman"/>
                <w:szCs w:val="21"/>
              </w:rPr>
            </w:pPr>
          </w:p>
        </w:tc>
      </w:tr>
    </w:tbl>
    <w:p w:rsidR="005F6DC1" w:rsidRDefault="00856A89">
      <w:pPr>
        <w:widowControl/>
        <w:spacing w:beforeAutospacing="1" w:afterAutospacing="1"/>
        <w:jc w:val="left"/>
        <w:rPr>
          <w:rFonts w:ascii="宋体" w:eastAsia="宋体" w:hAnsi="宋体" w:cs="宋体"/>
          <w:b/>
          <w:bCs/>
          <w:kern w:val="0"/>
          <w:szCs w:val="21"/>
        </w:rPr>
      </w:pPr>
      <w:r>
        <w:rPr>
          <w:rFonts w:ascii="宋体" w:eastAsia="宋体" w:hAnsi="宋体" w:cs="宋体" w:hint="eastAsia"/>
          <w:b/>
          <w:bCs/>
          <w:kern w:val="0"/>
          <w:szCs w:val="21"/>
        </w:rPr>
        <w:t>采购项目：                                    专家签名：                      日期：</w:t>
      </w:r>
    </w:p>
    <w:p w:rsidR="005F6DC1" w:rsidRDefault="00856A89">
      <w:pPr>
        <w:rPr>
          <w:rFonts w:ascii="宋体" w:eastAsia="宋体" w:hAnsi="宋体" w:cs="宋体"/>
          <w:b/>
          <w:bCs/>
          <w:kern w:val="0"/>
          <w:szCs w:val="21"/>
        </w:rPr>
      </w:pPr>
      <w:r>
        <w:rPr>
          <w:rFonts w:ascii="宋体" w:eastAsia="宋体" w:hAnsi="宋体" w:cs="宋体" w:hint="eastAsia"/>
          <w:b/>
          <w:bCs/>
          <w:kern w:val="0"/>
          <w:szCs w:val="21"/>
        </w:rPr>
        <w:t>说明：1.符合性审查评价用○/×表示。    2.资格审查有任何一条不通过者则视为未通过。</w:t>
      </w:r>
    </w:p>
    <w:p w:rsidR="005F6DC1" w:rsidRDefault="005F6DC1">
      <w:pPr>
        <w:rPr>
          <w:rFonts w:ascii="宋体" w:eastAsia="宋体" w:hAnsi="宋体" w:cs="宋体"/>
          <w:b/>
          <w:bCs/>
          <w:kern w:val="0"/>
          <w:szCs w:val="21"/>
        </w:rPr>
        <w:sectPr w:rsidR="005F6DC1" w:rsidSect="008E6AB7">
          <w:pgSz w:w="11906" w:h="16838"/>
          <w:pgMar w:top="1021" w:right="1247" w:bottom="1021" w:left="1247" w:header="851" w:footer="992" w:gutter="0"/>
          <w:cols w:space="425"/>
          <w:docGrid w:type="lines" w:linePitch="312"/>
        </w:sectPr>
      </w:pPr>
    </w:p>
    <w:p w:rsidR="005F6DC1" w:rsidRDefault="00856A89">
      <w:pPr>
        <w:widowControl/>
        <w:spacing w:line="360" w:lineRule="auto"/>
        <w:ind w:rightChars="91" w:right="191"/>
        <w:jc w:val="left"/>
        <w:rPr>
          <w:rFonts w:ascii="宋体" w:eastAsia="宋体" w:hAnsi="宋体" w:cs="Times New Roman"/>
          <w:b/>
          <w:bCs/>
          <w:kern w:val="0"/>
          <w:szCs w:val="21"/>
        </w:rPr>
      </w:pPr>
      <w:r>
        <w:rPr>
          <w:rFonts w:ascii="宋体" w:eastAsia="宋体" w:hAnsi="宋体" w:cs="Times New Roman" w:hint="eastAsia"/>
          <w:b/>
          <w:bCs/>
          <w:kern w:val="0"/>
          <w:szCs w:val="21"/>
        </w:rPr>
        <w:lastRenderedPageBreak/>
        <w:t>附表2：</w:t>
      </w:r>
    </w:p>
    <w:p w:rsidR="005F6DC1" w:rsidRDefault="00856A89">
      <w:pPr>
        <w:widowControl/>
        <w:spacing w:line="360" w:lineRule="auto"/>
        <w:ind w:rightChars="91" w:right="191"/>
        <w:jc w:val="center"/>
        <w:rPr>
          <w:rFonts w:ascii="宋体" w:eastAsia="宋体" w:hAnsi="宋体" w:cs="Times New Roman"/>
          <w:b/>
          <w:bCs/>
          <w:kern w:val="0"/>
          <w:szCs w:val="21"/>
          <w:u w:val="single"/>
        </w:rPr>
      </w:pPr>
      <w:r>
        <w:rPr>
          <w:rFonts w:ascii="宋体" w:eastAsia="宋体" w:hAnsi="宋体" w:cs="Times New Roman" w:hint="eastAsia"/>
          <w:b/>
          <w:bCs/>
          <w:kern w:val="0"/>
          <w:szCs w:val="21"/>
          <w:u w:val="single"/>
        </w:rPr>
        <w:t>符合性审查表</w:t>
      </w:r>
    </w:p>
    <w:tbl>
      <w:tblPr>
        <w:tblW w:w="4996"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62"/>
        <w:gridCol w:w="3529"/>
        <w:gridCol w:w="1060"/>
        <w:gridCol w:w="1402"/>
        <w:gridCol w:w="1027"/>
        <w:gridCol w:w="1292"/>
        <w:gridCol w:w="1140"/>
        <w:gridCol w:w="1292"/>
        <w:gridCol w:w="1066"/>
        <w:gridCol w:w="1102"/>
        <w:gridCol w:w="1316"/>
      </w:tblGrid>
      <w:tr w:rsidR="005F6DC1">
        <w:trPr>
          <w:cantSplit/>
          <w:trHeight w:val="1973"/>
        </w:trPr>
        <w:tc>
          <w:tcPr>
            <w:tcW w:w="222" w:type="pct"/>
            <w:tcBorders>
              <w:top w:val="single" w:sz="12" w:space="0" w:color="auto"/>
              <w:left w:val="single" w:sz="12"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序号</w:t>
            </w:r>
          </w:p>
        </w:tc>
        <w:tc>
          <w:tcPr>
            <w:tcW w:w="1185"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供应商</w:t>
            </w:r>
          </w:p>
        </w:tc>
        <w:tc>
          <w:tcPr>
            <w:tcW w:w="356"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投标</w:t>
            </w:r>
          </w:p>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有效期符合要求</w:t>
            </w:r>
          </w:p>
        </w:tc>
        <w:tc>
          <w:tcPr>
            <w:tcW w:w="471"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投标文件资料齐全、签署合格</w:t>
            </w:r>
          </w:p>
        </w:tc>
        <w:tc>
          <w:tcPr>
            <w:tcW w:w="345"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投标价格是唯一</w:t>
            </w:r>
            <w:proofErr w:type="gramStart"/>
            <w:r>
              <w:rPr>
                <w:rFonts w:ascii="宋体" w:eastAsia="宋体" w:hAnsi="宋体" w:cs="Times New Roman" w:hint="eastAsia"/>
                <w:kern w:val="0"/>
                <w:szCs w:val="21"/>
              </w:rPr>
              <w:t>固定价</w:t>
            </w:r>
            <w:proofErr w:type="gramEnd"/>
          </w:p>
        </w:tc>
        <w:tc>
          <w:tcPr>
            <w:tcW w:w="434"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投标报价不得高于采购预算金额</w:t>
            </w:r>
          </w:p>
        </w:tc>
        <w:tc>
          <w:tcPr>
            <w:tcW w:w="383"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投标报价无重大漏项或不合理</w:t>
            </w:r>
          </w:p>
        </w:tc>
        <w:tc>
          <w:tcPr>
            <w:tcW w:w="434"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主要服务内容和标准满足招标要求</w:t>
            </w:r>
          </w:p>
        </w:tc>
        <w:tc>
          <w:tcPr>
            <w:tcW w:w="358"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商务无</w:t>
            </w:r>
          </w:p>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重大保留或偏差</w:t>
            </w:r>
          </w:p>
        </w:tc>
        <w:tc>
          <w:tcPr>
            <w:tcW w:w="370" w:type="pct"/>
            <w:tcBorders>
              <w:top w:val="single" w:sz="12" w:space="0" w:color="auto"/>
              <w:left w:val="single" w:sz="6"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实质性响应招标文件</w:t>
            </w:r>
          </w:p>
        </w:tc>
        <w:tc>
          <w:tcPr>
            <w:tcW w:w="441" w:type="pct"/>
            <w:tcBorders>
              <w:top w:val="single" w:sz="12" w:space="0" w:color="auto"/>
              <w:left w:val="single" w:sz="6" w:space="0" w:color="auto"/>
              <w:bottom w:val="single" w:sz="6" w:space="0" w:color="auto"/>
              <w:right w:val="single" w:sz="12"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是否通过进入下一阶段评议</w:t>
            </w:r>
          </w:p>
        </w:tc>
      </w:tr>
      <w:tr w:rsidR="005F6DC1">
        <w:trPr>
          <w:cantSplit/>
          <w:trHeight w:val="823"/>
        </w:trPr>
        <w:tc>
          <w:tcPr>
            <w:tcW w:w="222" w:type="pct"/>
            <w:tcBorders>
              <w:top w:val="single" w:sz="6" w:space="0" w:color="auto"/>
              <w:left w:val="single" w:sz="12"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1</w:t>
            </w:r>
          </w:p>
        </w:tc>
        <w:tc>
          <w:tcPr>
            <w:tcW w:w="118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center"/>
              <w:rPr>
                <w:rFonts w:ascii="宋体" w:eastAsia="宋体" w:hAnsi="宋体" w:cs="Times New Roman"/>
                <w:kern w:val="0"/>
                <w:szCs w:val="21"/>
              </w:rPr>
            </w:pPr>
          </w:p>
        </w:tc>
        <w:tc>
          <w:tcPr>
            <w:tcW w:w="356"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71"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4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83"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58"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70"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41" w:type="pct"/>
            <w:tcBorders>
              <w:top w:val="single" w:sz="6" w:space="0" w:color="auto"/>
              <w:left w:val="single" w:sz="6" w:space="0" w:color="auto"/>
              <w:bottom w:val="single" w:sz="6" w:space="0" w:color="auto"/>
              <w:right w:val="single" w:sz="12"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r>
      <w:tr w:rsidR="005F6DC1">
        <w:trPr>
          <w:cantSplit/>
          <w:trHeight w:val="823"/>
        </w:trPr>
        <w:tc>
          <w:tcPr>
            <w:tcW w:w="222" w:type="pct"/>
            <w:tcBorders>
              <w:top w:val="single" w:sz="6" w:space="0" w:color="auto"/>
              <w:left w:val="single" w:sz="12"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2</w:t>
            </w:r>
          </w:p>
        </w:tc>
        <w:tc>
          <w:tcPr>
            <w:tcW w:w="118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center"/>
              <w:rPr>
                <w:rFonts w:ascii="宋体" w:eastAsia="宋体" w:hAnsi="宋体" w:cs="Times New Roman"/>
                <w:kern w:val="0"/>
                <w:szCs w:val="21"/>
              </w:rPr>
            </w:pPr>
          </w:p>
        </w:tc>
        <w:tc>
          <w:tcPr>
            <w:tcW w:w="356"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71"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4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83"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58"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70"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41" w:type="pct"/>
            <w:tcBorders>
              <w:top w:val="single" w:sz="6" w:space="0" w:color="auto"/>
              <w:left w:val="single" w:sz="6" w:space="0" w:color="auto"/>
              <w:bottom w:val="single" w:sz="6" w:space="0" w:color="auto"/>
              <w:right w:val="single" w:sz="12"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r>
      <w:tr w:rsidR="005F6DC1">
        <w:trPr>
          <w:cantSplit/>
          <w:trHeight w:val="823"/>
        </w:trPr>
        <w:tc>
          <w:tcPr>
            <w:tcW w:w="222" w:type="pct"/>
            <w:tcBorders>
              <w:top w:val="single" w:sz="6" w:space="0" w:color="auto"/>
              <w:left w:val="single" w:sz="12"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3</w:t>
            </w:r>
          </w:p>
        </w:tc>
        <w:tc>
          <w:tcPr>
            <w:tcW w:w="118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center"/>
              <w:rPr>
                <w:rFonts w:ascii="宋体" w:eastAsia="宋体" w:hAnsi="宋体" w:cs="Times New Roman"/>
                <w:kern w:val="0"/>
                <w:szCs w:val="21"/>
              </w:rPr>
            </w:pPr>
          </w:p>
        </w:tc>
        <w:tc>
          <w:tcPr>
            <w:tcW w:w="356"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71"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4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83"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58"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70"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41" w:type="pct"/>
            <w:tcBorders>
              <w:top w:val="single" w:sz="6" w:space="0" w:color="auto"/>
              <w:left w:val="single" w:sz="6" w:space="0" w:color="auto"/>
              <w:bottom w:val="single" w:sz="6" w:space="0" w:color="auto"/>
              <w:right w:val="single" w:sz="12"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r>
      <w:tr w:rsidR="005F6DC1">
        <w:trPr>
          <w:cantSplit/>
          <w:trHeight w:val="853"/>
        </w:trPr>
        <w:tc>
          <w:tcPr>
            <w:tcW w:w="222" w:type="pct"/>
            <w:tcBorders>
              <w:top w:val="single" w:sz="6" w:space="0" w:color="auto"/>
              <w:left w:val="single" w:sz="12" w:space="0" w:color="auto"/>
              <w:bottom w:val="single" w:sz="6" w:space="0" w:color="auto"/>
              <w:right w:val="single" w:sz="6" w:space="0" w:color="auto"/>
            </w:tcBorders>
            <w:shd w:val="clear" w:color="auto" w:fill="FFFFFF" w:themeFill="background1"/>
            <w:vAlign w:val="center"/>
          </w:tcPr>
          <w:p w:rsidR="005F6DC1" w:rsidRDefault="00856A89">
            <w:pPr>
              <w:widowControl/>
              <w:spacing w:line="360" w:lineRule="auto"/>
              <w:jc w:val="center"/>
              <w:rPr>
                <w:rFonts w:ascii="宋体" w:eastAsia="宋体" w:hAnsi="宋体" w:cs="Times New Roman"/>
                <w:kern w:val="0"/>
                <w:szCs w:val="21"/>
              </w:rPr>
            </w:pPr>
            <w:r>
              <w:rPr>
                <w:rFonts w:ascii="宋体" w:eastAsia="宋体" w:hAnsi="宋体" w:cs="Times New Roman" w:hint="eastAsia"/>
                <w:kern w:val="0"/>
                <w:szCs w:val="21"/>
              </w:rPr>
              <w:t>4</w:t>
            </w:r>
          </w:p>
        </w:tc>
        <w:tc>
          <w:tcPr>
            <w:tcW w:w="118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center"/>
              <w:rPr>
                <w:rFonts w:ascii="宋体" w:eastAsia="宋体" w:hAnsi="宋体" w:cs="Times New Roman"/>
                <w:kern w:val="0"/>
                <w:szCs w:val="21"/>
              </w:rPr>
            </w:pPr>
          </w:p>
        </w:tc>
        <w:tc>
          <w:tcPr>
            <w:tcW w:w="356"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71"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45"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83"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34"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58"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370" w:type="pct"/>
            <w:tcBorders>
              <w:top w:val="single" w:sz="6" w:space="0" w:color="auto"/>
              <w:left w:val="single" w:sz="6" w:space="0" w:color="auto"/>
              <w:bottom w:val="single" w:sz="6" w:space="0" w:color="auto"/>
              <w:right w:val="single" w:sz="6"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c>
          <w:tcPr>
            <w:tcW w:w="441" w:type="pct"/>
            <w:tcBorders>
              <w:top w:val="single" w:sz="6" w:space="0" w:color="auto"/>
              <w:left w:val="single" w:sz="6" w:space="0" w:color="auto"/>
              <w:bottom w:val="single" w:sz="6" w:space="0" w:color="auto"/>
              <w:right w:val="single" w:sz="12" w:space="0" w:color="auto"/>
            </w:tcBorders>
            <w:shd w:val="clear" w:color="auto" w:fill="FFFFFF" w:themeFill="background1"/>
          </w:tcPr>
          <w:p w:rsidR="005F6DC1" w:rsidRDefault="005F6DC1">
            <w:pPr>
              <w:widowControl/>
              <w:spacing w:line="360" w:lineRule="auto"/>
              <w:jc w:val="left"/>
              <w:rPr>
                <w:rFonts w:ascii="宋体" w:eastAsia="宋体" w:hAnsi="宋体" w:cs="Times New Roman"/>
                <w:kern w:val="0"/>
                <w:szCs w:val="21"/>
              </w:rPr>
            </w:pPr>
          </w:p>
        </w:tc>
      </w:tr>
      <w:tr w:rsidR="005F6DC1">
        <w:trPr>
          <w:cantSplit/>
          <w:trHeight w:val="853"/>
        </w:trPr>
        <w:tc>
          <w:tcPr>
            <w:tcW w:w="5000" w:type="pct"/>
            <w:gridSpan w:val="11"/>
            <w:tcBorders>
              <w:top w:val="single" w:sz="6" w:space="0" w:color="auto"/>
              <w:left w:val="single" w:sz="12" w:space="0" w:color="auto"/>
              <w:bottom w:val="single" w:sz="12" w:space="0" w:color="auto"/>
              <w:right w:val="single" w:sz="12" w:space="0" w:color="auto"/>
            </w:tcBorders>
            <w:shd w:val="clear" w:color="auto" w:fill="FFFFFF" w:themeFill="background1"/>
            <w:vAlign w:val="center"/>
          </w:tcPr>
          <w:p w:rsidR="005F6DC1" w:rsidRDefault="00856A89">
            <w:pPr>
              <w:widowControl/>
              <w:spacing w:line="360" w:lineRule="auto"/>
              <w:jc w:val="left"/>
              <w:rPr>
                <w:rFonts w:ascii="宋体" w:eastAsia="宋体" w:hAnsi="宋体" w:cs="Times New Roman"/>
                <w:kern w:val="0"/>
                <w:szCs w:val="21"/>
              </w:rPr>
            </w:pPr>
            <w:r>
              <w:rPr>
                <w:rFonts w:ascii="宋体" w:eastAsia="宋体" w:hAnsi="宋体" w:cs="Times New Roman" w:hint="eastAsia"/>
                <w:kern w:val="0"/>
                <w:szCs w:val="21"/>
              </w:rPr>
              <w:t>注：打“×”的请说明原因：</w:t>
            </w:r>
          </w:p>
        </w:tc>
      </w:tr>
    </w:tbl>
    <w:p w:rsidR="005F6DC1" w:rsidRDefault="00856A89">
      <w:pPr>
        <w:widowControl/>
        <w:spacing w:line="360" w:lineRule="auto"/>
        <w:jc w:val="left"/>
        <w:rPr>
          <w:rFonts w:ascii="宋体" w:eastAsia="宋体" w:hAnsi="宋体" w:cs="Times New Roman"/>
          <w:kern w:val="0"/>
          <w:szCs w:val="21"/>
        </w:rPr>
      </w:pPr>
      <w:r>
        <w:rPr>
          <w:rFonts w:ascii="宋体" w:eastAsia="宋体" w:hAnsi="宋体" w:cs="Times New Roman" w:hint="eastAsia"/>
          <w:kern w:val="0"/>
          <w:szCs w:val="21"/>
        </w:rPr>
        <w:t xml:space="preserve"> 备注：1、每一项目符合的打“○”，不符合的打“×”；出现一个“×”的结论为不通过。</w:t>
      </w:r>
    </w:p>
    <w:p w:rsidR="005F6DC1" w:rsidRDefault="00856A89">
      <w:pPr>
        <w:widowControl/>
        <w:ind w:firstLine="630"/>
        <w:jc w:val="left"/>
        <w:rPr>
          <w:rFonts w:ascii="宋体" w:eastAsia="宋体" w:hAnsi="宋体" w:cs="Times New Roman"/>
          <w:kern w:val="0"/>
          <w:szCs w:val="21"/>
        </w:rPr>
      </w:pPr>
      <w:r>
        <w:rPr>
          <w:rFonts w:ascii="宋体" w:eastAsia="宋体" w:hAnsi="宋体" w:cs="Times New Roman" w:hint="eastAsia"/>
          <w:kern w:val="0"/>
          <w:szCs w:val="21"/>
        </w:rPr>
        <w:t>2、表中全部条件满足为通过, 同意进入下一阶段评议。</w:t>
      </w:r>
    </w:p>
    <w:p w:rsidR="005F6DC1" w:rsidRDefault="00856A89">
      <w:pPr>
        <w:widowControl/>
        <w:ind w:firstLine="630"/>
        <w:jc w:val="left"/>
        <w:rPr>
          <w:rFonts w:ascii="宋体" w:eastAsia="宋体" w:hAnsi="宋体" w:cs="Times New Roman"/>
          <w:kern w:val="0"/>
          <w:szCs w:val="21"/>
        </w:rPr>
      </w:pPr>
      <w:r>
        <w:rPr>
          <w:rFonts w:ascii="宋体" w:eastAsia="宋体" w:hAnsi="宋体" w:cs="Times New Roman" w:hint="eastAsia"/>
          <w:kern w:val="0"/>
          <w:szCs w:val="21"/>
        </w:rPr>
        <w:t>3、是否通过进入下一阶段评议一栏中应写 “通过”或“不通过”。</w:t>
      </w:r>
    </w:p>
    <w:p w:rsidR="005F6DC1" w:rsidRDefault="00856A89">
      <w:pPr>
        <w:rPr>
          <w:rFonts w:ascii="宋体" w:eastAsia="宋体" w:hAnsi="宋体" w:cs="Times New Roman"/>
          <w:kern w:val="0"/>
          <w:szCs w:val="21"/>
        </w:rPr>
      </w:pPr>
      <w:r>
        <w:rPr>
          <w:rFonts w:ascii="宋体" w:eastAsia="宋体" w:hAnsi="宋体" w:cs="Times New Roman" w:hint="eastAsia"/>
          <w:kern w:val="0"/>
          <w:szCs w:val="21"/>
        </w:rPr>
        <w:t>评委签名：                                                                                              日    期：</w:t>
      </w: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sectPr w:rsidR="005F6DC1">
          <w:pgSz w:w="16838" w:h="11906" w:orient="landscape"/>
          <w:pgMar w:top="1077" w:right="1077" w:bottom="1077" w:left="1077" w:header="851" w:footer="992" w:gutter="0"/>
          <w:cols w:space="425"/>
          <w:docGrid w:type="lines" w:linePitch="312"/>
        </w:sectPr>
      </w:pPr>
    </w:p>
    <w:p w:rsidR="005F6DC1" w:rsidRDefault="00856A89">
      <w:pPr>
        <w:keepNext/>
        <w:adjustRightInd w:val="0"/>
        <w:snapToGrid w:val="0"/>
        <w:spacing w:line="360" w:lineRule="auto"/>
        <w:jc w:val="center"/>
        <w:outlineLvl w:val="1"/>
        <w:rPr>
          <w:rFonts w:ascii="宋体" w:eastAsia="宋体" w:hAnsi="宋体" w:cs="Arial"/>
          <w:b/>
          <w:kern w:val="0"/>
          <w:szCs w:val="21"/>
        </w:rPr>
      </w:pPr>
      <w:r>
        <w:rPr>
          <w:rFonts w:ascii="宋体" w:eastAsia="宋体" w:hAnsi="宋体" w:cs="Arial" w:hint="eastAsia"/>
          <w:b/>
          <w:kern w:val="0"/>
          <w:sz w:val="32"/>
          <w:szCs w:val="32"/>
        </w:rPr>
        <w:lastRenderedPageBreak/>
        <w:t>投标文件格式</w:t>
      </w:r>
    </w:p>
    <w:p w:rsidR="005F6DC1" w:rsidRDefault="005F6DC1">
      <w:pPr>
        <w:keepNext/>
        <w:adjustRightInd w:val="0"/>
        <w:snapToGrid w:val="0"/>
        <w:jc w:val="center"/>
        <w:outlineLvl w:val="1"/>
        <w:rPr>
          <w:rFonts w:ascii="宋体" w:eastAsia="宋体" w:hAnsi="宋体" w:cs="Arial"/>
          <w:b/>
          <w:kern w:val="0"/>
          <w:szCs w:val="21"/>
        </w:rPr>
      </w:pPr>
    </w:p>
    <w:p w:rsidR="005F6DC1" w:rsidRDefault="00856A89">
      <w:pPr>
        <w:keepNext/>
        <w:adjustRightInd w:val="0"/>
        <w:snapToGrid w:val="0"/>
        <w:jc w:val="center"/>
        <w:outlineLvl w:val="1"/>
        <w:rPr>
          <w:rFonts w:ascii="宋体" w:eastAsia="宋体" w:hAnsi="宋体" w:cs="Arial"/>
          <w:b/>
          <w:kern w:val="0"/>
          <w:szCs w:val="21"/>
        </w:rPr>
      </w:pPr>
      <w:r>
        <w:rPr>
          <w:rFonts w:ascii="宋体" w:eastAsia="宋体" w:hAnsi="宋体" w:cs="Arial" w:hint="eastAsia"/>
          <w:b/>
          <w:kern w:val="0"/>
          <w:szCs w:val="21"/>
        </w:rPr>
        <w:t>1.投标函</w:t>
      </w:r>
    </w:p>
    <w:p w:rsidR="005F6DC1" w:rsidRDefault="00856A89">
      <w:pPr>
        <w:widowControl/>
        <w:adjustRightInd w:val="0"/>
        <w:snapToGrid w:val="0"/>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5F6DC1" w:rsidRDefault="00856A89">
      <w:pPr>
        <w:widowControl/>
        <w:autoSpaceDE w:val="0"/>
        <w:autoSpaceDN w:val="0"/>
        <w:adjustRightInd w:val="0"/>
        <w:ind w:right="246"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我方确认收到贵方项目名称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采购货物及相关服务的招标文件（项目编号：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w:t>
      </w:r>
      <w:r>
        <w:rPr>
          <w:rFonts w:ascii="宋体" w:eastAsia="宋体" w:hAnsi="宋体" w:cs="Times New Roman" w:hint="eastAsia"/>
          <w:kern w:val="0"/>
          <w:szCs w:val="21"/>
          <w:u w:val="single"/>
        </w:rPr>
        <w:t>(供应商名称、地址)</w:t>
      </w:r>
      <w:r>
        <w:rPr>
          <w:rFonts w:ascii="宋体" w:eastAsia="宋体" w:hAnsi="宋体" w:cs="Times New Roman" w:hint="eastAsia"/>
          <w:kern w:val="0"/>
          <w:szCs w:val="21"/>
        </w:rPr>
        <w:t>作为供应商已正式授权</w:t>
      </w:r>
      <w:r>
        <w:rPr>
          <w:rFonts w:ascii="宋体" w:eastAsia="宋体" w:hAnsi="宋体" w:cs="Times New Roman" w:hint="eastAsia"/>
          <w:kern w:val="0"/>
          <w:szCs w:val="21"/>
          <w:u w:val="single"/>
        </w:rPr>
        <w:t xml:space="preserve"> (被供应商授权代表全名、职务)</w:t>
      </w:r>
      <w:r>
        <w:rPr>
          <w:rFonts w:ascii="宋体" w:eastAsia="宋体" w:hAnsi="宋体" w:cs="Times New Roman" w:hint="eastAsia"/>
          <w:kern w:val="0"/>
          <w:szCs w:val="21"/>
        </w:rPr>
        <w:t>为我方签名代表，签名代表在此声明并同意：</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同意并接受招标文件的各项要求，遵守招标文件中的各项规定，按招标文件的要求提供报价。</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投标有效期为递交投标文件之日起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天，如中标，有效期将延至合同终止日为止。</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我方已毫无保留地向贵方提供一切所需的证明材料。</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我方承诺在本次投标文件中提供的一切文件，无论是原件还是复印件均为真实和准确的，绝无任何虚假、伪造和夸大的成份，否则，愿承担相应的后果和法律责任。</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我方完全服从和尊重评委会所作的评定结果，同时清楚理解到报价最低并非意味着必定获得中标资格。</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我方未对招标文件全部要求</w:t>
      </w:r>
      <w:proofErr w:type="gramStart"/>
      <w:r>
        <w:rPr>
          <w:rFonts w:ascii="宋体" w:eastAsia="宋体" w:hAnsi="宋体" w:cs="Times New Roman" w:hint="eastAsia"/>
          <w:kern w:val="0"/>
          <w:szCs w:val="21"/>
        </w:rPr>
        <w:t>作出</w:t>
      </w:r>
      <w:proofErr w:type="gramEnd"/>
      <w:r>
        <w:rPr>
          <w:rFonts w:ascii="宋体" w:eastAsia="宋体" w:hAnsi="宋体" w:cs="Times New Roman" w:hint="eastAsia"/>
          <w:kern w:val="0"/>
          <w:szCs w:val="21"/>
        </w:rPr>
        <w:t>实质性响应，则完全同意并接受按无效投标处理</w:t>
      </w:r>
    </w:p>
    <w:p w:rsidR="005F6DC1" w:rsidRDefault="00856A89">
      <w:pPr>
        <w:widowControl/>
        <w:numPr>
          <w:ilvl w:val="0"/>
          <w:numId w:val="4"/>
        </w:numPr>
        <w:jc w:val="left"/>
        <w:rPr>
          <w:rFonts w:ascii="宋体" w:eastAsia="宋体" w:hAnsi="宋体" w:cs="Times New Roman"/>
          <w:kern w:val="0"/>
          <w:szCs w:val="21"/>
        </w:rPr>
      </w:pPr>
      <w:r>
        <w:rPr>
          <w:rFonts w:ascii="宋体" w:eastAsia="宋体" w:hAnsi="宋体" w:cs="Times New Roman" w:hint="eastAsia"/>
          <w:kern w:val="0"/>
          <w:szCs w:val="21"/>
        </w:rPr>
        <w:t>我方同意按招标文件规定向    缴纳采购服务费。</w:t>
      </w:r>
    </w:p>
    <w:p w:rsidR="005F6DC1" w:rsidRDefault="00856A89">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供应商：</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5F6DC1" w:rsidRDefault="00856A89">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地址：</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5F6DC1" w:rsidRDefault="00856A89">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传真：</w:t>
      </w:r>
      <w:r>
        <w:rPr>
          <w:rFonts w:ascii="宋体" w:eastAsia="宋体" w:hAnsi="宋体" w:cs="Times New Roman" w:hint="eastAsia"/>
          <w:kern w:val="0"/>
          <w:szCs w:val="21"/>
          <w:u w:val="single"/>
        </w:rPr>
        <w:t xml:space="preserve">                               </w:t>
      </w:r>
    </w:p>
    <w:p w:rsidR="005F6DC1" w:rsidRDefault="00856A89">
      <w:pPr>
        <w:widowControl/>
        <w:autoSpaceDE w:val="0"/>
        <w:autoSpaceDN w:val="0"/>
        <w:adjustRightInd w:val="0"/>
        <w:ind w:right="33"/>
        <w:jc w:val="left"/>
        <w:rPr>
          <w:rFonts w:ascii="宋体" w:eastAsia="宋体" w:hAnsi="宋体" w:cs="Times New Roman"/>
          <w:kern w:val="0"/>
          <w:szCs w:val="21"/>
        </w:rPr>
      </w:pPr>
      <w:r>
        <w:rPr>
          <w:rFonts w:ascii="宋体" w:eastAsia="宋体" w:hAnsi="宋体" w:cs="Times New Roman" w:hint="eastAsia"/>
          <w:kern w:val="0"/>
          <w:szCs w:val="21"/>
        </w:rPr>
        <w:t>电话：</w:t>
      </w:r>
      <w:r>
        <w:rPr>
          <w:rFonts w:ascii="宋体" w:eastAsia="宋体" w:hAnsi="宋体" w:cs="Times New Roman" w:hint="eastAsia"/>
          <w:kern w:val="0"/>
          <w:szCs w:val="21"/>
          <w:u w:val="single"/>
        </w:rPr>
        <w:t xml:space="preserve">                                </w:t>
      </w:r>
    </w:p>
    <w:p w:rsidR="005F6DC1" w:rsidRDefault="00856A89">
      <w:pPr>
        <w:widowControl/>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电子邮件：</w:t>
      </w:r>
      <w:r>
        <w:rPr>
          <w:rFonts w:ascii="宋体" w:eastAsia="宋体" w:hAnsi="宋体" w:cs="Times New Roman" w:hint="eastAsia"/>
          <w:kern w:val="0"/>
          <w:szCs w:val="21"/>
          <w:u w:val="single"/>
        </w:rPr>
        <w:t xml:space="preserve">                           </w:t>
      </w:r>
    </w:p>
    <w:p w:rsidR="005F6DC1" w:rsidRDefault="00856A89">
      <w:pPr>
        <w:widowControl/>
        <w:ind w:right="420" w:firstLineChars="2450" w:firstLine="514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jc w:val="left"/>
        <w:rPr>
          <w:rFonts w:ascii="宋体" w:eastAsia="宋体" w:hAnsi="宋体" w:cs="Times New Roman"/>
          <w:szCs w:val="21"/>
        </w:rPr>
      </w:pPr>
      <w:r>
        <w:rPr>
          <w:rFonts w:ascii="宋体" w:eastAsia="宋体" w:hAnsi="宋体" w:cs="Times New Roman" w:hint="eastAsia"/>
          <w:szCs w:val="21"/>
        </w:rPr>
        <w:t>供应商名称（盖章）：</w:t>
      </w:r>
    </w:p>
    <w:p w:rsidR="005F6DC1" w:rsidRDefault="00856A89">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5F6DC1" w:rsidRDefault="00856A89">
      <w:pPr>
        <w:widowControl/>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5F6DC1" w:rsidRDefault="005F6DC1">
      <w:pPr>
        <w:widowControl/>
        <w:spacing w:beforeAutospacing="1" w:afterAutospacing="1"/>
        <w:jc w:val="left"/>
        <w:rPr>
          <w:rFonts w:ascii="宋体" w:eastAsia="宋体" w:hAnsi="宋体" w:cs="宋体"/>
          <w:kern w:val="0"/>
          <w:szCs w:val="21"/>
        </w:rPr>
        <w:sectPr w:rsidR="005F6DC1">
          <w:pgSz w:w="11906" w:h="16838"/>
          <w:pgMar w:top="1094" w:right="1140" w:bottom="1077" w:left="1162" w:header="850" w:footer="567" w:gutter="0"/>
          <w:cols w:space="0"/>
          <w:titlePg/>
          <w:docGrid w:type="lines" w:linePitch="462"/>
        </w:sectPr>
      </w:pPr>
    </w:p>
    <w:p w:rsidR="005F6DC1" w:rsidRDefault="00856A89">
      <w:pPr>
        <w:keepNext/>
        <w:adjustRightInd w:val="0"/>
        <w:snapToGrid w:val="0"/>
        <w:spacing w:line="360" w:lineRule="auto"/>
        <w:jc w:val="center"/>
        <w:outlineLvl w:val="1"/>
        <w:rPr>
          <w:rFonts w:ascii="宋体" w:eastAsia="宋体" w:hAnsi="宋体" w:cs="Arial"/>
          <w:b/>
          <w:kern w:val="0"/>
          <w:szCs w:val="21"/>
        </w:rPr>
      </w:pPr>
      <w:bookmarkStart w:id="3" w:name="_Toc292801997"/>
      <w:bookmarkStart w:id="4" w:name="_Toc269222886"/>
      <w:bookmarkStart w:id="5" w:name="_Toc373575515"/>
      <w:bookmarkEnd w:id="3"/>
      <w:bookmarkEnd w:id="4"/>
      <w:r>
        <w:rPr>
          <w:rFonts w:ascii="宋体" w:eastAsia="宋体" w:hAnsi="宋体" w:cs="Arial" w:hint="eastAsia"/>
          <w:b/>
          <w:kern w:val="0"/>
          <w:szCs w:val="21"/>
        </w:rPr>
        <w:lastRenderedPageBreak/>
        <w:t>2.法定代表人证明书</w:t>
      </w:r>
      <w:bookmarkEnd w:id="5"/>
    </w:p>
    <w:p w:rsidR="005F6DC1" w:rsidRDefault="00856A89">
      <w:pPr>
        <w:widowControl/>
        <w:spacing w:line="360" w:lineRule="auto"/>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5F6DC1" w:rsidRDefault="00856A89">
      <w:pPr>
        <w:widowControl/>
        <w:spacing w:line="360" w:lineRule="auto"/>
        <w:jc w:val="left"/>
        <w:rPr>
          <w:rFonts w:ascii="宋体" w:eastAsia="宋体" w:hAnsi="宋体" w:cs="Times New Roman"/>
          <w:kern w:val="0"/>
          <w:szCs w:val="21"/>
        </w:rPr>
      </w:pPr>
      <w:r>
        <w:rPr>
          <w:rFonts w:ascii="宋体" w:eastAsia="宋体" w:hAnsi="宋体" w:cs="Times New Roman" w:hint="eastAsia"/>
          <w:kern w:val="0"/>
          <w:szCs w:val="21"/>
        </w:rPr>
        <w:t xml:space="preserve">     </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同志，现任我单位</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职务，为法定代表人，特此证明。</w:t>
      </w:r>
    </w:p>
    <w:p w:rsidR="005F6DC1" w:rsidRDefault="00856A89">
      <w:pPr>
        <w:widowControl/>
        <w:spacing w:line="360" w:lineRule="auto"/>
        <w:ind w:firstLineChars="200" w:firstLine="420"/>
        <w:jc w:val="left"/>
        <w:rPr>
          <w:rFonts w:ascii="宋体" w:eastAsia="宋体" w:hAnsi="宋体" w:cs="Times New Roman"/>
          <w:kern w:val="0"/>
          <w:szCs w:val="21"/>
        </w:rPr>
      </w:pPr>
      <w:r>
        <w:rPr>
          <w:rFonts w:ascii="宋体" w:eastAsia="宋体" w:hAnsi="宋体" w:cs="Times New Roman" w:hint="eastAsia"/>
          <w:bCs/>
          <w:kern w:val="0"/>
          <w:szCs w:val="21"/>
        </w:rPr>
        <w:t>本证明书自签发之日起生效，有效期与本公司投标文件中标注的投标有效期相同。</w:t>
      </w:r>
      <w:r>
        <w:rPr>
          <w:rFonts w:ascii="宋体" w:eastAsia="宋体" w:hAnsi="宋体" w:cs="Times New Roman" w:hint="eastAsia"/>
          <w:kern w:val="0"/>
          <w:szCs w:val="21"/>
        </w:rPr>
        <w:t xml:space="preserve">   </w:t>
      </w:r>
    </w:p>
    <w:p w:rsidR="005F6DC1" w:rsidRDefault="00856A89">
      <w:pPr>
        <w:widowControl/>
        <w:spacing w:line="360" w:lineRule="auto"/>
        <w:ind w:firstLineChars="100" w:firstLine="210"/>
        <w:jc w:val="left"/>
        <w:rPr>
          <w:rFonts w:ascii="宋体" w:eastAsia="宋体" w:hAnsi="宋体" w:cs="Times New Roman"/>
          <w:kern w:val="0"/>
          <w:szCs w:val="21"/>
        </w:rPr>
      </w:pPr>
      <w:r>
        <w:rPr>
          <w:rFonts w:ascii="宋体" w:eastAsia="宋体" w:hAnsi="宋体" w:cs="Times New Roman" w:hint="eastAsia"/>
          <w:kern w:val="0"/>
          <w:szCs w:val="21"/>
        </w:rPr>
        <w:t>附：</w:t>
      </w:r>
    </w:p>
    <w:p w:rsidR="005F6DC1" w:rsidRDefault="00856A89">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营业执照（注册号）：</w:t>
      </w:r>
    </w:p>
    <w:p w:rsidR="005F6DC1" w:rsidRDefault="00856A89">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经济性质：</w:t>
      </w:r>
    </w:p>
    <w:p w:rsidR="005F6DC1" w:rsidRDefault="00856A89">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主营（产）：</w:t>
      </w:r>
    </w:p>
    <w:p w:rsidR="005F6DC1" w:rsidRDefault="00856A89">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兼营（产）：</w:t>
      </w:r>
    </w:p>
    <w:p w:rsidR="005F6DC1" w:rsidRDefault="00856A89">
      <w:pPr>
        <w:widowControl/>
        <w:spacing w:line="360" w:lineRule="auto"/>
        <w:jc w:val="left"/>
        <w:rPr>
          <w:rFonts w:ascii="宋体" w:eastAsia="宋体" w:hAnsi="宋体" w:cs="Times New Roman"/>
          <w:b/>
          <w:kern w:val="0"/>
          <w:szCs w:val="21"/>
        </w:rPr>
      </w:pPr>
      <w:r>
        <w:rPr>
          <w:rFonts w:ascii="Times New Roman" w:eastAsia="宋体" w:hAnsi="Times New Roman" w:cs="Times New Roman"/>
          <w:noProof/>
          <w:kern w:val="0"/>
          <w:szCs w:val="21"/>
        </w:rPr>
        <w:drawing>
          <wp:inline distT="0" distB="0" distL="0" distR="0">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ascii="宋体" w:eastAsia="宋体" w:hAnsi="宋体" w:cs="Times New Roman" w:hint="eastAsia"/>
          <w:b/>
          <w:kern w:val="0"/>
          <w:szCs w:val="21"/>
        </w:rPr>
        <w:t xml:space="preserve"> </w:t>
      </w:r>
    </w:p>
    <w:p w:rsidR="005F6DC1" w:rsidRDefault="00856A89">
      <w:pPr>
        <w:widowControl/>
        <w:spacing w:line="360" w:lineRule="auto"/>
        <w:jc w:val="left"/>
        <w:rPr>
          <w:rFonts w:ascii="宋体" w:eastAsia="宋体" w:hAnsi="宋体" w:cs="Times New Roman"/>
          <w:b/>
          <w:kern w:val="0"/>
          <w:szCs w:val="21"/>
        </w:rPr>
      </w:pPr>
      <w:r>
        <w:rPr>
          <w:rFonts w:ascii="宋体" w:eastAsia="宋体" w:hAnsi="宋体" w:cs="Times New Roman" w:hint="eastAsia"/>
          <w:b/>
          <w:kern w:val="0"/>
          <w:szCs w:val="21"/>
        </w:rPr>
        <w:t xml:space="preserve"> </w:t>
      </w:r>
      <w:r>
        <w:rPr>
          <w:rFonts w:ascii="宋体" w:eastAsia="宋体" w:hAnsi="宋体" w:cs="Times New Roman" w:hint="eastAsia"/>
          <w:kern w:val="0"/>
          <w:szCs w:val="21"/>
        </w:rPr>
        <w:t xml:space="preserve"> </w:t>
      </w:r>
    </w:p>
    <w:p w:rsidR="005F6DC1" w:rsidRDefault="00856A89">
      <w:pPr>
        <w:widowControl/>
        <w:spacing w:line="360" w:lineRule="auto"/>
        <w:ind w:leftChars="2100" w:left="4410" w:firstLineChars="950" w:firstLine="199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spacing w:line="360" w:lineRule="auto"/>
        <w:ind w:leftChars="2100" w:left="4410" w:firstLineChars="950" w:firstLine="199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spacing w:line="360" w:lineRule="auto"/>
        <w:rPr>
          <w:rFonts w:ascii="宋体" w:eastAsia="宋体" w:hAnsi="宋体" w:cs="Times New Roman"/>
          <w:kern w:val="0"/>
          <w:szCs w:val="21"/>
        </w:rPr>
      </w:pPr>
      <w:r>
        <w:rPr>
          <w:rFonts w:ascii="宋体" w:eastAsia="宋体" w:hAnsi="宋体" w:cs="Times New Roman" w:hint="eastAsia"/>
          <w:kern w:val="0"/>
          <w:szCs w:val="21"/>
        </w:rPr>
        <w:t>供应商名称（盖公章）：</w:t>
      </w:r>
    </w:p>
    <w:p w:rsidR="005F6DC1" w:rsidRDefault="00856A89">
      <w:pPr>
        <w:widowControl/>
        <w:spacing w:line="360" w:lineRule="auto"/>
        <w:rPr>
          <w:rFonts w:ascii="宋体" w:eastAsia="宋体" w:hAnsi="宋体" w:cs="Times New Roman"/>
          <w:kern w:val="0"/>
          <w:szCs w:val="21"/>
        </w:rPr>
      </w:pPr>
      <w:r>
        <w:rPr>
          <w:rFonts w:ascii="宋体" w:eastAsia="宋体" w:hAnsi="宋体" w:cs="Times New Roman" w:hint="eastAsia"/>
          <w:kern w:val="0"/>
          <w:szCs w:val="21"/>
        </w:rPr>
        <w:t>签发日期：</w:t>
      </w:r>
    </w:p>
    <w:p w:rsidR="005F6DC1" w:rsidRDefault="00856A89">
      <w:pPr>
        <w:autoSpaceDE w:val="0"/>
        <w:autoSpaceDN w:val="0"/>
        <w:adjustRightInd w:val="0"/>
        <w:snapToGrid w:val="0"/>
        <w:spacing w:before="100" w:beforeAutospacing="1" w:after="100" w:afterAutospacing="1" w:line="360" w:lineRule="auto"/>
        <w:ind w:left="864" w:hanging="864"/>
        <w:outlineLvl w:val="3"/>
        <w:rPr>
          <w:rFonts w:ascii="宋体" w:eastAsia="宋体" w:hAnsi="宋体" w:cs="Times New Roman"/>
          <w:b/>
          <w:bCs/>
          <w:color w:val="000000"/>
          <w:kern w:val="0"/>
          <w:szCs w:val="21"/>
        </w:rPr>
      </w:pPr>
      <w:r>
        <w:rPr>
          <w:rFonts w:ascii="宋体" w:eastAsia="宋体" w:hAnsi="宋体" w:cs="Times New Roman" w:hint="eastAsia"/>
          <w:b/>
          <w:bCs/>
          <w:color w:val="000000"/>
          <w:kern w:val="0"/>
          <w:szCs w:val="21"/>
        </w:rPr>
        <w:t>地址：</w:t>
      </w:r>
    </w:p>
    <w:p w:rsidR="005F6DC1" w:rsidRDefault="00856A89">
      <w:pPr>
        <w:autoSpaceDE w:val="0"/>
        <w:autoSpaceDN w:val="0"/>
        <w:adjustRightInd w:val="0"/>
        <w:snapToGrid w:val="0"/>
        <w:spacing w:before="100" w:beforeAutospacing="1" w:after="100" w:afterAutospacing="1" w:line="360" w:lineRule="auto"/>
        <w:ind w:left="864" w:hanging="864"/>
        <w:outlineLvl w:val="3"/>
        <w:rPr>
          <w:rFonts w:ascii="宋体" w:eastAsia="宋体" w:hAnsi="宋体" w:cs="Times New Roman"/>
          <w:b/>
          <w:bCs/>
          <w:color w:val="000000"/>
          <w:kern w:val="0"/>
          <w:szCs w:val="21"/>
        </w:rPr>
      </w:pPr>
      <w:r>
        <w:rPr>
          <w:rFonts w:ascii="宋体" w:eastAsia="宋体" w:hAnsi="宋体" w:cs="Times New Roman" w:hint="eastAsia"/>
          <w:b/>
          <w:bCs/>
          <w:color w:val="000000"/>
          <w:kern w:val="0"/>
          <w:szCs w:val="21"/>
        </w:rPr>
        <w:t xml:space="preserve">                                                            </w:t>
      </w:r>
    </w:p>
    <w:p w:rsidR="005F6DC1" w:rsidRDefault="00856A89">
      <w:pPr>
        <w:widowControl/>
        <w:spacing w:line="480" w:lineRule="auto"/>
        <w:jc w:val="left"/>
        <w:rPr>
          <w:rFonts w:ascii="宋体" w:eastAsia="宋体" w:hAnsi="宋体" w:cs="Times New Roman"/>
          <w:kern w:val="0"/>
          <w:szCs w:val="21"/>
        </w:rPr>
      </w:pPr>
      <w:bookmarkStart w:id="6" w:name="_Toc292801998"/>
      <w:bookmarkStart w:id="7" w:name="_Toc269222887"/>
      <w:bookmarkEnd w:id="6"/>
      <w:bookmarkEnd w:id="7"/>
      <w:r>
        <w:rPr>
          <w:rFonts w:ascii="宋体" w:eastAsia="宋体" w:hAnsi="宋体" w:cs="Times New Roman" w:hint="eastAsia"/>
          <w:kern w:val="0"/>
          <w:szCs w:val="21"/>
        </w:rPr>
        <w:t xml:space="preserve">                                               </w:t>
      </w:r>
      <w:bookmarkStart w:id="8" w:name="_Toc292801999"/>
      <w:bookmarkStart w:id="9" w:name="_Toc269222888"/>
      <w:bookmarkStart w:id="10" w:name="_Toc32644"/>
      <w:bookmarkEnd w:id="8"/>
      <w:bookmarkEnd w:id="9"/>
      <w:bookmarkEnd w:id="10"/>
    </w:p>
    <w:p w:rsidR="005F6DC1" w:rsidRDefault="00856A89">
      <w:pPr>
        <w:keepNext/>
        <w:adjustRightInd w:val="0"/>
        <w:snapToGrid w:val="0"/>
        <w:spacing w:line="360" w:lineRule="auto"/>
        <w:jc w:val="center"/>
        <w:outlineLvl w:val="1"/>
        <w:rPr>
          <w:rFonts w:ascii="宋体" w:eastAsia="宋体" w:hAnsi="宋体" w:cs="Times New Roman"/>
          <w:b/>
          <w:kern w:val="0"/>
          <w:szCs w:val="21"/>
        </w:rPr>
      </w:pPr>
      <w:r>
        <w:rPr>
          <w:rFonts w:ascii="宋体" w:eastAsia="宋体" w:hAnsi="宋体" w:cs="Arial" w:hint="eastAsia"/>
          <w:b/>
          <w:kern w:val="0"/>
          <w:szCs w:val="21"/>
        </w:rPr>
        <w:lastRenderedPageBreak/>
        <w:t>3.法定代表人授权委托书</w:t>
      </w:r>
      <w:r>
        <w:rPr>
          <w:rFonts w:ascii="宋体" w:eastAsia="宋体" w:hAnsi="宋体" w:cs="Times New Roman" w:hint="eastAsia"/>
          <w:b/>
          <w:kern w:val="0"/>
          <w:szCs w:val="21"/>
        </w:rPr>
        <w:t xml:space="preserve"> </w:t>
      </w:r>
    </w:p>
    <w:p w:rsidR="005F6DC1" w:rsidRDefault="00856A89">
      <w:pPr>
        <w:widowControl/>
        <w:spacing w:line="360" w:lineRule="auto"/>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5F6DC1" w:rsidRDefault="00856A89">
      <w:pPr>
        <w:widowControl/>
        <w:spacing w:line="48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本授权委托书声明：注册于</w:t>
      </w:r>
      <w:r>
        <w:rPr>
          <w:rFonts w:ascii="宋体" w:eastAsia="宋体" w:hAnsi="宋体" w:cs="Times New Roman" w:hint="eastAsia"/>
          <w:kern w:val="0"/>
          <w:szCs w:val="21"/>
          <w:u w:val="single"/>
        </w:rPr>
        <w:t xml:space="preserve"> （供应商地址） </w:t>
      </w:r>
      <w:r>
        <w:rPr>
          <w:rFonts w:ascii="宋体" w:eastAsia="宋体" w:hAnsi="宋体" w:cs="Times New Roman" w:hint="eastAsia"/>
          <w:kern w:val="0"/>
          <w:szCs w:val="21"/>
        </w:rPr>
        <w:t>的</w:t>
      </w:r>
      <w:r>
        <w:rPr>
          <w:rFonts w:ascii="宋体" w:eastAsia="宋体" w:hAnsi="宋体" w:cs="Times New Roman" w:hint="eastAsia"/>
          <w:kern w:val="0"/>
          <w:szCs w:val="21"/>
          <w:u w:val="single"/>
        </w:rPr>
        <w:t xml:space="preserve"> （供应商名称） </w:t>
      </w:r>
      <w:r>
        <w:rPr>
          <w:rFonts w:ascii="宋体" w:eastAsia="宋体" w:hAnsi="宋体" w:cs="Times New Roman" w:hint="eastAsia"/>
          <w:kern w:val="0"/>
          <w:szCs w:val="21"/>
        </w:rPr>
        <w:t>在下面签名的</w:t>
      </w:r>
      <w:r>
        <w:rPr>
          <w:rFonts w:ascii="宋体" w:eastAsia="宋体" w:hAnsi="宋体" w:cs="Times New Roman" w:hint="eastAsia"/>
          <w:kern w:val="0"/>
          <w:szCs w:val="21"/>
          <w:u w:val="single"/>
        </w:rPr>
        <w:t>（法定代表人姓名、职务）</w:t>
      </w:r>
      <w:r>
        <w:rPr>
          <w:rFonts w:ascii="宋体" w:eastAsia="宋体" w:hAnsi="宋体" w:cs="Times New Roman" w:hint="eastAsia"/>
          <w:kern w:val="0"/>
          <w:szCs w:val="21"/>
        </w:rPr>
        <w:t>在此授权</w:t>
      </w:r>
      <w:r>
        <w:rPr>
          <w:rFonts w:ascii="宋体" w:eastAsia="宋体" w:hAnsi="宋体" w:cs="Times New Roman" w:hint="eastAsia"/>
          <w:kern w:val="0"/>
          <w:szCs w:val="21"/>
          <w:u w:val="single"/>
        </w:rPr>
        <w:t>（被授权人姓名、职务）</w:t>
      </w:r>
      <w:r>
        <w:rPr>
          <w:rFonts w:ascii="宋体" w:eastAsia="宋体" w:hAnsi="宋体" w:cs="Times New Roman" w:hint="eastAsia"/>
          <w:kern w:val="0"/>
          <w:szCs w:val="21"/>
        </w:rPr>
        <w:t>作为我公司的合法代理人，就</w:t>
      </w:r>
      <w:r>
        <w:rPr>
          <w:rFonts w:ascii="宋体" w:eastAsia="宋体" w:hAnsi="宋体" w:cs="Times New Roman" w:hint="eastAsia"/>
          <w:kern w:val="0"/>
          <w:szCs w:val="21"/>
          <w:u w:val="single"/>
        </w:rPr>
        <w:t>（项目名称、项目编号）</w:t>
      </w:r>
      <w:r>
        <w:rPr>
          <w:rFonts w:ascii="宋体" w:eastAsia="宋体" w:hAnsi="宋体" w:cs="Times New Roman" w:hint="eastAsia"/>
          <w:kern w:val="0"/>
          <w:szCs w:val="21"/>
        </w:rPr>
        <w:t>的招投标活动，采购合同的签订、执行、完成和售后服务，作为供应商代表以我方的名义处理一切与之有关的事务。</w:t>
      </w:r>
    </w:p>
    <w:p w:rsidR="005F6DC1" w:rsidRDefault="00856A89">
      <w:pPr>
        <w:widowControl/>
        <w:spacing w:line="48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被授权人（供应商授权代表）无转委托权限。</w:t>
      </w:r>
    </w:p>
    <w:p w:rsidR="005F6DC1" w:rsidRDefault="00856A89">
      <w:pPr>
        <w:widowControl/>
        <w:spacing w:line="48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 xml:space="preserve">本授权书自法定代表人签字之日起生效，有效期与本公司投标文件中标注的投标有效期相同。 </w:t>
      </w:r>
    </w:p>
    <w:p w:rsidR="005F6DC1" w:rsidRDefault="00856A89">
      <w:pPr>
        <w:widowControl/>
        <w:spacing w:line="480" w:lineRule="auto"/>
        <w:jc w:val="left"/>
        <w:rPr>
          <w:rFonts w:ascii="宋体" w:eastAsia="宋体" w:hAnsi="宋体" w:cs="Times New Roman"/>
          <w:kern w:val="0"/>
          <w:szCs w:val="21"/>
        </w:rPr>
      </w:pPr>
      <w:r>
        <w:rPr>
          <w:rFonts w:ascii="宋体" w:eastAsia="宋体" w:hAnsi="宋体" w:cs="Times New Roman" w:hint="eastAsia"/>
          <w:kern w:val="0"/>
          <w:szCs w:val="21"/>
        </w:rPr>
        <w:t>特此声明。</w:t>
      </w:r>
    </w:p>
    <w:p w:rsidR="005F6DC1" w:rsidRDefault="00856A89">
      <w:pPr>
        <w:widowControl/>
        <w:spacing w:line="480" w:lineRule="auto"/>
        <w:ind w:firstLineChars="307" w:firstLine="647"/>
        <w:jc w:val="left"/>
        <w:rPr>
          <w:rFonts w:ascii="宋体" w:eastAsia="宋体" w:hAnsi="宋体" w:cs="Times New Roman"/>
          <w:kern w:val="0"/>
          <w:szCs w:val="21"/>
        </w:rPr>
      </w:pPr>
      <w:r>
        <w:rPr>
          <w:rFonts w:ascii="宋体" w:eastAsia="宋体" w:hAnsi="宋体" w:cs="Times New Roman" w:hint="eastAsia"/>
          <w:b/>
          <w:bCs/>
          <w:kern w:val="0"/>
          <w:szCs w:val="21"/>
        </w:rPr>
        <w:t>随附《法定代表人证明》</w:t>
      </w:r>
    </w:p>
    <w:p w:rsidR="005F6DC1" w:rsidRDefault="00856A89" w:rsidP="008E6AB7">
      <w:pPr>
        <w:widowControl/>
        <w:spacing w:line="480" w:lineRule="auto"/>
        <w:ind w:firstLineChars="307" w:firstLine="645"/>
        <w:jc w:val="left"/>
        <w:rPr>
          <w:rFonts w:ascii="宋体" w:eastAsia="宋体" w:hAnsi="宋体" w:cs="Times New Roman"/>
          <w:kern w:val="0"/>
          <w:szCs w:val="21"/>
        </w:rPr>
      </w:pPr>
      <w:r>
        <w:rPr>
          <w:rFonts w:ascii="宋体" w:eastAsia="宋体" w:hAnsi="宋体" w:cs="Times New Roman" w:hint="eastAsia"/>
          <w:kern w:val="0"/>
          <w:szCs w:val="21"/>
        </w:rPr>
        <w:t>供应商名称（单位盖公章）：</w:t>
      </w:r>
    </w:p>
    <w:p w:rsidR="005F6DC1" w:rsidRDefault="00856A89" w:rsidP="008E6AB7">
      <w:pPr>
        <w:widowControl/>
        <w:spacing w:line="480" w:lineRule="auto"/>
        <w:ind w:firstLineChars="307" w:firstLine="645"/>
        <w:jc w:val="left"/>
        <w:rPr>
          <w:rFonts w:ascii="宋体" w:eastAsia="宋体" w:hAnsi="宋体" w:cs="Times New Roman"/>
          <w:kern w:val="0"/>
          <w:szCs w:val="21"/>
        </w:rPr>
      </w:pPr>
      <w:r>
        <w:rPr>
          <w:rFonts w:ascii="宋体" w:eastAsia="宋体" w:hAnsi="宋体" w:cs="Times New Roman" w:hint="eastAsia"/>
          <w:kern w:val="0"/>
          <w:szCs w:val="21"/>
        </w:rPr>
        <w:t>地 址：</w:t>
      </w:r>
    </w:p>
    <w:p w:rsidR="005F6DC1" w:rsidRDefault="00856A89" w:rsidP="008E6AB7">
      <w:pPr>
        <w:widowControl/>
        <w:spacing w:line="480" w:lineRule="auto"/>
        <w:ind w:firstLineChars="307" w:firstLine="645"/>
        <w:jc w:val="left"/>
        <w:rPr>
          <w:rFonts w:ascii="宋体" w:eastAsia="宋体" w:hAnsi="宋体" w:cs="Times New Roman"/>
          <w:kern w:val="0"/>
          <w:szCs w:val="21"/>
        </w:rPr>
      </w:pPr>
      <w:r>
        <w:rPr>
          <w:rFonts w:ascii="宋体" w:eastAsia="宋体" w:hAnsi="宋体" w:cs="Times New Roman" w:hint="eastAsia"/>
          <w:kern w:val="0"/>
          <w:szCs w:val="21"/>
        </w:rPr>
        <w:t>法定代表人（签字或盖章）：                             签字日期：  年   月  日</w:t>
      </w:r>
      <w:r>
        <w:rPr>
          <w:rFonts w:ascii="Times New Roman" w:eastAsia="宋体" w:hAnsi="Times New Roman" w:cs="Times New Roman"/>
          <w:noProof/>
          <w:kern w:val="0"/>
          <w:szCs w:val="21"/>
        </w:rPr>
        <w:drawing>
          <wp:inline distT="0" distB="0" distL="0" distR="0">
            <wp:extent cx="2343150" cy="1600200"/>
            <wp:effectExtent l="0" t="0" r="0" b="0"/>
            <wp:docPr id="2" name="图片 2" descr="C:\Users\ADMINI~1\AppData\Local\Temp\ksohtml1640\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1640\wps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p>
    <w:p w:rsidR="005F6DC1" w:rsidRDefault="00856A89">
      <w:pPr>
        <w:keepNext/>
        <w:adjustRightInd w:val="0"/>
        <w:snapToGrid w:val="0"/>
        <w:jc w:val="center"/>
        <w:outlineLvl w:val="1"/>
        <w:rPr>
          <w:rFonts w:ascii="宋体" w:eastAsia="宋体" w:hAnsi="宋体" w:cs="Times New Roman"/>
          <w:kern w:val="0"/>
          <w:szCs w:val="21"/>
        </w:rPr>
      </w:pPr>
      <w:r>
        <w:rPr>
          <w:rFonts w:ascii="宋体" w:eastAsia="宋体" w:hAnsi="宋体" w:cs="Times New Roman" w:hint="eastAsia"/>
          <w:kern w:val="0"/>
          <w:szCs w:val="21"/>
        </w:rPr>
        <w:lastRenderedPageBreak/>
        <w:t xml:space="preserve">  </w:t>
      </w:r>
    </w:p>
    <w:p w:rsidR="005F6DC1" w:rsidRDefault="00856A89">
      <w:pPr>
        <w:keepNext/>
        <w:adjustRightInd w:val="0"/>
        <w:snapToGrid w:val="0"/>
        <w:jc w:val="center"/>
        <w:outlineLvl w:val="1"/>
        <w:rPr>
          <w:rFonts w:ascii="宋体" w:eastAsia="宋体" w:hAnsi="宋体" w:cs="Arial"/>
          <w:b/>
          <w:kern w:val="0"/>
          <w:szCs w:val="21"/>
        </w:rPr>
      </w:pPr>
      <w:r>
        <w:rPr>
          <w:rFonts w:ascii="宋体" w:eastAsia="宋体" w:hAnsi="宋体" w:cs="Arial" w:hint="eastAsia"/>
          <w:b/>
          <w:kern w:val="0"/>
          <w:szCs w:val="21"/>
        </w:rPr>
        <w:t>4.关于资格的声明函</w:t>
      </w:r>
    </w:p>
    <w:p w:rsidR="005F6DC1" w:rsidRDefault="00856A89">
      <w:pPr>
        <w:widowControl/>
        <w:jc w:val="left"/>
        <w:rPr>
          <w:rFonts w:ascii="宋体" w:eastAsia="宋体" w:hAnsi="宋体" w:cs="Times New Roman"/>
          <w:b/>
          <w:kern w:val="0"/>
          <w:szCs w:val="21"/>
        </w:rPr>
      </w:pPr>
      <w:r>
        <w:rPr>
          <w:rFonts w:ascii="宋体" w:eastAsia="宋体" w:hAnsi="宋体" w:cs="Times New Roman" w:hint="eastAsia"/>
          <w:b/>
          <w:kern w:val="0"/>
          <w:szCs w:val="21"/>
        </w:rPr>
        <w:t xml:space="preserve">致：中山市东升医院  </w:t>
      </w:r>
    </w:p>
    <w:p w:rsidR="005F6DC1" w:rsidRDefault="00856A89">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关于贵方采购项目名称: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，投标邀请，本公司（企业）愿意参加投标，并声明：   </w:t>
      </w:r>
    </w:p>
    <w:p w:rsidR="005F6DC1" w:rsidRDefault="00856A89" w:rsidP="008E6AB7">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1.我方为本次投标所提交的所有证明其合格和资格的文件是真实的和正确的，并愿为其真实性和正确性承担法律责任；</w:t>
      </w:r>
    </w:p>
    <w:p w:rsidR="005F6DC1" w:rsidRDefault="00856A89" w:rsidP="008E6AB7">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2.我方是依法注册的法人，在法律上、财务上和运作上完全独立于</w:t>
      </w:r>
      <w:r>
        <w:rPr>
          <w:rFonts w:ascii="宋体" w:eastAsia="宋体" w:hAnsi="宋体" w:cs="Times New Roman" w:hint="eastAsia"/>
          <w:kern w:val="0"/>
          <w:szCs w:val="21"/>
          <w:u w:val="single"/>
        </w:rPr>
        <w:t xml:space="preserve">（采购人名称） </w:t>
      </w:r>
      <w:r>
        <w:rPr>
          <w:rFonts w:ascii="宋体" w:eastAsia="宋体" w:hAnsi="宋体" w:cs="Times New Roman" w:hint="eastAsia"/>
          <w:kern w:val="0"/>
          <w:szCs w:val="21"/>
        </w:rPr>
        <w:t>及</w:t>
      </w:r>
      <w:r>
        <w:rPr>
          <w:rFonts w:ascii="宋体" w:eastAsia="宋体" w:hAnsi="宋体" w:cs="Times New Roman" w:hint="eastAsia"/>
          <w:kern w:val="0"/>
          <w:szCs w:val="21"/>
          <w:u w:val="single"/>
        </w:rPr>
        <w:t>中山市东升医院  （    ）</w:t>
      </w:r>
      <w:r>
        <w:rPr>
          <w:rFonts w:ascii="宋体" w:eastAsia="宋体" w:hAnsi="宋体" w:cs="Times New Roman" w:hint="eastAsia"/>
          <w:kern w:val="0"/>
          <w:szCs w:val="21"/>
        </w:rPr>
        <w:t>；</w:t>
      </w:r>
    </w:p>
    <w:p w:rsidR="005F6DC1" w:rsidRDefault="00856A89" w:rsidP="008E6AB7">
      <w:pPr>
        <w:widowControl/>
        <w:autoSpaceDE w:val="0"/>
        <w:autoSpaceDN w:val="0"/>
        <w:adjustRightInd w:val="0"/>
        <w:ind w:left="10" w:firstLineChars="238" w:firstLine="500"/>
        <w:jc w:val="left"/>
        <w:textAlignment w:val="baseline"/>
        <w:rPr>
          <w:rFonts w:ascii="宋体" w:eastAsia="宋体" w:hAnsi="宋体" w:cs="Times New Roman"/>
          <w:bCs/>
          <w:kern w:val="0"/>
          <w:szCs w:val="21"/>
        </w:rPr>
      </w:pPr>
      <w:r>
        <w:rPr>
          <w:rFonts w:ascii="宋体" w:eastAsia="宋体" w:hAnsi="宋体" w:cs="Times New Roman" w:hint="eastAsia"/>
          <w:kern w:val="0"/>
          <w:szCs w:val="21"/>
        </w:rPr>
        <w:t>3.我方承诺：</w:t>
      </w:r>
      <w:r>
        <w:rPr>
          <w:rFonts w:ascii="宋体" w:eastAsia="宋体" w:hAnsi="宋体" w:cs="Times New Roman" w:hint="eastAsia"/>
          <w:bCs/>
          <w:kern w:val="0"/>
          <w:szCs w:val="21"/>
        </w:rPr>
        <w:t>单位负责人为同一人或者存在直接控股、管理关系的不同供应商，不得参加同一合同项下的采购活动。</w:t>
      </w:r>
    </w:p>
    <w:p w:rsidR="005F6DC1" w:rsidRDefault="00856A89" w:rsidP="008E6AB7">
      <w:pPr>
        <w:widowControl/>
        <w:autoSpaceDE w:val="0"/>
        <w:autoSpaceDN w:val="0"/>
        <w:adjustRightInd w:val="0"/>
        <w:ind w:left="10" w:firstLineChars="238" w:firstLine="500"/>
        <w:jc w:val="left"/>
        <w:textAlignment w:val="baseline"/>
        <w:rPr>
          <w:rFonts w:ascii="宋体" w:eastAsia="宋体" w:hAnsi="宋体" w:cs="Times New Roman"/>
          <w:bCs/>
          <w:kern w:val="0"/>
          <w:szCs w:val="21"/>
        </w:rPr>
      </w:pPr>
      <w:r>
        <w:rPr>
          <w:rFonts w:ascii="宋体" w:eastAsia="宋体" w:hAnsi="宋体" w:cs="Times New Roman" w:hint="eastAsia"/>
          <w:kern w:val="0"/>
          <w:szCs w:val="21"/>
        </w:rPr>
        <w:t>4.我方承诺：为</w:t>
      </w:r>
      <w:r>
        <w:rPr>
          <w:rFonts w:ascii="宋体" w:eastAsia="宋体" w:hAnsi="宋体" w:cs="Times New Roman" w:hint="eastAsia"/>
          <w:bCs/>
          <w:kern w:val="0"/>
          <w:szCs w:val="21"/>
        </w:rPr>
        <w:t>采购项目提供整体设计、规范编制或者项目管理、监理、检测等服务的供应商，不得再参加该采购项目的其他采购活动。</w:t>
      </w:r>
    </w:p>
    <w:p w:rsidR="005F6DC1" w:rsidRDefault="00856A89" w:rsidP="008E6AB7">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5.我方承诺：具备履行合同所必需的设备和专业技术能力。</w:t>
      </w:r>
    </w:p>
    <w:p w:rsidR="005F6DC1" w:rsidRDefault="00856A89" w:rsidP="008E6AB7">
      <w:pPr>
        <w:widowControl/>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6.我方承诺：在参加采购活动前三年内，在经营活动及参与采购活动中没有重大违法记录及涉嫌违规行为，并没有因而被有关部门警告或处分的记录。</w:t>
      </w:r>
    </w:p>
    <w:p w:rsidR="005F6DC1" w:rsidRDefault="00856A89">
      <w:pPr>
        <w:widowControl/>
        <w:ind w:firstLine="435"/>
        <w:jc w:val="left"/>
        <w:rPr>
          <w:rFonts w:ascii="宋体" w:eastAsia="宋体" w:hAnsi="宋体" w:cs="Times New Roman"/>
          <w:kern w:val="0"/>
          <w:szCs w:val="21"/>
        </w:rPr>
      </w:pPr>
      <w:r>
        <w:rPr>
          <w:rFonts w:ascii="宋体" w:eastAsia="宋体" w:hAnsi="宋体" w:cs="Times New Roman" w:hint="eastAsia"/>
          <w:kern w:val="0"/>
          <w:szCs w:val="21"/>
        </w:rPr>
        <w:t>以上内容如有虚假或与事实不符的，采购人可将我方做无效投标处理，我方愿意承担相应的法律责任。</w:t>
      </w:r>
    </w:p>
    <w:p w:rsidR="005F6DC1" w:rsidRDefault="00856A89">
      <w:pPr>
        <w:widowControl/>
        <w:ind w:firstLine="435"/>
        <w:jc w:val="left"/>
        <w:rPr>
          <w:rFonts w:ascii="宋体" w:eastAsia="宋体" w:hAnsi="宋体" w:cs="Times New Roman"/>
          <w:kern w:val="0"/>
          <w:szCs w:val="21"/>
        </w:rPr>
      </w:pPr>
      <w:r>
        <w:rPr>
          <w:rFonts w:ascii="宋体" w:eastAsia="宋体" w:hAnsi="宋体" w:cs="Times New Roman" w:hint="eastAsia"/>
          <w:kern w:val="0"/>
          <w:szCs w:val="21"/>
        </w:rPr>
        <w:t>特此声明！</w:t>
      </w:r>
    </w:p>
    <w:p w:rsidR="005F6DC1" w:rsidRDefault="005F6DC1">
      <w:pPr>
        <w:jc w:val="left"/>
        <w:rPr>
          <w:rFonts w:ascii="宋体" w:eastAsia="宋体" w:hAnsi="宋体" w:cs="Times New Roman"/>
          <w:szCs w:val="21"/>
        </w:rPr>
      </w:pPr>
    </w:p>
    <w:p w:rsidR="005F6DC1" w:rsidRDefault="005F6DC1">
      <w:pPr>
        <w:jc w:val="left"/>
        <w:rPr>
          <w:rFonts w:ascii="宋体" w:eastAsia="宋体" w:hAnsi="宋体" w:cs="Times New Roman"/>
          <w:szCs w:val="21"/>
        </w:rPr>
      </w:pPr>
    </w:p>
    <w:p w:rsidR="005F6DC1" w:rsidRDefault="00856A89">
      <w:pPr>
        <w:jc w:val="left"/>
        <w:rPr>
          <w:rFonts w:ascii="宋体" w:eastAsia="宋体" w:hAnsi="宋体" w:cs="Times New Roman"/>
          <w:szCs w:val="21"/>
        </w:rPr>
      </w:pPr>
      <w:r>
        <w:rPr>
          <w:rFonts w:ascii="宋体" w:eastAsia="宋体" w:hAnsi="宋体" w:cs="Times New Roman" w:hint="eastAsia"/>
          <w:szCs w:val="21"/>
        </w:rPr>
        <w:t xml:space="preserve"> </w:t>
      </w:r>
    </w:p>
    <w:p w:rsidR="005F6DC1" w:rsidRDefault="00856A89">
      <w:pPr>
        <w:jc w:val="left"/>
        <w:rPr>
          <w:rFonts w:ascii="宋体" w:eastAsia="宋体" w:hAnsi="宋体" w:cs="Times New Roman"/>
          <w:szCs w:val="21"/>
        </w:rPr>
      </w:pPr>
      <w:r>
        <w:rPr>
          <w:rFonts w:ascii="宋体" w:eastAsia="宋体" w:hAnsi="宋体" w:cs="Times New Roman" w:hint="eastAsia"/>
          <w:szCs w:val="21"/>
        </w:rPr>
        <w:t>供应商名称（盖章）：</w:t>
      </w:r>
    </w:p>
    <w:p w:rsidR="005F6DC1" w:rsidRDefault="00856A89">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5F6DC1" w:rsidRDefault="00856A89">
      <w:pPr>
        <w:widowControl/>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5F6DC1" w:rsidRDefault="005F6DC1">
      <w:pPr>
        <w:widowControl/>
        <w:spacing w:beforeAutospacing="1" w:afterAutospacing="1"/>
        <w:jc w:val="left"/>
        <w:rPr>
          <w:rFonts w:ascii="宋体" w:eastAsia="宋体" w:hAnsi="宋体" w:cs="宋体"/>
          <w:kern w:val="0"/>
          <w:szCs w:val="21"/>
        </w:rPr>
        <w:sectPr w:rsidR="005F6DC1">
          <w:pgSz w:w="11906" w:h="16838"/>
          <w:pgMar w:top="1264" w:right="1196" w:bottom="850" w:left="1559" w:header="850" w:footer="567" w:gutter="0"/>
          <w:cols w:space="720"/>
          <w:titlePg/>
          <w:docGrid w:type="lines" w:linePitch="462"/>
        </w:sectPr>
      </w:pPr>
    </w:p>
    <w:p w:rsidR="005F6DC1" w:rsidRDefault="00856A89">
      <w:pPr>
        <w:widowControl/>
        <w:spacing w:before="60" w:line="360" w:lineRule="auto"/>
        <w:ind w:right="720"/>
        <w:jc w:val="center"/>
        <w:rPr>
          <w:rFonts w:ascii="宋体" w:eastAsia="宋体" w:hAnsi="宋体" w:cs="Times New Roman"/>
          <w:b/>
          <w:kern w:val="0"/>
          <w:szCs w:val="21"/>
        </w:rPr>
      </w:pPr>
      <w:bookmarkStart w:id="11" w:name="_Toc373575518"/>
      <w:bookmarkStart w:id="12" w:name="_Toc269222889"/>
      <w:bookmarkStart w:id="13" w:name="_Toc292802000"/>
      <w:bookmarkEnd w:id="11"/>
      <w:bookmarkEnd w:id="12"/>
      <w:r>
        <w:rPr>
          <w:rFonts w:ascii="宋体" w:eastAsia="宋体" w:hAnsi="宋体" w:cs="Times New Roman" w:hint="eastAsia"/>
          <w:b/>
          <w:kern w:val="0"/>
          <w:szCs w:val="21"/>
        </w:rPr>
        <w:lastRenderedPageBreak/>
        <w:t>5.招标承诺</w:t>
      </w:r>
      <w:bookmarkEnd w:id="13"/>
      <w:r>
        <w:rPr>
          <w:rFonts w:ascii="宋体" w:eastAsia="宋体" w:hAnsi="宋体" w:cs="Times New Roman" w:hint="eastAsia"/>
          <w:b/>
          <w:kern w:val="0"/>
          <w:szCs w:val="21"/>
        </w:rPr>
        <w:t>书</w:t>
      </w:r>
    </w:p>
    <w:p w:rsidR="005F6DC1" w:rsidRDefault="00856A89">
      <w:pPr>
        <w:widowControl/>
        <w:spacing w:line="360" w:lineRule="auto"/>
        <w:ind w:leftChars="2991" w:left="6281" w:firstLineChars="100" w:firstLine="210"/>
        <w:jc w:val="left"/>
        <w:outlineLvl w:val="0"/>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jc w:val="left"/>
        <w:rPr>
          <w:rFonts w:ascii="宋体" w:eastAsia="宋体" w:hAnsi="宋体" w:cs="Times New Roman"/>
          <w:b/>
          <w:bCs/>
          <w:kern w:val="0"/>
          <w:szCs w:val="21"/>
        </w:rPr>
      </w:pPr>
      <w:r>
        <w:rPr>
          <w:rFonts w:ascii="宋体" w:eastAsia="宋体" w:hAnsi="宋体" w:cs="Times New Roman" w:hint="eastAsia"/>
          <w:b/>
          <w:bCs/>
          <w:kern w:val="0"/>
          <w:szCs w:val="21"/>
        </w:rPr>
        <w:t>致：采购人</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本供应商已详细阅读了</w:t>
      </w:r>
      <w:r>
        <w:rPr>
          <w:rFonts w:ascii="宋体" w:eastAsia="宋体" w:hAnsi="宋体" w:cs="Times New Roman" w:hint="eastAsia"/>
          <w:kern w:val="0"/>
          <w:szCs w:val="21"/>
          <w:u w:val="single"/>
        </w:rPr>
        <w:t xml:space="preserve">  （项目名称）  </w:t>
      </w:r>
      <w:r>
        <w:rPr>
          <w:rFonts w:ascii="宋体" w:eastAsia="宋体" w:hAnsi="宋体" w:cs="Times New Roman" w:hint="eastAsia"/>
          <w:kern w:val="0"/>
          <w:szCs w:val="21"/>
        </w:rPr>
        <w:t>招标文件，自愿参加上述项目投标，现就有关事项向采购人郑重承诺如下：</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1.本供应商自愿在招标文件规定的时限内按照招标文件及采购合同、用户需求书、技术规范等要求完成采购任务，按时完成并验收合格。服务质量按照投标文件的承诺并满足招标文件要求。</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2.遵守中华人民共和国、广东省、</w:t>
      </w:r>
      <w:r>
        <w:rPr>
          <w:rFonts w:ascii="宋体" w:eastAsia="宋体" w:hAnsi="宋体" w:cs="Times New Roman" w:hint="eastAsia"/>
          <w:kern w:val="0"/>
          <w:szCs w:val="21"/>
          <w:u w:val="single"/>
        </w:rPr>
        <w:t xml:space="preserve">  中山  </w:t>
      </w:r>
      <w:r>
        <w:rPr>
          <w:rFonts w:ascii="宋体" w:eastAsia="宋体" w:hAnsi="宋体" w:cs="Times New Roman" w:hint="eastAsia"/>
          <w:kern w:val="0"/>
          <w:szCs w:val="21"/>
        </w:rPr>
        <w:t>市有关政府采购、招标投标的法律法规规定，自觉维护市场经济秩序。否则，同意被废除投标资格并接受处罚。</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3.保证投标文件内容无任何虚假。若评标过程中查出有虚假，同意作无效投标文件处理并被没收投标担保，若中标之后查出有虚假，同意废除中标资格并被没收投标担保。</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4.保证投标文件不存在低于成本的恶意报价行为。</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5.保证按照采购合同约定完成采购合同范围内的全部内容，履行保修责任。否则，同意接受采购人对供应商违约处理。</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6.保证中标之后</w:t>
      </w:r>
      <w:proofErr w:type="gramStart"/>
      <w:r>
        <w:rPr>
          <w:rFonts w:ascii="宋体" w:eastAsia="宋体" w:hAnsi="宋体" w:cs="Times New Roman" w:hint="eastAsia"/>
          <w:kern w:val="0"/>
          <w:szCs w:val="21"/>
        </w:rPr>
        <w:t>不</w:t>
      </w:r>
      <w:proofErr w:type="gramEnd"/>
      <w:r>
        <w:rPr>
          <w:rFonts w:ascii="宋体" w:eastAsia="宋体" w:hAnsi="宋体" w:cs="Times New Roman" w:hint="eastAsia"/>
          <w:kern w:val="0"/>
          <w:szCs w:val="21"/>
        </w:rPr>
        <w:t>转包，若分包将征得采购人同意并遵守相关法律法规。</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7.保证中标之后密切配合采购人开展工作，接受采购人的监督管理。</w:t>
      </w:r>
    </w:p>
    <w:p w:rsidR="005F6DC1" w:rsidRDefault="00856A89">
      <w:pPr>
        <w:widowControl/>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8.保证按招标文件及采购合同约定的原则处理采购调整事宜，不发生签署采购合同之后恶意索赔的行为。</w:t>
      </w:r>
    </w:p>
    <w:p w:rsidR="005F6DC1" w:rsidRDefault="00856A89">
      <w:pPr>
        <w:autoSpaceDE w:val="0"/>
        <w:autoSpaceDN w:val="0"/>
        <w:adjustRightInd w:val="0"/>
        <w:ind w:firstLineChars="200" w:firstLine="420"/>
        <w:jc w:val="left"/>
        <w:textAlignment w:val="baseline"/>
        <w:rPr>
          <w:rFonts w:ascii="宋体" w:eastAsia="宋体" w:hAnsi="宋体" w:cs="Times New Roman"/>
          <w:kern w:val="0"/>
          <w:szCs w:val="21"/>
        </w:rPr>
      </w:pPr>
      <w:r>
        <w:rPr>
          <w:rFonts w:ascii="宋体" w:eastAsia="宋体" w:hAnsi="宋体" w:cs="Times New Roman" w:hint="eastAsia"/>
          <w:kern w:val="0"/>
          <w:szCs w:val="21"/>
        </w:rPr>
        <w:t>本供应商在规定的投标有效期限内，将受招标文件的约束并履行投标文件的承诺。</w:t>
      </w:r>
    </w:p>
    <w:p w:rsidR="005F6DC1" w:rsidRDefault="00856A89">
      <w:pPr>
        <w:widowControl/>
        <w:autoSpaceDE w:val="0"/>
        <w:autoSpaceDN w:val="0"/>
        <w:adjustRightInd w:val="0"/>
        <w:ind w:left="510"/>
        <w:jc w:val="left"/>
        <w:textAlignment w:val="baseline"/>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ind w:firstLine="420"/>
        <w:jc w:val="left"/>
        <w:rPr>
          <w:rFonts w:ascii="宋体" w:eastAsia="宋体" w:hAnsi="宋体" w:cs="Times New Roman"/>
          <w:kern w:val="0"/>
          <w:szCs w:val="21"/>
        </w:rPr>
      </w:pPr>
      <w:r>
        <w:rPr>
          <w:rFonts w:ascii="宋体" w:eastAsia="宋体" w:hAnsi="宋体" w:cs="Times New Roman" w:hint="eastAsia"/>
          <w:kern w:val="0"/>
          <w:szCs w:val="21"/>
        </w:rPr>
        <w:t>特此承诺！</w:t>
      </w:r>
    </w:p>
    <w:p w:rsidR="005F6DC1" w:rsidRDefault="00856A89">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jc w:val="left"/>
        <w:rPr>
          <w:rFonts w:ascii="宋体" w:eastAsia="宋体" w:hAnsi="宋体" w:cs="Times New Roman"/>
          <w:szCs w:val="21"/>
        </w:rPr>
      </w:pPr>
      <w:r>
        <w:rPr>
          <w:rFonts w:ascii="宋体" w:eastAsia="宋体" w:hAnsi="宋体" w:cs="Times New Roman" w:hint="eastAsia"/>
          <w:szCs w:val="21"/>
        </w:rPr>
        <w:t>供应商名称（盖章）：</w:t>
      </w:r>
    </w:p>
    <w:p w:rsidR="005F6DC1" w:rsidRDefault="00856A89">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5F6DC1" w:rsidRDefault="00856A89">
      <w:pPr>
        <w:widowControl/>
        <w:spacing w:before="60"/>
        <w:ind w:right="720"/>
        <w:jc w:val="left"/>
        <w:rPr>
          <w:rFonts w:ascii="宋体" w:eastAsia="宋体" w:hAnsi="宋体" w:cs="宋体"/>
          <w:kern w:val="0"/>
          <w:szCs w:val="21"/>
        </w:rPr>
        <w:sectPr w:rsidR="005F6DC1">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日期：    年     月     日</w:t>
      </w:r>
    </w:p>
    <w:p w:rsidR="005F6DC1" w:rsidRDefault="00856A89">
      <w:pPr>
        <w:widowControl/>
        <w:spacing w:before="60" w:line="360" w:lineRule="auto"/>
        <w:ind w:right="720"/>
        <w:jc w:val="center"/>
        <w:rPr>
          <w:rFonts w:ascii="宋体" w:eastAsia="宋体" w:hAnsi="宋体" w:cs="Times New Roman"/>
          <w:b/>
          <w:kern w:val="0"/>
          <w:szCs w:val="21"/>
        </w:rPr>
      </w:pPr>
      <w:bookmarkStart w:id="14" w:name="_Toc269222890"/>
      <w:bookmarkStart w:id="15" w:name="_Toc292802001"/>
      <w:bookmarkStart w:id="16" w:name="_Toc23994_WPSOffice_Level1"/>
      <w:bookmarkStart w:id="17" w:name="_Toc373575519"/>
      <w:bookmarkEnd w:id="14"/>
      <w:bookmarkEnd w:id="15"/>
      <w:bookmarkEnd w:id="16"/>
      <w:bookmarkEnd w:id="17"/>
      <w:r>
        <w:rPr>
          <w:rFonts w:ascii="宋体" w:eastAsia="宋体" w:hAnsi="宋体" w:cs="Times New Roman" w:hint="eastAsia"/>
          <w:b/>
          <w:kern w:val="0"/>
          <w:szCs w:val="21"/>
        </w:rPr>
        <w:lastRenderedPageBreak/>
        <w:t>6.招标报价单</w:t>
      </w:r>
    </w:p>
    <w:p w:rsidR="005F6DC1" w:rsidRDefault="00856A89">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5F6DC1" w:rsidRDefault="00856A89">
      <w:pPr>
        <w:widowControl/>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tbl>
      <w:tblPr>
        <w:tblStyle w:val="aa"/>
        <w:tblW w:w="0" w:type="auto"/>
        <w:tblLook w:val="04A0" w:firstRow="1" w:lastRow="0" w:firstColumn="1" w:lastColumn="0" w:noHBand="0" w:noVBand="1"/>
      </w:tblPr>
      <w:tblGrid>
        <w:gridCol w:w="2530"/>
        <w:gridCol w:w="3825"/>
        <w:gridCol w:w="2913"/>
      </w:tblGrid>
      <w:tr w:rsidR="005F6DC1">
        <w:tc>
          <w:tcPr>
            <w:tcW w:w="2530" w:type="dxa"/>
            <w:vAlign w:val="center"/>
          </w:tcPr>
          <w:p w:rsidR="005F6DC1" w:rsidRDefault="00856A89">
            <w:pPr>
              <w:widowControl/>
              <w:spacing w:line="500" w:lineRule="exact"/>
              <w:jc w:val="center"/>
              <w:rPr>
                <w:rFonts w:ascii="宋体" w:eastAsia="宋体" w:hAnsi="宋体" w:cs="Times New Roman"/>
                <w:b/>
                <w:bCs/>
                <w:kern w:val="0"/>
                <w:szCs w:val="21"/>
              </w:rPr>
            </w:pPr>
            <w:r>
              <w:rPr>
                <w:rFonts w:ascii="宋体" w:eastAsia="宋体" w:hAnsi="宋体" w:cs="Times New Roman" w:hint="eastAsia"/>
                <w:b/>
                <w:bCs/>
                <w:kern w:val="0"/>
                <w:szCs w:val="21"/>
              </w:rPr>
              <w:t>项目名称</w:t>
            </w:r>
          </w:p>
        </w:tc>
        <w:tc>
          <w:tcPr>
            <w:tcW w:w="3825" w:type="dxa"/>
            <w:vAlign w:val="center"/>
          </w:tcPr>
          <w:p w:rsidR="005F6DC1" w:rsidRDefault="00856A89">
            <w:pPr>
              <w:spacing w:line="500" w:lineRule="exact"/>
              <w:jc w:val="center"/>
              <w:outlineLvl w:val="1"/>
              <w:rPr>
                <w:rFonts w:ascii="宋体" w:eastAsia="宋体" w:hAnsi="宋体" w:cs="Times New Roman"/>
                <w:b/>
                <w:bCs/>
                <w:kern w:val="0"/>
                <w:szCs w:val="21"/>
              </w:rPr>
            </w:pPr>
            <w:r>
              <w:rPr>
                <w:rStyle w:val="2Char"/>
                <w:rFonts w:ascii="宋体" w:eastAsia="宋体" w:hAnsi="宋体" w:cs="宋体" w:hint="eastAsia"/>
                <w:b/>
                <w:bCs/>
                <w:sz w:val="24"/>
                <w:szCs w:val="24"/>
              </w:rPr>
              <w:t>报价金额</w:t>
            </w:r>
          </w:p>
        </w:tc>
        <w:tc>
          <w:tcPr>
            <w:tcW w:w="2913" w:type="dxa"/>
            <w:vAlign w:val="center"/>
          </w:tcPr>
          <w:p w:rsidR="005F6DC1" w:rsidRDefault="00856A89">
            <w:pPr>
              <w:spacing w:line="500" w:lineRule="exact"/>
              <w:jc w:val="center"/>
              <w:outlineLvl w:val="1"/>
              <w:rPr>
                <w:rFonts w:ascii="宋体" w:eastAsia="宋体" w:hAnsi="宋体" w:cs="Times New Roman"/>
                <w:b/>
                <w:bCs/>
                <w:kern w:val="0"/>
                <w:sz w:val="24"/>
              </w:rPr>
            </w:pPr>
            <w:r>
              <w:rPr>
                <w:rFonts w:ascii="宋体" w:eastAsia="宋体" w:hAnsi="宋体" w:cs="Times New Roman" w:hint="eastAsia"/>
                <w:b/>
                <w:bCs/>
                <w:kern w:val="0"/>
                <w:sz w:val="24"/>
              </w:rPr>
              <w:t>备注</w:t>
            </w:r>
          </w:p>
        </w:tc>
      </w:tr>
      <w:tr w:rsidR="005F6DC1">
        <w:trPr>
          <w:trHeight w:val="1445"/>
        </w:trPr>
        <w:tc>
          <w:tcPr>
            <w:tcW w:w="2530" w:type="dxa"/>
            <w:shd w:val="clear" w:color="auto" w:fill="auto"/>
            <w:vAlign w:val="center"/>
          </w:tcPr>
          <w:p w:rsidR="005F6DC1" w:rsidRDefault="005F6DC1">
            <w:pPr>
              <w:pStyle w:val="a4"/>
              <w:spacing w:line="500" w:lineRule="exact"/>
              <w:jc w:val="center"/>
              <w:rPr>
                <w:rFonts w:eastAsia="宋体" w:cs="宋体"/>
                <w:b/>
                <w:bCs/>
                <w:color w:val="000000"/>
              </w:rPr>
            </w:pPr>
          </w:p>
        </w:tc>
        <w:tc>
          <w:tcPr>
            <w:tcW w:w="3825" w:type="dxa"/>
            <w:shd w:val="clear" w:color="auto" w:fill="auto"/>
            <w:vAlign w:val="center"/>
          </w:tcPr>
          <w:p w:rsidR="005F6DC1" w:rsidRDefault="00856A89">
            <w:pPr>
              <w:spacing w:line="500" w:lineRule="exact"/>
              <w:jc w:val="center"/>
              <w:outlineLvl w:val="1"/>
              <w:rPr>
                <w:rFonts w:ascii="宋体" w:eastAsia="宋体" w:hAnsi="宋体" w:cs="宋体"/>
                <w:b/>
                <w:bCs/>
                <w:sz w:val="24"/>
              </w:rPr>
            </w:pPr>
            <w:r>
              <w:rPr>
                <w:rFonts w:ascii="宋体" w:eastAsia="宋体" w:hAnsi="宋体" w:cs="Times New Roman" w:hint="eastAsia"/>
                <w:sz w:val="24"/>
                <w:lang w:bidi="ar"/>
              </w:rPr>
              <w:t>报价金额：</w:t>
            </w:r>
            <w:r>
              <w:rPr>
                <w:rFonts w:ascii="宋体" w:eastAsia="宋体" w:hAnsi="宋体" w:cs="Times New Roman" w:hint="eastAsia"/>
                <w:sz w:val="24"/>
                <w:u w:val="single"/>
                <w:lang w:bidi="ar"/>
              </w:rPr>
              <w:t xml:space="preserve">            </w:t>
            </w:r>
            <w:r>
              <w:rPr>
                <w:rFonts w:ascii="宋体" w:eastAsia="宋体" w:hAnsi="宋体" w:cs="Times New Roman" w:hint="eastAsia"/>
                <w:sz w:val="24"/>
                <w:lang w:bidi="ar"/>
              </w:rPr>
              <w:t>元</w:t>
            </w:r>
          </w:p>
        </w:tc>
        <w:tc>
          <w:tcPr>
            <w:tcW w:w="2913" w:type="dxa"/>
            <w:shd w:val="clear" w:color="auto" w:fill="auto"/>
            <w:vAlign w:val="center"/>
          </w:tcPr>
          <w:p w:rsidR="005F6DC1" w:rsidRDefault="005F6DC1">
            <w:pPr>
              <w:spacing w:line="500" w:lineRule="exact"/>
              <w:jc w:val="center"/>
              <w:outlineLvl w:val="1"/>
              <w:rPr>
                <w:rFonts w:ascii="宋体" w:eastAsia="宋体" w:hAnsi="宋体" w:cs="宋体"/>
                <w:b/>
                <w:bCs/>
                <w:sz w:val="24"/>
              </w:rPr>
            </w:pPr>
          </w:p>
        </w:tc>
      </w:tr>
    </w:tbl>
    <w:p w:rsidR="005F6DC1" w:rsidRDefault="005F6DC1">
      <w:pPr>
        <w:widowControl/>
        <w:spacing w:line="500" w:lineRule="exact"/>
        <w:jc w:val="left"/>
        <w:rPr>
          <w:rFonts w:ascii="宋体" w:eastAsia="宋体" w:hAnsi="宋体" w:cs="Times New Roman"/>
          <w:kern w:val="0"/>
          <w:szCs w:val="21"/>
        </w:rPr>
      </w:pPr>
    </w:p>
    <w:p w:rsidR="005F6DC1" w:rsidRDefault="00856A89">
      <w:pPr>
        <w:widowControl/>
        <w:jc w:val="left"/>
        <w:rPr>
          <w:rFonts w:ascii="宋体" w:eastAsia="宋体" w:hAnsi="宋体" w:cs="Times New Roman"/>
          <w:kern w:val="0"/>
          <w:szCs w:val="21"/>
        </w:rPr>
      </w:pPr>
      <w:r>
        <w:rPr>
          <w:rFonts w:ascii="宋体" w:eastAsia="宋体" w:hAnsi="宋体" w:cs="宋体" w:hint="eastAsia"/>
          <w:szCs w:val="21"/>
        </w:rPr>
        <w:t>注：</w:t>
      </w:r>
      <w:r>
        <w:rPr>
          <w:rFonts w:ascii="宋体" w:eastAsia="宋体" w:hAnsi="宋体" w:cs="Times New Roman" w:hint="eastAsia"/>
          <w:kern w:val="0"/>
          <w:szCs w:val="21"/>
          <w:lang w:bidi="ar"/>
        </w:rPr>
        <w:t>1、供应商须按要求填写所有信息，供货标的报价为项目总费用，报价的金额最多保留一位小点，不得随意更改本表格式。</w:t>
      </w:r>
    </w:p>
    <w:p w:rsidR="005F6DC1" w:rsidRDefault="00856A89">
      <w:pPr>
        <w:widowControl/>
        <w:numPr>
          <w:ilvl w:val="0"/>
          <w:numId w:val="5"/>
        </w:numPr>
        <w:ind w:firstLineChars="200" w:firstLine="420"/>
        <w:jc w:val="left"/>
        <w:rPr>
          <w:rFonts w:ascii="宋体" w:eastAsia="宋体" w:hAnsi="宋体" w:cs="宋体"/>
          <w:kern w:val="0"/>
          <w:szCs w:val="21"/>
        </w:rPr>
      </w:pPr>
      <w:r>
        <w:rPr>
          <w:rFonts w:ascii="宋体" w:eastAsia="宋体" w:hAnsi="宋体" w:cs="Times New Roman" w:hint="eastAsia"/>
          <w:kern w:val="0"/>
          <w:szCs w:val="21"/>
          <w:lang w:bidi="ar"/>
        </w:rPr>
        <w:t>投标的报价</w:t>
      </w:r>
      <w:r>
        <w:rPr>
          <w:rFonts w:ascii="宋体" w:eastAsia="宋体" w:hAnsi="宋体" w:cs="宋体" w:hint="eastAsia"/>
          <w:szCs w:val="21"/>
          <w:lang w:bidi="ar"/>
        </w:rPr>
        <w:t>必须为</w:t>
      </w:r>
      <w:r>
        <w:rPr>
          <w:rFonts w:ascii="宋体" w:eastAsia="宋体" w:hAnsi="Calibri" w:cs="宋体" w:hint="eastAsia"/>
          <w:szCs w:val="21"/>
          <w:lang w:bidi="ar"/>
        </w:rPr>
        <w:t>固定报价，不接受区间报价，不能高于项目最高限价</w:t>
      </w:r>
      <w:r>
        <w:rPr>
          <w:rFonts w:ascii="宋体" w:eastAsia="宋体" w:hAnsi="宋体" w:cs="宋体" w:hint="eastAsia"/>
          <w:kern w:val="0"/>
          <w:szCs w:val="21"/>
          <w:lang w:bidi="ar"/>
        </w:rPr>
        <w:t>，否则将被认定为无效投标。</w:t>
      </w:r>
    </w:p>
    <w:p w:rsidR="005F6DC1" w:rsidRDefault="00856A89">
      <w:pPr>
        <w:widowControl/>
        <w:ind w:firstLineChars="200" w:firstLine="420"/>
        <w:jc w:val="left"/>
        <w:rPr>
          <w:rFonts w:asciiTheme="minorEastAsia" w:hAnsiTheme="minorEastAsia" w:cstheme="minorEastAsia"/>
          <w:kern w:val="0"/>
          <w:szCs w:val="21"/>
        </w:rPr>
      </w:pPr>
      <w:r>
        <w:rPr>
          <w:rFonts w:asciiTheme="minorEastAsia" w:hAnsiTheme="minorEastAsia" w:cstheme="minorEastAsia" w:hint="eastAsia"/>
          <w:kern w:val="0"/>
          <w:szCs w:val="21"/>
        </w:rPr>
        <w:t>3、</w:t>
      </w:r>
      <w:r>
        <w:rPr>
          <w:rStyle w:val="ab"/>
          <w:rFonts w:asciiTheme="minorEastAsia" w:hAnsiTheme="minorEastAsia" w:cstheme="minorEastAsia" w:hint="eastAsia"/>
          <w:b w:val="0"/>
          <w:bCs/>
          <w:szCs w:val="21"/>
        </w:rPr>
        <w:t>据项目需求书中列出的物料清单及服务内容，提供详细的报价明细，包括各项物料的单价、数量、总价及服务费用</w:t>
      </w:r>
    </w:p>
    <w:p w:rsidR="005F6DC1" w:rsidRDefault="00856A89">
      <w:pPr>
        <w:widowControl/>
        <w:ind w:firstLineChars="200" w:firstLine="420"/>
        <w:jc w:val="left"/>
      </w:pPr>
      <w:r>
        <w:rPr>
          <w:rFonts w:ascii="宋体" w:eastAsia="宋体" w:hAnsi="宋体" w:cs="Times New Roman" w:hint="eastAsia"/>
          <w:szCs w:val="21"/>
          <w:lang w:bidi="ar"/>
        </w:rPr>
        <w:t>4、供应商可在备注一</w:t>
      </w:r>
      <w:proofErr w:type="gramStart"/>
      <w:r>
        <w:rPr>
          <w:rFonts w:ascii="宋体" w:eastAsia="宋体" w:hAnsi="宋体" w:cs="Times New Roman" w:hint="eastAsia"/>
          <w:szCs w:val="21"/>
          <w:lang w:bidi="ar"/>
        </w:rPr>
        <w:t>栏加以</w:t>
      </w:r>
      <w:proofErr w:type="gramEnd"/>
      <w:r>
        <w:rPr>
          <w:rFonts w:ascii="宋体" w:eastAsia="宋体" w:hAnsi="宋体" w:cs="Times New Roman" w:hint="eastAsia"/>
          <w:szCs w:val="21"/>
          <w:lang w:bidi="ar"/>
        </w:rPr>
        <w:t>补充说明。</w:t>
      </w:r>
    </w:p>
    <w:p w:rsidR="005F6DC1" w:rsidRDefault="005F6DC1">
      <w:pPr>
        <w:widowControl/>
        <w:spacing w:line="500" w:lineRule="exact"/>
        <w:ind w:firstLineChars="200" w:firstLine="420"/>
        <w:jc w:val="left"/>
        <w:rPr>
          <w:rFonts w:ascii="宋体" w:eastAsia="宋体" w:hAnsi="宋体" w:cs="Times New Roman"/>
          <w:kern w:val="0"/>
          <w:szCs w:val="21"/>
        </w:rPr>
      </w:pPr>
    </w:p>
    <w:p w:rsidR="005F6DC1" w:rsidRDefault="005F6DC1">
      <w:pPr>
        <w:widowControl/>
        <w:spacing w:line="360" w:lineRule="auto"/>
        <w:ind w:right="420"/>
        <w:jc w:val="left"/>
        <w:rPr>
          <w:rFonts w:ascii="宋体" w:eastAsia="宋体" w:hAnsi="宋体" w:cs="Times New Roman"/>
          <w:kern w:val="0"/>
          <w:szCs w:val="21"/>
        </w:rPr>
      </w:pPr>
    </w:p>
    <w:p w:rsidR="005F6DC1" w:rsidRDefault="00856A89">
      <w:pPr>
        <w:widowControl/>
        <w:spacing w:line="360" w:lineRule="auto"/>
        <w:ind w:right="420"/>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spacing w:line="360" w:lineRule="auto"/>
        <w:ind w:right="420"/>
        <w:jc w:val="center"/>
        <w:rPr>
          <w:rFonts w:ascii="宋体" w:eastAsia="宋体" w:hAnsi="宋体" w:cs="Times New Roman"/>
          <w:kern w:val="0"/>
          <w:szCs w:val="21"/>
        </w:rPr>
      </w:pPr>
      <w:r>
        <w:rPr>
          <w:rFonts w:ascii="宋体" w:eastAsia="宋体" w:hAnsi="宋体" w:cs="Times New Roman" w:hint="eastAsia"/>
          <w:kern w:val="0"/>
          <w:szCs w:val="21"/>
        </w:rPr>
        <w:t xml:space="preserve">                                            供应商名称（并加盖公章）：</w:t>
      </w:r>
    </w:p>
    <w:p w:rsidR="005F6DC1" w:rsidRDefault="00856A89">
      <w:pPr>
        <w:widowControl/>
        <w:spacing w:line="360" w:lineRule="auto"/>
        <w:ind w:right="420"/>
        <w:jc w:val="center"/>
        <w:rPr>
          <w:rFonts w:ascii="宋体" w:eastAsia="宋体" w:hAnsi="宋体" w:cs="Times New Roman"/>
          <w:kern w:val="0"/>
          <w:szCs w:val="21"/>
        </w:rPr>
      </w:pPr>
      <w:r>
        <w:rPr>
          <w:rFonts w:ascii="宋体" w:eastAsia="宋体" w:hAnsi="宋体" w:cs="Arial" w:hint="eastAsia"/>
          <w:kern w:val="0"/>
          <w:szCs w:val="21"/>
        </w:rPr>
        <w:t xml:space="preserve">                                             </w:t>
      </w:r>
      <w:r>
        <w:rPr>
          <w:rFonts w:ascii="宋体" w:eastAsia="宋体" w:hAnsi="宋体" w:cs="Times New Roman" w:hint="eastAsia"/>
          <w:kern w:val="0"/>
          <w:szCs w:val="21"/>
        </w:rPr>
        <w:t>法定代表人/被授权代表签名：</w:t>
      </w:r>
    </w:p>
    <w:p w:rsidR="005F6DC1" w:rsidRDefault="00856A89">
      <w:pPr>
        <w:widowControl/>
        <w:spacing w:line="360" w:lineRule="auto"/>
        <w:ind w:right="420"/>
        <w:jc w:val="center"/>
        <w:rPr>
          <w:rFonts w:ascii="宋体" w:eastAsia="宋体" w:hAnsi="宋体" w:cs="宋体"/>
          <w:kern w:val="0"/>
          <w:szCs w:val="21"/>
        </w:rPr>
        <w:sectPr w:rsidR="005F6DC1">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 xml:space="preserve">                           日  期：</w:t>
      </w:r>
    </w:p>
    <w:p w:rsidR="005F6DC1" w:rsidRDefault="00856A89">
      <w:pPr>
        <w:keepNext/>
        <w:adjustRightInd w:val="0"/>
        <w:snapToGrid w:val="0"/>
        <w:spacing w:line="360" w:lineRule="auto"/>
        <w:jc w:val="center"/>
        <w:outlineLvl w:val="1"/>
        <w:rPr>
          <w:rFonts w:ascii="宋体" w:eastAsia="宋体" w:hAnsi="宋体" w:cs="Arial"/>
          <w:b/>
          <w:kern w:val="0"/>
          <w:szCs w:val="21"/>
        </w:rPr>
      </w:pPr>
      <w:bookmarkStart w:id="18" w:name="_Toc292802003"/>
      <w:bookmarkStart w:id="19" w:name="_Toc269222892"/>
      <w:bookmarkStart w:id="20" w:name="_Toc373575521"/>
      <w:bookmarkEnd w:id="18"/>
      <w:bookmarkEnd w:id="19"/>
      <w:r>
        <w:rPr>
          <w:rFonts w:ascii="宋体" w:eastAsia="宋体" w:hAnsi="宋体" w:cs="Arial" w:hint="eastAsia"/>
          <w:b/>
          <w:kern w:val="0"/>
          <w:szCs w:val="21"/>
        </w:rPr>
        <w:lastRenderedPageBreak/>
        <w:t>7.供应</w:t>
      </w:r>
      <w:proofErr w:type="gramStart"/>
      <w:r>
        <w:rPr>
          <w:rFonts w:ascii="宋体" w:eastAsia="宋体" w:hAnsi="宋体" w:cs="Arial" w:hint="eastAsia"/>
          <w:b/>
          <w:kern w:val="0"/>
          <w:szCs w:val="21"/>
        </w:rPr>
        <w:t>商情况</w:t>
      </w:r>
      <w:proofErr w:type="gramEnd"/>
      <w:r>
        <w:rPr>
          <w:rFonts w:ascii="宋体" w:eastAsia="宋体" w:hAnsi="宋体" w:cs="Arial" w:hint="eastAsia"/>
          <w:b/>
          <w:kern w:val="0"/>
          <w:szCs w:val="21"/>
        </w:rPr>
        <w:t>介绍表</w:t>
      </w:r>
      <w:bookmarkEnd w:id="20"/>
    </w:p>
    <w:tbl>
      <w:tblPr>
        <w:tblW w:w="10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3"/>
        <w:gridCol w:w="1248"/>
        <w:gridCol w:w="1471"/>
        <w:gridCol w:w="228"/>
        <w:gridCol w:w="1404"/>
        <w:gridCol w:w="258"/>
        <w:gridCol w:w="1011"/>
        <w:gridCol w:w="793"/>
        <w:gridCol w:w="295"/>
        <w:gridCol w:w="1369"/>
      </w:tblGrid>
      <w:tr w:rsidR="005F6DC1">
        <w:trPr>
          <w:trHeight w:val="358"/>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单位名称</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地址</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主管部门</w:t>
            </w:r>
          </w:p>
        </w:tc>
        <w:tc>
          <w:tcPr>
            <w:tcW w:w="1248" w:type="dxa"/>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法人代表</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职务</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经济类型</w:t>
            </w:r>
          </w:p>
        </w:tc>
        <w:tc>
          <w:tcPr>
            <w:tcW w:w="1248" w:type="dxa"/>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授权代表</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职务</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邮编</w:t>
            </w:r>
          </w:p>
        </w:tc>
        <w:tc>
          <w:tcPr>
            <w:tcW w:w="1248" w:type="dxa"/>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电话</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传真</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单位简介及机构设置</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trHeight w:val="1010"/>
          <w:jc w:val="center"/>
        </w:trPr>
        <w:tc>
          <w:tcPr>
            <w:tcW w:w="2103"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单位优势及特长</w:t>
            </w:r>
          </w:p>
        </w:tc>
        <w:tc>
          <w:tcPr>
            <w:tcW w:w="8077" w:type="dxa"/>
            <w:gridSpan w:val="9"/>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cantSplit/>
          <w:trHeight w:val="379"/>
          <w:jc w:val="center"/>
        </w:trPr>
        <w:tc>
          <w:tcPr>
            <w:tcW w:w="2103" w:type="dxa"/>
            <w:vMerge w:val="restart"/>
            <w:tcBorders>
              <w:top w:val="nil"/>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单位概况</w:t>
            </w:r>
          </w:p>
        </w:tc>
        <w:tc>
          <w:tcPr>
            <w:tcW w:w="1248"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注册资本</w:t>
            </w:r>
          </w:p>
        </w:tc>
        <w:tc>
          <w:tcPr>
            <w:tcW w:w="1471"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占地面积</w:t>
            </w:r>
          </w:p>
        </w:tc>
        <w:tc>
          <w:tcPr>
            <w:tcW w:w="3726" w:type="dxa"/>
            <w:gridSpan w:val="5"/>
            <w:tcBorders>
              <w:top w:val="single" w:sz="4" w:space="0" w:color="auto"/>
              <w:left w:val="single" w:sz="4" w:space="0" w:color="auto"/>
              <w:bottom w:val="single" w:sz="4" w:space="0" w:color="auto"/>
              <w:right w:val="single" w:sz="4" w:space="0" w:color="auto"/>
            </w:tcBorders>
          </w:tcPr>
          <w:p w:rsidR="005F6DC1" w:rsidRDefault="00856A89">
            <w:pPr>
              <w:widowControl/>
              <w:spacing w:line="360" w:lineRule="auto"/>
              <w:ind w:leftChars="-64" w:left="-134" w:rightChars="-50" w:right="-105" w:firstLineChars="1450" w:firstLine="3045"/>
              <w:jc w:val="center"/>
              <w:rPr>
                <w:rFonts w:ascii="宋体" w:eastAsia="宋体" w:hAnsi="宋体" w:cs="Times New Roman"/>
                <w:kern w:val="0"/>
                <w:szCs w:val="21"/>
              </w:rPr>
            </w:pPr>
            <w:r>
              <w:rPr>
                <w:rFonts w:ascii="宋体" w:eastAsia="宋体" w:hAnsi="宋体" w:cs="Times New Roman" w:hint="eastAsia"/>
                <w:kern w:val="0"/>
                <w:szCs w:val="21"/>
              </w:rPr>
              <w:t>M</w:t>
            </w:r>
            <w:r>
              <w:rPr>
                <w:rFonts w:ascii="宋体" w:eastAsia="宋体" w:hAnsi="宋体" w:cs="Times New Roman" w:hint="eastAsia"/>
                <w:kern w:val="0"/>
                <w:szCs w:val="21"/>
                <w:vertAlign w:val="superscript"/>
              </w:rPr>
              <w:t>2</w:t>
            </w:r>
          </w:p>
        </w:tc>
      </w:tr>
      <w:tr w:rsidR="005F6DC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职工总数</w:t>
            </w:r>
          </w:p>
        </w:tc>
        <w:tc>
          <w:tcPr>
            <w:tcW w:w="1471"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人</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建筑面积</w:t>
            </w:r>
          </w:p>
        </w:tc>
        <w:tc>
          <w:tcPr>
            <w:tcW w:w="3726" w:type="dxa"/>
            <w:gridSpan w:val="5"/>
            <w:tcBorders>
              <w:top w:val="single" w:sz="4" w:space="0" w:color="auto"/>
              <w:left w:val="single" w:sz="4" w:space="0" w:color="auto"/>
              <w:bottom w:val="single" w:sz="4" w:space="0" w:color="auto"/>
              <w:right w:val="single" w:sz="4" w:space="0" w:color="auto"/>
            </w:tcBorders>
          </w:tcPr>
          <w:p w:rsidR="005F6DC1" w:rsidRDefault="00856A89">
            <w:pPr>
              <w:widowControl/>
              <w:spacing w:line="360" w:lineRule="auto"/>
              <w:ind w:leftChars="-64" w:left="-134" w:rightChars="-50" w:right="-105" w:firstLineChars="1450" w:firstLine="3045"/>
              <w:jc w:val="center"/>
              <w:rPr>
                <w:rFonts w:ascii="宋体" w:eastAsia="宋体" w:hAnsi="宋体" w:cs="Times New Roman"/>
                <w:kern w:val="0"/>
                <w:szCs w:val="21"/>
              </w:rPr>
            </w:pPr>
            <w:r>
              <w:rPr>
                <w:rFonts w:ascii="宋体" w:eastAsia="宋体" w:hAnsi="宋体" w:cs="Times New Roman" w:hint="eastAsia"/>
                <w:kern w:val="0"/>
                <w:szCs w:val="21"/>
              </w:rPr>
              <w:t>M</w:t>
            </w:r>
            <w:r>
              <w:rPr>
                <w:rFonts w:ascii="宋体" w:eastAsia="宋体" w:hAnsi="宋体" w:cs="Times New Roman" w:hint="eastAsia"/>
                <w:kern w:val="0"/>
                <w:szCs w:val="21"/>
                <w:vertAlign w:val="superscript"/>
              </w:rPr>
              <w:t>2</w:t>
            </w:r>
          </w:p>
        </w:tc>
      </w:tr>
      <w:tr w:rsidR="005F6DC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248" w:type="dxa"/>
            <w:vMerge w:val="restart"/>
            <w:tcBorders>
              <w:top w:val="nil"/>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资产情况</w:t>
            </w:r>
          </w:p>
        </w:tc>
        <w:tc>
          <w:tcPr>
            <w:tcW w:w="1471"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净资产</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3726" w:type="dxa"/>
            <w:gridSpan w:val="5"/>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固定资产原值           万元</w:t>
            </w:r>
          </w:p>
        </w:tc>
      </w:tr>
      <w:tr w:rsidR="005F6DC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248"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负债</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3726" w:type="dxa"/>
            <w:gridSpan w:val="5"/>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固定资产净值           万元</w:t>
            </w:r>
          </w:p>
        </w:tc>
      </w:tr>
      <w:tr w:rsidR="005F6DC1">
        <w:trPr>
          <w:cantSplit/>
          <w:trHeight w:val="746"/>
          <w:jc w:val="center"/>
        </w:trPr>
        <w:tc>
          <w:tcPr>
            <w:tcW w:w="2103" w:type="dxa"/>
            <w:vMerge w:val="restart"/>
            <w:tcBorders>
              <w:top w:val="nil"/>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财务状况</w:t>
            </w:r>
          </w:p>
        </w:tc>
        <w:tc>
          <w:tcPr>
            <w:tcW w:w="1248"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年度</w:t>
            </w:r>
          </w:p>
        </w:tc>
        <w:tc>
          <w:tcPr>
            <w:tcW w:w="1471"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主营收入</w:t>
            </w:r>
          </w:p>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收入总额</w:t>
            </w:r>
          </w:p>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269"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利润总额</w:t>
            </w:r>
          </w:p>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088" w:type="dxa"/>
            <w:gridSpan w:val="2"/>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净利润</w:t>
            </w:r>
          </w:p>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369" w:type="dxa"/>
            <w:tcBorders>
              <w:top w:val="single" w:sz="4" w:space="0" w:color="auto"/>
              <w:left w:val="single" w:sz="4" w:space="0" w:color="auto"/>
              <w:bottom w:val="single" w:sz="4" w:space="0" w:color="auto"/>
              <w:right w:val="single" w:sz="4" w:space="0" w:color="auto"/>
            </w:tcBorders>
            <w:vAlign w:val="center"/>
          </w:tcPr>
          <w:p w:rsidR="005F6DC1" w:rsidRDefault="00856A89">
            <w:pPr>
              <w:widowControl/>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资产负债率</w:t>
            </w:r>
          </w:p>
        </w:tc>
      </w:tr>
      <w:tr w:rsidR="005F6DC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r w:rsidR="005F6DC1">
        <w:trPr>
          <w:cantSplit/>
          <w:trHeight w:val="339"/>
          <w:jc w:val="center"/>
        </w:trPr>
        <w:tc>
          <w:tcPr>
            <w:tcW w:w="2103" w:type="dxa"/>
            <w:vMerge/>
            <w:tcBorders>
              <w:top w:val="nil"/>
              <w:left w:val="single" w:sz="4" w:space="0" w:color="auto"/>
              <w:bottom w:val="single" w:sz="4" w:space="0" w:color="auto"/>
              <w:right w:val="single" w:sz="4" w:space="0" w:color="auto"/>
            </w:tcBorders>
            <w:vAlign w:val="center"/>
          </w:tcPr>
          <w:p w:rsidR="005F6DC1" w:rsidRDefault="005F6DC1">
            <w:pPr>
              <w:widowControl/>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5F6DC1" w:rsidRDefault="005F6DC1">
            <w:pPr>
              <w:widowControl/>
              <w:spacing w:line="360" w:lineRule="auto"/>
              <w:ind w:leftChars="-64" w:left="-132" w:rightChars="-50" w:right="-105" w:hanging="2"/>
              <w:jc w:val="center"/>
              <w:rPr>
                <w:rFonts w:ascii="宋体" w:eastAsia="宋体" w:hAnsi="宋体" w:cs="Times New Roman"/>
                <w:kern w:val="0"/>
                <w:szCs w:val="21"/>
              </w:rPr>
            </w:pPr>
          </w:p>
        </w:tc>
      </w:tr>
    </w:tbl>
    <w:p w:rsidR="005F6DC1" w:rsidRDefault="00856A89">
      <w:pPr>
        <w:widowControl/>
        <w:spacing w:line="360" w:lineRule="auto"/>
        <w:jc w:val="left"/>
        <w:rPr>
          <w:rFonts w:ascii="宋体" w:eastAsia="宋体" w:hAnsi="宋体" w:cs="Times New Roman"/>
          <w:kern w:val="0"/>
          <w:szCs w:val="21"/>
        </w:rPr>
      </w:pPr>
      <w:r>
        <w:rPr>
          <w:rFonts w:ascii="宋体" w:eastAsia="宋体" w:hAnsi="宋体" w:cs="Times New Roman" w:hint="eastAsia"/>
          <w:bCs/>
          <w:kern w:val="0"/>
          <w:szCs w:val="21"/>
        </w:rPr>
        <w:t>注：1、</w:t>
      </w:r>
      <w:r>
        <w:rPr>
          <w:rFonts w:ascii="宋体" w:eastAsia="宋体" w:hAnsi="宋体" w:cs="Times New Roman" w:hint="eastAsia"/>
          <w:kern w:val="0"/>
          <w:szCs w:val="21"/>
        </w:rPr>
        <w:t>如供应商此表数据有虚假，一经查实，自行承担相关责任。</w:t>
      </w:r>
    </w:p>
    <w:p w:rsidR="005F6DC1" w:rsidRDefault="00856A89">
      <w:pPr>
        <w:jc w:val="left"/>
        <w:rPr>
          <w:rFonts w:ascii="宋体" w:eastAsia="宋体" w:hAnsi="宋体" w:cs="Times New Roman"/>
          <w:szCs w:val="21"/>
        </w:rPr>
      </w:pPr>
      <w:r>
        <w:rPr>
          <w:rFonts w:ascii="宋体" w:eastAsia="宋体" w:hAnsi="宋体" w:cs="Times New Roman" w:hint="eastAsia"/>
          <w:szCs w:val="21"/>
        </w:rPr>
        <w:t>供应商名称（盖章）：</w:t>
      </w:r>
    </w:p>
    <w:p w:rsidR="005F6DC1" w:rsidRDefault="00856A89">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5F6DC1" w:rsidRDefault="00856A89">
      <w:pPr>
        <w:widowControl/>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5F6DC1" w:rsidRDefault="005F6DC1">
      <w:pPr>
        <w:widowControl/>
        <w:spacing w:beforeAutospacing="1" w:afterAutospacing="1"/>
        <w:jc w:val="left"/>
        <w:rPr>
          <w:rFonts w:ascii="宋体" w:eastAsia="宋体" w:hAnsi="宋体" w:cs="宋体"/>
          <w:kern w:val="0"/>
          <w:szCs w:val="21"/>
        </w:rPr>
        <w:sectPr w:rsidR="005F6DC1">
          <w:pgSz w:w="11906" w:h="16838"/>
          <w:pgMar w:top="1264" w:right="1196" w:bottom="850" w:left="1559" w:header="850" w:footer="567" w:gutter="0"/>
          <w:cols w:space="720"/>
          <w:titlePg/>
          <w:docGrid w:type="lines" w:linePitch="462"/>
        </w:sectPr>
      </w:pPr>
    </w:p>
    <w:p w:rsidR="005F6DC1" w:rsidRDefault="005F6DC1">
      <w:pPr>
        <w:widowControl/>
        <w:spacing w:line="360" w:lineRule="auto"/>
        <w:jc w:val="left"/>
        <w:rPr>
          <w:rFonts w:ascii="宋体" w:eastAsia="宋体" w:hAnsi="宋体" w:cs="Times New Roman"/>
          <w:b/>
          <w:kern w:val="0"/>
          <w:szCs w:val="21"/>
        </w:rPr>
      </w:pPr>
      <w:bookmarkStart w:id="21" w:name="_Toc373575523"/>
      <w:bookmarkStart w:id="22" w:name="_Toc292802005"/>
      <w:bookmarkEnd w:id="21"/>
      <w:bookmarkEnd w:id="22"/>
    </w:p>
    <w:p w:rsidR="005F6DC1" w:rsidRDefault="00856A89">
      <w:pPr>
        <w:widowControl/>
        <w:spacing w:line="360" w:lineRule="auto"/>
        <w:jc w:val="center"/>
        <w:rPr>
          <w:rFonts w:ascii="宋体" w:eastAsia="宋体" w:hAnsi="宋体" w:cs="Times New Roman"/>
          <w:b/>
          <w:kern w:val="0"/>
          <w:szCs w:val="21"/>
        </w:rPr>
      </w:pPr>
      <w:r>
        <w:rPr>
          <w:rFonts w:ascii="宋体" w:hAnsi="宋体" w:cs="Times New Roman" w:hint="eastAsia"/>
          <w:b/>
          <w:kern w:val="0"/>
          <w:szCs w:val="21"/>
        </w:rPr>
        <w:t>8.1</w:t>
      </w:r>
      <w:r>
        <w:rPr>
          <w:rFonts w:ascii="宋体" w:eastAsia="宋体" w:hAnsi="宋体" w:cs="宋体" w:hint="eastAsia"/>
          <w:b/>
          <w:bCs/>
          <w:szCs w:val="21"/>
        </w:rPr>
        <w:t>项目实施方案（包含售后服务方案）</w:t>
      </w:r>
    </w:p>
    <w:p w:rsidR="005F6DC1" w:rsidRDefault="00856A89" w:rsidP="008E6AB7">
      <w:pPr>
        <w:widowControl/>
        <w:spacing w:before="100" w:beforeAutospacing="1" w:after="100" w:afterAutospacing="1" w:line="360" w:lineRule="auto"/>
        <w:ind w:leftChars="104" w:left="296" w:hangingChars="37" w:hanging="78"/>
        <w:jc w:val="left"/>
        <w:rPr>
          <w:rFonts w:ascii="宋体" w:eastAsia="宋体" w:hAnsi="宋体" w:cs="Times New Roman"/>
          <w:kern w:val="0"/>
          <w:szCs w:val="21"/>
        </w:rPr>
      </w:pPr>
      <w:r>
        <w:rPr>
          <w:rFonts w:ascii="宋体" w:eastAsia="宋体" w:hAnsi="宋体" w:cs="Times New Roman" w:hint="eastAsia"/>
          <w:kern w:val="0"/>
          <w:szCs w:val="21"/>
        </w:rPr>
        <w:t>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5F6DC1" w:rsidRDefault="00856A89">
      <w:pPr>
        <w:widowControl/>
        <w:spacing w:before="100" w:beforeAutospacing="1" w:after="100" w:afterAutospacing="1" w:line="360" w:lineRule="auto"/>
        <w:ind w:left="720"/>
        <w:jc w:val="left"/>
        <w:rPr>
          <w:rFonts w:ascii="宋体" w:eastAsia="宋体" w:hAnsi="宋体" w:cs="Times New Roman"/>
          <w:kern w:val="0"/>
          <w:szCs w:val="21"/>
        </w:rPr>
      </w:pPr>
      <w:r>
        <w:rPr>
          <w:rFonts w:ascii="宋体" w:eastAsia="宋体" w:hAnsi="宋体" w:cs="Times New Roman" w:hint="eastAsia"/>
          <w:kern w:val="0"/>
          <w:szCs w:val="21"/>
        </w:rPr>
        <w:t xml:space="preserve"> </w:t>
      </w:r>
    </w:p>
    <w:tbl>
      <w:tblPr>
        <w:tblW w:w="9219"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4A0" w:firstRow="1" w:lastRow="0" w:firstColumn="1" w:lastColumn="0" w:noHBand="0" w:noVBand="1"/>
      </w:tblPr>
      <w:tblGrid>
        <w:gridCol w:w="1127"/>
        <w:gridCol w:w="8092"/>
      </w:tblGrid>
      <w:tr w:rsidR="005F6DC1">
        <w:trPr>
          <w:trHeight w:val="4879"/>
          <w:jc w:val="center"/>
        </w:trPr>
        <w:tc>
          <w:tcPr>
            <w:tcW w:w="1127" w:type="dxa"/>
            <w:tcBorders>
              <w:top w:val="double" w:sz="2" w:space="0" w:color="auto"/>
              <w:left w:val="double" w:sz="2" w:space="0" w:color="auto"/>
              <w:bottom w:val="double" w:sz="2" w:space="0" w:color="auto"/>
              <w:right w:val="single" w:sz="6" w:space="0" w:color="auto"/>
            </w:tcBorders>
            <w:shd w:val="clear" w:color="auto" w:fill="D9D9D9"/>
            <w:vAlign w:val="center"/>
          </w:tcPr>
          <w:p w:rsidR="005F6DC1" w:rsidRDefault="005F6DC1">
            <w:pPr>
              <w:widowControl/>
              <w:spacing w:line="360" w:lineRule="auto"/>
              <w:jc w:val="center"/>
              <w:rPr>
                <w:rFonts w:ascii="宋体" w:eastAsia="宋体" w:hAnsi="宋体" w:cs="Times New Roman"/>
                <w:kern w:val="0"/>
                <w:szCs w:val="21"/>
              </w:rPr>
            </w:pPr>
          </w:p>
        </w:tc>
        <w:tc>
          <w:tcPr>
            <w:tcW w:w="8092" w:type="dxa"/>
            <w:tcBorders>
              <w:top w:val="double" w:sz="2" w:space="0" w:color="auto"/>
              <w:left w:val="single" w:sz="6" w:space="0" w:color="auto"/>
              <w:bottom w:val="double" w:sz="2" w:space="0" w:color="auto"/>
              <w:right w:val="double" w:sz="2" w:space="0" w:color="auto"/>
            </w:tcBorders>
          </w:tcPr>
          <w:p w:rsidR="005F6DC1" w:rsidRDefault="005F6DC1">
            <w:pPr>
              <w:widowControl/>
              <w:spacing w:line="360" w:lineRule="auto"/>
              <w:jc w:val="left"/>
              <w:rPr>
                <w:rFonts w:ascii="宋体" w:eastAsia="宋体" w:hAnsi="宋体" w:cs="Times New Roman"/>
                <w:b/>
                <w:bCs/>
                <w:kern w:val="0"/>
                <w:szCs w:val="21"/>
              </w:rPr>
            </w:pPr>
          </w:p>
          <w:p w:rsidR="005F6DC1" w:rsidRDefault="00856A89" w:rsidP="008E6AB7">
            <w:pPr>
              <w:widowControl/>
              <w:spacing w:line="360" w:lineRule="auto"/>
              <w:ind w:firstLineChars="336" w:firstLine="706"/>
              <w:jc w:val="left"/>
              <w:rPr>
                <w:rFonts w:ascii="宋体" w:eastAsia="宋体" w:hAnsi="宋体" w:cs="Times New Roman"/>
                <w:kern w:val="0"/>
                <w:szCs w:val="21"/>
              </w:rPr>
            </w:pPr>
            <w:r>
              <w:rPr>
                <w:rFonts w:ascii="宋体" w:eastAsia="宋体" w:hAnsi="宋体" w:cs="Times New Roman" w:hint="eastAsia"/>
                <w:kern w:val="0"/>
                <w:szCs w:val="21"/>
              </w:rPr>
              <w:t>供应商应按照招标文件要求和“用户需求书”中相关服务的内容，提供的相关服务</w:t>
            </w:r>
            <w:proofErr w:type="gramStart"/>
            <w:r>
              <w:rPr>
                <w:rFonts w:ascii="宋体" w:eastAsia="宋体" w:hAnsi="宋体" w:cs="Times New Roman" w:hint="eastAsia"/>
                <w:kern w:val="0"/>
                <w:szCs w:val="21"/>
              </w:rPr>
              <w:t>作出</w:t>
            </w:r>
            <w:proofErr w:type="gramEnd"/>
            <w:r>
              <w:rPr>
                <w:rFonts w:ascii="宋体" w:eastAsia="宋体" w:hAnsi="宋体" w:cs="Times New Roman" w:hint="eastAsia"/>
                <w:kern w:val="0"/>
                <w:szCs w:val="21"/>
              </w:rPr>
              <w:t>详细的描述。</w:t>
            </w:r>
          </w:p>
          <w:p w:rsidR="005F6DC1" w:rsidRDefault="005F6DC1">
            <w:pPr>
              <w:rPr>
                <w:rFonts w:ascii="宋体" w:eastAsia="宋体" w:hAnsi="宋体" w:cs="Times New Roman"/>
                <w:szCs w:val="21"/>
              </w:rPr>
            </w:pPr>
          </w:p>
          <w:p w:rsidR="005F6DC1" w:rsidRDefault="005F6DC1">
            <w:pPr>
              <w:rPr>
                <w:rFonts w:ascii="宋体" w:eastAsia="宋体" w:hAnsi="宋体" w:cs="Times New Roman"/>
                <w:szCs w:val="21"/>
              </w:rPr>
            </w:pPr>
          </w:p>
          <w:p w:rsidR="005F6DC1" w:rsidRDefault="005F6DC1">
            <w:pPr>
              <w:tabs>
                <w:tab w:val="left" w:pos="2505"/>
              </w:tabs>
              <w:rPr>
                <w:rFonts w:ascii="宋体" w:eastAsia="宋体" w:hAnsi="宋体" w:cs="Times New Roman"/>
                <w:szCs w:val="21"/>
              </w:rPr>
            </w:pPr>
          </w:p>
        </w:tc>
      </w:tr>
    </w:tbl>
    <w:p w:rsidR="005F6DC1" w:rsidRDefault="00856A89">
      <w:pPr>
        <w:widowControl/>
        <w:autoSpaceDE w:val="0"/>
        <w:autoSpaceDN w:val="0"/>
        <w:adjustRightInd w:val="0"/>
        <w:spacing w:line="360" w:lineRule="auto"/>
        <w:ind w:right="216"/>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widowControl/>
        <w:spacing w:line="360" w:lineRule="auto"/>
        <w:ind w:leftChars="112" w:left="235" w:firstLine="601"/>
        <w:jc w:val="left"/>
        <w:rPr>
          <w:rFonts w:ascii="宋体" w:eastAsia="宋体" w:hAnsi="宋体" w:cs="Times New Roman"/>
          <w:b/>
          <w:bCs/>
          <w:kern w:val="0"/>
          <w:szCs w:val="21"/>
        </w:rPr>
      </w:pPr>
      <w:r>
        <w:rPr>
          <w:rFonts w:ascii="宋体" w:eastAsia="宋体" w:hAnsi="宋体" w:cs="Times New Roman" w:hint="eastAsia"/>
          <w:b/>
          <w:kern w:val="0"/>
          <w:szCs w:val="21"/>
        </w:rPr>
        <w:t>注：供应商应尽可能提供详细说明，以便评委会对供应</w:t>
      </w:r>
      <w:proofErr w:type="gramStart"/>
      <w:r>
        <w:rPr>
          <w:rFonts w:ascii="宋体" w:eastAsia="宋体" w:hAnsi="宋体" w:cs="Times New Roman" w:hint="eastAsia"/>
          <w:b/>
          <w:kern w:val="0"/>
          <w:szCs w:val="21"/>
        </w:rPr>
        <w:t>商方案</w:t>
      </w:r>
      <w:proofErr w:type="gramEnd"/>
      <w:r>
        <w:rPr>
          <w:rFonts w:ascii="宋体" w:eastAsia="宋体" w:hAnsi="宋体" w:cs="Times New Roman" w:hint="eastAsia"/>
          <w:b/>
          <w:kern w:val="0"/>
          <w:szCs w:val="21"/>
        </w:rPr>
        <w:t>有详细了解。如因提供内容不详导致供应</w:t>
      </w:r>
      <w:proofErr w:type="gramStart"/>
      <w:r>
        <w:rPr>
          <w:rFonts w:ascii="宋体" w:eastAsia="宋体" w:hAnsi="宋体" w:cs="Times New Roman" w:hint="eastAsia"/>
          <w:b/>
          <w:kern w:val="0"/>
          <w:szCs w:val="21"/>
        </w:rPr>
        <w:t>商方案</w:t>
      </w:r>
      <w:proofErr w:type="gramEnd"/>
      <w:r>
        <w:rPr>
          <w:rFonts w:ascii="宋体" w:eastAsia="宋体" w:hAnsi="宋体" w:cs="Times New Roman" w:hint="eastAsia"/>
          <w:b/>
          <w:kern w:val="0"/>
          <w:szCs w:val="21"/>
        </w:rPr>
        <w:t>被否决，责任由供应商自负。</w:t>
      </w:r>
    </w:p>
    <w:p w:rsidR="005F6DC1" w:rsidRDefault="00856A89">
      <w:pPr>
        <w:widowControl/>
        <w:autoSpaceDE w:val="0"/>
        <w:autoSpaceDN w:val="0"/>
        <w:adjustRightInd w:val="0"/>
        <w:spacing w:line="360" w:lineRule="auto"/>
        <w:ind w:right="216"/>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spacing w:line="360" w:lineRule="auto"/>
        <w:jc w:val="left"/>
        <w:rPr>
          <w:rFonts w:ascii="宋体" w:eastAsia="宋体" w:hAnsi="宋体" w:cs="Times New Roman"/>
          <w:szCs w:val="21"/>
        </w:rPr>
      </w:pPr>
      <w:r>
        <w:rPr>
          <w:rFonts w:ascii="宋体" w:eastAsia="宋体" w:hAnsi="宋体" w:cs="Times New Roman" w:hint="eastAsia"/>
          <w:szCs w:val="21"/>
        </w:rPr>
        <w:t>供应商名称（盖章）：</w:t>
      </w:r>
    </w:p>
    <w:p w:rsidR="005F6DC1" w:rsidRDefault="00856A89">
      <w:pPr>
        <w:spacing w:line="360" w:lineRule="auto"/>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5F6DC1" w:rsidRDefault="00856A89">
      <w:pPr>
        <w:rPr>
          <w:rFonts w:ascii="宋体" w:eastAsia="宋体" w:hAnsi="宋体" w:cs="Times New Roman"/>
          <w:kern w:val="0"/>
          <w:szCs w:val="21"/>
        </w:rPr>
      </w:pPr>
      <w:r>
        <w:rPr>
          <w:rFonts w:ascii="宋体" w:eastAsia="宋体" w:hAnsi="宋体" w:cs="Times New Roman" w:hint="eastAsia"/>
          <w:kern w:val="0"/>
          <w:szCs w:val="21"/>
        </w:rPr>
        <w:t>日期：    年     月     日</w:t>
      </w: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856A89">
      <w:pPr>
        <w:keepNext/>
        <w:keepLines/>
        <w:adjustRightInd w:val="0"/>
        <w:snapToGrid w:val="0"/>
        <w:spacing w:line="360" w:lineRule="auto"/>
        <w:jc w:val="center"/>
        <w:outlineLvl w:val="1"/>
        <w:rPr>
          <w:rFonts w:ascii="宋体" w:eastAsia="宋体" w:hAnsi="宋体" w:cs="Arial"/>
          <w:b/>
          <w:kern w:val="0"/>
          <w:szCs w:val="21"/>
        </w:rPr>
      </w:pPr>
      <w:bookmarkStart w:id="23" w:name="_Toc269222901"/>
      <w:r>
        <w:rPr>
          <w:rFonts w:ascii="宋体" w:hAnsi="宋体" w:cs="Arial" w:hint="eastAsia"/>
          <w:b/>
          <w:kern w:val="0"/>
          <w:szCs w:val="21"/>
        </w:rPr>
        <w:lastRenderedPageBreak/>
        <w:t>8</w:t>
      </w:r>
      <w:r>
        <w:rPr>
          <w:rFonts w:ascii="宋体" w:eastAsia="宋体" w:hAnsi="宋体" w:cs="Arial" w:hint="eastAsia"/>
          <w:b/>
          <w:kern w:val="0"/>
          <w:szCs w:val="21"/>
        </w:rPr>
        <w:t>.2其它重要事项说明及承诺</w:t>
      </w:r>
      <w:bookmarkEnd w:id="23"/>
      <w:r>
        <w:rPr>
          <w:rFonts w:ascii="宋体" w:eastAsia="宋体" w:hAnsi="宋体" w:cs="Arial" w:hint="eastAsia"/>
          <w:b/>
          <w:kern w:val="0"/>
          <w:szCs w:val="21"/>
        </w:rPr>
        <w:t>（</w:t>
      </w:r>
      <w:proofErr w:type="gramStart"/>
      <w:r>
        <w:rPr>
          <w:rFonts w:ascii="宋体" w:eastAsia="宋体" w:hAnsi="宋体" w:cs="Arial" w:hint="eastAsia"/>
          <w:b/>
          <w:kern w:val="0"/>
          <w:szCs w:val="21"/>
        </w:rPr>
        <w:t>如有</w:t>
      </w:r>
      <w:r>
        <w:rPr>
          <w:rFonts w:ascii="宋体" w:hAnsi="宋体" w:cs="Arial" w:hint="eastAsia"/>
          <w:b/>
          <w:kern w:val="0"/>
          <w:szCs w:val="21"/>
        </w:rPr>
        <w:t>附《</w:t>
      </w:r>
      <w:r>
        <w:rPr>
          <w:rFonts w:ascii="宋体" w:eastAsia="宋体" w:hAnsi="宋体" w:cs="宋体" w:hint="eastAsia"/>
          <w:b/>
          <w:bCs/>
          <w:szCs w:val="21"/>
        </w:rPr>
        <w:t>项目实施方案</w:t>
      </w:r>
      <w:r>
        <w:rPr>
          <w:rFonts w:ascii="宋体" w:hAnsi="宋体" w:cs="Arial" w:hint="eastAsia"/>
          <w:b/>
          <w:kern w:val="0"/>
          <w:szCs w:val="21"/>
        </w:rPr>
        <w:t>》</w:t>
      </w:r>
      <w:proofErr w:type="gramEnd"/>
      <w:r>
        <w:rPr>
          <w:rFonts w:ascii="宋体" w:eastAsia="宋体" w:hAnsi="宋体" w:cs="Arial" w:hint="eastAsia"/>
          <w:b/>
          <w:kern w:val="0"/>
          <w:szCs w:val="21"/>
        </w:rPr>
        <w:t>）</w:t>
      </w:r>
    </w:p>
    <w:p w:rsidR="005F6DC1" w:rsidRDefault="00856A89">
      <w:pPr>
        <w:widowControl/>
        <w:spacing w:line="360" w:lineRule="auto"/>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5F6DC1" w:rsidRDefault="00856A89">
      <w:pPr>
        <w:ind w:firstLine="480"/>
      </w:pPr>
      <w:r>
        <w:t>致：中山市</w:t>
      </w:r>
      <w:r>
        <w:rPr>
          <w:rFonts w:hint="eastAsia"/>
        </w:rPr>
        <w:t>东升</w:t>
      </w:r>
      <w:r>
        <w:t>医院</w:t>
      </w:r>
      <w:r>
        <w:br/>
      </w:r>
    </w:p>
    <w:p w:rsidR="005F6DC1" w:rsidRDefault="00856A89">
      <w:pPr>
        <w:ind w:firstLine="480"/>
      </w:pPr>
      <w:r>
        <w:t>对于</w:t>
      </w:r>
      <w:r>
        <w:t>__________________</w:t>
      </w:r>
      <w:r>
        <w:t>项目（项目编号：</w:t>
      </w:r>
      <w:r>
        <w:t>__________________</w:t>
      </w:r>
      <w:r>
        <w:t>），我方郑重承诺如下：</w:t>
      </w:r>
    </w:p>
    <w:p w:rsidR="005F6DC1" w:rsidRDefault="00856A89">
      <w:pPr>
        <w:ind w:firstLine="480"/>
      </w:pPr>
      <w:r>
        <w:t>如中标</w:t>
      </w:r>
      <w:r>
        <w:t>/</w:t>
      </w:r>
      <w:r>
        <w:t>成交，我方承诺严格落实采购文件以下条款：</w:t>
      </w:r>
      <w:r>
        <w:t>(</w:t>
      </w:r>
      <w:r>
        <w:t>建议逐条复制采购文件相关条款原文</w:t>
      </w:r>
      <w:r>
        <w:t>)</w:t>
      </w: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5F6DC1">
      <w:pPr>
        <w:ind w:firstLine="480"/>
      </w:pPr>
    </w:p>
    <w:p w:rsidR="005F6DC1" w:rsidRDefault="00856A89">
      <w:pPr>
        <w:ind w:firstLine="480"/>
      </w:pPr>
      <w:r>
        <w:br/>
      </w:r>
    </w:p>
    <w:p w:rsidR="005F6DC1" w:rsidRDefault="00856A89">
      <w:pPr>
        <w:spacing w:line="360" w:lineRule="auto"/>
        <w:rPr>
          <w:rFonts w:ascii="宋体" w:eastAsia="宋体" w:hAnsi="宋体" w:cs="Times New Roman"/>
          <w:spacing w:val="10"/>
          <w:kern w:val="0"/>
          <w:szCs w:val="21"/>
        </w:rPr>
      </w:pPr>
      <w:r>
        <w:t>特此承诺。</w:t>
      </w:r>
      <w:r>
        <w:rPr>
          <w:rFonts w:ascii="宋体" w:eastAsia="宋体" w:hAnsi="宋体" w:cs="Times New Roman" w:hint="eastAsia"/>
          <w:spacing w:val="10"/>
          <w:kern w:val="0"/>
          <w:szCs w:val="21"/>
        </w:rPr>
        <w:t xml:space="preserve">  </w:t>
      </w:r>
    </w:p>
    <w:p w:rsidR="005F6DC1" w:rsidRDefault="00856A89">
      <w:pPr>
        <w:spacing w:line="360" w:lineRule="auto"/>
        <w:jc w:val="left"/>
        <w:rPr>
          <w:rFonts w:ascii="宋体" w:eastAsia="宋体" w:hAnsi="宋体" w:cs="Times New Roman"/>
          <w:szCs w:val="21"/>
        </w:rPr>
      </w:pPr>
      <w:r>
        <w:rPr>
          <w:rFonts w:ascii="宋体" w:eastAsia="宋体" w:hAnsi="宋体" w:cs="Times New Roman" w:hint="eastAsia"/>
          <w:szCs w:val="21"/>
        </w:rPr>
        <w:t>供应商名称（盖章）：</w:t>
      </w:r>
    </w:p>
    <w:p w:rsidR="005F6DC1" w:rsidRDefault="00856A89">
      <w:pPr>
        <w:spacing w:line="360" w:lineRule="auto"/>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5F6DC1" w:rsidRDefault="00856A89">
      <w:pPr>
        <w:jc w:val="left"/>
        <w:rPr>
          <w:rFonts w:ascii="宋体" w:eastAsia="宋体" w:hAnsi="宋体" w:cs="Times New Roman"/>
          <w:kern w:val="0"/>
          <w:szCs w:val="21"/>
        </w:rPr>
      </w:pPr>
      <w:r>
        <w:rPr>
          <w:rFonts w:ascii="宋体" w:eastAsia="宋体" w:hAnsi="宋体" w:cs="Times New Roman" w:hint="eastAsia"/>
          <w:kern w:val="0"/>
          <w:szCs w:val="21"/>
        </w:rPr>
        <w:t>日期：    年    月    日</w:t>
      </w: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p w:rsidR="005F6DC1" w:rsidRDefault="005F6DC1">
      <w:pPr>
        <w:rPr>
          <w:rFonts w:ascii="宋体" w:eastAsia="宋体" w:hAnsi="宋体" w:cs="Times New Roman"/>
          <w:kern w:val="0"/>
          <w:szCs w:val="21"/>
        </w:rPr>
      </w:pPr>
    </w:p>
    <w:sectPr w:rsidR="005F6DC1">
      <w:pgSz w:w="11906" w:h="16838"/>
      <w:pgMar w:top="1077" w:right="1077" w:bottom="1077" w:left="107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E2C7A7"/>
    <w:multiLevelType w:val="singleLevel"/>
    <w:tmpl w:val="C2E2C7A7"/>
    <w:lvl w:ilvl="0">
      <w:start w:val="1"/>
      <w:numFmt w:val="decimal"/>
      <w:suff w:val="space"/>
      <w:lvlText w:val="%1."/>
      <w:lvlJc w:val="left"/>
    </w:lvl>
  </w:abstractNum>
  <w:abstractNum w:abstractNumId="1">
    <w:nsid w:val="C9E3FC68"/>
    <w:multiLevelType w:val="multilevel"/>
    <w:tmpl w:val="C9E3FC68"/>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nsid w:val="12400463"/>
    <w:multiLevelType w:val="singleLevel"/>
    <w:tmpl w:val="12400463"/>
    <w:lvl w:ilvl="0">
      <w:start w:val="1"/>
      <w:numFmt w:val="decimal"/>
      <w:suff w:val="space"/>
      <w:lvlText w:val="%1."/>
      <w:lvlJc w:val="left"/>
    </w:lvl>
  </w:abstractNum>
  <w:abstractNum w:abstractNumId="3">
    <w:nsid w:val="55C483DE"/>
    <w:multiLevelType w:val="singleLevel"/>
    <w:tmpl w:val="55C483DE"/>
    <w:lvl w:ilvl="0">
      <w:start w:val="1"/>
      <w:numFmt w:val="chineseCounting"/>
      <w:suff w:val="nothing"/>
      <w:lvlText w:val="%1、"/>
      <w:lvlJc w:val="left"/>
    </w:lvl>
  </w:abstractNum>
  <w:abstractNum w:abstractNumId="4">
    <w:nsid w:val="704146CA"/>
    <w:multiLevelType w:val="multilevel"/>
    <w:tmpl w:val="704146CA"/>
    <w:lvl w:ilvl="0">
      <w:start w:val="1"/>
      <w:numFmt w:val="chineseCountingThousand"/>
      <w:lvlText w:val="(%1)"/>
      <w:lvlJc w:val="left"/>
      <w:pPr>
        <w:tabs>
          <w:tab w:val="left" w:pos="0"/>
        </w:tabs>
        <w:ind w:left="624" w:hanging="624"/>
      </w:pPr>
      <w:rPr>
        <w:rFonts w:ascii="宋体" w:eastAsia="宋体" w:hAnsi="宋体" w:hint="eastAsia"/>
      </w:rPr>
    </w:lvl>
    <w:lvl w:ilvl="1">
      <w:start w:val="1"/>
      <w:numFmt w:val="lowerLetter"/>
      <w:lvlText w:val="%2)"/>
      <w:lvlJc w:val="left"/>
      <w:pPr>
        <w:tabs>
          <w:tab w:val="left" w:pos="840"/>
        </w:tabs>
        <w:ind w:left="840" w:hanging="420"/>
      </w:pPr>
      <w:rPr>
        <w:rFonts w:ascii="Times New Roman" w:hAnsi="Times New Roman" w:cs="Times New Roman" w:hint="default"/>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num w:numId="1">
    <w:abstractNumId w:val="3"/>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D421FD"/>
    <w:rsid w:val="001B7E32"/>
    <w:rsid w:val="002B2695"/>
    <w:rsid w:val="004D6FE5"/>
    <w:rsid w:val="005E14D4"/>
    <w:rsid w:val="005F6DC1"/>
    <w:rsid w:val="007E3378"/>
    <w:rsid w:val="00856A89"/>
    <w:rsid w:val="008E6AB7"/>
    <w:rsid w:val="009F5815"/>
    <w:rsid w:val="00B037A5"/>
    <w:rsid w:val="00C11E3E"/>
    <w:rsid w:val="00DE2A2C"/>
    <w:rsid w:val="00E322D0"/>
    <w:rsid w:val="00E43088"/>
    <w:rsid w:val="00F73D93"/>
    <w:rsid w:val="05D421FD"/>
    <w:rsid w:val="0F7B4AA5"/>
    <w:rsid w:val="102929EA"/>
    <w:rsid w:val="125A2B15"/>
    <w:rsid w:val="15051099"/>
    <w:rsid w:val="153E3C8B"/>
    <w:rsid w:val="15E45152"/>
    <w:rsid w:val="15F07801"/>
    <w:rsid w:val="1C252021"/>
    <w:rsid w:val="22933F8A"/>
    <w:rsid w:val="23C16AD3"/>
    <w:rsid w:val="26705B95"/>
    <w:rsid w:val="26E34EAD"/>
    <w:rsid w:val="33B05ADC"/>
    <w:rsid w:val="38B30C88"/>
    <w:rsid w:val="39AA6D6C"/>
    <w:rsid w:val="3DC21B72"/>
    <w:rsid w:val="40827CD8"/>
    <w:rsid w:val="43632516"/>
    <w:rsid w:val="4392593E"/>
    <w:rsid w:val="4472636E"/>
    <w:rsid w:val="47655843"/>
    <w:rsid w:val="489B5731"/>
    <w:rsid w:val="49E14460"/>
    <w:rsid w:val="4E301CCC"/>
    <w:rsid w:val="4EBB0FB7"/>
    <w:rsid w:val="4F6871B2"/>
    <w:rsid w:val="569E772A"/>
    <w:rsid w:val="5C7E4B4C"/>
    <w:rsid w:val="5D5C2766"/>
    <w:rsid w:val="768B38A7"/>
    <w:rsid w:val="7A9723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5"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2"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line="576" w:lineRule="auto"/>
      <w:outlineLvl w:val="0"/>
    </w:pPr>
    <w:rPr>
      <w:b/>
      <w:kern w:val="44"/>
      <w:sz w:val="44"/>
    </w:rPr>
  </w:style>
  <w:style w:type="paragraph" w:styleId="2">
    <w:name w:val="heading 2"/>
    <w:basedOn w:val="a"/>
    <w:next w:val="a0"/>
    <w:uiPriority w:val="99"/>
    <w:qFormat/>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标书正文"/>
    <w:basedOn w:val="a"/>
    <w:qFormat/>
    <w:pPr>
      <w:spacing w:before="120" w:after="120" w:line="360" w:lineRule="auto"/>
      <w:ind w:firstLineChars="200" w:firstLine="200"/>
    </w:pPr>
    <w:rPr>
      <w:sz w:val="28"/>
      <w:szCs w:val="22"/>
    </w:rPr>
  </w:style>
  <w:style w:type="paragraph" w:styleId="a4">
    <w:name w:val="Body Text"/>
    <w:basedOn w:val="a"/>
    <w:next w:val="5"/>
    <w:qFormat/>
    <w:pPr>
      <w:spacing w:line="460" w:lineRule="exact"/>
    </w:pPr>
    <w:rPr>
      <w:rFonts w:ascii="宋体" w:hAnsi="宋体"/>
      <w:sz w:val="24"/>
    </w:rPr>
  </w:style>
  <w:style w:type="paragraph" w:styleId="5">
    <w:name w:val="toc 5"/>
    <w:basedOn w:val="a"/>
    <w:next w:val="a"/>
    <w:qFormat/>
    <w:pPr>
      <w:ind w:left="840"/>
      <w:jc w:val="left"/>
    </w:pPr>
    <w:rPr>
      <w:rFonts w:ascii="Calibri" w:hAnsi="Calibri"/>
      <w:sz w:val="18"/>
      <w:szCs w:val="18"/>
    </w:rPr>
  </w:style>
  <w:style w:type="paragraph" w:styleId="a5">
    <w:name w:val="Plain Text"/>
    <w:basedOn w:val="a"/>
    <w:qFormat/>
    <w:rPr>
      <w:rFonts w:ascii="宋体" w:hAnsi="Courier New" w:cs="Courier New"/>
      <w:szCs w:val="21"/>
    </w:rPr>
  </w:style>
  <w:style w:type="paragraph" w:styleId="20">
    <w:name w:val="Body Text Indent 2"/>
    <w:basedOn w:val="a"/>
    <w:link w:val="2Char"/>
    <w:qFormat/>
    <w:pPr>
      <w:spacing w:after="120" w:line="480" w:lineRule="auto"/>
      <w:ind w:leftChars="200" w:left="420"/>
    </w:pPr>
    <w:rPr>
      <w:szCs w:val="20"/>
    </w:rPr>
  </w:style>
  <w:style w:type="paragraph" w:styleId="a6">
    <w:name w:val="Balloon Text"/>
    <w:basedOn w:val="a"/>
    <w:link w:val="Char"/>
    <w:qFormat/>
    <w:rPr>
      <w:sz w:val="18"/>
      <w:szCs w:val="18"/>
    </w:rPr>
  </w:style>
  <w:style w:type="paragraph" w:styleId="a7">
    <w:name w:val="footer"/>
    <w:basedOn w:val="a"/>
    <w:link w:val="Char0"/>
    <w:qFormat/>
    <w:pPr>
      <w:tabs>
        <w:tab w:val="center" w:pos="4153"/>
        <w:tab w:val="right" w:pos="8306"/>
      </w:tabs>
      <w:snapToGrid w:val="0"/>
      <w:jc w:val="left"/>
    </w:pPr>
    <w:rPr>
      <w:sz w:val="18"/>
      <w:szCs w:val="18"/>
    </w:rPr>
  </w:style>
  <w:style w:type="paragraph" w:styleId="a8">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21">
    <w:name w:val="Body Text 2"/>
    <w:basedOn w:val="a"/>
    <w:qFormat/>
    <w:pPr>
      <w:spacing w:line="360" w:lineRule="auto"/>
    </w:pPr>
    <w:rPr>
      <w:sz w:val="24"/>
    </w:rPr>
  </w:style>
  <w:style w:type="paragraph" w:styleId="a9">
    <w:name w:val="Normal (Web)"/>
    <w:basedOn w:val="a"/>
    <w:qFormat/>
    <w:pPr>
      <w:spacing w:beforeAutospacing="1" w:afterAutospacing="1"/>
      <w:jc w:val="left"/>
    </w:pPr>
    <w:rPr>
      <w:rFonts w:cs="Times New Roman"/>
      <w:kern w:val="0"/>
      <w:sz w:val="24"/>
    </w:rPr>
  </w:style>
  <w:style w:type="table" w:styleId="aa">
    <w:name w:val="Table Grid"/>
    <w:basedOn w:val="a2"/>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1"/>
    <w:qFormat/>
    <w:rPr>
      <w:b/>
    </w:rPr>
  </w:style>
  <w:style w:type="paragraph" w:customStyle="1" w:styleId="Default">
    <w:name w:val="Default"/>
    <w:next w:val="ac"/>
    <w:qFormat/>
    <w:pPr>
      <w:widowControl w:val="0"/>
      <w:autoSpaceDE w:val="0"/>
      <w:autoSpaceDN w:val="0"/>
      <w:adjustRightInd w:val="0"/>
    </w:pPr>
    <w:rPr>
      <w:rFonts w:ascii="宋体" w:cs="宋体"/>
      <w:color w:val="000000"/>
      <w:sz w:val="24"/>
      <w:szCs w:val="24"/>
    </w:rPr>
  </w:style>
  <w:style w:type="paragraph" w:customStyle="1" w:styleId="ac">
    <w:name w:val="表格文字"/>
    <w:basedOn w:val="a"/>
    <w:qFormat/>
    <w:pPr>
      <w:spacing w:before="25" w:after="25"/>
      <w:jc w:val="left"/>
    </w:pPr>
    <w:rPr>
      <w:bCs/>
      <w:spacing w:val="10"/>
      <w:kern w:val="0"/>
      <w:sz w:val="24"/>
    </w:rPr>
  </w:style>
  <w:style w:type="character" w:customStyle="1" w:styleId="2Char">
    <w:name w:val="正文文本缩进 2 Char"/>
    <w:link w:val="20"/>
    <w:autoRedefine/>
    <w:qFormat/>
    <w:rPr>
      <w:szCs w:val="20"/>
    </w:rPr>
  </w:style>
  <w:style w:type="character" w:customStyle="1" w:styleId="Char1">
    <w:name w:val="页眉 Char"/>
    <w:basedOn w:val="a1"/>
    <w:link w:val="a8"/>
    <w:qFormat/>
    <w:rPr>
      <w:rFonts w:asciiTheme="minorHAnsi" w:eastAsiaTheme="minorEastAsia" w:hAnsiTheme="minorHAnsi" w:cstheme="minorBidi"/>
      <w:kern w:val="2"/>
      <w:sz w:val="18"/>
      <w:szCs w:val="18"/>
    </w:rPr>
  </w:style>
  <w:style w:type="character" w:customStyle="1" w:styleId="Char0">
    <w:name w:val="页脚 Char"/>
    <w:basedOn w:val="a1"/>
    <w:link w:val="a7"/>
    <w:qFormat/>
    <w:rPr>
      <w:rFonts w:asciiTheme="minorHAnsi" w:eastAsiaTheme="minorEastAsia" w:hAnsiTheme="minorHAnsi" w:cstheme="minorBidi"/>
      <w:kern w:val="2"/>
      <w:sz w:val="18"/>
      <w:szCs w:val="18"/>
    </w:rPr>
  </w:style>
  <w:style w:type="character" w:customStyle="1" w:styleId="Char">
    <w:name w:val="批注框文本 Char"/>
    <w:basedOn w:val="a1"/>
    <w:link w:val="a6"/>
    <w:qFormat/>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5"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2"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line="576" w:lineRule="auto"/>
      <w:outlineLvl w:val="0"/>
    </w:pPr>
    <w:rPr>
      <w:b/>
      <w:kern w:val="44"/>
      <w:sz w:val="44"/>
    </w:rPr>
  </w:style>
  <w:style w:type="paragraph" w:styleId="2">
    <w:name w:val="heading 2"/>
    <w:basedOn w:val="a"/>
    <w:next w:val="a0"/>
    <w:uiPriority w:val="99"/>
    <w:qFormat/>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标书正文"/>
    <w:basedOn w:val="a"/>
    <w:qFormat/>
    <w:pPr>
      <w:spacing w:before="120" w:after="120" w:line="360" w:lineRule="auto"/>
      <w:ind w:firstLineChars="200" w:firstLine="200"/>
    </w:pPr>
    <w:rPr>
      <w:sz w:val="28"/>
      <w:szCs w:val="22"/>
    </w:rPr>
  </w:style>
  <w:style w:type="paragraph" w:styleId="a4">
    <w:name w:val="Body Text"/>
    <w:basedOn w:val="a"/>
    <w:next w:val="5"/>
    <w:qFormat/>
    <w:pPr>
      <w:spacing w:line="460" w:lineRule="exact"/>
    </w:pPr>
    <w:rPr>
      <w:rFonts w:ascii="宋体" w:hAnsi="宋体"/>
      <w:sz w:val="24"/>
    </w:rPr>
  </w:style>
  <w:style w:type="paragraph" w:styleId="5">
    <w:name w:val="toc 5"/>
    <w:basedOn w:val="a"/>
    <w:next w:val="a"/>
    <w:qFormat/>
    <w:pPr>
      <w:ind w:left="840"/>
      <w:jc w:val="left"/>
    </w:pPr>
    <w:rPr>
      <w:rFonts w:ascii="Calibri" w:hAnsi="Calibri"/>
      <w:sz w:val="18"/>
      <w:szCs w:val="18"/>
    </w:rPr>
  </w:style>
  <w:style w:type="paragraph" w:styleId="a5">
    <w:name w:val="Plain Text"/>
    <w:basedOn w:val="a"/>
    <w:qFormat/>
    <w:rPr>
      <w:rFonts w:ascii="宋体" w:hAnsi="Courier New" w:cs="Courier New"/>
      <w:szCs w:val="21"/>
    </w:rPr>
  </w:style>
  <w:style w:type="paragraph" w:styleId="20">
    <w:name w:val="Body Text Indent 2"/>
    <w:basedOn w:val="a"/>
    <w:link w:val="2Char"/>
    <w:qFormat/>
    <w:pPr>
      <w:spacing w:after="120" w:line="480" w:lineRule="auto"/>
      <w:ind w:leftChars="200" w:left="420"/>
    </w:pPr>
    <w:rPr>
      <w:szCs w:val="20"/>
    </w:rPr>
  </w:style>
  <w:style w:type="paragraph" w:styleId="a6">
    <w:name w:val="Balloon Text"/>
    <w:basedOn w:val="a"/>
    <w:link w:val="Char"/>
    <w:qFormat/>
    <w:rPr>
      <w:sz w:val="18"/>
      <w:szCs w:val="18"/>
    </w:rPr>
  </w:style>
  <w:style w:type="paragraph" w:styleId="a7">
    <w:name w:val="footer"/>
    <w:basedOn w:val="a"/>
    <w:link w:val="Char0"/>
    <w:qFormat/>
    <w:pPr>
      <w:tabs>
        <w:tab w:val="center" w:pos="4153"/>
        <w:tab w:val="right" w:pos="8306"/>
      </w:tabs>
      <w:snapToGrid w:val="0"/>
      <w:jc w:val="left"/>
    </w:pPr>
    <w:rPr>
      <w:sz w:val="18"/>
      <w:szCs w:val="18"/>
    </w:rPr>
  </w:style>
  <w:style w:type="paragraph" w:styleId="a8">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21">
    <w:name w:val="Body Text 2"/>
    <w:basedOn w:val="a"/>
    <w:qFormat/>
    <w:pPr>
      <w:spacing w:line="360" w:lineRule="auto"/>
    </w:pPr>
    <w:rPr>
      <w:sz w:val="24"/>
    </w:rPr>
  </w:style>
  <w:style w:type="paragraph" w:styleId="a9">
    <w:name w:val="Normal (Web)"/>
    <w:basedOn w:val="a"/>
    <w:qFormat/>
    <w:pPr>
      <w:spacing w:beforeAutospacing="1" w:afterAutospacing="1"/>
      <w:jc w:val="left"/>
    </w:pPr>
    <w:rPr>
      <w:rFonts w:cs="Times New Roman"/>
      <w:kern w:val="0"/>
      <w:sz w:val="24"/>
    </w:rPr>
  </w:style>
  <w:style w:type="table" w:styleId="aa">
    <w:name w:val="Table Grid"/>
    <w:basedOn w:val="a2"/>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1"/>
    <w:qFormat/>
    <w:rPr>
      <w:b/>
    </w:rPr>
  </w:style>
  <w:style w:type="paragraph" w:customStyle="1" w:styleId="Default">
    <w:name w:val="Default"/>
    <w:next w:val="ac"/>
    <w:qFormat/>
    <w:pPr>
      <w:widowControl w:val="0"/>
      <w:autoSpaceDE w:val="0"/>
      <w:autoSpaceDN w:val="0"/>
      <w:adjustRightInd w:val="0"/>
    </w:pPr>
    <w:rPr>
      <w:rFonts w:ascii="宋体" w:cs="宋体"/>
      <w:color w:val="000000"/>
      <w:sz w:val="24"/>
      <w:szCs w:val="24"/>
    </w:rPr>
  </w:style>
  <w:style w:type="paragraph" w:customStyle="1" w:styleId="ac">
    <w:name w:val="表格文字"/>
    <w:basedOn w:val="a"/>
    <w:qFormat/>
    <w:pPr>
      <w:spacing w:before="25" w:after="25"/>
      <w:jc w:val="left"/>
    </w:pPr>
    <w:rPr>
      <w:bCs/>
      <w:spacing w:val="10"/>
      <w:kern w:val="0"/>
      <w:sz w:val="24"/>
    </w:rPr>
  </w:style>
  <w:style w:type="character" w:customStyle="1" w:styleId="2Char">
    <w:name w:val="正文文本缩进 2 Char"/>
    <w:link w:val="20"/>
    <w:autoRedefine/>
    <w:qFormat/>
    <w:rPr>
      <w:szCs w:val="20"/>
    </w:rPr>
  </w:style>
  <w:style w:type="character" w:customStyle="1" w:styleId="Char1">
    <w:name w:val="页眉 Char"/>
    <w:basedOn w:val="a1"/>
    <w:link w:val="a8"/>
    <w:qFormat/>
    <w:rPr>
      <w:rFonts w:asciiTheme="minorHAnsi" w:eastAsiaTheme="minorEastAsia" w:hAnsiTheme="minorHAnsi" w:cstheme="minorBidi"/>
      <w:kern w:val="2"/>
      <w:sz w:val="18"/>
      <w:szCs w:val="18"/>
    </w:rPr>
  </w:style>
  <w:style w:type="character" w:customStyle="1" w:styleId="Char0">
    <w:name w:val="页脚 Char"/>
    <w:basedOn w:val="a1"/>
    <w:link w:val="a7"/>
    <w:qFormat/>
    <w:rPr>
      <w:rFonts w:asciiTheme="minorHAnsi" w:eastAsiaTheme="minorEastAsia" w:hAnsiTheme="minorHAnsi" w:cstheme="minorBidi"/>
      <w:kern w:val="2"/>
      <w:sz w:val="18"/>
      <w:szCs w:val="18"/>
    </w:rPr>
  </w:style>
  <w:style w:type="character" w:customStyle="1" w:styleId="Char">
    <w:name w:val="批注框文本 Char"/>
    <w:basedOn w:val="a1"/>
    <w:link w:val="a6"/>
    <w:qFormat/>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18</Pages>
  <Words>1588</Words>
  <Characters>9058</Characters>
  <Application>Microsoft Office Word</Application>
  <DocSecurity>0</DocSecurity>
  <Lines>75</Lines>
  <Paragraphs>21</Paragraphs>
  <ScaleCrop>false</ScaleCrop>
  <Company>微软中国</Company>
  <LinksUpToDate>false</LinksUpToDate>
  <CharactersWithSpaces>10625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小军</dc:creator>
  <cp:lastModifiedBy>微软用户</cp:lastModifiedBy>
  <cp:revision>9</cp:revision>
  <cp:lastPrinted>2026-01-06T00:37:00Z</cp:lastPrinted>
  <dcterms:created xsi:type="dcterms:W3CDTF">2025-06-19T03:02:00Z</dcterms:created>
  <dcterms:modified xsi:type="dcterms:W3CDTF">2026-01-06T07:32:00Z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C0BE18F7453C4C138C7ECDB9280067FD_13</vt:lpwstr>
  </property>
  <property fmtid="{D5CDD505-2E9C-101B-9397-08002B2CF9AE}" pid="4" name="KSOTemplateDocerSaveRecord">
    <vt:lpwstr>eyJoZGlkIjoiZjMxODI1ZDk1NTM3ZThjZDIyMDM0N2Q4Njc3ODMwMjMiLCJ1c2VySWQiOiIyNjI5MDY5MzEifQ==</vt:lpwstr>
  </property>
</Properties>
</file>