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C2697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b/>
          <w:bCs/>
          <w:sz w:val="32"/>
          <w:szCs w:val="32"/>
        </w:rPr>
      </w:pPr>
      <w:r>
        <w:rPr>
          <w:rFonts w:hint="eastAsia"/>
          <w:b/>
          <w:bCs/>
          <w:sz w:val="32"/>
          <w:szCs w:val="32"/>
        </w:rPr>
        <w:t>中山市东升医院更换主机填料冷冻油及</w:t>
      </w:r>
      <w:r>
        <w:rPr>
          <w:b/>
          <w:bCs/>
          <w:sz w:val="32"/>
          <w:szCs w:val="32"/>
        </w:rPr>
        <w:t>9</w:t>
      </w:r>
      <w:r>
        <w:rPr>
          <w:rFonts w:hint="eastAsia"/>
          <w:b/>
          <w:bCs/>
          <w:sz w:val="32"/>
          <w:szCs w:val="32"/>
        </w:rPr>
        <w:t>楼</w:t>
      </w:r>
      <w:r>
        <w:rPr>
          <w:b/>
          <w:bCs/>
          <w:sz w:val="32"/>
          <w:szCs w:val="32"/>
        </w:rPr>
        <w:t>918</w:t>
      </w:r>
      <w:r>
        <w:rPr>
          <w:rFonts w:hint="eastAsia"/>
          <w:b/>
          <w:bCs/>
          <w:sz w:val="32"/>
          <w:szCs w:val="32"/>
        </w:rPr>
        <w:t>房空调设备项目</w:t>
      </w:r>
    </w:p>
    <w:p w14:paraId="4980BE3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b/>
          <w:bCs/>
          <w:sz w:val="32"/>
          <w:szCs w:val="32"/>
          <w:lang w:val="en-US" w:eastAsia="zh-CN"/>
        </w:rPr>
      </w:pPr>
      <w:r>
        <w:rPr>
          <w:rFonts w:hint="eastAsia"/>
          <w:b/>
          <w:bCs/>
          <w:sz w:val="32"/>
          <w:szCs w:val="32"/>
          <w:lang w:val="en-US" w:eastAsia="zh-CN"/>
        </w:rPr>
        <w:t>院内采购公告</w:t>
      </w:r>
    </w:p>
    <w:p w14:paraId="33BE765C">
      <w:pPr>
        <w:keepNext w:val="0"/>
        <w:keepLines w:val="0"/>
        <w:pageBreakBefore w:val="0"/>
        <w:widowControl w:val="0"/>
        <w:kinsoku/>
        <w:wordWrap/>
        <w:overflowPunct/>
        <w:topLinePunct w:val="0"/>
        <w:autoSpaceDE/>
        <w:autoSpaceDN/>
        <w:bidi w:val="0"/>
        <w:adjustRightInd/>
        <w:snapToGrid/>
        <w:spacing w:before="157" w:beforeLines="50" w:line="400" w:lineRule="exact"/>
        <w:jc w:val="left"/>
        <w:textAlignment w:val="auto"/>
        <w:rPr>
          <w:rFonts w:ascii="宋体" w:cs="宋体"/>
          <w:sz w:val="24"/>
          <w:szCs w:val="24"/>
        </w:rPr>
      </w:pPr>
      <w:r>
        <w:rPr>
          <w:rFonts w:hint="eastAsia" w:ascii="宋体" w:hAnsi="宋体" w:cs="宋体"/>
          <w:b/>
          <w:sz w:val="24"/>
          <w:szCs w:val="24"/>
        </w:rPr>
        <w:t>一、项目概况</w:t>
      </w:r>
    </w:p>
    <w:p w14:paraId="6E9A1BB2">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default" w:ascii="宋体" w:eastAsia="宋体" w:cs="宋体"/>
          <w:sz w:val="24"/>
          <w:szCs w:val="24"/>
          <w:lang w:val="en-US" w:eastAsia="zh-CN"/>
        </w:rPr>
      </w:pPr>
      <w:r>
        <w:rPr>
          <w:rFonts w:ascii="宋体" w:hAnsi="宋体" w:cs="宋体"/>
          <w:sz w:val="24"/>
          <w:szCs w:val="24"/>
        </w:rPr>
        <w:t>1.</w:t>
      </w:r>
      <w:r>
        <w:rPr>
          <w:rFonts w:hint="eastAsia" w:ascii="宋体" w:hAnsi="宋体" w:cs="宋体"/>
          <w:sz w:val="24"/>
          <w:szCs w:val="24"/>
          <w:lang w:val="en-US" w:eastAsia="zh-CN"/>
        </w:rPr>
        <w:t xml:space="preserve"> </w:t>
      </w:r>
      <w:r>
        <w:rPr>
          <w:rFonts w:hint="eastAsia" w:ascii="宋体" w:hAnsi="宋体" w:cs="宋体"/>
          <w:sz w:val="24"/>
          <w:szCs w:val="24"/>
        </w:rPr>
        <w:t>项目名称：中山市东升医院更换主机填料冷冻油及</w:t>
      </w:r>
      <w:r>
        <w:rPr>
          <w:rFonts w:ascii="宋体" w:hAnsi="宋体" w:cs="宋体"/>
          <w:sz w:val="24"/>
          <w:szCs w:val="24"/>
        </w:rPr>
        <w:t>9</w:t>
      </w:r>
      <w:r>
        <w:rPr>
          <w:rFonts w:hint="eastAsia" w:ascii="宋体" w:hAnsi="宋体" w:cs="宋体"/>
          <w:sz w:val="24"/>
          <w:szCs w:val="24"/>
        </w:rPr>
        <w:t>楼</w:t>
      </w:r>
      <w:r>
        <w:rPr>
          <w:rFonts w:ascii="宋体" w:hAnsi="宋体" w:cs="宋体"/>
          <w:sz w:val="24"/>
          <w:szCs w:val="24"/>
        </w:rPr>
        <w:t>918</w:t>
      </w:r>
      <w:r>
        <w:rPr>
          <w:rFonts w:hint="eastAsia" w:ascii="宋体" w:hAnsi="宋体" w:cs="宋体"/>
          <w:sz w:val="24"/>
          <w:szCs w:val="24"/>
        </w:rPr>
        <w:t>房空调设备项目</w:t>
      </w:r>
      <w:r>
        <w:rPr>
          <w:rFonts w:hint="eastAsia" w:ascii="宋体" w:hAnsi="宋体" w:cs="宋体"/>
          <w:sz w:val="24"/>
          <w:szCs w:val="24"/>
          <w:lang w:eastAsia="zh-CN"/>
        </w:rPr>
        <w:t>（</w:t>
      </w:r>
      <w:r>
        <w:rPr>
          <w:rFonts w:hint="eastAsia" w:ascii="宋体" w:hAnsi="宋体" w:cs="宋体"/>
          <w:sz w:val="24"/>
          <w:szCs w:val="24"/>
          <w:lang w:val="en-US" w:eastAsia="zh-CN"/>
        </w:rPr>
        <w:t>二次）</w:t>
      </w:r>
    </w:p>
    <w:p w14:paraId="7B900E35">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default" w:ascii="宋体" w:hAnsi="宋体" w:eastAsia="宋体" w:cs="宋体"/>
          <w:b/>
          <w:bCs/>
          <w:sz w:val="24"/>
          <w:szCs w:val="24"/>
          <w:lang w:val="en-US" w:eastAsia="zh-CN"/>
        </w:rPr>
      </w:pPr>
      <w:r>
        <w:rPr>
          <w:rFonts w:hint="eastAsia" w:ascii="宋体" w:hAnsi="宋体" w:cs="宋体"/>
          <w:sz w:val="24"/>
          <w:szCs w:val="24"/>
          <w:lang w:val="en-US" w:eastAsia="zh-CN"/>
        </w:rPr>
        <w:t>2. 项目编号：FW-CW-CW-2026047</w:t>
      </w:r>
    </w:p>
    <w:p w14:paraId="1C2856BB">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cs="宋体"/>
          <w:sz w:val="24"/>
          <w:szCs w:val="24"/>
        </w:rPr>
      </w:pPr>
      <w:r>
        <w:rPr>
          <w:rFonts w:hint="eastAsia" w:ascii="宋体" w:hAnsi="宋体" w:cs="宋体"/>
          <w:sz w:val="24"/>
          <w:szCs w:val="24"/>
          <w:lang w:val="en-US" w:eastAsia="zh-CN"/>
        </w:rPr>
        <w:t>3</w:t>
      </w:r>
      <w:r>
        <w:rPr>
          <w:rFonts w:ascii="宋体" w:hAnsi="宋体" w:cs="宋体"/>
          <w:sz w:val="24"/>
          <w:szCs w:val="24"/>
        </w:rPr>
        <w:t>.</w:t>
      </w:r>
      <w:r>
        <w:rPr>
          <w:rFonts w:hint="eastAsia" w:ascii="宋体" w:hAnsi="宋体" w:cs="宋体"/>
          <w:sz w:val="24"/>
          <w:szCs w:val="24"/>
          <w:lang w:val="en-US" w:eastAsia="zh-CN"/>
        </w:rPr>
        <w:t xml:space="preserve"> </w:t>
      </w:r>
      <w:r>
        <w:rPr>
          <w:rFonts w:hint="eastAsia" w:ascii="宋体" w:hAnsi="宋体" w:cs="宋体"/>
          <w:sz w:val="24"/>
          <w:szCs w:val="24"/>
        </w:rPr>
        <w:t>预算金额：</w:t>
      </w:r>
      <w:r>
        <w:rPr>
          <w:rFonts w:ascii="宋体" w:hAnsi="宋体" w:cs="宋体"/>
          <w:sz w:val="24"/>
          <w:szCs w:val="24"/>
        </w:rPr>
        <w:t>75070.74</w:t>
      </w:r>
      <w:r>
        <w:rPr>
          <w:rFonts w:hint="eastAsia" w:ascii="宋体" w:hAnsi="宋体" w:cs="宋体"/>
          <w:sz w:val="24"/>
          <w:szCs w:val="24"/>
        </w:rPr>
        <w:t>元（含税全包价，包括设备费、配件费、运输费、保险费、卸车费、吊车费、安装调试费、检测费、培训费、税费及响应供应商认为实施过程中的不可预见费用，采购人不再另行支付）。</w:t>
      </w:r>
    </w:p>
    <w:p w14:paraId="08356DF1">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cs="宋体"/>
          <w:sz w:val="24"/>
          <w:szCs w:val="24"/>
        </w:rPr>
      </w:pPr>
      <w:r>
        <w:rPr>
          <w:rFonts w:hint="eastAsia" w:ascii="宋体" w:hAnsi="宋体" w:cs="宋体"/>
          <w:sz w:val="24"/>
          <w:szCs w:val="24"/>
          <w:lang w:val="en-US" w:eastAsia="zh-CN"/>
        </w:rPr>
        <w:t>4</w:t>
      </w:r>
      <w:r>
        <w:rPr>
          <w:rFonts w:ascii="宋体" w:hAnsi="宋体" w:cs="宋体"/>
          <w:sz w:val="24"/>
          <w:szCs w:val="24"/>
        </w:rPr>
        <w:t>.</w:t>
      </w:r>
      <w:r>
        <w:rPr>
          <w:rFonts w:hint="eastAsia" w:ascii="宋体" w:hAnsi="宋体" w:cs="宋体"/>
          <w:sz w:val="24"/>
          <w:szCs w:val="24"/>
          <w:lang w:val="en-US" w:eastAsia="zh-CN"/>
        </w:rPr>
        <w:t xml:space="preserve"> </w:t>
      </w:r>
      <w:r>
        <w:rPr>
          <w:rFonts w:hint="eastAsia" w:ascii="宋体" w:hAnsi="宋体" w:cs="宋体"/>
          <w:sz w:val="24"/>
          <w:szCs w:val="24"/>
        </w:rPr>
        <w:t>供货期：合同签订后</w:t>
      </w:r>
      <w:r>
        <w:rPr>
          <w:rFonts w:ascii="宋体" w:hAnsi="宋体" w:cs="宋体"/>
          <w:sz w:val="24"/>
          <w:szCs w:val="24"/>
        </w:rPr>
        <w:t>20</w:t>
      </w:r>
      <w:r>
        <w:rPr>
          <w:rFonts w:hint="eastAsia" w:ascii="宋体" w:hAnsi="宋体" w:cs="宋体"/>
          <w:sz w:val="24"/>
          <w:szCs w:val="24"/>
        </w:rPr>
        <w:t>个自然日内完成安装、改造和维修、调试等。</w:t>
      </w:r>
    </w:p>
    <w:p w14:paraId="70911BAC">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sz w:val="24"/>
          <w:szCs w:val="24"/>
          <w:lang w:eastAsia="zh-CN"/>
        </w:rPr>
      </w:pPr>
      <w:r>
        <w:rPr>
          <w:rFonts w:hint="eastAsia" w:ascii="宋体" w:hAnsi="宋体" w:cs="宋体"/>
          <w:sz w:val="24"/>
          <w:szCs w:val="24"/>
          <w:lang w:val="en-US" w:eastAsia="zh-CN"/>
        </w:rPr>
        <w:t>5</w:t>
      </w:r>
      <w:r>
        <w:rPr>
          <w:rFonts w:ascii="宋体" w:hAnsi="宋体" w:cs="宋体"/>
          <w:sz w:val="24"/>
          <w:szCs w:val="24"/>
        </w:rPr>
        <w:t>.</w:t>
      </w:r>
      <w:r>
        <w:rPr>
          <w:rFonts w:hint="eastAsia" w:ascii="宋体" w:hAnsi="宋体" w:cs="宋体"/>
          <w:sz w:val="24"/>
          <w:szCs w:val="24"/>
          <w:lang w:val="en-US" w:eastAsia="zh-CN"/>
        </w:rPr>
        <w:t xml:space="preserve"> </w:t>
      </w:r>
      <w:r>
        <w:rPr>
          <w:rFonts w:hint="eastAsia" w:ascii="宋体" w:hAnsi="宋体" w:cs="宋体"/>
          <w:sz w:val="24"/>
          <w:szCs w:val="24"/>
        </w:rPr>
        <w:t>项目内容：（1）对东升医院两台空调主机进行主机填料冷冻油的更换</w:t>
      </w:r>
      <w:r>
        <w:rPr>
          <w:rFonts w:hint="eastAsia" w:ascii="宋体" w:hAnsi="宋体" w:cs="宋体"/>
          <w:sz w:val="24"/>
          <w:szCs w:val="24"/>
          <w:lang w:eastAsia="zh-CN"/>
        </w:rPr>
        <w:t>；</w:t>
      </w:r>
    </w:p>
    <w:p w14:paraId="5E4D12B6">
      <w:pPr>
        <w:keepNext w:val="0"/>
        <w:keepLines w:val="0"/>
        <w:pageBreakBefore w:val="0"/>
        <w:widowControl w:val="0"/>
        <w:kinsoku/>
        <w:wordWrap/>
        <w:overflowPunct/>
        <w:topLinePunct w:val="0"/>
        <w:autoSpaceDE/>
        <w:autoSpaceDN/>
        <w:bidi w:val="0"/>
        <w:adjustRightInd/>
        <w:snapToGrid/>
        <w:spacing w:line="400" w:lineRule="exact"/>
        <w:ind w:firstLine="1440" w:firstLineChars="600"/>
        <w:jc w:val="left"/>
        <w:textAlignment w:val="auto"/>
        <w:rPr>
          <w:rFonts w:ascii="宋体" w:cs="宋体"/>
          <w:sz w:val="24"/>
          <w:szCs w:val="24"/>
        </w:rPr>
      </w:pPr>
      <w:r>
        <w:rPr>
          <w:rFonts w:hint="eastAsia" w:ascii="宋体" w:hAnsi="宋体" w:cs="宋体"/>
          <w:sz w:val="24"/>
          <w:szCs w:val="24"/>
          <w:lang w:eastAsia="zh-CN"/>
        </w:rPr>
        <w:t>（2）</w:t>
      </w:r>
      <w:r>
        <w:rPr>
          <w:rFonts w:hint="eastAsia" w:ascii="宋体" w:hAnsi="宋体" w:cs="宋体"/>
          <w:sz w:val="24"/>
          <w:szCs w:val="24"/>
        </w:rPr>
        <w:t>对</w:t>
      </w:r>
      <w:r>
        <w:rPr>
          <w:rFonts w:ascii="宋体" w:hAnsi="宋体" w:cs="宋体"/>
          <w:sz w:val="24"/>
          <w:szCs w:val="24"/>
        </w:rPr>
        <w:t>9</w:t>
      </w:r>
      <w:r>
        <w:rPr>
          <w:rFonts w:hint="eastAsia" w:ascii="宋体" w:hAnsi="宋体" w:cs="宋体"/>
          <w:sz w:val="24"/>
          <w:szCs w:val="24"/>
        </w:rPr>
        <w:t>楼</w:t>
      </w:r>
      <w:r>
        <w:rPr>
          <w:rFonts w:ascii="宋体" w:hAnsi="宋体" w:cs="宋体"/>
          <w:sz w:val="24"/>
          <w:szCs w:val="24"/>
        </w:rPr>
        <w:t>918</w:t>
      </w:r>
      <w:r>
        <w:rPr>
          <w:rFonts w:hint="eastAsia" w:ascii="宋体" w:hAnsi="宋体" w:cs="宋体"/>
          <w:sz w:val="24"/>
          <w:szCs w:val="24"/>
        </w:rPr>
        <w:t>房中央空调的风机盘管进行改造项目。</w:t>
      </w:r>
    </w:p>
    <w:p w14:paraId="3A31B29A">
      <w:pPr>
        <w:keepNext w:val="0"/>
        <w:keepLines w:val="0"/>
        <w:pageBreakBefore w:val="0"/>
        <w:widowControl w:val="0"/>
        <w:kinsoku/>
        <w:wordWrap/>
        <w:overflowPunct/>
        <w:topLinePunct w:val="0"/>
        <w:autoSpaceDE/>
        <w:autoSpaceDN/>
        <w:bidi w:val="0"/>
        <w:adjustRightInd/>
        <w:snapToGrid/>
        <w:spacing w:after="95" w:afterLines="30" w:line="400" w:lineRule="exact"/>
        <w:jc w:val="left"/>
        <w:textAlignment w:val="auto"/>
        <w:rPr>
          <w:rFonts w:ascii="宋体" w:cs="宋体"/>
          <w:sz w:val="24"/>
          <w:szCs w:val="24"/>
        </w:rPr>
      </w:pPr>
      <w:r>
        <w:rPr>
          <w:rFonts w:hint="eastAsia" w:ascii="宋体" w:hAnsi="宋体" w:cs="宋体"/>
          <w:sz w:val="24"/>
          <w:szCs w:val="24"/>
          <w:lang w:val="en-US" w:eastAsia="zh-CN"/>
        </w:rPr>
        <w:t>6</w:t>
      </w:r>
      <w:r>
        <w:rPr>
          <w:rFonts w:ascii="宋体" w:hAnsi="宋体" w:cs="宋体"/>
          <w:sz w:val="24"/>
          <w:szCs w:val="24"/>
        </w:rPr>
        <w:t>.</w:t>
      </w:r>
      <w:r>
        <w:rPr>
          <w:rFonts w:hint="eastAsia" w:ascii="宋体" w:hAnsi="宋体" w:cs="宋体"/>
          <w:sz w:val="24"/>
          <w:szCs w:val="24"/>
          <w:lang w:val="en-US" w:eastAsia="zh-CN"/>
        </w:rPr>
        <w:t xml:space="preserve"> </w:t>
      </w:r>
      <w:r>
        <w:rPr>
          <w:rFonts w:hint="eastAsia" w:ascii="宋体" w:hAnsi="宋体" w:cs="宋体"/>
          <w:sz w:val="24"/>
          <w:szCs w:val="24"/>
        </w:rPr>
        <w:t>项目清单：</w:t>
      </w:r>
    </w:p>
    <w:tbl>
      <w:tblPr>
        <w:tblStyle w:val="8"/>
        <w:tblW w:w="4898" w:type="pct"/>
        <w:tblInd w:w="7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85" w:type="dxa"/>
          <w:left w:w="85" w:type="dxa"/>
          <w:bottom w:w="85" w:type="dxa"/>
          <w:right w:w="85" w:type="dxa"/>
        </w:tblCellMar>
      </w:tblPr>
      <w:tblGrid>
        <w:gridCol w:w="801"/>
        <w:gridCol w:w="5179"/>
        <w:gridCol w:w="905"/>
        <w:gridCol w:w="1342"/>
        <w:gridCol w:w="1626"/>
      </w:tblGrid>
      <w:tr w14:paraId="658C2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595" w:hRule="exact"/>
          <w:tblHeader/>
        </w:trPr>
        <w:tc>
          <w:tcPr>
            <w:tcW w:w="407"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7C18F8E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序号</w:t>
            </w:r>
          </w:p>
        </w:tc>
        <w:tc>
          <w:tcPr>
            <w:tcW w:w="2628"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767CDFB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b/>
                <w:bCs/>
                <w:sz w:val="21"/>
                <w:szCs w:val="21"/>
                <w:lang w:val="en-US" w:eastAsia="zh-CN"/>
              </w:rPr>
            </w:pPr>
            <w:r>
              <w:rPr>
                <w:rFonts w:hint="eastAsia" w:ascii="宋体" w:hAnsi="宋体" w:cs="宋体"/>
                <w:b/>
                <w:bCs/>
                <w:sz w:val="21"/>
                <w:szCs w:val="21"/>
                <w:lang w:val="en-US" w:eastAsia="zh-CN"/>
              </w:rPr>
              <w:t>名称及规格</w:t>
            </w:r>
          </w:p>
        </w:tc>
        <w:tc>
          <w:tcPr>
            <w:tcW w:w="459"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53DD227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单位</w:t>
            </w:r>
          </w:p>
        </w:tc>
        <w:tc>
          <w:tcPr>
            <w:tcW w:w="681"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7DADFF9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数量</w:t>
            </w:r>
          </w:p>
        </w:tc>
        <w:tc>
          <w:tcPr>
            <w:tcW w:w="82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792D399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cs="宋体"/>
                <w:b/>
                <w:bCs/>
                <w:sz w:val="21"/>
                <w:szCs w:val="21"/>
                <w:lang w:val="en-US" w:eastAsia="zh-CN"/>
              </w:rPr>
            </w:pPr>
            <w:r>
              <w:rPr>
                <w:rFonts w:hint="eastAsia" w:ascii="宋体" w:hAnsi="宋体" w:cs="宋体"/>
                <w:b/>
                <w:bCs/>
                <w:sz w:val="21"/>
                <w:szCs w:val="21"/>
                <w:lang w:val="en-US" w:eastAsia="zh-CN"/>
              </w:rPr>
              <w:t>报价金额</w:t>
            </w:r>
          </w:p>
          <w:p w14:paraId="412459F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cs="宋体"/>
                <w:b/>
                <w:bCs/>
                <w:sz w:val="21"/>
                <w:szCs w:val="21"/>
                <w:lang w:val="en-US" w:eastAsia="zh-CN"/>
              </w:rPr>
            </w:pPr>
            <w:r>
              <w:rPr>
                <w:rFonts w:hint="eastAsia" w:ascii="宋体" w:hAnsi="宋体" w:cs="宋体"/>
                <w:b/>
                <w:bCs/>
                <w:sz w:val="21"/>
                <w:szCs w:val="21"/>
                <w:lang w:val="en-US" w:eastAsia="zh-CN"/>
              </w:rPr>
              <w:t>（元）</w:t>
            </w:r>
          </w:p>
        </w:tc>
      </w:tr>
      <w:tr w14:paraId="67E1A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AB9E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cs="宋体"/>
                <w:sz w:val="21"/>
                <w:szCs w:val="21"/>
              </w:rPr>
            </w:pPr>
            <w:r>
              <w:rPr>
                <w:rFonts w:hint="eastAsia" w:ascii="宋体" w:hAnsi="宋体" w:cs="宋体"/>
                <w:b/>
                <w:bCs/>
                <w:sz w:val="21"/>
                <w:szCs w:val="21"/>
                <w:lang w:val="en-US" w:eastAsia="zh-CN"/>
              </w:rPr>
              <w:t>一、东升医院9楼918房空调设备更换</w:t>
            </w:r>
          </w:p>
        </w:tc>
      </w:tr>
      <w:tr w14:paraId="457D2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A7E4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1</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8B982">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cs="宋体"/>
                <w:sz w:val="21"/>
                <w:szCs w:val="21"/>
              </w:rPr>
            </w:pPr>
            <w:r>
              <w:rPr>
                <w:rFonts w:hint="eastAsia" w:ascii="宋体" w:hAnsi="宋体" w:cs="宋体"/>
                <w:sz w:val="21"/>
                <w:szCs w:val="21"/>
                <w:lang w:val="en-US" w:eastAsia="zh-CN"/>
              </w:rPr>
              <w:t>风机盘管 FP-06</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8CE0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台</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4AFC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1</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C5C7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p>
        </w:tc>
      </w:tr>
      <w:tr w14:paraId="735C8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F170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2</w:t>
            </w:r>
          </w:p>
        </w:tc>
        <w:tc>
          <w:tcPr>
            <w:tcW w:w="2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A3603">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cs="宋体"/>
                <w:sz w:val="21"/>
                <w:szCs w:val="21"/>
              </w:rPr>
            </w:pPr>
            <w:r>
              <w:rPr>
                <w:rFonts w:hint="eastAsia" w:ascii="宋体" w:hAnsi="宋体" w:cs="宋体"/>
                <w:sz w:val="21"/>
                <w:szCs w:val="21"/>
                <w:lang w:val="en-US" w:eastAsia="zh-CN"/>
              </w:rPr>
              <w:t>镀锌钢管 DN25</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29B0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米</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9DA6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4</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B38B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p>
        </w:tc>
      </w:tr>
      <w:tr w14:paraId="7C67A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5CB7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3</w:t>
            </w:r>
          </w:p>
        </w:tc>
        <w:tc>
          <w:tcPr>
            <w:tcW w:w="2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B548A">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cs="宋体"/>
                <w:sz w:val="21"/>
                <w:szCs w:val="21"/>
              </w:rPr>
            </w:pPr>
            <w:r>
              <w:rPr>
                <w:rFonts w:hint="eastAsia" w:ascii="宋体" w:hAnsi="宋体" w:cs="宋体"/>
                <w:sz w:val="21"/>
                <w:szCs w:val="21"/>
                <w:lang w:val="en-US" w:eastAsia="zh-CN"/>
              </w:rPr>
              <w:t>PVC排水管DN25（含保温）</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30C7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米</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ACB7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4</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5F57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p>
        </w:tc>
      </w:tr>
      <w:tr w14:paraId="5EB6F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3526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4</w:t>
            </w:r>
          </w:p>
        </w:tc>
        <w:tc>
          <w:tcPr>
            <w:tcW w:w="2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250D3">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cs="宋体"/>
                <w:sz w:val="21"/>
                <w:szCs w:val="21"/>
              </w:rPr>
            </w:pPr>
            <w:r>
              <w:rPr>
                <w:rFonts w:hint="eastAsia" w:ascii="宋体" w:hAnsi="宋体" w:cs="宋体"/>
                <w:sz w:val="21"/>
                <w:szCs w:val="21"/>
                <w:lang w:val="en-US" w:eastAsia="zh-CN"/>
              </w:rPr>
              <w:t>橡塑 B1级保温管套 DN25</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CB56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米</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DFAE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4</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AEAE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p>
        </w:tc>
      </w:tr>
      <w:tr w14:paraId="22329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DEF2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5</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F2B7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cs="宋体"/>
                <w:sz w:val="21"/>
                <w:szCs w:val="21"/>
              </w:rPr>
            </w:pPr>
            <w:r>
              <w:rPr>
                <w:rFonts w:hint="eastAsia" w:ascii="宋体" w:hAnsi="宋体" w:cs="宋体"/>
                <w:sz w:val="21"/>
                <w:szCs w:val="21"/>
                <w:lang w:val="en-US" w:eastAsia="zh-CN"/>
              </w:rPr>
              <w:t>不锈钢软管DN20</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9DC0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条</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2111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4</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FABA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p>
        </w:tc>
      </w:tr>
      <w:tr w14:paraId="1CC0D9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53F4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6</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A510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cs="宋体"/>
                <w:sz w:val="21"/>
                <w:szCs w:val="21"/>
              </w:rPr>
            </w:pPr>
            <w:r>
              <w:rPr>
                <w:rFonts w:hint="eastAsia" w:ascii="宋体" w:hAnsi="宋体" w:cs="宋体"/>
                <w:sz w:val="21"/>
                <w:szCs w:val="21"/>
                <w:lang w:val="en-US" w:eastAsia="zh-CN"/>
              </w:rPr>
              <w:t>电动二通阀</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6844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个</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4BFD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1</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FE66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p>
        </w:tc>
      </w:tr>
      <w:tr w14:paraId="50512E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06BB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7</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7AD1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cs="宋体"/>
                <w:sz w:val="21"/>
                <w:szCs w:val="21"/>
              </w:rPr>
            </w:pPr>
            <w:r>
              <w:rPr>
                <w:rFonts w:hint="eastAsia" w:ascii="宋体" w:hAnsi="宋体" w:cs="宋体"/>
                <w:sz w:val="21"/>
                <w:szCs w:val="21"/>
                <w:lang w:val="en-US" w:eastAsia="zh-CN"/>
              </w:rPr>
              <w:t>线管/控制线/电源线</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9C61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个</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0594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1</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1A28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p>
        </w:tc>
      </w:tr>
      <w:tr w14:paraId="316AA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B040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8</w:t>
            </w:r>
          </w:p>
        </w:tc>
        <w:tc>
          <w:tcPr>
            <w:tcW w:w="2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F38E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cs="宋体"/>
                <w:sz w:val="21"/>
                <w:szCs w:val="21"/>
              </w:rPr>
            </w:pPr>
            <w:r>
              <w:rPr>
                <w:rFonts w:hint="eastAsia" w:ascii="宋体" w:hAnsi="宋体" w:cs="宋体"/>
                <w:sz w:val="21"/>
                <w:szCs w:val="21"/>
                <w:lang w:val="en-US" w:eastAsia="zh-CN"/>
              </w:rPr>
              <w:t>设备及水管吊支架</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182D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项</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D165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1</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BF4B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p>
        </w:tc>
      </w:tr>
      <w:tr w14:paraId="1E8C9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7D48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9</w:t>
            </w:r>
          </w:p>
        </w:tc>
        <w:tc>
          <w:tcPr>
            <w:tcW w:w="2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CB690">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cs="宋体"/>
                <w:sz w:val="21"/>
                <w:szCs w:val="21"/>
              </w:rPr>
            </w:pPr>
            <w:r>
              <w:rPr>
                <w:rFonts w:hint="eastAsia" w:ascii="宋体" w:hAnsi="宋体" w:cs="宋体"/>
                <w:sz w:val="21"/>
                <w:szCs w:val="21"/>
                <w:lang w:val="en-US" w:eastAsia="zh-CN"/>
              </w:rPr>
              <w:t>回风箱</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F4A0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个</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DBFA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1</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C27E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p>
        </w:tc>
      </w:tr>
      <w:tr w14:paraId="6C7B0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38EC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10</w:t>
            </w:r>
          </w:p>
        </w:tc>
        <w:tc>
          <w:tcPr>
            <w:tcW w:w="2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8936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cs="宋体"/>
                <w:sz w:val="21"/>
                <w:szCs w:val="21"/>
              </w:rPr>
            </w:pPr>
            <w:r>
              <w:rPr>
                <w:rFonts w:hint="eastAsia" w:ascii="宋体" w:hAnsi="宋体" w:cs="宋体"/>
                <w:sz w:val="21"/>
                <w:szCs w:val="21"/>
                <w:lang w:val="en-US" w:eastAsia="zh-CN"/>
              </w:rPr>
              <w:t>送风箱</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4BC4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个</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7DE2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1</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55F4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p>
        </w:tc>
      </w:tr>
      <w:tr w14:paraId="45EBF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AF55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11</w:t>
            </w:r>
          </w:p>
        </w:tc>
        <w:tc>
          <w:tcPr>
            <w:tcW w:w="2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26C1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cs="宋体"/>
                <w:sz w:val="21"/>
                <w:szCs w:val="21"/>
              </w:rPr>
            </w:pPr>
            <w:r>
              <w:rPr>
                <w:rFonts w:hint="eastAsia" w:ascii="宋体" w:hAnsi="宋体" w:cs="宋体"/>
                <w:sz w:val="21"/>
                <w:szCs w:val="21"/>
                <w:lang w:val="en-US" w:eastAsia="zh-CN"/>
              </w:rPr>
              <w:t>天花拆除及恢复</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6F47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项</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9EEC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1</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F22E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p>
        </w:tc>
      </w:tr>
      <w:tr w14:paraId="0C9B5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23"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6554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cs="宋体"/>
                <w:sz w:val="21"/>
                <w:szCs w:val="21"/>
              </w:rPr>
            </w:pPr>
            <w:r>
              <w:rPr>
                <w:rFonts w:hint="eastAsia" w:ascii="宋体" w:hAnsi="宋体" w:cs="宋体"/>
                <w:b/>
                <w:bCs/>
                <w:sz w:val="21"/>
                <w:szCs w:val="21"/>
                <w:lang w:val="en-US" w:eastAsia="zh-CN"/>
              </w:rPr>
              <w:t>二、3号天面主机水塔填料及压缩机冷冻油更换</w:t>
            </w:r>
          </w:p>
        </w:tc>
      </w:tr>
      <w:tr w14:paraId="15C981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BBF5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1</w:t>
            </w:r>
          </w:p>
        </w:tc>
        <w:tc>
          <w:tcPr>
            <w:tcW w:w="2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D4CA3">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cs="宋体"/>
                <w:sz w:val="21"/>
                <w:szCs w:val="21"/>
              </w:rPr>
            </w:pPr>
            <w:r>
              <w:rPr>
                <w:rFonts w:hint="eastAsia" w:ascii="宋体" w:hAnsi="宋体" w:cs="宋体"/>
                <w:sz w:val="21"/>
                <w:szCs w:val="21"/>
                <w:lang w:val="en-US" w:eastAsia="zh-CN"/>
              </w:rPr>
              <w:t>主机散热填料修复及更换</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7B15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项</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1EAA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1</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1E26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p>
        </w:tc>
      </w:tr>
      <w:tr w14:paraId="7A246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FBBE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2</w:t>
            </w:r>
          </w:p>
        </w:tc>
        <w:tc>
          <w:tcPr>
            <w:tcW w:w="2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17E4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cs="宋体"/>
                <w:sz w:val="21"/>
                <w:szCs w:val="21"/>
              </w:rPr>
            </w:pPr>
            <w:r>
              <w:rPr>
                <w:rFonts w:hint="eastAsia" w:ascii="宋体" w:hAnsi="宋体" w:cs="宋体"/>
                <w:sz w:val="21"/>
                <w:szCs w:val="21"/>
                <w:lang w:val="en-US" w:eastAsia="zh-CN"/>
              </w:rPr>
              <w:t>旧填料垃圾处理</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C5A4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项</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EF09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1</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D757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p>
        </w:tc>
      </w:tr>
      <w:tr w14:paraId="3A0BCD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2BF8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3</w:t>
            </w:r>
          </w:p>
        </w:tc>
        <w:tc>
          <w:tcPr>
            <w:tcW w:w="2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FD3CE">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cs="宋体"/>
                <w:sz w:val="21"/>
                <w:szCs w:val="21"/>
              </w:rPr>
            </w:pPr>
            <w:r>
              <w:rPr>
                <w:rFonts w:hint="eastAsia" w:ascii="宋体" w:hAnsi="宋体" w:cs="宋体"/>
                <w:sz w:val="21"/>
                <w:szCs w:val="21"/>
                <w:lang w:val="en-US" w:eastAsia="zh-CN"/>
              </w:rPr>
              <w:t>压缩机冷冻油</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EA37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桶</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F745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2</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16E9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p>
        </w:tc>
      </w:tr>
      <w:tr w14:paraId="594AC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25D5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4</w:t>
            </w:r>
          </w:p>
        </w:tc>
        <w:tc>
          <w:tcPr>
            <w:tcW w:w="2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7D7BA">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cs="宋体"/>
                <w:sz w:val="21"/>
                <w:szCs w:val="21"/>
              </w:rPr>
            </w:pPr>
            <w:r>
              <w:rPr>
                <w:rFonts w:hint="eastAsia" w:ascii="宋体" w:hAnsi="宋体" w:cs="宋体"/>
                <w:sz w:val="21"/>
                <w:szCs w:val="21"/>
                <w:lang w:val="en-US" w:eastAsia="zh-CN"/>
              </w:rPr>
              <w:t>机油过滤器</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7683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个</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7081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1</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E33D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p>
        </w:tc>
      </w:tr>
      <w:tr w14:paraId="1C1D1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FD16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5</w:t>
            </w:r>
          </w:p>
        </w:tc>
        <w:tc>
          <w:tcPr>
            <w:tcW w:w="2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950ED">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cs="宋体"/>
                <w:sz w:val="21"/>
                <w:szCs w:val="21"/>
              </w:rPr>
            </w:pPr>
            <w:r>
              <w:rPr>
                <w:rFonts w:hint="eastAsia" w:ascii="宋体" w:hAnsi="宋体" w:cs="宋体"/>
                <w:sz w:val="21"/>
                <w:szCs w:val="21"/>
                <w:lang w:val="en-US" w:eastAsia="zh-CN"/>
              </w:rPr>
              <w:t>干燥过滤器</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9A0D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个</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5877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6</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F49E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p>
        </w:tc>
      </w:tr>
      <w:tr w14:paraId="3A522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4146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6</w:t>
            </w:r>
          </w:p>
        </w:tc>
        <w:tc>
          <w:tcPr>
            <w:tcW w:w="2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31BA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cs="宋体"/>
                <w:sz w:val="21"/>
                <w:szCs w:val="21"/>
              </w:rPr>
            </w:pPr>
            <w:r>
              <w:rPr>
                <w:rFonts w:hint="eastAsia" w:ascii="宋体" w:hAnsi="宋体" w:cs="宋体"/>
                <w:sz w:val="21"/>
                <w:szCs w:val="21"/>
                <w:lang w:val="en-US" w:eastAsia="zh-CN"/>
              </w:rPr>
              <w:t>主机钣金件更换</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484B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件</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A159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8</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3915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p>
        </w:tc>
      </w:tr>
      <w:tr w14:paraId="28EE0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32E9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7</w:t>
            </w:r>
          </w:p>
        </w:tc>
        <w:tc>
          <w:tcPr>
            <w:tcW w:w="2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393C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cs="宋体"/>
                <w:sz w:val="21"/>
                <w:szCs w:val="21"/>
              </w:rPr>
            </w:pPr>
            <w:r>
              <w:rPr>
                <w:rFonts w:hint="eastAsia" w:ascii="宋体" w:hAnsi="宋体" w:cs="宋体"/>
                <w:sz w:val="21"/>
                <w:szCs w:val="21"/>
                <w:lang w:val="en-US" w:eastAsia="zh-CN"/>
              </w:rPr>
              <w:t>雪种R22检查及加注</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7AB2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kg</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D1D7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60</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DD86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p>
        </w:tc>
      </w:tr>
      <w:tr w14:paraId="546606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23"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7C69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cs="宋体"/>
                <w:sz w:val="21"/>
                <w:szCs w:val="21"/>
              </w:rPr>
            </w:pPr>
            <w:r>
              <w:rPr>
                <w:rFonts w:hint="eastAsia" w:ascii="宋体" w:hAnsi="宋体" w:cs="宋体"/>
                <w:b/>
                <w:bCs/>
                <w:sz w:val="21"/>
                <w:szCs w:val="21"/>
                <w:lang w:val="en-US" w:eastAsia="zh-CN"/>
              </w:rPr>
              <w:t>三、4号天面主机压缩机冷冻油更换</w:t>
            </w:r>
          </w:p>
        </w:tc>
      </w:tr>
      <w:tr w14:paraId="14953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73FD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1</w:t>
            </w:r>
          </w:p>
        </w:tc>
        <w:tc>
          <w:tcPr>
            <w:tcW w:w="2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FA5DA">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cs="宋体"/>
                <w:sz w:val="21"/>
                <w:szCs w:val="21"/>
              </w:rPr>
            </w:pPr>
            <w:r>
              <w:rPr>
                <w:rFonts w:hint="eastAsia" w:ascii="宋体" w:hAnsi="宋体" w:cs="宋体"/>
                <w:sz w:val="21"/>
                <w:szCs w:val="21"/>
                <w:lang w:val="en-US" w:eastAsia="zh-CN"/>
              </w:rPr>
              <w:t>压缩机冷冻油</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2359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桶</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135D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2</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FAFC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p>
        </w:tc>
      </w:tr>
      <w:tr w14:paraId="70B17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9032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2</w:t>
            </w:r>
          </w:p>
        </w:tc>
        <w:tc>
          <w:tcPr>
            <w:tcW w:w="2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0693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cs="宋体"/>
                <w:sz w:val="21"/>
                <w:szCs w:val="21"/>
              </w:rPr>
            </w:pPr>
            <w:r>
              <w:rPr>
                <w:rFonts w:hint="eastAsia" w:ascii="宋体" w:hAnsi="宋体" w:cs="宋体"/>
                <w:sz w:val="21"/>
                <w:szCs w:val="21"/>
                <w:lang w:val="en-US" w:eastAsia="zh-CN"/>
              </w:rPr>
              <w:t>机油过滤器</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EB74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个</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66FC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1</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C782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p>
        </w:tc>
      </w:tr>
      <w:tr w14:paraId="6CB42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4063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3</w:t>
            </w:r>
          </w:p>
        </w:tc>
        <w:tc>
          <w:tcPr>
            <w:tcW w:w="2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2C089">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cs="宋体"/>
                <w:sz w:val="21"/>
                <w:szCs w:val="21"/>
              </w:rPr>
            </w:pPr>
            <w:r>
              <w:rPr>
                <w:rFonts w:hint="eastAsia" w:ascii="宋体" w:hAnsi="宋体" w:cs="宋体"/>
                <w:sz w:val="21"/>
                <w:szCs w:val="21"/>
                <w:lang w:val="en-US" w:eastAsia="zh-CN"/>
              </w:rPr>
              <w:t>干燥过滤器</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6FC0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个</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79EA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6</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0C33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p>
        </w:tc>
      </w:tr>
      <w:tr w14:paraId="0C4B1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F05C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4</w:t>
            </w:r>
          </w:p>
        </w:tc>
        <w:tc>
          <w:tcPr>
            <w:tcW w:w="2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AD339">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cs="宋体"/>
                <w:sz w:val="21"/>
                <w:szCs w:val="21"/>
              </w:rPr>
            </w:pPr>
            <w:r>
              <w:rPr>
                <w:rFonts w:hint="eastAsia" w:ascii="宋体" w:hAnsi="宋体" w:cs="宋体"/>
                <w:sz w:val="21"/>
                <w:szCs w:val="21"/>
                <w:lang w:val="en-US" w:eastAsia="zh-CN"/>
              </w:rPr>
              <w:t>主机钣金件更换</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D630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件</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9816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4</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EE06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p>
        </w:tc>
      </w:tr>
      <w:tr w14:paraId="537F5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35B6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5</w:t>
            </w:r>
          </w:p>
        </w:tc>
        <w:tc>
          <w:tcPr>
            <w:tcW w:w="2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5847D">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cs="宋体"/>
                <w:sz w:val="21"/>
                <w:szCs w:val="21"/>
              </w:rPr>
            </w:pPr>
            <w:r>
              <w:rPr>
                <w:rFonts w:hint="eastAsia" w:ascii="宋体" w:hAnsi="宋体" w:cs="宋体"/>
                <w:sz w:val="21"/>
                <w:szCs w:val="21"/>
                <w:lang w:val="en-US" w:eastAsia="zh-CN"/>
              </w:rPr>
              <w:t>雪种R22检查及加注</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355B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kg</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9A7E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sz w:val="21"/>
                <w:szCs w:val="21"/>
                <w:lang w:val="en-US" w:eastAsia="zh-CN"/>
              </w:rPr>
              <w:t>60</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1329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p>
        </w:tc>
      </w:tr>
      <w:tr w14:paraId="20D56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4175"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F8D6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b/>
                <w:bCs/>
                <w:sz w:val="21"/>
                <w:szCs w:val="21"/>
              </w:rPr>
            </w:pPr>
            <w:r>
              <w:rPr>
                <w:rFonts w:hint="eastAsia" w:ascii="宋体" w:hAnsi="宋体" w:cs="宋体"/>
                <w:b/>
                <w:bCs/>
                <w:sz w:val="21"/>
                <w:szCs w:val="21"/>
                <w:lang w:val="en-US" w:eastAsia="zh-CN"/>
              </w:rPr>
              <w:t>含税总价</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D062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sz w:val="21"/>
                <w:szCs w:val="21"/>
              </w:rPr>
            </w:pPr>
            <w:r>
              <w:rPr>
                <w:rFonts w:hint="eastAsia" w:ascii="宋体" w:hAnsi="宋体" w:cs="宋体"/>
                <w:b/>
                <w:bCs/>
                <w:sz w:val="21"/>
                <w:szCs w:val="21"/>
                <w:lang w:val="en-US" w:eastAsia="zh-CN"/>
              </w:rPr>
              <w:t>75070.74</w:t>
            </w:r>
          </w:p>
        </w:tc>
      </w:tr>
    </w:tbl>
    <w:p w14:paraId="182A77A9">
      <w:pPr>
        <w:keepNext w:val="0"/>
        <w:keepLines w:val="0"/>
        <w:pageBreakBefore w:val="0"/>
        <w:widowControl w:val="0"/>
        <w:kinsoku/>
        <w:wordWrap/>
        <w:overflowPunct/>
        <w:topLinePunct w:val="0"/>
        <w:autoSpaceDE/>
        <w:autoSpaceDN/>
        <w:bidi w:val="0"/>
        <w:adjustRightInd/>
        <w:snapToGrid/>
        <w:spacing w:before="95" w:beforeLines="30" w:line="400" w:lineRule="exact"/>
        <w:jc w:val="left"/>
        <w:textAlignment w:val="auto"/>
        <w:rPr>
          <w:rFonts w:ascii="宋体" w:cs="宋体"/>
          <w:sz w:val="24"/>
          <w:szCs w:val="24"/>
        </w:rPr>
      </w:pPr>
      <w:r>
        <w:rPr>
          <w:rFonts w:hint="eastAsia" w:ascii="宋体" w:hAnsi="宋体" w:cs="宋体"/>
          <w:sz w:val="24"/>
          <w:szCs w:val="24"/>
          <w:lang w:val="en-US" w:eastAsia="zh-CN"/>
        </w:rPr>
        <w:t>7</w:t>
      </w:r>
      <w:r>
        <w:rPr>
          <w:rFonts w:ascii="宋体" w:hAnsi="宋体" w:cs="宋体"/>
          <w:sz w:val="24"/>
          <w:szCs w:val="24"/>
        </w:rPr>
        <w:t>.</w:t>
      </w:r>
      <w:r>
        <w:rPr>
          <w:rFonts w:hint="eastAsia" w:ascii="宋体" w:hAnsi="宋体" w:cs="宋体"/>
          <w:sz w:val="24"/>
          <w:szCs w:val="24"/>
          <w:lang w:val="en-US" w:eastAsia="zh-CN"/>
        </w:rPr>
        <w:t xml:space="preserve"> </w:t>
      </w:r>
      <w:r>
        <w:rPr>
          <w:rFonts w:hint="eastAsia" w:ascii="宋体" w:hAnsi="宋体" w:cs="宋体"/>
          <w:sz w:val="24"/>
          <w:szCs w:val="24"/>
        </w:rPr>
        <w:t>投标报价要求：</w:t>
      </w:r>
    </w:p>
    <w:p w14:paraId="554ECA77">
      <w:pPr>
        <w:keepNext w:val="0"/>
        <w:keepLines w:val="0"/>
        <w:pageBreakBefore w:val="0"/>
        <w:widowControl w:val="0"/>
        <w:kinsoku/>
        <w:wordWrap/>
        <w:overflowPunct/>
        <w:topLinePunct w:val="0"/>
        <w:autoSpaceDE/>
        <w:autoSpaceDN/>
        <w:bidi w:val="0"/>
        <w:spacing w:line="400" w:lineRule="exact"/>
        <w:jc w:val="left"/>
        <w:textAlignment w:val="auto"/>
        <w:rPr>
          <w:rFonts w:hint="eastAsia" w:ascii="宋体" w:hAnsi="宋体" w:cs="宋体"/>
          <w:sz w:val="24"/>
          <w:szCs w:val="24"/>
          <w:lang w:val="en-US" w:eastAsia="zh-CN"/>
        </w:rPr>
      </w:pPr>
      <w:r>
        <w:rPr>
          <w:rFonts w:hint="eastAsia" w:ascii="宋体" w:hAnsi="宋体" w:cs="宋体"/>
          <w:sz w:val="24"/>
          <w:szCs w:val="24"/>
          <w:lang w:val="en-US" w:eastAsia="zh-CN"/>
        </w:rPr>
        <w:t>（1）本次响应报价应为人民币含税全包价，包括价格、包装费、运杂费、保险费、卸车费、安装费、人工费、税金及响应供应商认为需要的其他费用等。</w:t>
      </w:r>
    </w:p>
    <w:p w14:paraId="356810B1">
      <w:pPr>
        <w:keepNext w:val="0"/>
        <w:keepLines w:val="0"/>
        <w:pageBreakBefore w:val="0"/>
        <w:widowControl w:val="0"/>
        <w:kinsoku/>
        <w:wordWrap/>
        <w:overflowPunct/>
        <w:topLinePunct w:val="0"/>
        <w:autoSpaceDE/>
        <w:autoSpaceDN/>
        <w:bidi w:val="0"/>
        <w:spacing w:line="400" w:lineRule="exact"/>
        <w:jc w:val="left"/>
        <w:textAlignment w:val="auto"/>
        <w:rPr>
          <w:rFonts w:hint="eastAsia" w:ascii="宋体" w:hAnsi="宋体" w:cs="宋体"/>
          <w:sz w:val="24"/>
          <w:szCs w:val="24"/>
          <w:lang w:val="en-US" w:eastAsia="zh-CN"/>
        </w:rPr>
      </w:pPr>
      <w:r>
        <w:rPr>
          <w:rFonts w:hint="eastAsia" w:ascii="宋体" w:hAnsi="宋体" w:cs="宋体"/>
          <w:sz w:val="24"/>
          <w:szCs w:val="24"/>
          <w:lang w:val="en-US" w:eastAsia="zh-CN"/>
        </w:rPr>
        <w:t>（2）供应商须根据项目预算金额报出一个</w:t>
      </w:r>
      <w:r>
        <w:rPr>
          <w:rFonts w:hint="eastAsia" w:ascii="宋体" w:hAnsi="宋体" w:cs="宋体"/>
          <w:b/>
          <w:bCs/>
          <w:sz w:val="24"/>
          <w:szCs w:val="24"/>
          <w:u w:val="single"/>
          <w:lang w:val="en-US" w:eastAsia="zh-CN"/>
        </w:rPr>
        <w:t>下浮率</w:t>
      </w:r>
      <w:r>
        <w:rPr>
          <w:rFonts w:hint="eastAsia" w:ascii="宋体" w:hAnsi="宋体" w:cs="宋体"/>
          <w:sz w:val="24"/>
          <w:szCs w:val="24"/>
          <w:lang w:val="en-US" w:eastAsia="zh-CN"/>
        </w:rPr>
        <w:t>，并附项目清单报价，</w:t>
      </w:r>
      <w:r>
        <w:rPr>
          <w:rFonts w:hint="eastAsia" w:ascii="宋体" w:hAnsi="宋体" w:cs="宋体"/>
          <w:sz w:val="24"/>
          <w:szCs w:val="24"/>
          <w:lang w:eastAsia="zh-CN"/>
        </w:rPr>
        <w:t>下浮率取值范围为0%（含）至50%（含）</w:t>
      </w:r>
      <w:r>
        <w:rPr>
          <w:rFonts w:hint="eastAsia" w:ascii="宋体" w:hAnsi="宋体" w:cs="宋体"/>
          <w:sz w:val="24"/>
          <w:szCs w:val="24"/>
          <w:lang w:val="en-US" w:eastAsia="zh-CN"/>
        </w:rPr>
        <w:t>，超出取值范围</w:t>
      </w:r>
      <w:r>
        <w:rPr>
          <w:rFonts w:hint="eastAsia" w:ascii="宋体" w:hAnsi="宋体" w:cs="宋体"/>
          <w:sz w:val="24"/>
          <w:szCs w:val="24"/>
          <w:lang w:eastAsia="zh-CN"/>
        </w:rPr>
        <w:t>按无效报价处理</w:t>
      </w:r>
      <w:r>
        <w:rPr>
          <w:rFonts w:hint="eastAsia" w:ascii="宋体" w:hAnsi="宋体" w:cs="宋体"/>
          <w:sz w:val="24"/>
          <w:szCs w:val="24"/>
          <w:lang w:val="en-US" w:eastAsia="zh-CN"/>
        </w:rPr>
        <w:t>。</w:t>
      </w:r>
    </w:p>
    <w:p w14:paraId="66B600D1">
      <w:pPr>
        <w:keepNext w:val="0"/>
        <w:keepLines w:val="0"/>
        <w:pageBreakBefore w:val="0"/>
        <w:widowControl w:val="0"/>
        <w:kinsoku/>
        <w:wordWrap/>
        <w:overflowPunct/>
        <w:topLinePunct w:val="0"/>
        <w:autoSpaceDE/>
        <w:autoSpaceDN/>
        <w:bidi w:val="0"/>
        <w:spacing w:line="400" w:lineRule="exact"/>
        <w:jc w:val="left"/>
        <w:textAlignment w:val="auto"/>
        <w:rPr>
          <w:rFonts w:hint="eastAsia" w:ascii="宋体" w:hAnsi="宋体" w:cs="宋体"/>
          <w:sz w:val="24"/>
          <w:szCs w:val="24"/>
          <w:lang w:val="en-US" w:eastAsia="zh-CN"/>
        </w:rPr>
      </w:pPr>
      <w:r>
        <w:rPr>
          <w:rFonts w:hint="eastAsia" w:ascii="宋体" w:hAnsi="宋体" w:cs="宋体"/>
          <w:sz w:val="24"/>
          <w:szCs w:val="24"/>
          <w:lang w:val="en-US" w:eastAsia="zh-CN"/>
        </w:rPr>
        <w:t>（3）结算</w:t>
      </w:r>
      <w:r>
        <w:rPr>
          <w:rFonts w:hint="eastAsia" w:ascii="宋体" w:hAnsi="宋体" w:cs="宋体"/>
          <w:sz w:val="24"/>
          <w:szCs w:val="24"/>
          <w:lang w:eastAsia="zh-CN"/>
        </w:rPr>
        <w:t>计算</w:t>
      </w:r>
      <w:r>
        <w:rPr>
          <w:rFonts w:hint="eastAsia" w:ascii="宋体" w:hAnsi="宋体" w:cs="宋体"/>
          <w:sz w:val="24"/>
          <w:szCs w:val="24"/>
          <w:lang w:val="en-US" w:eastAsia="zh-CN"/>
        </w:rPr>
        <w:t>公式</w:t>
      </w:r>
      <w:r>
        <w:rPr>
          <w:rFonts w:hint="eastAsia" w:ascii="宋体" w:hAnsi="宋体" w:cs="宋体"/>
          <w:sz w:val="24"/>
          <w:szCs w:val="24"/>
          <w:lang w:eastAsia="zh-CN"/>
        </w:rPr>
        <w:t>为：结算价格＝</w:t>
      </w:r>
      <w:r>
        <w:rPr>
          <w:rFonts w:hint="eastAsia" w:ascii="宋体" w:hAnsi="宋体" w:cs="宋体"/>
          <w:sz w:val="24"/>
          <w:szCs w:val="24"/>
          <w:lang w:val="en-US" w:eastAsia="zh-CN"/>
        </w:rPr>
        <w:t>项目预算金额</w:t>
      </w:r>
      <w:r>
        <w:rPr>
          <w:rFonts w:hint="eastAsia" w:ascii="宋体" w:hAnsi="宋体" w:cs="宋体"/>
          <w:sz w:val="24"/>
          <w:szCs w:val="24"/>
          <w:lang w:eastAsia="zh-CN"/>
        </w:rPr>
        <w:t>×（1-成交下浮率）。</w:t>
      </w:r>
    </w:p>
    <w:p w14:paraId="5B4F5AB8">
      <w:pPr>
        <w:keepNext w:val="0"/>
        <w:keepLines w:val="0"/>
        <w:pageBreakBefore w:val="0"/>
        <w:widowControl w:val="0"/>
        <w:kinsoku/>
        <w:wordWrap/>
        <w:overflowPunct/>
        <w:topLinePunct w:val="0"/>
        <w:autoSpaceDE/>
        <w:autoSpaceDN/>
        <w:bidi w:val="0"/>
        <w:spacing w:line="400" w:lineRule="exact"/>
        <w:jc w:val="left"/>
        <w:textAlignment w:val="auto"/>
        <w:rPr>
          <w:rFonts w:hint="eastAsia" w:ascii="宋体" w:hAnsi="宋体" w:cs="宋体"/>
          <w:sz w:val="24"/>
          <w:szCs w:val="24"/>
          <w:lang w:val="en-US" w:eastAsia="zh-CN"/>
        </w:rPr>
      </w:pPr>
      <w:r>
        <w:rPr>
          <w:rFonts w:hint="eastAsia" w:ascii="宋体" w:hAnsi="宋体" w:cs="宋体"/>
          <w:sz w:val="24"/>
          <w:szCs w:val="24"/>
          <w:lang w:val="en-US" w:eastAsia="zh-CN"/>
        </w:rPr>
        <w:t>（4）成交供应商须开具与响应文件中供应商名称、响应报价一致的普通增值税发票。</w:t>
      </w:r>
    </w:p>
    <w:p w14:paraId="01135B39">
      <w:pPr>
        <w:keepNext w:val="0"/>
        <w:keepLines w:val="0"/>
        <w:pageBreakBefore w:val="0"/>
        <w:widowControl w:val="0"/>
        <w:kinsoku/>
        <w:wordWrap/>
        <w:overflowPunct/>
        <w:topLinePunct w:val="0"/>
        <w:autoSpaceDE/>
        <w:autoSpaceDN/>
        <w:bidi w:val="0"/>
        <w:spacing w:line="400" w:lineRule="exact"/>
        <w:jc w:val="left"/>
        <w:textAlignment w:val="auto"/>
        <w:rPr>
          <w:rFonts w:hint="default" w:ascii="宋体" w:hAnsi="宋体" w:cs="宋体"/>
          <w:sz w:val="24"/>
          <w:szCs w:val="24"/>
          <w:lang w:val="en-US" w:eastAsia="zh-CN"/>
        </w:rPr>
      </w:pPr>
      <w:r>
        <w:rPr>
          <w:rFonts w:hint="eastAsia" w:ascii="宋体" w:hAnsi="宋体" w:cs="宋体"/>
          <w:sz w:val="24"/>
          <w:szCs w:val="24"/>
          <w:lang w:val="en-US" w:eastAsia="zh-CN"/>
        </w:rPr>
        <w:t>（5）报价次数：1次。</w:t>
      </w:r>
    </w:p>
    <w:p w14:paraId="4686D520">
      <w:pPr>
        <w:keepNext w:val="0"/>
        <w:keepLines w:val="0"/>
        <w:pageBreakBefore w:val="0"/>
        <w:widowControl w:val="0"/>
        <w:kinsoku/>
        <w:wordWrap/>
        <w:overflowPunct/>
        <w:topLinePunct w:val="0"/>
        <w:autoSpaceDE/>
        <w:autoSpaceDN/>
        <w:bidi w:val="0"/>
        <w:spacing w:line="400" w:lineRule="exact"/>
        <w:jc w:val="left"/>
        <w:textAlignment w:val="auto"/>
        <w:rPr>
          <w:rFonts w:ascii="宋体" w:cs="宋体"/>
          <w:color w:val="000000"/>
          <w:sz w:val="24"/>
          <w:szCs w:val="24"/>
          <w:shd w:val="clear" w:color="auto" w:fill="FFFFFF"/>
        </w:rPr>
      </w:pPr>
      <w:r>
        <w:rPr>
          <w:rFonts w:hint="eastAsia" w:ascii="宋体" w:hAnsi="宋体" w:cs="宋体"/>
          <w:sz w:val="24"/>
          <w:szCs w:val="24"/>
          <w:lang w:val="en-US" w:eastAsia="zh-CN"/>
        </w:rPr>
        <w:t>8</w:t>
      </w:r>
      <w:r>
        <w:rPr>
          <w:rFonts w:ascii="宋体" w:hAnsi="宋体" w:cs="宋体"/>
          <w:sz w:val="24"/>
          <w:szCs w:val="24"/>
        </w:rPr>
        <w:t>.</w:t>
      </w:r>
      <w:r>
        <w:rPr>
          <w:rFonts w:hint="eastAsia" w:ascii="宋体" w:hAnsi="宋体" w:cs="宋体"/>
          <w:sz w:val="24"/>
          <w:szCs w:val="24"/>
          <w:lang w:val="en-US" w:eastAsia="zh-CN"/>
        </w:rPr>
        <w:t xml:space="preserve"> </w:t>
      </w:r>
      <w:r>
        <w:rPr>
          <w:rFonts w:hint="eastAsia" w:ascii="宋体" w:hAnsi="宋体" w:cs="宋体"/>
          <w:color w:val="000000"/>
          <w:sz w:val="24"/>
          <w:szCs w:val="24"/>
          <w:shd w:val="clear" w:color="auto" w:fill="FFFFFF"/>
        </w:rPr>
        <w:t>如供应商需要现场勘察</w:t>
      </w:r>
      <w:r>
        <w:rPr>
          <w:rFonts w:hint="eastAsia" w:ascii="宋体" w:hAnsi="宋体" w:cs="宋体"/>
          <w:color w:val="000000"/>
          <w:sz w:val="24"/>
          <w:szCs w:val="24"/>
          <w:highlight w:val="none"/>
          <w:shd w:val="clear" w:color="auto" w:fill="FFFFFF"/>
        </w:rPr>
        <w:t>，</w:t>
      </w:r>
      <w:r>
        <w:rPr>
          <w:rFonts w:ascii="宋体" w:hAnsi="宋体" w:cs="宋体"/>
          <w:color w:val="000000"/>
          <w:sz w:val="24"/>
          <w:szCs w:val="24"/>
          <w:highlight w:val="none"/>
          <w:shd w:val="clear" w:color="auto" w:fill="FFFFFF"/>
        </w:rPr>
        <w:t>2026</w:t>
      </w:r>
      <w:r>
        <w:rPr>
          <w:rFonts w:hint="eastAsia" w:ascii="宋体" w:hAnsi="宋体" w:cs="宋体"/>
          <w:color w:val="000000"/>
          <w:sz w:val="24"/>
          <w:szCs w:val="24"/>
          <w:highlight w:val="none"/>
          <w:shd w:val="clear" w:color="auto" w:fill="FFFFFF"/>
        </w:rPr>
        <w:t>年</w:t>
      </w:r>
      <w:r>
        <w:rPr>
          <w:rFonts w:hint="eastAsia" w:ascii="宋体" w:hAnsi="宋体" w:cs="宋体"/>
          <w:color w:val="000000"/>
          <w:sz w:val="24"/>
          <w:szCs w:val="24"/>
          <w:highlight w:val="none"/>
          <w:shd w:val="clear" w:color="auto" w:fill="FFFFFF"/>
          <w:lang w:val="en-US" w:eastAsia="zh-CN"/>
        </w:rPr>
        <w:t>7</w:t>
      </w:r>
      <w:r>
        <w:rPr>
          <w:rFonts w:hint="eastAsia" w:ascii="宋体" w:hAnsi="宋体" w:cs="宋体"/>
          <w:color w:val="000000"/>
          <w:sz w:val="24"/>
          <w:szCs w:val="24"/>
          <w:highlight w:val="none"/>
          <w:shd w:val="clear" w:color="auto" w:fill="FFFFFF"/>
        </w:rPr>
        <w:t>月</w:t>
      </w:r>
      <w:r>
        <w:rPr>
          <w:rFonts w:hint="eastAsia" w:ascii="宋体" w:hAnsi="宋体" w:cs="宋体"/>
          <w:color w:val="000000"/>
          <w:sz w:val="24"/>
          <w:szCs w:val="24"/>
          <w:highlight w:val="none"/>
          <w:shd w:val="clear" w:color="auto" w:fill="FFFFFF"/>
          <w:lang w:val="en-US" w:eastAsia="zh-CN"/>
        </w:rPr>
        <w:t>15</w:t>
      </w:r>
      <w:r>
        <w:rPr>
          <w:rFonts w:hint="eastAsia" w:ascii="宋体" w:hAnsi="宋体" w:cs="宋体"/>
          <w:color w:val="000000"/>
          <w:sz w:val="24"/>
          <w:szCs w:val="24"/>
          <w:highlight w:val="none"/>
          <w:shd w:val="clear" w:color="auto" w:fill="FFFFFF"/>
        </w:rPr>
        <w:t>日</w:t>
      </w:r>
      <w:r>
        <w:rPr>
          <w:rFonts w:ascii="宋体" w:hAnsi="宋体" w:cs="宋体"/>
          <w:color w:val="000000"/>
          <w:sz w:val="24"/>
          <w:szCs w:val="24"/>
          <w:highlight w:val="none"/>
          <w:shd w:val="clear" w:color="auto" w:fill="FFFFFF"/>
        </w:rPr>
        <w:t>12</w:t>
      </w:r>
      <w:r>
        <w:rPr>
          <w:rFonts w:hint="eastAsia" w:ascii="宋体" w:hAnsi="宋体" w:cs="宋体"/>
          <w:color w:val="000000"/>
          <w:sz w:val="24"/>
          <w:szCs w:val="24"/>
          <w:highlight w:val="none"/>
          <w:shd w:val="clear" w:color="auto" w:fill="FFFFFF"/>
        </w:rPr>
        <w:t>时前发邮</w:t>
      </w:r>
      <w:r>
        <w:rPr>
          <w:rFonts w:hint="eastAsia" w:ascii="宋体" w:hAnsi="宋体" w:cs="宋体"/>
          <w:color w:val="000000"/>
          <w:sz w:val="24"/>
          <w:szCs w:val="24"/>
          <w:highlight w:val="none"/>
          <w:shd w:val="clear" w:color="auto" w:fill="FFFFFF"/>
        </w:rPr>
        <w:t>箱：</w:t>
      </w:r>
      <w:r>
        <w:rPr>
          <w:rFonts w:hint="eastAsia" w:ascii="宋体" w:hAnsi="宋体" w:cs="宋体"/>
          <w:color w:val="000000"/>
          <w:sz w:val="24"/>
          <w:szCs w:val="24"/>
          <w:highlight w:val="none"/>
          <w:u w:val="single"/>
          <w:shd w:val="clear" w:color="auto" w:fill="FFFFFF"/>
        </w:rPr>
        <w:t>zssdsyyzwk@126.com</w:t>
      </w:r>
      <w:r>
        <w:rPr>
          <w:rFonts w:hint="eastAsia" w:ascii="宋体" w:hAnsi="宋体" w:cs="宋体"/>
          <w:color w:val="000000"/>
          <w:sz w:val="24"/>
          <w:szCs w:val="24"/>
          <w:highlight w:val="none"/>
          <w:shd w:val="clear" w:color="auto" w:fill="FFFFFF"/>
        </w:rPr>
        <w:t>预约现场勘察（营业执照扫描件和委托人</w:t>
      </w:r>
      <w:r>
        <w:rPr>
          <w:rFonts w:hint="eastAsia" w:ascii="宋体" w:hAnsi="宋体" w:cs="宋体"/>
          <w:color w:val="000000"/>
          <w:sz w:val="24"/>
          <w:szCs w:val="24"/>
          <w:highlight w:val="none"/>
          <w:shd w:val="clear" w:color="auto" w:fill="FFFFFF"/>
        </w:rPr>
        <w:t>证明），</w:t>
      </w:r>
      <w:r>
        <w:rPr>
          <w:rFonts w:hint="eastAsia" w:ascii="宋体" w:hAnsi="宋体" w:cs="宋体"/>
          <w:color w:val="000000"/>
          <w:sz w:val="24"/>
          <w:szCs w:val="24"/>
          <w:highlight w:val="none"/>
          <w:shd w:val="clear" w:color="auto" w:fill="FFFFFF"/>
          <w:lang w:val="en-US" w:eastAsia="zh-CN"/>
        </w:rPr>
        <w:t>2026年7</w:t>
      </w:r>
      <w:r>
        <w:rPr>
          <w:rFonts w:hint="eastAsia" w:ascii="宋体" w:hAnsi="宋体" w:cs="宋体"/>
          <w:color w:val="000000"/>
          <w:sz w:val="24"/>
          <w:szCs w:val="24"/>
          <w:highlight w:val="none"/>
          <w:shd w:val="clear" w:color="auto" w:fill="FFFFFF"/>
        </w:rPr>
        <w:t>月</w:t>
      </w:r>
      <w:r>
        <w:rPr>
          <w:rFonts w:hint="eastAsia" w:ascii="宋体" w:hAnsi="宋体" w:cs="宋体"/>
          <w:color w:val="000000"/>
          <w:sz w:val="24"/>
          <w:szCs w:val="24"/>
          <w:highlight w:val="none"/>
          <w:shd w:val="clear" w:color="auto" w:fill="FFFFFF"/>
          <w:lang w:val="en-US" w:eastAsia="zh-CN"/>
        </w:rPr>
        <w:t>15</w:t>
      </w:r>
      <w:r>
        <w:rPr>
          <w:rFonts w:hint="eastAsia" w:ascii="宋体" w:hAnsi="宋体" w:cs="宋体"/>
          <w:color w:val="000000"/>
          <w:sz w:val="24"/>
          <w:szCs w:val="24"/>
          <w:highlight w:val="none"/>
          <w:shd w:val="clear" w:color="auto" w:fill="FFFFFF"/>
        </w:rPr>
        <w:t>日</w:t>
      </w:r>
      <w:r>
        <w:rPr>
          <w:rFonts w:ascii="宋体" w:hAnsi="宋体" w:cs="宋体"/>
          <w:color w:val="000000"/>
          <w:sz w:val="24"/>
          <w:szCs w:val="24"/>
          <w:highlight w:val="none"/>
          <w:shd w:val="clear" w:color="auto" w:fill="FFFFFF"/>
        </w:rPr>
        <w:t>15</w:t>
      </w:r>
      <w:r>
        <w:rPr>
          <w:rFonts w:hint="eastAsia" w:ascii="宋体" w:hAnsi="宋体" w:cs="宋体"/>
          <w:color w:val="000000"/>
          <w:sz w:val="24"/>
          <w:szCs w:val="24"/>
          <w:highlight w:val="none"/>
          <w:shd w:val="clear" w:color="auto" w:fill="FFFFFF"/>
        </w:rPr>
        <w:t>时</w:t>
      </w:r>
      <w:r>
        <w:rPr>
          <w:rFonts w:hint="eastAsia" w:ascii="宋体" w:hAnsi="宋体" w:cs="宋体"/>
          <w:color w:val="000000"/>
          <w:sz w:val="24"/>
          <w:szCs w:val="24"/>
          <w:highlight w:val="none"/>
          <w:shd w:val="clear" w:color="auto" w:fill="FFFFFF"/>
        </w:rPr>
        <w:t>总务</w:t>
      </w:r>
      <w:bookmarkStart w:id="0" w:name="_GoBack"/>
      <w:bookmarkEnd w:id="0"/>
      <w:r>
        <w:rPr>
          <w:rFonts w:hint="eastAsia" w:ascii="宋体" w:hAnsi="宋体" w:cs="宋体"/>
          <w:color w:val="000000"/>
          <w:sz w:val="24"/>
          <w:szCs w:val="24"/>
          <w:highlight w:val="none"/>
          <w:shd w:val="clear" w:color="auto" w:fill="FFFFFF"/>
        </w:rPr>
        <w:t>科签到后</w:t>
      </w:r>
      <w:r>
        <w:rPr>
          <w:rFonts w:hint="eastAsia" w:ascii="宋体" w:hAnsi="宋体" w:cs="宋体"/>
          <w:color w:val="000000"/>
          <w:sz w:val="24"/>
          <w:szCs w:val="24"/>
          <w:shd w:val="clear" w:color="auto" w:fill="FFFFFF"/>
        </w:rPr>
        <w:t>统一现场勘察。逾期未预约者视为自动放弃现场勘察权利，若未参与本项目现场勘察而直接参与该项目招标报价，则视为已充分了解施工现场条件及周边环境，默认和同意按照医院的项目清单内容进行施工并承担相应风险。对于供应商报价成本问题的后果由供应商自行负责。</w:t>
      </w:r>
    </w:p>
    <w:p w14:paraId="78346506">
      <w:pPr>
        <w:pStyle w:val="3"/>
        <w:keepNext w:val="0"/>
        <w:keepLines w:val="0"/>
        <w:pageBreakBefore w:val="0"/>
        <w:widowControl w:val="0"/>
        <w:kinsoku/>
        <w:wordWrap/>
        <w:overflowPunct/>
        <w:topLinePunct w:val="0"/>
        <w:autoSpaceDE/>
        <w:autoSpaceDN/>
        <w:bidi w:val="0"/>
        <w:spacing w:line="400" w:lineRule="exact"/>
        <w:textAlignment w:val="auto"/>
        <w:rPr>
          <w:sz w:val="24"/>
          <w:szCs w:val="24"/>
        </w:rPr>
      </w:pPr>
      <w:r>
        <w:rPr>
          <w:rFonts w:hint="eastAsia" w:hAnsi="宋体" w:cs="宋体"/>
          <w:color w:val="000000"/>
          <w:sz w:val="24"/>
          <w:szCs w:val="24"/>
          <w:shd w:val="clear" w:color="auto" w:fill="FFFFFF"/>
          <w:lang w:val="en-US" w:eastAsia="zh-CN"/>
        </w:rPr>
        <w:t>9</w:t>
      </w:r>
      <w:r>
        <w:rPr>
          <w:rFonts w:hAnsi="宋体" w:cs="宋体"/>
          <w:color w:val="000000"/>
          <w:sz w:val="24"/>
          <w:szCs w:val="24"/>
          <w:shd w:val="clear" w:color="auto" w:fill="FFFFFF"/>
        </w:rPr>
        <w:t>.</w:t>
      </w:r>
      <w:r>
        <w:rPr>
          <w:rFonts w:hint="eastAsia" w:hAnsi="宋体" w:cs="宋体"/>
          <w:color w:val="000000"/>
          <w:sz w:val="24"/>
          <w:szCs w:val="24"/>
          <w:shd w:val="clear" w:color="auto" w:fill="FFFFFF"/>
          <w:lang w:val="en-US" w:eastAsia="zh-CN"/>
        </w:rPr>
        <w:t xml:space="preserve"> </w:t>
      </w:r>
      <w:r>
        <w:rPr>
          <w:rFonts w:hint="eastAsia" w:hAnsi="宋体" w:cs="宋体"/>
          <w:color w:val="000000"/>
          <w:sz w:val="24"/>
          <w:szCs w:val="24"/>
          <w:shd w:val="clear" w:color="auto" w:fill="FFFFFF"/>
        </w:rPr>
        <w:t>本项目不允许违法转包。未经采购人同意，成交供应商不得再以任何方式分包本项目。否则视为违约，追究当事人责任，并承担相应的损失。</w:t>
      </w:r>
    </w:p>
    <w:p w14:paraId="62212FC6">
      <w:pPr>
        <w:pStyle w:val="7"/>
        <w:keepNext w:val="0"/>
        <w:keepLines w:val="0"/>
        <w:pageBreakBefore w:val="0"/>
        <w:widowControl w:val="0"/>
        <w:kinsoku/>
        <w:wordWrap/>
        <w:overflowPunct/>
        <w:topLinePunct w:val="0"/>
        <w:autoSpaceDE/>
        <w:autoSpaceDN/>
        <w:bidi w:val="0"/>
        <w:adjustRightInd/>
        <w:snapToGrid/>
        <w:spacing w:before="157" w:beforeLines="50" w:beforeAutospacing="0" w:afterAutospacing="0" w:line="400" w:lineRule="exact"/>
        <w:jc w:val="both"/>
        <w:textAlignment w:val="auto"/>
        <w:rPr>
          <w:rFonts w:ascii="宋体" w:cs="宋体"/>
          <w:color w:val="000000"/>
          <w:sz w:val="24"/>
          <w:szCs w:val="24"/>
        </w:rPr>
      </w:pPr>
      <w:r>
        <w:rPr>
          <w:rFonts w:hint="eastAsia" w:ascii="宋体" w:hAnsi="宋体" w:cs="宋体"/>
          <w:b/>
          <w:sz w:val="24"/>
          <w:szCs w:val="24"/>
        </w:rPr>
        <w:t>二、</w:t>
      </w:r>
      <w:r>
        <w:rPr>
          <w:rStyle w:val="11"/>
          <w:rFonts w:hint="eastAsia" w:ascii="宋体" w:hAnsi="宋体" w:cs="宋体"/>
          <w:color w:val="000000"/>
          <w:sz w:val="24"/>
          <w:szCs w:val="24"/>
        </w:rPr>
        <w:t>供应商资格：</w:t>
      </w:r>
    </w:p>
    <w:p w14:paraId="5651CDC6">
      <w:pPr>
        <w:pStyle w:val="7"/>
        <w:keepNext w:val="0"/>
        <w:keepLines w:val="0"/>
        <w:pageBreakBefore w:val="0"/>
        <w:widowControl w:val="0"/>
        <w:kinsoku/>
        <w:wordWrap/>
        <w:overflowPunct/>
        <w:topLinePunct w:val="0"/>
        <w:autoSpaceDE/>
        <w:autoSpaceDN/>
        <w:bidi w:val="0"/>
        <w:spacing w:beforeAutospacing="0" w:afterAutospacing="0" w:line="400" w:lineRule="exact"/>
        <w:textAlignment w:val="auto"/>
        <w:rPr>
          <w:rFonts w:hint="eastAsia" w:ascii="宋体" w:hAnsi="宋体" w:cs="宋体"/>
          <w:color w:val="000000"/>
          <w:sz w:val="24"/>
          <w:szCs w:val="24"/>
        </w:rPr>
      </w:pPr>
      <w:r>
        <w:rPr>
          <w:rFonts w:hint="eastAsia" w:ascii="宋体" w:hAnsi="宋体" w:cs="宋体"/>
          <w:color w:val="000000"/>
          <w:sz w:val="24"/>
          <w:szCs w:val="24"/>
        </w:rPr>
        <w:t>1. 响应供应商须为在中华人民共和国境内注册，能够独立承担民事责任的企业法人、其他组织或自然人。若为分支机构参与投标，须提供总公司与分公司的营业执照复印件，以及总公司出具给分支机构的授权书。</w:t>
      </w:r>
    </w:p>
    <w:p w14:paraId="08847EF5">
      <w:pPr>
        <w:pStyle w:val="7"/>
        <w:keepNext w:val="0"/>
        <w:keepLines w:val="0"/>
        <w:pageBreakBefore w:val="0"/>
        <w:widowControl w:val="0"/>
        <w:kinsoku/>
        <w:wordWrap/>
        <w:overflowPunct/>
        <w:topLinePunct w:val="0"/>
        <w:autoSpaceDE/>
        <w:autoSpaceDN/>
        <w:bidi w:val="0"/>
        <w:spacing w:beforeAutospacing="0" w:afterAutospacing="0" w:line="400" w:lineRule="exact"/>
        <w:textAlignment w:val="auto"/>
        <w:rPr>
          <w:rFonts w:hint="eastAsia" w:ascii="宋体" w:eastAsia="宋体" w:cs="宋体"/>
          <w:color w:val="000000"/>
          <w:sz w:val="24"/>
          <w:szCs w:val="24"/>
          <w:lang w:eastAsia="zh-CN"/>
        </w:rPr>
      </w:pPr>
      <w:r>
        <w:rPr>
          <w:rFonts w:hint="eastAsia" w:ascii="宋体" w:hAnsi="宋体" w:cs="宋体"/>
          <w:color w:val="000000"/>
          <w:sz w:val="24"/>
          <w:szCs w:val="24"/>
        </w:rPr>
        <w:t>2.</w:t>
      </w:r>
      <w:r>
        <w:rPr>
          <w:rFonts w:hint="eastAsia" w:ascii="宋体" w:hAnsi="宋体" w:cs="宋体"/>
          <w:color w:val="000000"/>
          <w:sz w:val="24"/>
          <w:szCs w:val="24"/>
          <w:lang w:eastAsia="zh-CN"/>
        </w:rPr>
        <w:t>响应供应商须持有有效的营业执照，且其经营范围应包含与本项目相关的业务内容。</w:t>
      </w:r>
    </w:p>
    <w:p w14:paraId="343A834E">
      <w:pPr>
        <w:pStyle w:val="7"/>
        <w:keepNext w:val="0"/>
        <w:keepLines w:val="0"/>
        <w:pageBreakBefore w:val="0"/>
        <w:widowControl w:val="0"/>
        <w:kinsoku/>
        <w:wordWrap/>
        <w:overflowPunct/>
        <w:topLinePunct w:val="0"/>
        <w:autoSpaceDE/>
        <w:autoSpaceDN/>
        <w:bidi w:val="0"/>
        <w:spacing w:beforeAutospacing="0" w:afterAutospacing="0" w:line="400" w:lineRule="exact"/>
        <w:textAlignment w:val="auto"/>
        <w:rPr>
          <w:rFonts w:hint="eastAsia" w:ascii="宋体" w:eastAsia="宋体" w:cs="宋体"/>
          <w:color w:val="000000"/>
          <w:sz w:val="24"/>
          <w:szCs w:val="24"/>
          <w:lang w:eastAsia="zh-CN"/>
        </w:rPr>
      </w:pPr>
      <w:r>
        <w:rPr>
          <w:rFonts w:ascii="宋体" w:hAnsi="宋体" w:cs="宋体"/>
          <w:color w:val="000000"/>
          <w:sz w:val="24"/>
          <w:szCs w:val="24"/>
        </w:rPr>
        <w:t>3.</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响应供应商应具有项目的承接能力、合同的履约能力、售后供应能力和良好的信誉</w:t>
      </w:r>
      <w:r>
        <w:rPr>
          <w:rFonts w:hint="eastAsia" w:ascii="宋体" w:hAnsi="宋体" w:cs="宋体"/>
          <w:color w:val="000000"/>
          <w:sz w:val="24"/>
          <w:szCs w:val="24"/>
          <w:lang w:eastAsia="zh-CN"/>
        </w:rPr>
        <w:t>。</w:t>
      </w:r>
    </w:p>
    <w:p w14:paraId="621FB65E">
      <w:pPr>
        <w:pStyle w:val="7"/>
        <w:keepNext w:val="0"/>
        <w:keepLines w:val="0"/>
        <w:pageBreakBefore w:val="0"/>
        <w:widowControl w:val="0"/>
        <w:kinsoku/>
        <w:wordWrap/>
        <w:overflowPunct/>
        <w:topLinePunct w:val="0"/>
        <w:autoSpaceDE/>
        <w:autoSpaceDN/>
        <w:bidi w:val="0"/>
        <w:spacing w:beforeAutospacing="0" w:afterAutospacing="0" w:line="400" w:lineRule="exact"/>
        <w:textAlignment w:val="auto"/>
        <w:rPr>
          <w:rFonts w:ascii="宋体" w:cs="宋体"/>
          <w:color w:val="000000"/>
          <w:sz w:val="24"/>
          <w:szCs w:val="24"/>
        </w:rPr>
      </w:pPr>
      <w:r>
        <w:rPr>
          <w:rFonts w:ascii="宋体" w:hAnsi="宋体" w:cs="宋体"/>
          <w:color w:val="000000"/>
          <w:sz w:val="24"/>
          <w:szCs w:val="24"/>
        </w:rPr>
        <w:t>4.</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响应供应商在参与公开招标活动中未有违法违纪行为并受过处罚，响应供应商无围标、串标行为。</w:t>
      </w:r>
    </w:p>
    <w:p w14:paraId="361CF3AE">
      <w:pPr>
        <w:keepNext w:val="0"/>
        <w:keepLines w:val="0"/>
        <w:pageBreakBefore w:val="0"/>
        <w:widowControl w:val="0"/>
        <w:kinsoku/>
        <w:wordWrap/>
        <w:overflowPunct/>
        <w:topLinePunct w:val="0"/>
        <w:autoSpaceDE/>
        <w:autoSpaceDN/>
        <w:bidi w:val="0"/>
        <w:adjustRightInd/>
        <w:snapToGrid/>
        <w:spacing w:before="157" w:beforeLines="50" w:line="400" w:lineRule="exact"/>
        <w:jc w:val="left"/>
        <w:textAlignment w:val="auto"/>
        <w:rPr>
          <w:rFonts w:ascii="宋体" w:cs="宋体"/>
          <w:b/>
          <w:sz w:val="24"/>
          <w:szCs w:val="24"/>
        </w:rPr>
      </w:pPr>
      <w:r>
        <w:rPr>
          <w:rFonts w:hint="eastAsia" w:ascii="宋体" w:hAnsi="宋体" w:cs="宋体"/>
          <w:b/>
          <w:sz w:val="24"/>
          <w:szCs w:val="24"/>
        </w:rPr>
        <w:t>三、项目要求</w:t>
      </w:r>
    </w:p>
    <w:p w14:paraId="256BE4EB">
      <w:pPr>
        <w:keepNext w:val="0"/>
        <w:keepLines w:val="0"/>
        <w:pageBreakBefore w:val="0"/>
        <w:widowControl w:val="0"/>
        <w:kinsoku/>
        <w:wordWrap/>
        <w:overflowPunct/>
        <w:topLinePunct w:val="0"/>
        <w:autoSpaceDE/>
        <w:autoSpaceDN/>
        <w:bidi w:val="0"/>
        <w:spacing w:line="400" w:lineRule="exact"/>
        <w:jc w:val="left"/>
        <w:textAlignment w:val="auto"/>
        <w:rPr>
          <w:rFonts w:hint="eastAsia" w:eastAsia="宋体"/>
          <w:sz w:val="24"/>
          <w:szCs w:val="24"/>
          <w:lang w:eastAsia="zh-CN"/>
        </w:rPr>
      </w:pPr>
      <w:r>
        <w:rPr>
          <w:rFonts w:hint="eastAsia" w:ascii="宋体" w:hAnsi="宋体" w:cs="宋体"/>
          <w:bCs/>
          <w:sz w:val="24"/>
          <w:szCs w:val="24"/>
          <w:lang w:eastAsia="zh-CN"/>
        </w:rPr>
        <w:t>1. 本项目实施安装前，成交供应商须依据采购人实际情况制定改造方案与实施计划，经管理部门审核批准后方可开展改造工作。</w:t>
      </w:r>
    </w:p>
    <w:p w14:paraId="4253D2EF">
      <w:pPr>
        <w:keepNext w:val="0"/>
        <w:keepLines w:val="0"/>
        <w:pageBreakBefore w:val="0"/>
        <w:widowControl w:val="0"/>
        <w:kinsoku/>
        <w:wordWrap/>
        <w:overflowPunct/>
        <w:topLinePunct w:val="0"/>
        <w:autoSpaceDE/>
        <w:autoSpaceDN/>
        <w:bidi w:val="0"/>
        <w:spacing w:line="400" w:lineRule="exact"/>
        <w:jc w:val="left"/>
        <w:textAlignment w:val="auto"/>
        <w:rPr>
          <w:rFonts w:hint="eastAsia" w:eastAsia="宋体"/>
          <w:sz w:val="24"/>
          <w:szCs w:val="24"/>
          <w:lang w:eastAsia="zh-CN"/>
        </w:rPr>
      </w:pPr>
      <w:r>
        <w:rPr>
          <w:rFonts w:hint="eastAsia" w:ascii="宋体" w:hAnsi="宋体" w:cs="宋体"/>
          <w:bCs/>
          <w:sz w:val="24"/>
          <w:szCs w:val="24"/>
          <w:lang w:eastAsia="zh-CN"/>
        </w:rPr>
        <w:t>2. 成交供应商应指派一名项目负责人，全面负责项目服务期内的现场组织、指挥、管理及协调工作，确保项目按期完成。在项目规定的保修期内，项目负责人须根据保修工作需求随时到场，指挥并安排相关保修事宜。项目安装期间，项目负责人不得擅离岗位；若因项目负责人缺位导致项目严重受影响，采购人有权要求更换项目负责人，由此造成的损失由成交供应商承担。成交供应商须在成交通知书发出后30日内、签订合同前，向采购人提交项目负责人基础信息备案；项目负责人发生变动的，应及时更新备案资料并移交采购人。若逾期未配备符合要求的人员，将视为成交供应商拒绝签订合同，成交供应商须赔偿因此给采购人造成的全部损失。【响应方式：（1）为证明拟投入项目负责人为供应商在职员工，供应商需提供该人员的社保证明（投标当日前三个月内任意一个月）复印件；若供应商成立时间不足1个月，应提供《社保声明函》替代社保证明（成立时间以营业执照注册日期为准）】</w:t>
      </w:r>
    </w:p>
    <w:p w14:paraId="6270395D">
      <w:pPr>
        <w:keepNext w:val="0"/>
        <w:keepLines w:val="0"/>
        <w:pageBreakBefore w:val="0"/>
        <w:widowControl w:val="0"/>
        <w:kinsoku/>
        <w:wordWrap/>
        <w:overflowPunct/>
        <w:topLinePunct w:val="0"/>
        <w:autoSpaceDE/>
        <w:autoSpaceDN/>
        <w:bidi w:val="0"/>
        <w:spacing w:line="400" w:lineRule="exact"/>
        <w:jc w:val="left"/>
        <w:textAlignment w:val="auto"/>
        <w:rPr>
          <w:rFonts w:hint="eastAsia" w:eastAsia="宋体"/>
          <w:sz w:val="24"/>
          <w:szCs w:val="24"/>
          <w:lang w:eastAsia="zh-CN"/>
        </w:rPr>
      </w:pPr>
      <w:r>
        <w:rPr>
          <w:rFonts w:hint="eastAsia" w:ascii="宋体" w:hAnsi="宋体" w:cs="宋体"/>
          <w:bCs/>
          <w:sz w:val="24"/>
          <w:szCs w:val="24"/>
          <w:lang w:eastAsia="zh-CN"/>
        </w:rPr>
        <w:t>3. 对于高空作业、有限空间作业、焊接作业、压力管道作业、带电作业等需持证上岗的项目，维修人员必须持有相应的有效资格证书，并提前向采购人报备。</w:t>
      </w:r>
    </w:p>
    <w:p w14:paraId="4747147B">
      <w:pPr>
        <w:keepNext w:val="0"/>
        <w:keepLines w:val="0"/>
        <w:pageBreakBefore w:val="0"/>
        <w:widowControl w:val="0"/>
        <w:kinsoku/>
        <w:wordWrap/>
        <w:overflowPunct/>
        <w:topLinePunct w:val="0"/>
        <w:autoSpaceDE/>
        <w:autoSpaceDN/>
        <w:bidi w:val="0"/>
        <w:spacing w:line="400" w:lineRule="exact"/>
        <w:jc w:val="left"/>
        <w:textAlignment w:val="auto"/>
        <w:rPr>
          <w:rFonts w:hint="eastAsia" w:eastAsia="宋体"/>
          <w:sz w:val="24"/>
          <w:szCs w:val="24"/>
          <w:lang w:eastAsia="zh-CN"/>
        </w:rPr>
      </w:pPr>
      <w:r>
        <w:rPr>
          <w:rFonts w:hint="eastAsia" w:ascii="宋体" w:hAnsi="宋体" w:cs="宋体"/>
          <w:bCs/>
          <w:sz w:val="24"/>
          <w:szCs w:val="24"/>
          <w:lang w:eastAsia="zh-CN"/>
        </w:rPr>
        <w:t>4. 项目安装期间，若因现场管理不当（包括但不限于清洁、物品保护、文明作业等方面），该项目结算费用将扣减5%。</w:t>
      </w:r>
    </w:p>
    <w:p w14:paraId="67D3D0CC">
      <w:pPr>
        <w:keepNext w:val="0"/>
        <w:keepLines w:val="0"/>
        <w:pageBreakBefore w:val="0"/>
        <w:widowControl w:val="0"/>
        <w:kinsoku/>
        <w:wordWrap/>
        <w:overflowPunct/>
        <w:topLinePunct w:val="0"/>
        <w:autoSpaceDE/>
        <w:autoSpaceDN/>
        <w:bidi w:val="0"/>
        <w:spacing w:line="400" w:lineRule="exact"/>
        <w:jc w:val="left"/>
        <w:textAlignment w:val="auto"/>
        <w:rPr>
          <w:rFonts w:hint="eastAsia" w:eastAsia="宋体"/>
          <w:sz w:val="24"/>
          <w:szCs w:val="24"/>
          <w:lang w:eastAsia="zh-CN"/>
        </w:rPr>
      </w:pPr>
      <w:r>
        <w:rPr>
          <w:rFonts w:hint="eastAsia" w:ascii="宋体" w:hAnsi="宋体" w:cs="宋体"/>
          <w:bCs/>
          <w:sz w:val="24"/>
          <w:szCs w:val="24"/>
          <w:lang w:eastAsia="zh-CN"/>
        </w:rPr>
        <w:t>5. “应急”要求：成交供应商须根据本项目具体情况制定应急预案，有效管控风险，切实履行安全及消防安全等职责，确保在各类事故发生后能够及时、有效地进行处置。</w:t>
      </w:r>
    </w:p>
    <w:p w14:paraId="5C2D0FC6">
      <w:pPr>
        <w:keepNext w:val="0"/>
        <w:keepLines w:val="0"/>
        <w:pageBreakBefore w:val="0"/>
        <w:widowControl w:val="0"/>
        <w:kinsoku/>
        <w:wordWrap/>
        <w:overflowPunct/>
        <w:topLinePunct w:val="0"/>
        <w:autoSpaceDE/>
        <w:autoSpaceDN/>
        <w:bidi w:val="0"/>
        <w:spacing w:line="400" w:lineRule="exact"/>
        <w:jc w:val="left"/>
        <w:textAlignment w:val="auto"/>
        <w:rPr>
          <w:rFonts w:hint="eastAsia" w:ascii="宋体" w:eastAsia="宋体" w:cs="宋体"/>
          <w:bCs/>
          <w:sz w:val="24"/>
          <w:szCs w:val="24"/>
          <w:lang w:eastAsia="zh-CN"/>
        </w:rPr>
      </w:pPr>
      <w:r>
        <w:rPr>
          <w:rFonts w:hint="eastAsia" w:ascii="宋体" w:hAnsi="宋体" w:cs="宋体"/>
          <w:bCs/>
          <w:sz w:val="24"/>
          <w:szCs w:val="24"/>
          <w:lang w:eastAsia="zh-CN"/>
        </w:rPr>
        <w:t>6. 成交供应商派驻本项目的维修人员须严格遵守采购人的各项管理制度，若发生违规行为，一切责任及后果由成交供应商承担。</w:t>
      </w:r>
    </w:p>
    <w:p w14:paraId="654BACBB">
      <w:pPr>
        <w:keepNext w:val="0"/>
        <w:keepLines w:val="0"/>
        <w:pageBreakBefore w:val="0"/>
        <w:widowControl w:val="0"/>
        <w:kinsoku/>
        <w:wordWrap/>
        <w:overflowPunct/>
        <w:topLinePunct w:val="0"/>
        <w:autoSpaceDE/>
        <w:autoSpaceDN/>
        <w:bidi w:val="0"/>
        <w:adjustRightInd/>
        <w:snapToGrid/>
        <w:spacing w:before="157" w:beforeLines="50" w:line="400" w:lineRule="exact"/>
        <w:jc w:val="left"/>
        <w:textAlignment w:val="auto"/>
        <w:rPr>
          <w:rFonts w:hint="eastAsia" w:ascii="宋体" w:eastAsia="宋体" w:cs="宋体"/>
          <w:b/>
          <w:sz w:val="24"/>
          <w:szCs w:val="24"/>
          <w:lang w:eastAsia="zh-CN"/>
        </w:rPr>
      </w:pPr>
      <w:r>
        <w:rPr>
          <w:rFonts w:hint="eastAsia" w:ascii="宋体" w:hAnsi="宋体" w:cs="宋体"/>
          <w:b/>
          <w:sz w:val="24"/>
          <w:szCs w:val="24"/>
          <w:lang w:val="en-US" w:eastAsia="zh-CN"/>
        </w:rPr>
        <w:t>四</w:t>
      </w:r>
      <w:r>
        <w:rPr>
          <w:rFonts w:hint="eastAsia" w:ascii="宋体" w:hAnsi="宋体" w:cs="宋体"/>
          <w:b/>
          <w:sz w:val="24"/>
          <w:szCs w:val="24"/>
        </w:rPr>
        <w:t>、验收</w:t>
      </w:r>
      <w:r>
        <w:rPr>
          <w:rFonts w:hint="eastAsia" w:ascii="宋体" w:hAnsi="宋体" w:cs="宋体"/>
          <w:b/>
          <w:sz w:val="24"/>
          <w:szCs w:val="24"/>
          <w:lang w:eastAsia="zh-CN"/>
        </w:rPr>
        <w:t xml:space="preserve">  </w:t>
      </w:r>
    </w:p>
    <w:p w14:paraId="25D05028">
      <w:pPr>
        <w:keepNext w:val="0"/>
        <w:keepLines w:val="0"/>
        <w:pageBreakBefore w:val="0"/>
        <w:widowControl w:val="0"/>
        <w:kinsoku/>
        <w:wordWrap/>
        <w:overflowPunct/>
        <w:topLinePunct w:val="0"/>
        <w:autoSpaceDE/>
        <w:autoSpaceDN/>
        <w:bidi w:val="0"/>
        <w:spacing w:line="400" w:lineRule="exact"/>
        <w:jc w:val="left"/>
        <w:textAlignment w:val="auto"/>
        <w:rPr>
          <w:rFonts w:hint="eastAsia" w:eastAsia="宋体"/>
          <w:sz w:val="24"/>
          <w:szCs w:val="24"/>
          <w:lang w:eastAsia="zh-CN"/>
        </w:rPr>
      </w:pPr>
      <w:r>
        <w:rPr>
          <w:rFonts w:hint="eastAsia" w:ascii="宋体" w:hAnsi="宋体" w:cs="宋体"/>
          <w:bCs/>
          <w:sz w:val="24"/>
          <w:szCs w:val="24"/>
          <w:lang w:eastAsia="zh-CN"/>
        </w:rPr>
        <w:t xml:space="preserve">1. 项目实施期间，成交供应商须确保所提供的合同设备及配件均为全新、未经使用的产品，其质量、规格及技术特性应符合国家标准、相关规范及用户需求文件的规定。  </w:t>
      </w:r>
    </w:p>
    <w:p w14:paraId="3156EBBA">
      <w:pPr>
        <w:keepNext w:val="0"/>
        <w:keepLines w:val="0"/>
        <w:pageBreakBefore w:val="0"/>
        <w:widowControl w:val="0"/>
        <w:kinsoku/>
        <w:wordWrap/>
        <w:overflowPunct/>
        <w:topLinePunct w:val="0"/>
        <w:autoSpaceDE/>
        <w:autoSpaceDN/>
        <w:bidi w:val="0"/>
        <w:spacing w:line="400" w:lineRule="exact"/>
        <w:jc w:val="left"/>
        <w:textAlignment w:val="auto"/>
        <w:rPr>
          <w:rFonts w:hint="eastAsia" w:eastAsia="宋体"/>
          <w:sz w:val="24"/>
          <w:szCs w:val="24"/>
          <w:lang w:eastAsia="zh-CN"/>
        </w:rPr>
      </w:pPr>
      <w:r>
        <w:rPr>
          <w:rFonts w:hint="eastAsia" w:ascii="宋体" w:hAnsi="宋体" w:cs="宋体"/>
          <w:bCs/>
          <w:sz w:val="24"/>
          <w:szCs w:val="24"/>
          <w:lang w:eastAsia="zh-CN"/>
        </w:rPr>
        <w:t xml:space="preserve">2. 成交供应商须提供设备的出厂合格证或合格报告等相关资料。  </w:t>
      </w:r>
    </w:p>
    <w:p w14:paraId="0F44D2E9">
      <w:pPr>
        <w:keepNext w:val="0"/>
        <w:keepLines w:val="0"/>
        <w:pageBreakBefore w:val="0"/>
        <w:widowControl w:val="0"/>
        <w:kinsoku/>
        <w:wordWrap/>
        <w:overflowPunct/>
        <w:topLinePunct w:val="0"/>
        <w:autoSpaceDE/>
        <w:autoSpaceDN/>
        <w:bidi w:val="0"/>
        <w:spacing w:line="400" w:lineRule="exact"/>
        <w:jc w:val="left"/>
        <w:textAlignment w:val="auto"/>
        <w:rPr>
          <w:rFonts w:hint="eastAsia" w:eastAsia="宋体"/>
          <w:sz w:val="24"/>
          <w:szCs w:val="24"/>
          <w:lang w:eastAsia="zh-CN"/>
        </w:rPr>
      </w:pPr>
      <w:r>
        <w:rPr>
          <w:rFonts w:hint="eastAsia" w:ascii="宋体" w:hAnsi="宋体" w:cs="宋体"/>
          <w:bCs/>
          <w:sz w:val="24"/>
          <w:szCs w:val="24"/>
          <w:lang w:eastAsia="zh-CN"/>
        </w:rPr>
        <w:t xml:space="preserve">3. 项目完成后，应进行系统调试与试运行，确保满足设计要求及使用功能。  </w:t>
      </w:r>
    </w:p>
    <w:p w14:paraId="608B694A">
      <w:pPr>
        <w:keepNext w:val="0"/>
        <w:keepLines w:val="0"/>
        <w:pageBreakBefore w:val="0"/>
        <w:widowControl w:val="0"/>
        <w:kinsoku/>
        <w:wordWrap/>
        <w:overflowPunct/>
        <w:topLinePunct w:val="0"/>
        <w:autoSpaceDE/>
        <w:autoSpaceDN/>
        <w:bidi w:val="0"/>
        <w:spacing w:line="400" w:lineRule="exact"/>
        <w:jc w:val="left"/>
        <w:textAlignment w:val="auto"/>
        <w:rPr>
          <w:rFonts w:hint="eastAsia" w:eastAsia="宋体"/>
          <w:sz w:val="24"/>
          <w:szCs w:val="24"/>
          <w:lang w:eastAsia="zh-CN"/>
        </w:rPr>
      </w:pPr>
      <w:r>
        <w:rPr>
          <w:rFonts w:hint="eastAsia" w:ascii="宋体" w:hAnsi="宋体" w:cs="宋体"/>
          <w:bCs/>
          <w:sz w:val="24"/>
          <w:szCs w:val="24"/>
          <w:lang w:eastAsia="zh-CN"/>
        </w:rPr>
        <w:t>4. 项目所需办理的各类证件及手续应齐全，并向采购人移交完整资料。</w:t>
      </w:r>
    </w:p>
    <w:p w14:paraId="089B3359">
      <w:pPr>
        <w:keepNext w:val="0"/>
        <w:keepLines w:val="0"/>
        <w:pageBreakBefore w:val="0"/>
        <w:widowControl w:val="0"/>
        <w:kinsoku/>
        <w:wordWrap/>
        <w:overflowPunct/>
        <w:topLinePunct w:val="0"/>
        <w:autoSpaceDE/>
        <w:autoSpaceDN/>
        <w:bidi w:val="0"/>
        <w:adjustRightInd/>
        <w:snapToGrid/>
        <w:spacing w:before="157" w:beforeLines="50" w:line="400" w:lineRule="exact"/>
        <w:jc w:val="left"/>
        <w:textAlignment w:val="auto"/>
        <w:rPr>
          <w:rFonts w:ascii="宋体" w:cs="宋体"/>
          <w:b/>
          <w:sz w:val="24"/>
          <w:szCs w:val="24"/>
        </w:rPr>
      </w:pPr>
      <w:r>
        <w:rPr>
          <w:rFonts w:hint="eastAsia" w:ascii="宋体" w:hAnsi="宋体" w:cs="宋体"/>
          <w:b/>
          <w:sz w:val="24"/>
          <w:szCs w:val="24"/>
          <w:lang w:val="en-US" w:eastAsia="zh-CN"/>
        </w:rPr>
        <w:t>五</w:t>
      </w:r>
      <w:r>
        <w:rPr>
          <w:rFonts w:hint="eastAsia" w:ascii="宋体" w:hAnsi="宋体" w:cs="宋体"/>
          <w:b/>
          <w:sz w:val="24"/>
          <w:szCs w:val="24"/>
        </w:rPr>
        <w:t>、售后质保及要求</w:t>
      </w:r>
    </w:p>
    <w:p w14:paraId="3C6ADDE7">
      <w:pPr>
        <w:keepNext w:val="0"/>
        <w:keepLines w:val="0"/>
        <w:pageBreakBefore w:val="0"/>
        <w:widowControl w:val="0"/>
        <w:kinsoku/>
        <w:wordWrap/>
        <w:overflowPunct/>
        <w:topLinePunct w:val="0"/>
        <w:autoSpaceDE/>
        <w:autoSpaceDN/>
        <w:bidi w:val="0"/>
        <w:spacing w:line="400" w:lineRule="exact"/>
        <w:jc w:val="left"/>
        <w:textAlignment w:val="auto"/>
        <w:rPr>
          <w:rFonts w:hint="eastAsia" w:eastAsia="宋体"/>
          <w:sz w:val="24"/>
          <w:szCs w:val="24"/>
          <w:lang w:eastAsia="zh-CN"/>
        </w:rPr>
      </w:pPr>
      <w:r>
        <w:rPr>
          <w:rFonts w:hint="eastAsia" w:ascii="宋体" w:hAnsi="宋体" w:cs="宋体"/>
          <w:bCs/>
          <w:sz w:val="24"/>
          <w:szCs w:val="24"/>
          <w:lang w:eastAsia="zh-CN"/>
        </w:rPr>
        <w:t>1. 质保期：所</w:t>
      </w:r>
      <w:r>
        <w:rPr>
          <w:rFonts w:hint="eastAsia" w:ascii="宋体" w:hAnsi="宋体" w:cs="宋体"/>
          <w:color w:val="000000"/>
          <w:sz w:val="24"/>
          <w:szCs w:val="24"/>
          <w:shd w:val="clear" w:color="auto" w:fill="FFFFFF"/>
          <w:lang w:eastAsia="zh-CN"/>
        </w:rPr>
        <w:t>提供配件的质保期不得少于一年</w:t>
      </w:r>
      <w:r>
        <w:rPr>
          <w:rFonts w:hint="eastAsia" w:ascii="宋体" w:hAnsi="宋体" w:cs="宋体"/>
          <w:bCs/>
          <w:sz w:val="24"/>
          <w:szCs w:val="24"/>
          <w:lang w:eastAsia="zh-CN"/>
        </w:rPr>
        <w:t>，自项目竣工验收合格之日起计算。质保期内，成交供应商须履行质量“三包”责任，并在向采购人提交验收报告时出具质量保修书。对于因安装质量引发的问题，成交供应商应承担全部责任并提供无偿保修服务。</w:t>
      </w:r>
    </w:p>
    <w:p w14:paraId="4DF03E8D">
      <w:pPr>
        <w:keepNext w:val="0"/>
        <w:keepLines w:val="0"/>
        <w:pageBreakBefore w:val="0"/>
        <w:widowControl w:val="0"/>
        <w:kinsoku/>
        <w:wordWrap/>
        <w:overflowPunct/>
        <w:topLinePunct w:val="0"/>
        <w:autoSpaceDE/>
        <w:autoSpaceDN/>
        <w:bidi w:val="0"/>
        <w:spacing w:line="400" w:lineRule="exact"/>
        <w:jc w:val="left"/>
        <w:textAlignment w:val="auto"/>
        <w:rPr>
          <w:rFonts w:hint="eastAsia" w:eastAsia="宋体"/>
          <w:sz w:val="24"/>
          <w:szCs w:val="24"/>
          <w:lang w:eastAsia="zh-CN"/>
        </w:rPr>
      </w:pPr>
      <w:r>
        <w:rPr>
          <w:rFonts w:hint="eastAsia" w:ascii="宋体" w:hAnsi="宋体" w:cs="宋体"/>
          <w:bCs/>
          <w:sz w:val="24"/>
          <w:szCs w:val="24"/>
          <w:lang w:eastAsia="zh-CN"/>
        </w:rPr>
        <w:t>2. 质保期内，成交供应商负责对其提供的</w:t>
      </w:r>
      <w:r>
        <w:rPr>
          <w:rFonts w:hint="eastAsia" w:ascii="宋体" w:hAnsi="宋体" w:cs="宋体"/>
          <w:color w:val="000000"/>
          <w:sz w:val="24"/>
          <w:szCs w:val="24"/>
          <w:shd w:val="clear" w:color="auto" w:fill="FFFFFF"/>
          <w:lang w:eastAsia="zh-CN"/>
        </w:rPr>
        <w:t>配件</w:t>
      </w:r>
      <w:r>
        <w:rPr>
          <w:rFonts w:hint="eastAsia" w:ascii="宋体" w:hAnsi="宋体" w:cs="宋体"/>
          <w:bCs/>
          <w:sz w:val="24"/>
          <w:szCs w:val="24"/>
          <w:lang w:eastAsia="zh-CN"/>
        </w:rPr>
        <w:t>进行维修及系统维护，相关费用由成交供应商承担，但因人为因素或自然因素（如火灾、地震等不可抗力）造成的故障除外。若保修期内采购人所购设备的部件发生非人为故障，成交供应商应免费上门更换同品牌、不低于原规格型号的新部件。</w:t>
      </w:r>
    </w:p>
    <w:p w14:paraId="2F028E1E">
      <w:pPr>
        <w:keepNext w:val="0"/>
        <w:keepLines w:val="0"/>
        <w:pageBreakBefore w:val="0"/>
        <w:widowControl w:val="0"/>
        <w:kinsoku/>
        <w:wordWrap/>
        <w:overflowPunct/>
        <w:topLinePunct w:val="0"/>
        <w:autoSpaceDE/>
        <w:autoSpaceDN/>
        <w:bidi w:val="0"/>
        <w:spacing w:line="400" w:lineRule="exact"/>
        <w:jc w:val="left"/>
        <w:textAlignment w:val="auto"/>
        <w:rPr>
          <w:rFonts w:hint="eastAsia" w:eastAsia="宋体"/>
          <w:sz w:val="24"/>
          <w:szCs w:val="24"/>
          <w:lang w:eastAsia="zh-CN"/>
        </w:rPr>
      </w:pPr>
      <w:r>
        <w:rPr>
          <w:rFonts w:hint="eastAsia" w:ascii="宋体" w:hAnsi="宋体" w:cs="宋体"/>
          <w:bCs/>
          <w:sz w:val="24"/>
          <w:szCs w:val="24"/>
          <w:lang w:eastAsia="zh-CN"/>
        </w:rPr>
        <w:t>3. 保修期内，若同一</w:t>
      </w:r>
      <w:r>
        <w:rPr>
          <w:rFonts w:hint="eastAsia" w:ascii="宋体" w:hAnsi="宋体" w:cs="宋体"/>
          <w:color w:val="000000"/>
          <w:sz w:val="24"/>
          <w:szCs w:val="24"/>
          <w:shd w:val="clear" w:color="auto" w:fill="FFFFFF"/>
          <w:lang w:eastAsia="zh-CN"/>
        </w:rPr>
        <w:t>配件在</w:t>
      </w:r>
      <w:r>
        <w:rPr>
          <w:rFonts w:hint="eastAsia" w:ascii="宋体" w:hAnsi="宋体" w:cs="宋体"/>
          <w:bCs/>
          <w:sz w:val="24"/>
          <w:szCs w:val="24"/>
          <w:lang w:eastAsia="zh-CN"/>
        </w:rPr>
        <w:t>一个月内连续三次出现相同故障，成交供应商须无偿为采购人更换同档次的</w:t>
      </w:r>
      <w:r>
        <w:rPr>
          <w:rFonts w:hint="eastAsia" w:ascii="宋体" w:hAnsi="宋体" w:cs="宋体"/>
          <w:color w:val="000000"/>
          <w:sz w:val="24"/>
          <w:szCs w:val="24"/>
          <w:shd w:val="clear" w:color="auto" w:fill="FFFFFF"/>
          <w:lang w:eastAsia="zh-CN"/>
        </w:rPr>
        <w:t>配件</w:t>
      </w:r>
      <w:r>
        <w:rPr>
          <w:rFonts w:hint="eastAsia" w:ascii="宋体" w:hAnsi="宋体" w:cs="宋体"/>
          <w:bCs/>
          <w:sz w:val="24"/>
          <w:szCs w:val="24"/>
          <w:lang w:eastAsia="zh-CN"/>
        </w:rPr>
        <w:t>。</w:t>
      </w:r>
    </w:p>
    <w:p w14:paraId="1C6261C5">
      <w:pPr>
        <w:keepNext w:val="0"/>
        <w:keepLines w:val="0"/>
        <w:pageBreakBefore w:val="0"/>
        <w:widowControl w:val="0"/>
        <w:kinsoku/>
        <w:wordWrap/>
        <w:overflowPunct/>
        <w:topLinePunct w:val="0"/>
        <w:autoSpaceDE/>
        <w:autoSpaceDN/>
        <w:bidi w:val="0"/>
        <w:spacing w:line="400" w:lineRule="exact"/>
        <w:jc w:val="left"/>
        <w:textAlignment w:val="auto"/>
        <w:rPr>
          <w:rFonts w:hint="eastAsia" w:eastAsia="宋体"/>
          <w:sz w:val="24"/>
          <w:szCs w:val="24"/>
          <w:lang w:eastAsia="zh-CN"/>
        </w:rPr>
      </w:pPr>
      <w:r>
        <w:rPr>
          <w:rFonts w:hint="eastAsia" w:ascii="宋体" w:hAnsi="宋体" w:cs="宋体"/>
          <w:bCs/>
          <w:sz w:val="24"/>
          <w:szCs w:val="24"/>
          <w:lang w:eastAsia="zh-CN"/>
        </w:rPr>
        <w:t>4. 质保期内，成交供应商须提供24小时电话响应服务，确保在1小时内作出响应，4小时内到场排查故障，8小时内完成修复处理。若成交供应商未按约定时间履行维修义务，采购人有权另行安排维修，由此产生的相关费用由成交供应商承担，</w:t>
      </w:r>
      <w:r>
        <w:rPr>
          <w:rFonts w:hint="eastAsia" w:ascii="宋体" w:hAnsi="宋体" w:cs="宋体"/>
          <w:bCs/>
          <w:sz w:val="24"/>
          <w:szCs w:val="24"/>
          <w:highlight w:val="none"/>
          <w:lang w:eastAsia="zh-CN"/>
        </w:rPr>
        <w:t>并从质量保证金中予以扣除。</w:t>
      </w:r>
      <w:r>
        <w:rPr>
          <w:rFonts w:hint="eastAsia" w:ascii="宋体" w:hAnsi="宋体" w:cs="宋体"/>
          <w:bCs/>
          <w:sz w:val="24"/>
          <w:szCs w:val="24"/>
          <w:lang w:eastAsia="zh-CN"/>
        </w:rPr>
        <w:t>若故障在8小时内无法修复，成交供应商须在24小时内提供相同类型的设备进行更换。</w:t>
      </w:r>
    </w:p>
    <w:p w14:paraId="45731FF7">
      <w:pPr>
        <w:keepNext w:val="0"/>
        <w:keepLines w:val="0"/>
        <w:pageBreakBefore w:val="0"/>
        <w:widowControl w:val="0"/>
        <w:kinsoku/>
        <w:wordWrap/>
        <w:overflowPunct/>
        <w:topLinePunct w:val="0"/>
        <w:autoSpaceDE/>
        <w:autoSpaceDN/>
        <w:bidi w:val="0"/>
        <w:spacing w:line="400" w:lineRule="exact"/>
        <w:jc w:val="left"/>
        <w:textAlignment w:val="auto"/>
        <w:rPr>
          <w:rFonts w:hint="eastAsia" w:eastAsia="宋体"/>
          <w:sz w:val="24"/>
          <w:szCs w:val="24"/>
          <w:lang w:eastAsia="zh-CN"/>
        </w:rPr>
      </w:pPr>
      <w:r>
        <w:rPr>
          <w:rFonts w:hint="eastAsia" w:ascii="宋体" w:hAnsi="宋体" w:cs="宋体"/>
          <w:bCs/>
          <w:sz w:val="24"/>
          <w:szCs w:val="24"/>
          <w:lang w:eastAsia="zh-CN"/>
        </w:rPr>
        <w:t>5. 保修期及文件中未明确列明的其他项目的保修要求，应按照国家现行质量保修相关规定执行。</w:t>
      </w:r>
    </w:p>
    <w:p w14:paraId="27BA633C">
      <w:pPr>
        <w:keepNext w:val="0"/>
        <w:keepLines w:val="0"/>
        <w:pageBreakBefore w:val="0"/>
        <w:widowControl w:val="0"/>
        <w:kinsoku/>
        <w:wordWrap/>
        <w:overflowPunct/>
        <w:topLinePunct w:val="0"/>
        <w:autoSpaceDE/>
        <w:autoSpaceDN/>
        <w:bidi w:val="0"/>
        <w:spacing w:line="400" w:lineRule="exact"/>
        <w:jc w:val="left"/>
        <w:textAlignment w:val="auto"/>
        <w:rPr>
          <w:rFonts w:hint="eastAsia" w:ascii="宋体" w:eastAsia="宋体" w:cs="宋体"/>
          <w:bCs/>
          <w:sz w:val="24"/>
          <w:szCs w:val="24"/>
          <w:lang w:eastAsia="zh-CN"/>
        </w:rPr>
      </w:pPr>
      <w:r>
        <w:rPr>
          <w:rFonts w:hint="eastAsia" w:ascii="宋体" w:hAnsi="宋体" w:cs="宋体"/>
          <w:bCs/>
          <w:sz w:val="24"/>
          <w:szCs w:val="24"/>
          <w:lang w:eastAsia="zh-CN"/>
        </w:rPr>
        <w:t>6. 质保期内，成交供应商负责对设备进行定期维护保养，保养频次不少于每季度一次。</w:t>
      </w:r>
    </w:p>
    <w:p w14:paraId="20790524">
      <w:pPr>
        <w:keepNext w:val="0"/>
        <w:keepLines w:val="0"/>
        <w:pageBreakBefore w:val="0"/>
        <w:widowControl w:val="0"/>
        <w:kinsoku/>
        <w:wordWrap/>
        <w:overflowPunct/>
        <w:topLinePunct w:val="0"/>
        <w:autoSpaceDE/>
        <w:autoSpaceDN/>
        <w:bidi w:val="0"/>
        <w:adjustRightInd/>
        <w:snapToGrid/>
        <w:spacing w:before="157" w:beforeLines="50" w:line="400" w:lineRule="exact"/>
        <w:jc w:val="left"/>
        <w:textAlignment w:val="auto"/>
        <w:rPr>
          <w:rFonts w:ascii="宋体" w:cs="宋体"/>
          <w:b/>
          <w:sz w:val="24"/>
          <w:szCs w:val="24"/>
        </w:rPr>
      </w:pPr>
      <w:r>
        <w:rPr>
          <w:rFonts w:hint="eastAsia" w:ascii="宋体" w:hAnsi="宋体" w:cs="宋体"/>
          <w:b/>
          <w:sz w:val="24"/>
          <w:szCs w:val="24"/>
          <w:lang w:val="en-US" w:eastAsia="zh-CN"/>
        </w:rPr>
        <w:t>六</w:t>
      </w:r>
      <w:r>
        <w:rPr>
          <w:rFonts w:hint="eastAsia" w:ascii="宋体" w:hAnsi="宋体" w:cs="宋体"/>
          <w:b/>
          <w:sz w:val="24"/>
          <w:szCs w:val="24"/>
        </w:rPr>
        <w:t>、付款方式</w:t>
      </w:r>
    </w:p>
    <w:p w14:paraId="6AB5305B">
      <w:pPr>
        <w:keepNext w:val="0"/>
        <w:keepLines w:val="0"/>
        <w:pageBreakBefore w:val="0"/>
        <w:widowControl w:val="0"/>
        <w:kinsoku/>
        <w:wordWrap/>
        <w:overflowPunct/>
        <w:topLinePunct w:val="0"/>
        <w:autoSpaceDE/>
        <w:autoSpaceDN/>
        <w:bidi w:val="0"/>
        <w:spacing w:line="400" w:lineRule="exact"/>
        <w:ind w:firstLine="480" w:firstLineChars="200"/>
        <w:jc w:val="left"/>
        <w:textAlignment w:val="auto"/>
        <w:rPr>
          <w:rFonts w:ascii="宋体" w:cs="宋体"/>
          <w:b/>
          <w:sz w:val="24"/>
          <w:szCs w:val="24"/>
        </w:rPr>
      </w:pPr>
      <w:r>
        <w:rPr>
          <w:rFonts w:hint="eastAsia" w:ascii="宋体" w:hAnsi="宋体" w:cs="宋体"/>
          <w:bCs/>
          <w:sz w:val="24"/>
          <w:szCs w:val="24"/>
        </w:rPr>
        <w:t>项目完成并验收合格后，成交供应商提供合同金额的有效普通增值税发票（含税），采购人核对发票无误后</w:t>
      </w:r>
      <w:r>
        <w:rPr>
          <w:rFonts w:ascii="宋体" w:hAnsi="宋体" w:cs="宋体"/>
          <w:bCs/>
          <w:sz w:val="24"/>
          <w:szCs w:val="24"/>
        </w:rPr>
        <w:t>6</w:t>
      </w:r>
      <w:r>
        <w:rPr>
          <w:rFonts w:hint="eastAsia" w:ascii="宋体" w:hAnsi="宋体" w:cs="宋体"/>
          <w:bCs/>
          <w:sz w:val="24"/>
          <w:szCs w:val="24"/>
        </w:rPr>
        <w:t>个月内支付</w:t>
      </w:r>
      <w:r>
        <w:rPr>
          <w:rFonts w:ascii="宋体" w:hAnsi="宋体" w:cs="宋体"/>
          <w:bCs/>
          <w:sz w:val="24"/>
          <w:szCs w:val="24"/>
        </w:rPr>
        <w:t>95%</w:t>
      </w:r>
      <w:r>
        <w:rPr>
          <w:rFonts w:hint="eastAsia" w:ascii="宋体" w:hAnsi="宋体" w:cs="宋体"/>
          <w:bCs/>
          <w:sz w:val="24"/>
          <w:szCs w:val="24"/>
        </w:rPr>
        <w:t>结算金额减去预付款的金额，剩余结算金额的</w:t>
      </w:r>
      <w:r>
        <w:rPr>
          <w:rFonts w:ascii="宋体" w:hAnsi="宋体" w:cs="宋体"/>
          <w:bCs/>
          <w:sz w:val="24"/>
          <w:szCs w:val="24"/>
        </w:rPr>
        <w:t>5%</w:t>
      </w:r>
      <w:r>
        <w:rPr>
          <w:rFonts w:hint="eastAsia" w:ascii="宋体" w:hAnsi="宋体" w:cs="宋体"/>
          <w:bCs/>
          <w:sz w:val="24"/>
          <w:szCs w:val="24"/>
        </w:rPr>
        <w:t>作为质量保证金，质保期满后一次性无息退还。</w:t>
      </w:r>
    </w:p>
    <w:p w14:paraId="39F2A16F">
      <w:pPr>
        <w:keepNext w:val="0"/>
        <w:keepLines w:val="0"/>
        <w:pageBreakBefore w:val="0"/>
        <w:widowControl w:val="0"/>
        <w:kinsoku/>
        <w:wordWrap/>
        <w:overflowPunct/>
        <w:topLinePunct w:val="0"/>
        <w:autoSpaceDE/>
        <w:autoSpaceDN/>
        <w:bidi w:val="0"/>
        <w:adjustRightInd/>
        <w:snapToGrid/>
        <w:spacing w:before="157" w:beforeLines="50" w:line="400" w:lineRule="exact"/>
        <w:jc w:val="left"/>
        <w:textAlignment w:val="auto"/>
        <w:rPr>
          <w:rFonts w:ascii="宋体" w:cs="宋体"/>
          <w:b/>
          <w:sz w:val="24"/>
          <w:szCs w:val="24"/>
        </w:rPr>
      </w:pPr>
      <w:r>
        <w:rPr>
          <w:rFonts w:hint="eastAsia" w:ascii="宋体" w:hAnsi="宋体" w:cs="宋体"/>
          <w:b/>
          <w:sz w:val="24"/>
          <w:szCs w:val="24"/>
          <w:lang w:val="en-US" w:eastAsia="zh-CN"/>
        </w:rPr>
        <w:t>七</w:t>
      </w:r>
      <w:r>
        <w:rPr>
          <w:rFonts w:hint="eastAsia" w:ascii="宋体" w:hAnsi="宋体" w:cs="宋体"/>
          <w:b/>
          <w:sz w:val="24"/>
          <w:szCs w:val="24"/>
        </w:rPr>
        <w:t>、违约责任</w:t>
      </w:r>
    </w:p>
    <w:p w14:paraId="1253AD36">
      <w:pPr>
        <w:keepNext w:val="0"/>
        <w:keepLines w:val="0"/>
        <w:pageBreakBefore w:val="0"/>
        <w:widowControl w:val="0"/>
        <w:kinsoku/>
        <w:wordWrap/>
        <w:overflowPunct/>
        <w:topLinePunct w:val="0"/>
        <w:autoSpaceDE/>
        <w:autoSpaceDN/>
        <w:bidi w:val="0"/>
        <w:spacing w:line="400" w:lineRule="exact"/>
        <w:jc w:val="left"/>
        <w:textAlignment w:val="auto"/>
        <w:rPr>
          <w:rFonts w:ascii="宋体" w:cs="宋体"/>
          <w:bCs/>
          <w:sz w:val="24"/>
          <w:szCs w:val="24"/>
        </w:rPr>
      </w:pPr>
      <w:r>
        <w:rPr>
          <w:rFonts w:ascii="宋体" w:hAnsi="宋体" w:cs="宋体"/>
          <w:bCs/>
          <w:sz w:val="24"/>
          <w:szCs w:val="24"/>
        </w:rPr>
        <w:t>1</w:t>
      </w:r>
      <w:r>
        <w:rPr>
          <w:rFonts w:hint="eastAsia" w:ascii="宋体" w:hAnsi="宋体" w:cs="宋体"/>
          <w:bCs/>
          <w:sz w:val="24"/>
          <w:szCs w:val="24"/>
          <w:lang w:eastAsia="zh-CN"/>
        </w:rPr>
        <w:t xml:space="preserve">. </w:t>
      </w:r>
      <w:r>
        <w:rPr>
          <w:rFonts w:hint="eastAsia" w:ascii="宋体" w:hAnsi="宋体" w:cs="宋体"/>
          <w:bCs/>
          <w:sz w:val="24"/>
          <w:szCs w:val="24"/>
        </w:rPr>
        <w:t>如因成交供应商原因所导致的一切安全事故、责任和后果，由成交供应商承担一切责任，采购人保留追究成交供应商法律责任及赔偿的权利。</w:t>
      </w:r>
    </w:p>
    <w:p w14:paraId="5C3299CA">
      <w:pPr>
        <w:keepNext w:val="0"/>
        <w:keepLines w:val="0"/>
        <w:pageBreakBefore w:val="0"/>
        <w:widowControl w:val="0"/>
        <w:kinsoku/>
        <w:wordWrap/>
        <w:overflowPunct/>
        <w:topLinePunct w:val="0"/>
        <w:autoSpaceDE/>
        <w:autoSpaceDN/>
        <w:bidi w:val="0"/>
        <w:spacing w:line="400" w:lineRule="exact"/>
        <w:jc w:val="left"/>
        <w:textAlignment w:val="auto"/>
        <w:rPr>
          <w:rFonts w:ascii="宋体" w:cs="宋体"/>
          <w:bCs/>
          <w:sz w:val="24"/>
          <w:szCs w:val="24"/>
        </w:rPr>
      </w:pPr>
      <w:r>
        <w:rPr>
          <w:rFonts w:ascii="宋体" w:hAnsi="宋体" w:cs="宋体"/>
          <w:bCs/>
          <w:sz w:val="24"/>
          <w:szCs w:val="24"/>
        </w:rPr>
        <w:t>2</w:t>
      </w:r>
      <w:r>
        <w:rPr>
          <w:rFonts w:hint="eastAsia" w:ascii="宋体" w:hAnsi="宋体" w:cs="宋体"/>
          <w:bCs/>
          <w:sz w:val="24"/>
          <w:szCs w:val="24"/>
          <w:lang w:eastAsia="zh-CN"/>
        </w:rPr>
        <w:t xml:space="preserve">. </w:t>
      </w:r>
      <w:r>
        <w:rPr>
          <w:rFonts w:hint="eastAsia" w:ascii="宋体" w:hAnsi="宋体" w:cs="宋体"/>
          <w:bCs/>
          <w:sz w:val="24"/>
          <w:szCs w:val="24"/>
        </w:rPr>
        <w:t>成交供应商未按时完成项目，每延误一天按中标总额的</w:t>
      </w:r>
      <w:r>
        <w:rPr>
          <w:rFonts w:ascii="宋体" w:hAnsi="宋体" w:cs="宋体"/>
          <w:bCs/>
          <w:sz w:val="24"/>
          <w:szCs w:val="24"/>
        </w:rPr>
        <w:t>5</w:t>
      </w:r>
      <w:r>
        <w:rPr>
          <w:rFonts w:hint="eastAsia" w:ascii="宋体" w:hAnsi="宋体" w:cs="宋体"/>
          <w:bCs/>
          <w:sz w:val="24"/>
          <w:szCs w:val="24"/>
        </w:rPr>
        <w:t>‰向采购人交付违约金，若延误超过</w:t>
      </w:r>
      <w:r>
        <w:rPr>
          <w:rFonts w:ascii="宋体" w:hAnsi="宋体" w:cs="宋体"/>
          <w:bCs/>
          <w:sz w:val="24"/>
          <w:szCs w:val="24"/>
        </w:rPr>
        <w:t>30</w:t>
      </w:r>
      <w:r>
        <w:rPr>
          <w:rFonts w:hint="eastAsia" w:ascii="宋体" w:hAnsi="宋体" w:cs="宋体"/>
          <w:bCs/>
          <w:sz w:val="24"/>
          <w:szCs w:val="24"/>
        </w:rPr>
        <w:t>天，采购人有权终止合同，成交供应商应按照中标总金额的</w:t>
      </w:r>
      <w:r>
        <w:rPr>
          <w:rFonts w:ascii="宋体" w:hAnsi="宋体" w:cs="宋体"/>
          <w:bCs/>
          <w:sz w:val="24"/>
          <w:szCs w:val="24"/>
        </w:rPr>
        <w:t>30%</w:t>
      </w:r>
      <w:r>
        <w:rPr>
          <w:rFonts w:hint="eastAsia" w:ascii="宋体" w:hAnsi="宋体" w:cs="宋体"/>
          <w:bCs/>
          <w:sz w:val="24"/>
          <w:szCs w:val="24"/>
        </w:rPr>
        <w:t>向采购人支付违约金，并由此引起的经济损失由成交供应商承担。</w:t>
      </w:r>
    </w:p>
    <w:p w14:paraId="0427E786">
      <w:pPr>
        <w:keepNext w:val="0"/>
        <w:keepLines w:val="0"/>
        <w:pageBreakBefore w:val="0"/>
        <w:widowControl w:val="0"/>
        <w:kinsoku/>
        <w:wordWrap/>
        <w:overflowPunct/>
        <w:topLinePunct w:val="0"/>
        <w:autoSpaceDE/>
        <w:autoSpaceDN/>
        <w:bidi w:val="0"/>
        <w:spacing w:line="400" w:lineRule="exact"/>
        <w:jc w:val="left"/>
        <w:textAlignment w:val="auto"/>
        <w:rPr>
          <w:rFonts w:ascii="宋体" w:cs="宋体"/>
          <w:bCs/>
          <w:sz w:val="24"/>
          <w:szCs w:val="24"/>
        </w:rPr>
      </w:pPr>
      <w:r>
        <w:rPr>
          <w:rFonts w:ascii="宋体" w:hAnsi="宋体" w:cs="宋体"/>
          <w:bCs/>
          <w:sz w:val="24"/>
          <w:szCs w:val="24"/>
        </w:rPr>
        <w:t>3</w:t>
      </w:r>
      <w:r>
        <w:rPr>
          <w:rFonts w:hint="eastAsia" w:ascii="宋体" w:hAnsi="宋体" w:cs="宋体"/>
          <w:bCs/>
          <w:sz w:val="24"/>
          <w:szCs w:val="24"/>
          <w:lang w:eastAsia="zh-CN"/>
        </w:rPr>
        <w:t xml:space="preserve">. </w:t>
      </w:r>
      <w:r>
        <w:rPr>
          <w:rFonts w:hint="eastAsia" w:ascii="宋体" w:hAnsi="宋体" w:cs="宋体"/>
          <w:bCs/>
          <w:sz w:val="24"/>
          <w:szCs w:val="24"/>
        </w:rPr>
        <w:t>对成交供应商不按规定履行义务，在服务中弄虚作假或严重不负责任的，或转包、分包本服务项目的，采购人有权终止合同。</w:t>
      </w:r>
    </w:p>
    <w:p w14:paraId="758CC5A7">
      <w:pPr>
        <w:keepNext w:val="0"/>
        <w:keepLines w:val="0"/>
        <w:pageBreakBefore w:val="0"/>
        <w:widowControl w:val="0"/>
        <w:kinsoku/>
        <w:wordWrap/>
        <w:overflowPunct/>
        <w:topLinePunct w:val="0"/>
        <w:autoSpaceDE/>
        <w:autoSpaceDN/>
        <w:bidi w:val="0"/>
        <w:spacing w:line="400" w:lineRule="exact"/>
        <w:jc w:val="left"/>
        <w:textAlignment w:val="auto"/>
        <w:rPr>
          <w:rFonts w:ascii="宋体" w:cs="宋体"/>
          <w:bCs/>
          <w:sz w:val="24"/>
          <w:szCs w:val="24"/>
        </w:rPr>
      </w:pPr>
      <w:r>
        <w:rPr>
          <w:rFonts w:ascii="宋体" w:hAnsi="宋体" w:cs="宋体"/>
          <w:bCs/>
          <w:sz w:val="24"/>
          <w:szCs w:val="24"/>
        </w:rPr>
        <w:t>4</w:t>
      </w:r>
      <w:r>
        <w:rPr>
          <w:rFonts w:hint="eastAsia" w:ascii="宋体" w:hAnsi="宋体" w:cs="宋体"/>
          <w:bCs/>
          <w:sz w:val="24"/>
          <w:szCs w:val="24"/>
          <w:lang w:eastAsia="zh-CN"/>
        </w:rPr>
        <w:t xml:space="preserve">. </w:t>
      </w:r>
      <w:r>
        <w:rPr>
          <w:rFonts w:hint="eastAsia" w:ascii="宋体" w:hAnsi="宋体" w:cs="宋体"/>
          <w:bCs/>
          <w:sz w:val="24"/>
          <w:szCs w:val="24"/>
        </w:rPr>
        <w:t>成交供应商无故放弃成交资格的，向采购人支付成交价的</w:t>
      </w:r>
      <w:r>
        <w:rPr>
          <w:rFonts w:ascii="宋体" w:hAnsi="宋体" w:cs="宋体"/>
          <w:bCs/>
          <w:sz w:val="24"/>
          <w:szCs w:val="24"/>
        </w:rPr>
        <w:t>5%</w:t>
      </w:r>
      <w:r>
        <w:rPr>
          <w:rFonts w:hint="eastAsia" w:ascii="宋体" w:hAnsi="宋体" w:cs="宋体"/>
          <w:bCs/>
          <w:sz w:val="24"/>
          <w:szCs w:val="24"/>
        </w:rPr>
        <w:t>的违约金。</w:t>
      </w:r>
    </w:p>
    <w:p w14:paraId="2474D531">
      <w:pPr>
        <w:keepNext w:val="0"/>
        <w:keepLines w:val="0"/>
        <w:pageBreakBefore w:val="0"/>
        <w:widowControl w:val="0"/>
        <w:kinsoku/>
        <w:wordWrap/>
        <w:overflowPunct/>
        <w:topLinePunct w:val="0"/>
        <w:autoSpaceDE/>
        <w:autoSpaceDN/>
        <w:bidi w:val="0"/>
        <w:spacing w:line="400" w:lineRule="exact"/>
        <w:jc w:val="left"/>
        <w:textAlignment w:val="auto"/>
        <w:rPr>
          <w:rFonts w:ascii="宋体" w:cs="宋体"/>
          <w:bCs/>
          <w:sz w:val="24"/>
          <w:szCs w:val="24"/>
        </w:rPr>
      </w:pPr>
      <w:r>
        <w:rPr>
          <w:rFonts w:ascii="宋体" w:hAnsi="宋体" w:cs="宋体"/>
          <w:bCs/>
          <w:sz w:val="24"/>
          <w:szCs w:val="24"/>
        </w:rPr>
        <w:t>5</w:t>
      </w:r>
      <w:r>
        <w:rPr>
          <w:rFonts w:hint="eastAsia" w:ascii="宋体" w:hAnsi="宋体" w:cs="宋体"/>
          <w:bCs/>
          <w:sz w:val="24"/>
          <w:szCs w:val="24"/>
          <w:lang w:eastAsia="zh-CN"/>
        </w:rPr>
        <w:t xml:space="preserve">. </w:t>
      </w:r>
      <w:r>
        <w:rPr>
          <w:rFonts w:hint="eastAsia" w:ascii="宋体" w:hAnsi="宋体" w:cs="宋体"/>
          <w:bCs/>
          <w:sz w:val="24"/>
          <w:szCs w:val="24"/>
        </w:rPr>
        <w:t>质保期内，若未在规定</w:t>
      </w:r>
      <w:r>
        <w:rPr>
          <w:rFonts w:ascii="宋体" w:hAnsi="宋体" w:cs="宋体"/>
          <w:bCs/>
          <w:sz w:val="24"/>
          <w:szCs w:val="24"/>
        </w:rPr>
        <w:t>4</w:t>
      </w:r>
      <w:r>
        <w:rPr>
          <w:rFonts w:hint="eastAsia" w:ascii="宋体" w:hAnsi="宋体" w:cs="宋体"/>
          <w:bCs/>
          <w:sz w:val="24"/>
          <w:szCs w:val="24"/>
        </w:rPr>
        <w:t>小时内到达现场作出有效响应及处理的，每次扣减</w:t>
      </w:r>
      <w:r>
        <w:rPr>
          <w:rFonts w:ascii="宋体" w:hAnsi="宋体" w:cs="宋体"/>
          <w:bCs/>
          <w:sz w:val="24"/>
          <w:szCs w:val="24"/>
        </w:rPr>
        <w:t>500</w:t>
      </w:r>
      <w:r>
        <w:rPr>
          <w:rFonts w:hint="eastAsia" w:ascii="宋体" w:hAnsi="宋体" w:cs="宋体"/>
          <w:bCs/>
          <w:sz w:val="24"/>
          <w:szCs w:val="24"/>
        </w:rPr>
        <w:t>元。</w:t>
      </w:r>
    </w:p>
    <w:p w14:paraId="1CE78C56">
      <w:pPr>
        <w:keepNext w:val="0"/>
        <w:keepLines w:val="0"/>
        <w:pageBreakBefore w:val="0"/>
        <w:widowControl w:val="0"/>
        <w:kinsoku/>
        <w:wordWrap/>
        <w:overflowPunct/>
        <w:topLinePunct w:val="0"/>
        <w:autoSpaceDE/>
        <w:autoSpaceDN/>
        <w:bidi w:val="0"/>
        <w:spacing w:line="400" w:lineRule="exact"/>
        <w:jc w:val="left"/>
        <w:textAlignment w:val="auto"/>
        <w:rPr>
          <w:rFonts w:ascii="宋体" w:cs="宋体"/>
          <w:bCs/>
          <w:sz w:val="24"/>
          <w:szCs w:val="24"/>
        </w:rPr>
      </w:pPr>
      <w:r>
        <w:rPr>
          <w:rFonts w:ascii="宋体" w:hAnsi="宋体" w:cs="宋体"/>
          <w:bCs/>
          <w:sz w:val="24"/>
          <w:szCs w:val="24"/>
        </w:rPr>
        <w:t>6</w:t>
      </w:r>
      <w:r>
        <w:rPr>
          <w:rFonts w:hint="eastAsia" w:ascii="宋体" w:hAnsi="宋体" w:cs="宋体"/>
          <w:bCs/>
          <w:sz w:val="24"/>
          <w:szCs w:val="24"/>
          <w:lang w:eastAsia="zh-CN"/>
        </w:rPr>
        <w:t xml:space="preserve">. </w:t>
      </w:r>
      <w:r>
        <w:rPr>
          <w:rFonts w:hint="eastAsia" w:ascii="宋体" w:hAnsi="宋体" w:cs="宋体"/>
          <w:bCs/>
          <w:sz w:val="24"/>
          <w:szCs w:val="24"/>
        </w:rPr>
        <w:t>若项目安装质量不符合要求的，必须在限期内进行整改，若不处理，采购人有权另外委托第三方公司处理，由此产生的所有费用由成交供应商负责，采购人有权向成交供应商追索费用，同时成交供应商还须向采购人支付该项项目结算费用的</w:t>
      </w:r>
      <w:r>
        <w:rPr>
          <w:rFonts w:ascii="宋体" w:hAnsi="宋体" w:cs="宋体"/>
          <w:bCs/>
          <w:sz w:val="24"/>
          <w:szCs w:val="24"/>
        </w:rPr>
        <w:t>30%</w:t>
      </w:r>
      <w:r>
        <w:rPr>
          <w:rFonts w:hint="eastAsia" w:ascii="宋体" w:hAnsi="宋体" w:cs="宋体"/>
          <w:bCs/>
          <w:sz w:val="24"/>
          <w:szCs w:val="24"/>
        </w:rPr>
        <w:t>的违约金。</w:t>
      </w:r>
    </w:p>
    <w:p w14:paraId="0CB879DA">
      <w:pPr>
        <w:keepNext w:val="0"/>
        <w:keepLines w:val="0"/>
        <w:pageBreakBefore w:val="0"/>
        <w:widowControl w:val="0"/>
        <w:kinsoku/>
        <w:wordWrap/>
        <w:overflowPunct/>
        <w:topLinePunct w:val="0"/>
        <w:autoSpaceDE/>
        <w:autoSpaceDN/>
        <w:bidi w:val="0"/>
        <w:spacing w:line="400" w:lineRule="exact"/>
        <w:jc w:val="left"/>
        <w:textAlignment w:val="auto"/>
        <w:rPr>
          <w:rFonts w:ascii="宋体" w:cs="宋体"/>
          <w:bCs/>
          <w:sz w:val="24"/>
          <w:szCs w:val="24"/>
        </w:rPr>
      </w:pPr>
      <w:r>
        <w:rPr>
          <w:rFonts w:ascii="宋体" w:hAnsi="宋体" w:cs="宋体"/>
          <w:bCs/>
          <w:sz w:val="24"/>
          <w:szCs w:val="24"/>
        </w:rPr>
        <w:t>7</w:t>
      </w:r>
      <w:r>
        <w:rPr>
          <w:rFonts w:hint="eastAsia" w:ascii="宋体" w:hAnsi="宋体" w:cs="宋体"/>
          <w:bCs/>
          <w:sz w:val="24"/>
          <w:szCs w:val="24"/>
          <w:lang w:eastAsia="zh-CN"/>
        </w:rPr>
        <w:t xml:space="preserve">. </w:t>
      </w:r>
      <w:r>
        <w:rPr>
          <w:rFonts w:hint="eastAsia" w:ascii="宋体" w:hAnsi="宋体" w:cs="宋体"/>
          <w:bCs/>
          <w:sz w:val="24"/>
          <w:szCs w:val="24"/>
        </w:rPr>
        <w:t>若合同有效期内，发生严重单次安全事故导致人员重伤、死亡或严重财产损失，采购人有权解除合同，成交供应商须按照过错程度承担相关责任及赔偿并向采购人支付五万元的违约金。</w:t>
      </w:r>
    </w:p>
    <w:p w14:paraId="780889DF">
      <w:pPr>
        <w:keepNext w:val="0"/>
        <w:keepLines w:val="0"/>
        <w:pageBreakBefore w:val="0"/>
        <w:widowControl w:val="0"/>
        <w:kinsoku/>
        <w:wordWrap/>
        <w:overflowPunct/>
        <w:topLinePunct w:val="0"/>
        <w:autoSpaceDE/>
        <w:autoSpaceDN/>
        <w:bidi w:val="0"/>
        <w:spacing w:line="400" w:lineRule="exact"/>
        <w:jc w:val="left"/>
        <w:textAlignment w:val="auto"/>
        <w:rPr>
          <w:rFonts w:ascii="宋体" w:cs="宋体"/>
          <w:bCs/>
          <w:sz w:val="24"/>
          <w:szCs w:val="24"/>
        </w:rPr>
      </w:pPr>
      <w:r>
        <w:rPr>
          <w:rFonts w:ascii="宋体" w:hAnsi="宋体" w:cs="宋体"/>
          <w:bCs/>
          <w:sz w:val="24"/>
          <w:szCs w:val="24"/>
        </w:rPr>
        <w:t>8</w:t>
      </w:r>
      <w:r>
        <w:rPr>
          <w:rFonts w:hint="eastAsia" w:ascii="宋体" w:hAnsi="宋体" w:cs="宋体"/>
          <w:bCs/>
          <w:sz w:val="24"/>
          <w:szCs w:val="24"/>
          <w:lang w:eastAsia="zh-CN"/>
        </w:rPr>
        <w:t xml:space="preserve">. </w:t>
      </w:r>
      <w:r>
        <w:rPr>
          <w:rFonts w:hint="eastAsia" w:ascii="宋体" w:hAnsi="宋体" w:cs="宋体"/>
          <w:bCs/>
          <w:sz w:val="24"/>
          <w:szCs w:val="24"/>
        </w:rPr>
        <w:t>成交供应商使用的材料、工具、器械等应当符合国家安全标准，不得使用不合格产品，一经发现，采购人有权解除合同，成交供应商须承担相关责任及赔偿并向采购人支付五万元的违约金。</w:t>
      </w:r>
    </w:p>
    <w:p w14:paraId="78834D54">
      <w:pPr>
        <w:keepNext w:val="0"/>
        <w:keepLines w:val="0"/>
        <w:pageBreakBefore w:val="0"/>
        <w:widowControl w:val="0"/>
        <w:kinsoku/>
        <w:wordWrap/>
        <w:overflowPunct/>
        <w:topLinePunct w:val="0"/>
        <w:autoSpaceDE/>
        <w:autoSpaceDN/>
        <w:bidi w:val="0"/>
        <w:spacing w:line="400" w:lineRule="exact"/>
        <w:jc w:val="left"/>
        <w:textAlignment w:val="auto"/>
        <w:rPr>
          <w:rFonts w:ascii="宋体" w:cs="宋体"/>
          <w:bCs/>
          <w:sz w:val="24"/>
          <w:szCs w:val="24"/>
        </w:rPr>
      </w:pPr>
      <w:r>
        <w:rPr>
          <w:rFonts w:ascii="宋体" w:hAnsi="宋体" w:cs="宋体"/>
          <w:bCs/>
          <w:sz w:val="24"/>
          <w:szCs w:val="24"/>
        </w:rPr>
        <w:t>9</w:t>
      </w:r>
      <w:r>
        <w:rPr>
          <w:rFonts w:hint="eastAsia" w:ascii="宋体" w:hAnsi="宋体" w:cs="宋体"/>
          <w:bCs/>
          <w:sz w:val="24"/>
          <w:szCs w:val="24"/>
          <w:lang w:eastAsia="zh-CN"/>
        </w:rPr>
        <w:t xml:space="preserve">. </w:t>
      </w:r>
      <w:r>
        <w:rPr>
          <w:rFonts w:hint="eastAsia" w:ascii="宋体" w:hAnsi="宋体" w:cs="宋体"/>
          <w:bCs/>
          <w:sz w:val="24"/>
          <w:szCs w:val="24"/>
        </w:rPr>
        <w:t>若成交供应商提供的服务存在其他严重不符合用户需求书以及响应文件规定的情形的，采购人有权解除合同，成交供应商须承担相关责任及赔偿并向采购人支付五万元的违约金。</w:t>
      </w:r>
    </w:p>
    <w:p w14:paraId="270DDC90">
      <w:pPr>
        <w:keepNext w:val="0"/>
        <w:keepLines w:val="0"/>
        <w:pageBreakBefore w:val="0"/>
        <w:widowControl w:val="0"/>
        <w:kinsoku/>
        <w:wordWrap/>
        <w:overflowPunct/>
        <w:topLinePunct w:val="0"/>
        <w:autoSpaceDE/>
        <w:autoSpaceDN/>
        <w:bidi w:val="0"/>
        <w:spacing w:line="400" w:lineRule="exact"/>
        <w:jc w:val="left"/>
        <w:textAlignment w:val="auto"/>
        <w:rPr>
          <w:rFonts w:ascii="宋体" w:cs="宋体"/>
          <w:bCs/>
          <w:sz w:val="24"/>
          <w:szCs w:val="24"/>
        </w:rPr>
      </w:pPr>
      <w:r>
        <w:rPr>
          <w:rFonts w:ascii="宋体" w:hAnsi="宋体" w:cs="宋体"/>
          <w:bCs/>
          <w:sz w:val="24"/>
          <w:szCs w:val="24"/>
        </w:rPr>
        <w:t>10</w:t>
      </w:r>
      <w:r>
        <w:rPr>
          <w:rFonts w:hint="eastAsia" w:ascii="宋体" w:hAnsi="宋体" w:cs="宋体"/>
          <w:bCs/>
          <w:sz w:val="24"/>
          <w:szCs w:val="24"/>
          <w:lang w:eastAsia="zh-CN"/>
        </w:rPr>
        <w:t xml:space="preserve">. </w:t>
      </w:r>
      <w:r>
        <w:rPr>
          <w:rFonts w:hint="eastAsia" w:ascii="宋体" w:hAnsi="宋体" w:cs="宋体"/>
          <w:bCs/>
          <w:sz w:val="24"/>
          <w:szCs w:val="24"/>
        </w:rPr>
        <w:t>若因成交供应商服务不到位，收到科室投诉或被检查发现不达标每次扣减</w:t>
      </w:r>
      <w:r>
        <w:rPr>
          <w:rFonts w:ascii="宋体" w:hAnsi="宋体" w:cs="宋体"/>
          <w:bCs/>
          <w:sz w:val="24"/>
          <w:szCs w:val="24"/>
        </w:rPr>
        <w:t>300</w:t>
      </w:r>
      <w:r>
        <w:rPr>
          <w:rFonts w:hint="eastAsia" w:ascii="宋体" w:hAnsi="宋体" w:cs="宋体"/>
          <w:bCs/>
          <w:sz w:val="24"/>
          <w:szCs w:val="24"/>
        </w:rPr>
        <w:t>元，严重情况加倍扣罚；维修质量不达标或屡次维修达不到使用要求每次扣减</w:t>
      </w:r>
      <w:r>
        <w:rPr>
          <w:rFonts w:ascii="宋体" w:hAnsi="宋体" w:cs="宋体"/>
          <w:bCs/>
          <w:sz w:val="24"/>
          <w:szCs w:val="24"/>
        </w:rPr>
        <w:t>500</w:t>
      </w:r>
      <w:r>
        <w:rPr>
          <w:rFonts w:hint="eastAsia" w:ascii="宋体" w:hAnsi="宋体" w:cs="宋体"/>
          <w:bCs/>
          <w:sz w:val="24"/>
          <w:szCs w:val="24"/>
        </w:rPr>
        <w:t>元。</w:t>
      </w:r>
    </w:p>
    <w:p w14:paraId="55F4DFCA">
      <w:pPr>
        <w:keepNext w:val="0"/>
        <w:keepLines w:val="0"/>
        <w:pageBreakBefore w:val="0"/>
        <w:widowControl w:val="0"/>
        <w:kinsoku/>
        <w:wordWrap/>
        <w:overflowPunct/>
        <w:topLinePunct w:val="0"/>
        <w:autoSpaceDE/>
        <w:autoSpaceDN/>
        <w:bidi w:val="0"/>
        <w:spacing w:line="400" w:lineRule="exact"/>
        <w:jc w:val="left"/>
        <w:textAlignment w:val="auto"/>
        <w:rPr>
          <w:rFonts w:ascii="宋体" w:cs="宋体"/>
          <w:bCs/>
          <w:sz w:val="24"/>
          <w:szCs w:val="24"/>
        </w:rPr>
      </w:pPr>
      <w:r>
        <w:rPr>
          <w:rFonts w:ascii="宋体" w:hAnsi="宋体" w:cs="宋体"/>
          <w:bCs/>
          <w:sz w:val="24"/>
          <w:szCs w:val="24"/>
        </w:rPr>
        <w:t>11</w:t>
      </w:r>
      <w:r>
        <w:rPr>
          <w:rFonts w:hint="eastAsia" w:ascii="宋体" w:hAnsi="宋体" w:cs="宋体"/>
          <w:bCs/>
          <w:sz w:val="24"/>
          <w:szCs w:val="24"/>
          <w:lang w:eastAsia="zh-CN"/>
        </w:rPr>
        <w:t xml:space="preserve">. </w:t>
      </w:r>
      <w:r>
        <w:rPr>
          <w:rFonts w:hint="eastAsia" w:ascii="宋体" w:hAnsi="宋体" w:cs="宋体"/>
          <w:bCs/>
          <w:sz w:val="24"/>
          <w:szCs w:val="24"/>
        </w:rPr>
        <w:t>若因成交供应商服务，造成采购人遭受任何第三方主张赔偿、补偿或罚款及其他经济损失的，采购人为维权而产生律师费等维权支出的，采购人有权就赔偿、补偿或罚款及维权支出等费用全额向成交供应商服务追偿。</w:t>
      </w:r>
    </w:p>
    <w:p w14:paraId="7B5F2610">
      <w:pPr>
        <w:keepNext w:val="0"/>
        <w:keepLines w:val="0"/>
        <w:pageBreakBefore w:val="0"/>
        <w:widowControl w:val="0"/>
        <w:kinsoku/>
        <w:wordWrap/>
        <w:overflowPunct/>
        <w:topLinePunct w:val="0"/>
        <w:autoSpaceDE/>
        <w:autoSpaceDN/>
        <w:bidi w:val="0"/>
        <w:spacing w:line="400" w:lineRule="exact"/>
        <w:jc w:val="left"/>
        <w:textAlignment w:val="auto"/>
        <w:rPr>
          <w:rFonts w:hint="eastAsia" w:ascii="宋体" w:hAnsi="宋体" w:cs="宋体"/>
          <w:bCs/>
          <w:sz w:val="24"/>
          <w:szCs w:val="24"/>
        </w:rPr>
      </w:pPr>
      <w:r>
        <w:rPr>
          <w:rFonts w:ascii="宋体" w:hAnsi="宋体" w:cs="宋体"/>
          <w:bCs/>
          <w:sz w:val="24"/>
          <w:szCs w:val="24"/>
        </w:rPr>
        <w:t>12</w:t>
      </w:r>
      <w:r>
        <w:rPr>
          <w:rFonts w:hint="eastAsia" w:ascii="宋体" w:hAnsi="宋体" w:cs="宋体"/>
          <w:bCs/>
          <w:sz w:val="24"/>
          <w:szCs w:val="24"/>
          <w:lang w:eastAsia="zh-CN"/>
        </w:rPr>
        <w:t xml:space="preserve">. </w:t>
      </w:r>
      <w:r>
        <w:rPr>
          <w:rFonts w:hint="eastAsia" w:ascii="宋体" w:hAnsi="宋体" w:cs="宋体"/>
          <w:bCs/>
          <w:sz w:val="24"/>
          <w:szCs w:val="24"/>
        </w:rPr>
        <w:t>其它违约责任按《中华人民共和国民法典》处理。</w:t>
      </w:r>
    </w:p>
    <w:p w14:paraId="618F796A">
      <w:pPr>
        <w:keepNext w:val="0"/>
        <w:keepLines w:val="0"/>
        <w:pageBreakBefore w:val="0"/>
        <w:widowControl w:val="0"/>
        <w:kinsoku/>
        <w:wordWrap/>
        <w:overflowPunct/>
        <w:topLinePunct w:val="0"/>
        <w:autoSpaceDE/>
        <w:autoSpaceDN/>
        <w:bidi w:val="0"/>
        <w:adjustRightInd/>
        <w:snapToGrid/>
        <w:spacing w:before="157" w:beforeLines="50" w:line="400" w:lineRule="exact"/>
        <w:jc w:val="left"/>
        <w:textAlignment w:val="auto"/>
        <w:rPr>
          <w:rFonts w:hint="eastAsia" w:ascii="宋体" w:hAnsi="宋体" w:cs="宋体"/>
          <w:b/>
          <w:bCs w:val="0"/>
          <w:sz w:val="24"/>
          <w:szCs w:val="24"/>
          <w:lang w:val="en-US" w:eastAsia="zh-CN"/>
        </w:rPr>
      </w:pPr>
      <w:r>
        <w:rPr>
          <w:rFonts w:hint="eastAsia" w:ascii="宋体" w:hAnsi="宋体" w:cs="宋体"/>
          <w:b/>
          <w:bCs w:val="0"/>
          <w:sz w:val="24"/>
          <w:szCs w:val="24"/>
          <w:lang w:val="en-US" w:eastAsia="zh-CN"/>
        </w:rPr>
        <w:t>八、评审方式</w:t>
      </w:r>
    </w:p>
    <w:p w14:paraId="2B6F2DF4">
      <w:pPr>
        <w:keepNext w:val="0"/>
        <w:keepLines w:val="0"/>
        <w:pageBreakBefore w:val="0"/>
        <w:widowControl w:val="0"/>
        <w:kinsoku/>
        <w:wordWrap/>
        <w:overflowPunct/>
        <w:topLinePunct w:val="0"/>
        <w:autoSpaceDE/>
        <w:autoSpaceDN/>
        <w:bidi w:val="0"/>
        <w:spacing w:line="400" w:lineRule="exact"/>
        <w:ind w:firstLine="480" w:firstLineChars="200"/>
        <w:jc w:val="left"/>
        <w:textAlignment w:val="auto"/>
        <w:rPr>
          <w:rFonts w:hint="eastAsia" w:ascii="宋体" w:hAnsi="宋体" w:cs="宋体"/>
          <w:bCs/>
          <w:sz w:val="24"/>
          <w:szCs w:val="24"/>
          <w:lang w:val="en-US" w:eastAsia="zh-CN"/>
        </w:rPr>
      </w:pPr>
      <w:r>
        <w:rPr>
          <w:rFonts w:hint="eastAsia" w:ascii="宋体" w:hAnsi="宋体" w:cs="宋体"/>
          <w:bCs/>
          <w:sz w:val="24"/>
          <w:szCs w:val="24"/>
          <w:lang w:val="en-US" w:eastAsia="zh-CN"/>
        </w:rPr>
        <w:t>本项目的评审采用</w:t>
      </w:r>
      <w:r>
        <w:rPr>
          <w:rFonts w:hint="eastAsia" w:ascii="宋体" w:hAnsi="宋体" w:cs="宋体"/>
          <w:b/>
          <w:bCs w:val="0"/>
          <w:sz w:val="24"/>
          <w:szCs w:val="24"/>
          <w:u w:val="single"/>
          <w:lang w:val="en-US" w:eastAsia="zh-CN"/>
        </w:rPr>
        <w:t>最低价法</w:t>
      </w:r>
      <w:r>
        <w:rPr>
          <w:rFonts w:hint="eastAsia" w:ascii="宋体" w:hAnsi="宋体" w:cs="宋体"/>
          <w:bCs/>
          <w:sz w:val="24"/>
          <w:szCs w:val="24"/>
          <w:lang w:val="en-US" w:eastAsia="zh-CN"/>
        </w:rPr>
        <w:t>（报价格式详见响应文件模板中（一）报价单），在符合项目需求的前提下，选取最低价格为拟中选供应商，如有两家或以上供应商相同报价时，以平台响应报名时间更早者为优先。</w:t>
      </w:r>
    </w:p>
    <w:p w14:paraId="1DDDA49C">
      <w:pPr>
        <w:keepNext w:val="0"/>
        <w:keepLines w:val="0"/>
        <w:pageBreakBefore w:val="0"/>
        <w:widowControl w:val="0"/>
        <w:kinsoku/>
        <w:wordWrap/>
        <w:overflowPunct/>
        <w:topLinePunct w:val="0"/>
        <w:autoSpaceDE/>
        <w:autoSpaceDN/>
        <w:bidi w:val="0"/>
        <w:adjustRightInd/>
        <w:snapToGrid/>
        <w:spacing w:before="157" w:beforeLines="50" w:line="400" w:lineRule="exact"/>
        <w:jc w:val="left"/>
        <w:textAlignment w:val="auto"/>
        <w:rPr>
          <w:rFonts w:hint="eastAsia" w:ascii="宋体" w:hAnsi="宋体" w:cs="宋体"/>
          <w:b/>
          <w:bCs w:val="0"/>
          <w:sz w:val="24"/>
          <w:szCs w:val="24"/>
          <w:lang w:val="en-US" w:eastAsia="zh-CN"/>
        </w:rPr>
      </w:pPr>
      <w:r>
        <w:rPr>
          <w:rFonts w:hint="eastAsia" w:ascii="宋体" w:hAnsi="宋体" w:cs="宋体"/>
          <w:b/>
          <w:bCs w:val="0"/>
          <w:sz w:val="24"/>
          <w:szCs w:val="24"/>
          <w:lang w:val="en-US" w:eastAsia="zh-CN"/>
        </w:rPr>
        <w:t>九、提交方式</w:t>
      </w:r>
    </w:p>
    <w:p w14:paraId="0FE52E0E">
      <w:pPr>
        <w:keepNext w:val="0"/>
        <w:keepLines w:val="0"/>
        <w:pageBreakBefore w:val="0"/>
        <w:widowControl w:val="0"/>
        <w:kinsoku/>
        <w:wordWrap/>
        <w:overflowPunct/>
        <w:topLinePunct w:val="0"/>
        <w:autoSpaceDE/>
        <w:autoSpaceDN/>
        <w:bidi w:val="0"/>
        <w:spacing w:line="400" w:lineRule="exact"/>
        <w:ind w:firstLine="480" w:firstLineChars="200"/>
        <w:jc w:val="left"/>
        <w:textAlignment w:val="auto"/>
        <w:rPr>
          <w:rFonts w:hint="eastAsia" w:ascii="宋体" w:hAnsi="宋体" w:cs="宋体"/>
          <w:bCs/>
          <w:sz w:val="24"/>
          <w:szCs w:val="24"/>
          <w:lang w:val="en-US" w:eastAsia="zh-CN"/>
        </w:rPr>
      </w:pPr>
      <w:r>
        <w:rPr>
          <w:rFonts w:hint="eastAsia" w:ascii="宋体" w:hAnsi="宋体" w:cs="宋体"/>
          <w:bCs/>
          <w:sz w:val="24"/>
          <w:szCs w:val="24"/>
          <w:lang w:val="en-US" w:eastAsia="zh-CN"/>
        </w:rPr>
        <w:t>请于</w:t>
      </w:r>
      <w:r>
        <w:rPr>
          <w:rFonts w:hint="eastAsia" w:ascii="宋体" w:hAnsi="宋体" w:cs="宋体"/>
          <w:bCs/>
          <w:sz w:val="24"/>
          <w:szCs w:val="24"/>
          <w:highlight w:val="none"/>
          <w:lang w:val="en-US" w:eastAsia="zh-CN"/>
        </w:rPr>
        <w:t>2026年7月17日17点之前</w:t>
      </w:r>
      <w:r>
        <w:rPr>
          <w:rFonts w:hint="eastAsia" w:ascii="宋体" w:hAnsi="宋体" w:cs="宋体"/>
          <w:bCs/>
          <w:sz w:val="24"/>
          <w:szCs w:val="24"/>
          <w:lang w:val="en-US" w:eastAsia="zh-CN"/>
        </w:rPr>
        <w:t>将以上资料（招标文件格式附模版）一式三份（一正二副）密封加盖公章，投递资料封面注明项目名称、供应商名称、联系人及联系电话，可通过现场提交或邮寄方式提交。所有提交的资料一律不予退还。</w:t>
      </w:r>
    </w:p>
    <w:p w14:paraId="66247B5E">
      <w:pPr>
        <w:keepNext w:val="0"/>
        <w:keepLines w:val="0"/>
        <w:pageBreakBefore w:val="0"/>
        <w:widowControl w:val="0"/>
        <w:kinsoku/>
        <w:wordWrap/>
        <w:overflowPunct/>
        <w:topLinePunct w:val="0"/>
        <w:autoSpaceDE/>
        <w:autoSpaceDN/>
        <w:bidi w:val="0"/>
        <w:adjustRightInd/>
        <w:snapToGrid/>
        <w:spacing w:before="157" w:beforeLines="50" w:line="400" w:lineRule="exact"/>
        <w:ind w:firstLine="482" w:firstLineChars="200"/>
        <w:jc w:val="left"/>
        <w:textAlignment w:val="auto"/>
        <w:rPr>
          <w:rFonts w:hint="eastAsia" w:ascii="宋体" w:hAnsi="宋体" w:cs="宋体"/>
          <w:b/>
          <w:bCs w:val="0"/>
          <w:sz w:val="24"/>
          <w:szCs w:val="24"/>
          <w:lang w:val="en-US" w:eastAsia="zh-CN"/>
        </w:rPr>
      </w:pPr>
      <w:r>
        <w:rPr>
          <w:rFonts w:hint="eastAsia" w:ascii="宋体" w:hAnsi="宋体" w:cs="宋体"/>
          <w:b/>
          <w:bCs w:val="0"/>
          <w:sz w:val="24"/>
          <w:szCs w:val="24"/>
          <w:lang w:val="en-US" w:eastAsia="zh-CN"/>
        </w:rPr>
        <w:t>递交地址：中山市小榄镇兆隆路一号东升医院行政楼七楼采购办。</w:t>
      </w:r>
    </w:p>
    <w:p w14:paraId="209DAC67">
      <w:pPr>
        <w:keepNext w:val="0"/>
        <w:keepLines w:val="0"/>
        <w:pageBreakBefore w:val="0"/>
        <w:widowControl w:val="0"/>
        <w:kinsoku/>
        <w:wordWrap/>
        <w:overflowPunct/>
        <w:topLinePunct w:val="0"/>
        <w:autoSpaceDE/>
        <w:autoSpaceDN/>
        <w:bidi w:val="0"/>
        <w:adjustRightInd/>
        <w:snapToGrid/>
        <w:spacing w:before="157" w:beforeLines="50" w:line="400" w:lineRule="exact"/>
        <w:ind w:firstLine="482" w:firstLineChars="200"/>
        <w:jc w:val="left"/>
        <w:textAlignment w:val="auto"/>
        <w:rPr>
          <w:rFonts w:hint="eastAsia" w:ascii="宋体" w:hAnsi="宋体" w:cs="宋体"/>
          <w:b/>
          <w:bCs w:val="0"/>
          <w:sz w:val="24"/>
          <w:szCs w:val="24"/>
          <w:lang w:val="en-US" w:eastAsia="zh-CN"/>
        </w:rPr>
      </w:pPr>
      <w:r>
        <w:rPr>
          <w:rFonts w:hint="eastAsia" w:ascii="宋体" w:hAnsi="宋体" w:cs="宋体"/>
          <w:b/>
          <w:bCs w:val="0"/>
          <w:sz w:val="24"/>
          <w:szCs w:val="24"/>
          <w:lang w:val="en-US" w:eastAsia="zh-CN"/>
        </w:rPr>
        <w:t>项目截止时间为止，逾期送达或者未送达指定地点或未按要求密封和加写标记的投标文件，招标人均不予受理。</w:t>
      </w:r>
    </w:p>
    <w:p w14:paraId="723937B3">
      <w:pPr>
        <w:keepNext w:val="0"/>
        <w:keepLines w:val="0"/>
        <w:pageBreakBefore w:val="0"/>
        <w:widowControl w:val="0"/>
        <w:kinsoku/>
        <w:wordWrap/>
        <w:overflowPunct/>
        <w:topLinePunct w:val="0"/>
        <w:autoSpaceDE/>
        <w:autoSpaceDN/>
        <w:bidi w:val="0"/>
        <w:adjustRightInd/>
        <w:snapToGrid/>
        <w:spacing w:before="157" w:beforeLines="50" w:line="400" w:lineRule="exact"/>
        <w:ind w:firstLine="482" w:firstLineChars="200"/>
        <w:jc w:val="left"/>
        <w:textAlignment w:val="auto"/>
        <w:rPr>
          <w:rFonts w:hint="eastAsia" w:ascii="宋体" w:hAnsi="宋体" w:cs="宋体"/>
          <w:b/>
          <w:bCs w:val="0"/>
          <w:sz w:val="24"/>
          <w:szCs w:val="24"/>
          <w:lang w:val="en-US" w:eastAsia="zh-CN"/>
        </w:rPr>
      </w:pPr>
      <w:r>
        <w:rPr>
          <w:rFonts w:hint="eastAsia" w:ascii="宋体" w:hAnsi="宋体" w:cs="宋体"/>
          <w:b/>
          <w:bCs w:val="0"/>
          <w:sz w:val="24"/>
          <w:szCs w:val="24"/>
          <w:lang w:val="en-US" w:eastAsia="zh-CN"/>
        </w:rPr>
        <w:t>供应商应在医院采购平台</w:t>
      </w:r>
      <w:r>
        <w:rPr>
          <w:rFonts w:hint="eastAsia" w:ascii="宋体" w:hAnsi="宋体" w:cs="宋体"/>
          <w:b/>
          <w:bCs w:val="0"/>
          <w:sz w:val="24"/>
          <w:szCs w:val="24"/>
          <w:lang w:val="en-US" w:eastAsia="zh-CN"/>
        </w:rPr>
        <w:fldChar w:fldCharType="begin"/>
      </w:r>
      <w:r>
        <w:rPr>
          <w:rFonts w:hint="eastAsia" w:ascii="宋体" w:hAnsi="宋体" w:cs="宋体"/>
          <w:b/>
          <w:bCs w:val="0"/>
          <w:sz w:val="24"/>
          <w:szCs w:val="24"/>
          <w:lang w:val="en-US" w:eastAsia="zh-CN"/>
        </w:rPr>
        <w:instrText xml:space="preserve"> HYPERLINK "https://www.cotenders.cn/" </w:instrText>
      </w:r>
      <w:r>
        <w:rPr>
          <w:rFonts w:hint="eastAsia" w:ascii="宋体" w:hAnsi="宋体" w:cs="宋体"/>
          <w:b/>
          <w:bCs w:val="0"/>
          <w:sz w:val="24"/>
          <w:szCs w:val="24"/>
          <w:lang w:val="en-US" w:eastAsia="zh-CN"/>
        </w:rPr>
        <w:fldChar w:fldCharType="separate"/>
      </w:r>
      <w:r>
        <w:rPr>
          <w:rFonts w:hint="eastAsia" w:ascii="宋体" w:hAnsi="宋体" w:cs="宋体"/>
          <w:b/>
          <w:bCs w:val="0"/>
          <w:sz w:val="24"/>
          <w:szCs w:val="24"/>
          <w:lang w:val="en-US" w:eastAsia="zh-CN"/>
        </w:rPr>
        <w:t>https://www.cotenders.cn/</w:t>
      </w:r>
      <w:r>
        <w:rPr>
          <w:rFonts w:hint="eastAsia" w:ascii="宋体" w:hAnsi="宋体" w:cs="宋体"/>
          <w:b/>
          <w:bCs w:val="0"/>
          <w:sz w:val="24"/>
          <w:szCs w:val="24"/>
          <w:lang w:val="en-US" w:eastAsia="zh-CN"/>
        </w:rPr>
        <w:fldChar w:fldCharType="end"/>
      </w:r>
      <w:r>
        <w:rPr>
          <w:rFonts w:hint="eastAsia" w:ascii="宋体" w:hAnsi="宋体" w:cs="宋体"/>
          <w:b/>
          <w:bCs w:val="0"/>
          <w:sz w:val="24"/>
          <w:szCs w:val="24"/>
          <w:lang w:val="en-US" w:eastAsia="zh-CN"/>
        </w:rPr>
        <w:t xml:space="preserve"> 完成项目响应登记并上传电子文件。</w:t>
      </w:r>
    </w:p>
    <w:p w14:paraId="5BEBAA6E">
      <w:pPr>
        <w:keepNext w:val="0"/>
        <w:keepLines w:val="0"/>
        <w:pageBreakBefore w:val="0"/>
        <w:widowControl w:val="0"/>
        <w:kinsoku/>
        <w:wordWrap/>
        <w:overflowPunct/>
        <w:topLinePunct w:val="0"/>
        <w:autoSpaceDE/>
        <w:autoSpaceDN/>
        <w:bidi w:val="0"/>
        <w:spacing w:line="400" w:lineRule="exact"/>
        <w:jc w:val="left"/>
        <w:textAlignment w:val="auto"/>
        <w:rPr>
          <w:rFonts w:hint="eastAsia" w:ascii="宋体" w:hAnsi="宋体" w:cs="宋体"/>
          <w:bCs/>
          <w:sz w:val="24"/>
          <w:szCs w:val="24"/>
          <w:lang w:val="en-US" w:eastAsia="zh-CN"/>
        </w:rPr>
      </w:pPr>
    </w:p>
    <w:p w14:paraId="7AF634F2">
      <w:pPr>
        <w:keepNext w:val="0"/>
        <w:keepLines w:val="0"/>
        <w:pageBreakBefore w:val="0"/>
        <w:widowControl w:val="0"/>
        <w:kinsoku/>
        <w:wordWrap/>
        <w:overflowPunct/>
        <w:topLinePunct w:val="0"/>
        <w:autoSpaceDE/>
        <w:autoSpaceDN/>
        <w:bidi w:val="0"/>
        <w:spacing w:line="400" w:lineRule="exact"/>
        <w:ind w:firstLine="480" w:firstLineChars="200"/>
        <w:jc w:val="left"/>
        <w:textAlignment w:val="auto"/>
        <w:rPr>
          <w:rFonts w:hint="eastAsia" w:ascii="宋体" w:hAnsi="宋体" w:cs="宋体"/>
          <w:bCs/>
          <w:sz w:val="24"/>
          <w:szCs w:val="24"/>
          <w:lang w:val="en-US" w:eastAsia="zh-CN"/>
        </w:rPr>
      </w:pPr>
      <w:r>
        <w:rPr>
          <w:rFonts w:hint="eastAsia" w:ascii="宋体" w:hAnsi="宋体" w:cs="宋体"/>
          <w:bCs/>
          <w:sz w:val="24"/>
          <w:szCs w:val="24"/>
          <w:lang w:val="en-US" w:eastAsia="zh-CN"/>
        </w:rPr>
        <w:t>联系人：杨老师</w:t>
      </w:r>
    </w:p>
    <w:p w14:paraId="525A12D6">
      <w:pPr>
        <w:keepNext w:val="0"/>
        <w:keepLines w:val="0"/>
        <w:pageBreakBefore w:val="0"/>
        <w:widowControl w:val="0"/>
        <w:kinsoku/>
        <w:wordWrap/>
        <w:overflowPunct/>
        <w:topLinePunct w:val="0"/>
        <w:autoSpaceDE/>
        <w:autoSpaceDN/>
        <w:bidi w:val="0"/>
        <w:spacing w:line="400" w:lineRule="exact"/>
        <w:ind w:firstLine="480" w:firstLineChars="200"/>
        <w:jc w:val="left"/>
        <w:textAlignment w:val="auto"/>
        <w:rPr>
          <w:rFonts w:hint="eastAsia" w:ascii="宋体" w:hAnsi="宋体" w:cs="宋体"/>
          <w:bCs/>
          <w:sz w:val="24"/>
          <w:szCs w:val="24"/>
          <w:lang w:val="en-US" w:eastAsia="zh-CN"/>
        </w:rPr>
      </w:pPr>
      <w:r>
        <w:rPr>
          <w:rFonts w:hint="eastAsia" w:ascii="宋体" w:hAnsi="宋体" w:cs="宋体"/>
          <w:bCs/>
          <w:sz w:val="24"/>
          <w:szCs w:val="24"/>
          <w:lang w:val="en-US" w:eastAsia="zh-CN"/>
        </w:rPr>
        <w:t>联系电话：0760-22896930</w:t>
      </w:r>
    </w:p>
    <w:p w14:paraId="64917D5F">
      <w:pPr>
        <w:keepNext w:val="0"/>
        <w:keepLines w:val="0"/>
        <w:pageBreakBefore w:val="0"/>
        <w:widowControl w:val="0"/>
        <w:kinsoku/>
        <w:wordWrap/>
        <w:overflowPunct/>
        <w:topLinePunct w:val="0"/>
        <w:autoSpaceDE/>
        <w:autoSpaceDN/>
        <w:bidi w:val="0"/>
        <w:spacing w:line="400" w:lineRule="exact"/>
        <w:ind w:firstLine="480" w:firstLineChars="200"/>
        <w:jc w:val="left"/>
        <w:textAlignment w:val="auto"/>
        <w:rPr>
          <w:rFonts w:hint="eastAsia" w:ascii="宋体" w:hAnsi="宋体" w:cs="宋体"/>
          <w:bCs/>
          <w:sz w:val="24"/>
          <w:szCs w:val="24"/>
          <w:lang w:val="en-US" w:eastAsia="zh-CN"/>
        </w:rPr>
      </w:pPr>
      <w:r>
        <w:rPr>
          <w:rFonts w:hint="eastAsia" w:ascii="宋体" w:hAnsi="宋体" w:cs="宋体"/>
          <w:bCs/>
          <w:sz w:val="24"/>
          <w:szCs w:val="24"/>
          <w:lang w:val="en-US" w:eastAsia="zh-CN"/>
        </w:rPr>
        <w:t>纪检联系人：吴老师</w:t>
      </w:r>
    </w:p>
    <w:p w14:paraId="7C229BB9">
      <w:pPr>
        <w:keepNext w:val="0"/>
        <w:keepLines w:val="0"/>
        <w:pageBreakBefore w:val="0"/>
        <w:widowControl w:val="0"/>
        <w:kinsoku/>
        <w:wordWrap/>
        <w:overflowPunct/>
        <w:topLinePunct w:val="0"/>
        <w:autoSpaceDE/>
        <w:autoSpaceDN/>
        <w:bidi w:val="0"/>
        <w:spacing w:line="400" w:lineRule="exact"/>
        <w:ind w:firstLine="480" w:firstLineChars="200"/>
        <w:jc w:val="left"/>
        <w:textAlignment w:val="auto"/>
        <w:rPr>
          <w:rFonts w:hint="eastAsia" w:ascii="宋体" w:hAnsi="宋体" w:cs="宋体"/>
          <w:bCs/>
          <w:sz w:val="24"/>
          <w:szCs w:val="24"/>
          <w:lang w:val="en-US" w:eastAsia="zh-CN"/>
        </w:rPr>
      </w:pPr>
      <w:r>
        <w:rPr>
          <w:rFonts w:hint="eastAsia" w:ascii="宋体" w:hAnsi="宋体" w:cs="宋体"/>
          <w:bCs/>
          <w:sz w:val="24"/>
          <w:szCs w:val="24"/>
          <w:lang w:val="en-US" w:eastAsia="zh-CN"/>
        </w:rPr>
        <w:t>联系电话：0760-22825236</w:t>
      </w:r>
    </w:p>
    <w:p w14:paraId="3D7AB9E4">
      <w:pPr>
        <w:keepNext w:val="0"/>
        <w:keepLines w:val="0"/>
        <w:pageBreakBefore w:val="0"/>
        <w:widowControl w:val="0"/>
        <w:kinsoku/>
        <w:wordWrap/>
        <w:overflowPunct/>
        <w:topLinePunct w:val="0"/>
        <w:autoSpaceDE/>
        <w:autoSpaceDN/>
        <w:bidi w:val="0"/>
        <w:spacing w:line="400" w:lineRule="exact"/>
        <w:jc w:val="left"/>
        <w:textAlignment w:val="auto"/>
        <w:rPr>
          <w:rFonts w:hint="eastAsia" w:ascii="宋体" w:hAnsi="宋体" w:cs="宋体"/>
          <w:bCs/>
          <w:sz w:val="24"/>
          <w:szCs w:val="24"/>
        </w:rPr>
      </w:pPr>
    </w:p>
    <w:sectPr>
      <w:headerReference r:id="rId5" w:type="first"/>
      <w:footerReference r:id="rId8" w:type="first"/>
      <w:headerReference r:id="rId3" w:type="default"/>
      <w:footerReference r:id="rId6" w:type="default"/>
      <w:headerReference r:id="rId4" w:type="even"/>
      <w:footerReference r:id="rId7" w:type="even"/>
      <w:pgSz w:w="11906" w:h="16838"/>
      <w:pgMar w:top="1213" w:right="1009" w:bottom="1157" w:left="1009" w:header="113" w:footer="368"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A48851">
    <w:pPr>
      <w:pStyle w:val="5"/>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1EBB0F91">
                <w:pPr>
                  <w:pStyle w:val="5"/>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ED760">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99850E">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F655C6">
    <w:pPr>
      <w:pStyle w:val="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46E3DE">
    <w:pPr>
      <w:pStyle w:val="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3A6F57">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rawingGridVerticalSpacing w:val="156"/>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2A195C9B"/>
    <w:rsid w:val="00A31361"/>
    <w:rsid w:val="00A8036B"/>
    <w:rsid w:val="00BE05C2"/>
    <w:rsid w:val="00CD4571"/>
    <w:rsid w:val="00E44666"/>
    <w:rsid w:val="046D4438"/>
    <w:rsid w:val="05F812DD"/>
    <w:rsid w:val="08003596"/>
    <w:rsid w:val="0AE21B1B"/>
    <w:rsid w:val="1A8C5F13"/>
    <w:rsid w:val="1A9D694B"/>
    <w:rsid w:val="1D4A4388"/>
    <w:rsid w:val="1F717534"/>
    <w:rsid w:val="21D261B7"/>
    <w:rsid w:val="26DE5F3B"/>
    <w:rsid w:val="29BE4A5B"/>
    <w:rsid w:val="2A195C9B"/>
    <w:rsid w:val="2BB82AE8"/>
    <w:rsid w:val="2BF70361"/>
    <w:rsid w:val="3CEA6C43"/>
    <w:rsid w:val="3E957556"/>
    <w:rsid w:val="42A105E3"/>
    <w:rsid w:val="43EB4D91"/>
    <w:rsid w:val="463A63D0"/>
    <w:rsid w:val="4EC0295F"/>
    <w:rsid w:val="522602C5"/>
    <w:rsid w:val="544D7D8B"/>
    <w:rsid w:val="58B14934"/>
    <w:rsid w:val="5B08797B"/>
    <w:rsid w:val="5BF931AB"/>
    <w:rsid w:val="5E9E0CF8"/>
    <w:rsid w:val="5F903329"/>
    <w:rsid w:val="68694A97"/>
    <w:rsid w:val="6E674BDA"/>
    <w:rsid w:val="77C83101"/>
    <w:rsid w:val="7E2B20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99" w:semiHidden="0" w:name="heading 1" w:locked="1"/>
    <w:lsdException w:uiPriority="99" w:name="heading 2" w:locked="1"/>
    <w:lsdException w:uiPriority="99" w:name="heading 3" w:locked="1"/>
    <w:lsdException w:uiPriority="99" w:name="heading 4" w:locked="1"/>
    <w:lsdException w:uiPriority="99" w:name="heading 5" w:locked="1"/>
    <w:lsdException w:uiPriority="99" w:name="heading 6" w:locked="1"/>
    <w:lsdException w:uiPriority="99" w:name="heading 7" w:locked="1"/>
    <w:lsdException w:uiPriority="99" w:name="heading 8" w:locked="1"/>
    <w:lsdException w:uiPriority="99"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99" w:name="toc 3"/>
    <w:lsdException w:uiPriority="99" w:name="toc 4"/>
    <w:lsdException w:qFormat="1" w:unhideWhenUsed="0" w:uiPriority="99" w:semiHidden="0" w:name="toc 5"/>
    <w:lsdException w:uiPriority="99" w:name="toc 6"/>
    <w:lsdException w:uiPriority="99" w:name="toc 7"/>
    <w:lsdException w:uiPriority="99" w:name="toc 8"/>
    <w:lsdException w:uiPriority="99" w:name="toc 9"/>
    <w:lsdException w:qFormat="1" w:unhideWhenUsed="0" w:uiPriority="99" w:semiHidden="0"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uiPriority="99"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99" w:semiHidden="0" w:name="Title" w:locked="1"/>
    <w:lsdException w:uiPriority="99" w:name="Closing"/>
    <w:lsdException w:uiPriority="99" w:name="Signature"/>
    <w:lsdException w:qFormat="1" w:unhideWhenUsed="0" w:uiPriority="99" w:name="Default Paragraph Font"/>
    <w:lsdException w:qFormat="1" w:unhideWhenUsed="0" w:uiPriority="99" w:semiHidden="0" w:name="Body Text"/>
    <w:lsdException w:unhideWhenUsed="0" w:uiPriority="99" w:semiHidden="0" w:name="Body Text Indent" w:locked="1"/>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99"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99" w:semiHidden="0" w:name="Strong"/>
    <w:lsdException w:unhideWhenUsed="0" w:uiPriority="99" w:semiHidden="0" w:name="Emphasis" w:locked="1"/>
    <w:lsdException w:uiPriority="99" w:name="Document Map"/>
    <w:lsdException w:unhideWhenUsed="0" w:uiPriority="99" w:semiHidden="0" w:name="Plain Text" w:locked="1"/>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10">
    <w:name w:val="Default Paragraph Font"/>
    <w:semiHidden/>
    <w:qFormat/>
    <w:uiPriority w:val="99"/>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99"/>
    <w:pPr>
      <w:ind w:firstLine="420"/>
    </w:pPr>
    <w:rPr>
      <w:szCs w:val="22"/>
    </w:rPr>
  </w:style>
  <w:style w:type="paragraph" w:styleId="3">
    <w:name w:val="Body Text"/>
    <w:basedOn w:val="1"/>
    <w:link w:val="12"/>
    <w:qFormat/>
    <w:uiPriority w:val="99"/>
    <w:pPr>
      <w:adjustRightInd w:val="0"/>
      <w:snapToGrid w:val="0"/>
      <w:spacing w:line="500" w:lineRule="atLeast"/>
    </w:pPr>
    <w:rPr>
      <w:rFonts w:ascii="宋体"/>
      <w:bCs/>
      <w:sz w:val="28"/>
    </w:rPr>
  </w:style>
  <w:style w:type="paragraph" w:styleId="4">
    <w:name w:val="toc 5"/>
    <w:basedOn w:val="1"/>
    <w:qFormat/>
    <w:uiPriority w:val="99"/>
    <w:pPr>
      <w:ind w:left="1680"/>
    </w:pPr>
    <w:rPr>
      <w:kern w:val="1"/>
    </w:rPr>
  </w:style>
  <w:style w:type="paragraph" w:styleId="5">
    <w:name w:val="footer"/>
    <w:basedOn w:val="1"/>
    <w:link w:val="16"/>
    <w:qFormat/>
    <w:uiPriority w:val="99"/>
    <w:pPr>
      <w:tabs>
        <w:tab w:val="center" w:pos="4153"/>
        <w:tab w:val="right" w:pos="8306"/>
      </w:tabs>
      <w:snapToGrid w:val="0"/>
      <w:jc w:val="left"/>
    </w:pPr>
    <w:rPr>
      <w:sz w:val="18"/>
      <w:szCs w:val="18"/>
    </w:rPr>
  </w:style>
  <w:style w:type="paragraph" w:styleId="6">
    <w:name w:val="header"/>
    <w:basedOn w:val="1"/>
    <w:link w:val="15"/>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99"/>
    <w:pPr>
      <w:spacing w:beforeAutospacing="1" w:afterAutospacing="1"/>
      <w:jc w:val="left"/>
    </w:pPr>
    <w:rPr>
      <w:kern w:val="0"/>
      <w:sz w:val="24"/>
    </w:rPr>
  </w:style>
  <w:style w:type="table" w:styleId="9">
    <w:name w:val="Table Grid"/>
    <w:basedOn w:val="8"/>
    <w:qFormat/>
    <w:uiPriority w:val="99"/>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Strong"/>
    <w:basedOn w:val="10"/>
    <w:qFormat/>
    <w:uiPriority w:val="99"/>
    <w:rPr>
      <w:rFonts w:cs="Times New Roman"/>
      <w:b/>
    </w:rPr>
  </w:style>
  <w:style w:type="character" w:customStyle="1" w:styleId="12">
    <w:name w:val="Body Text Char"/>
    <w:basedOn w:val="10"/>
    <w:link w:val="3"/>
    <w:semiHidden/>
    <w:qFormat/>
    <w:uiPriority w:val="99"/>
    <w:rPr>
      <w:rFonts w:ascii="Calibri" w:hAnsi="Calibri"/>
      <w:szCs w:val="24"/>
    </w:rPr>
  </w:style>
  <w:style w:type="paragraph" w:styleId="13">
    <w:name w:val="List Paragraph"/>
    <w:basedOn w:val="1"/>
    <w:qFormat/>
    <w:uiPriority w:val="99"/>
    <w:pPr>
      <w:spacing w:line="360" w:lineRule="auto"/>
      <w:ind w:firstLine="420" w:firstLineChars="200"/>
    </w:pPr>
    <w:rPr>
      <w:sz w:val="24"/>
    </w:rPr>
  </w:style>
  <w:style w:type="paragraph" w:customStyle="1" w:styleId="14">
    <w:name w:val="null3"/>
    <w:qFormat/>
    <w:uiPriority w:val="99"/>
    <w:rPr>
      <w:rFonts w:ascii="Calibri" w:hAnsi="Calibri" w:eastAsia="宋体" w:cs="Times New Roman"/>
      <w:kern w:val="0"/>
      <w:sz w:val="20"/>
      <w:szCs w:val="20"/>
      <w:lang w:val="en-US" w:eastAsia="zh-CN" w:bidi="ar-SA"/>
    </w:rPr>
  </w:style>
  <w:style w:type="character" w:customStyle="1" w:styleId="15">
    <w:name w:val="Header Char"/>
    <w:basedOn w:val="10"/>
    <w:link w:val="6"/>
    <w:semiHidden/>
    <w:qFormat/>
    <w:uiPriority w:val="99"/>
    <w:rPr>
      <w:rFonts w:ascii="Calibri" w:hAnsi="Calibri"/>
      <w:sz w:val="18"/>
      <w:szCs w:val="18"/>
    </w:rPr>
  </w:style>
  <w:style w:type="character" w:customStyle="1" w:styleId="16">
    <w:name w:val="Footer Char"/>
    <w:basedOn w:val="10"/>
    <w:link w:val="5"/>
    <w:semiHidden/>
    <w:qFormat/>
    <w:uiPriority w:val="99"/>
    <w:rPr>
      <w:rFonts w:ascii="Calibri" w:hAnsi="Calibri"/>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rotWithShape="1">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fillToRect l="50000" t="-80000" r="50000" b="180000"/>
          </a:path>
        </a:gradFill>
        <a:gradFill rotWithShape="1">
          <a:gsLst>
            <a:gs pos="0">
              <a:schemeClr val="phClr">
                <a:satMod val="300000"/>
                <a:tint val="80000"/>
              </a:schemeClr>
            </a:gs>
            <a:gs pos="100000">
              <a:schemeClr val="phClr">
                <a:satMod val="200000"/>
                <a:shade val="3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Pages>5</Pages>
  <Words>3940</Words>
  <Characters>4148</Characters>
  <Lines>0</Lines>
  <Paragraphs>0</Paragraphs>
  <TotalTime>7</TotalTime>
  <ScaleCrop>false</ScaleCrop>
  <LinksUpToDate>false</LinksUpToDate>
  <CharactersWithSpaces>4207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2026-06-26T17:28:00Z</dcterms:created>
  <dc:creator>小军</dc:creator>
  <cp:lastModifiedBy>Lily</cp:lastModifiedBy>
  <dcterms:modified xsi:type="dcterms:W3CDTF">2026-07-10T08:38:12Z</dcterms:modified>
  <dc:title>中山市东升医院更换主机填料冷冻油及9楼918房空调设备项目采购需求书</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2B824BA5638149DBB4F8DE587A9D637F_11</vt:lpwstr>
  </property>
  <property fmtid="{D5CDD505-2E9C-101B-9397-08002B2CF9AE}" pid="4" name="KSOTemplateDocerSaveRecord">
    <vt:lpwstr>eyJoZGlkIjoiZjMxODI1ZDk1NTM3ZThjZDIyMDM0N2Q4Njc3ODMwMjMiLCJ1c2VySWQiOiIyNjI5MDY5MzEifQ==</vt:lpwstr>
  </property>
</Properties>
</file>