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075FF5">
      <w:pPr>
        <w:spacing w:before="480" w:after="480" w:line="288" w:lineRule="auto"/>
        <w:ind w:left="2209" w:hanging="2209" w:hangingChars="500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化州市第四人民医院养老中心2号楼消防整改项目询价公告</w:t>
      </w:r>
      <w:bookmarkStart w:id="7" w:name="_GoBack"/>
      <w:bookmarkEnd w:id="7"/>
    </w:p>
    <w:p w14:paraId="55F88757"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为消除我院养老中心 2 号楼现存消防安全隐患，保障院区消防安全运行，现对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化州市第四人民医院养老中心 2 号楼消防隐患整改项目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采用院内询价方式进行采购，本着公开、公平、公正、择优的原则，欢迎符合资质条件的供应商参与报价，现将有关事项公告如下：</w:t>
      </w:r>
    </w:p>
    <w:p w14:paraId="441CA7E1"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0" w:name="heading_0"/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一、项目名称</w:t>
      </w:r>
      <w:bookmarkEnd w:id="0"/>
    </w:p>
    <w:p w14:paraId="7B7DE416"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化州市第四人民医院养老中心 2 号楼消防隐患整改项目</w:t>
      </w:r>
    </w:p>
    <w:p w14:paraId="1E0A9B22"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1" w:name="heading_1"/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二、项目概况及服务范围</w:t>
      </w:r>
      <w:bookmarkEnd w:id="1"/>
    </w:p>
    <w:p w14:paraId="349E43A8">
      <w:pPr>
        <w:numPr>
          <w:ilvl w:val="0"/>
          <w:numId w:val="1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项目地点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：化州市第四人民医院养老中心 2 号楼</w:t>
      </w:r>
    </w:p>
    <w:p w14:paraId="4D9A5C46">
      <w:pPr>
        <w:numPr>
          <w:ilvl w:val="0"/>
          <w:numId w:val="2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项目整改内容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（1）2 号楼楼层消火栓消防箱更换（80×65×24，共 15 个，含水带、水枪、卷盘及全套配套配件）；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（2）2 号楼屋顶不锈钢门更换为防火门（尺寸 1200mm×2100mm，共 1 樘）；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（3）喷淋、消火栓管道共用系统增设 15 千瓦消防水泵 2 台、配套水泵控制柜 1 台（一主一备系统）；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（4）烟感地址码错误整改、厨房烟感探测器更换为温感探测器、楼层消防设备地址码重新编程调试；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（5）消防应急广播主机故障维修及线路排查、修复、整体调试。</w:t>
      </w:r>
    </w:p>
    <w:p w14:paraId="279E83B9">
      <w:pPr>
        <w:numPr>
          <w:ilvl w:val="0"/>
          <w:numId w:val="3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项目预算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：人民币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29000.00 元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（大写：贰万玖仟元整），所有供应商报价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不得超过预算总价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，超预算报价视为无效报价。</w:t>
      </w:r>
    </w:p>
    <w:p w14:paraId="695D3DE1">
      <w:pPr>
        <w:numPr>
          <w:ilvl w:val="0"/>
          <w:numId w:val="4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工期要求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：合同签订之日起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7 个工作日内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全部施工完毕、自检合格，并全力配合我院完成消防隐患复核工作。</w:t>
      </w:r>
    </w:p>
    <w:p w14:paraId="3CA5C27F">
      <w:pPr>
        <w:numPr>
          <w:ilvl w:val="0"/>
          <w:numId w:val="5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质量标准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：严格按照《建筑设计防火规范》《火灾自动报警系统施工及验收标准》等国家现行消防规范标准施工，所有整改内容必须合规达标，确保顺利通过消防隐患复核。</w:t>
      </w:r>
    </w:p>
    <w:p w14:paraId="236D184A"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2" w:name="heading_2"/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三、供应商资格要求</w:t>
      </w:r>
      <w:bookmarkEnd w:id="2"/>
    </w:p>
    <w:p w14:paraId="04C7425D">
      <w:pPr>
        <w:numPr>
          <w:ilvl w:val="0"/>
          <w:numId w:val="6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供应商须为在中华人民共和国境内依法注册、具有独立承担民事责任能力的法人企业，持有有效营业执照；</w:t>
      </w:r>
    </w:p>
    <w:p w14:paraId="1B2D8060">
      <w:pPr>
        <w:numPr>
          <w:ilvl w:val="0"/>
          <w:numId w:val="7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具备消防设施工程施工相应能力，有医院或公共场所消防整改施工经验者优先；</w:t>
      </w:r>
    </w:p>
    <w:p w14:paraId="5CF12065">
      <w:pPr>
        <w:numPr>
          <w:ilvl w:val="0"/>
          <w:numId w:val="8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本项目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不接受联合体报价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，项目禁止转包、违法分包，一经发现取消合作资格。</w:t>
      </w:r>
    </w:p>
    <w:p w14:paraId="0D6AD5E0"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3" w:name="heading_3"/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四、询价资料获取及报价递交要求</w:t>
      </w:r>
      <w:bookmarkEnd w:id="3"/>
    </w:p>
    <w:p w14:paraId="7484AB3C">
      <w:pPr>
        <w:numPr>
          <w:ilvl w:val="0"/>
          <w:numId w:val="9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获取资料时间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：自本公告发布之日起 3 个工作日。</w:t>
      </w:r>
    </w:p>
    <w:p w14:paraId="508A18BC">
      <w:pPr>
        <w:numPr>
          <w:ilvl w:val="0"/>
          <w:numId w:val="10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报价文件要求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：报价资料须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密封装订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，包含：正式报价单、营业执照复印件、相关业绩证明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封面包括公司名称、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联系人及联系方式等完整资料，复印件需加盖单位公章。</w:t>
      </w:r>
    </w:p>
    <w:p w14:paraId="6380BAE1">
      <w:pPr>
        <w:numPr>
          <w:ilvl w:val="0"/>
          <w:numId w:val="11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递交地点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：化州市第四人民医院采购办</w:t>
      </w:r>
    </w:p>
    <w:p w14:paraId="0774E574">
      <w:pPr>
        <w:numPr>
          <w:ilvl w:val="0"/>
          <w:numId w:val="12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无效报价情形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：逾期递交、未密封、资料不全、超出预算价格均视为无效报价，不予受理。</w:t>
      </w:r>
    </w:p>
    <w:p w14:paraId="226F7338"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4" w:name="heading_4"/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五、评审方式</w:t>
      </w:r>
      <w:bookmarkEnd w:id="4"/>
    </w:p>
    <w:p w14:paraId="0993EEBF"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由我院院内询价评审小组根据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报价合理性、施工方案、质量保障、售后服务、工期承诺、质保服务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等内容综合评审，在预算范围内择优确定成交供应商。</w:t>
      </w:r>
    </w:p>
    <w:p w14:paraId="0FEEA7C7"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5" w:name="heading_5"/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六、其他说明</w:t>
      </w:r>
      <w:bookmarkEnd w:id="5"/>
    </w:p>
    <w:p w14:paraId="1DF13AFC">
      <w:pPr>
        <w:numPr>
          <w:ilvl w:val="0"/>
          <w:numId w:val="13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本项目为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总价包干方式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，报价包含设备、材料、辅材、运输、人工、拆装、安装、调试、编程、线路修复、垃圾清运、税费、质保、复检配合等所有费用，采购单位不再另行支付任何费用。</w:t>
      </w:r>
    </w:p>
    <w:p w14:paraId="2218F6D0">
      <w:pPr>
        <w:numPr>
          <w:ilvl w:val="0"/>
          <w:numId w:val="14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项目完工后供应商须提供完整施工资料、设备合格证明、调试记录，全力配合院方消防复查验收。</w:t>
      </w:r>
    </w:p>
    <w:p w14:paraId="61AB19F7">
      <w:pPr>
        <w:numPr>
          <w:ilvl w:val="0"/>
          <w:numId w:val="15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本项目整体质保期</w:t>
      </w:r>
      <w:r>
        <w:rPr>
          <w:rFonts w:hint="eastAsia" w:ascii="方正仿宋_GB2312" w:hAnsi="方正仿宋_GB2312" w:eastAsia="方正仿宋_GB2312" w:cs="方正仿宋_GB2312"/>
          <w:b w:val="0"/>
          <w:bCs/>
          <w:sz w:val="32"/>
          <w:szCs w:val="32"/>
        </w:rPr>
        <w:t>不少于 1 年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，质保期内出现质量问题，供应商须及时到场免费维修、更换。</w:t>
      </w:r>
    </w:p>
    <w:p w14:paraId="21FFC26B"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6" w:name="heading_6"/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七、联系方式</w:t>
      </w:r>
      <w:bookmarkEnd w:id="6"/>
    </w:p>
    <w:p w14:paraId="12537320"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采 购 人：化州市第四人民医院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联系部门：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3号楼16楼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采购办</w:t>
      </w:r>
    </w:p>
    <w:p w14:paraId="45737EB2"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日期：2026 年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9</w:t>
      </w:r>
      <w:r>
        <w:rPr>
          <w:rFonts w:hint="eastAsia" w:ascii="方正仿宋_GB2312" w:hAnsi="方正仿宋_GB2312" w:eastAsia="方正仿宋_GB2312" w:cs="方正仿宋_GB2312"/>
          <w:i/>
          <w:sz w:val="32"/>
          <w:szCs w:val="32"/>
        </w:rPr>
        <w:t>月</w:t>
      </w:r>
      <w:r>
        <w:rPr>
          <w:rFonts w:hint="eastAsia" w:ascii="方正仿宋_GB2312" w:hAnsi="方正仿宋_GB2312" w:eastAsia="方正仿宋_GB2312" w:cs="方正仿宋_GB2312"/>
          <w:i/>
          <w:sz w:val="32"/>
          <w:szCs w:val="32"/>
          <w:lang w:val="en-US" w:eastAsia="zh-CN"/>
        </w:rPr>
        <w:t>7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日</w:t>
      </w:r>
    </w:p>
    <w:p w14:paraId="516F6B40"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6CD78407-50EA-4DA0-B73A-E2394B80CC1F}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B6BD816B-F8D5-4B51-8702-240C835004B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D427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04105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5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3">
    <w:nsid w:val="C8879AEF"/>
    <w:multiLevelType w:val="singleLevel"/>
    <w:tmpl w:val="C8879AEF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4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F4B5D9F5"/>
    <w:multiLevelType w:val="singleLevel"/>
    <w:tmpl w:val="F4B5D9F5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6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7">
    <w:nsid w:val="0248C179"/>
    <w:multiLevelType w:val="singleLevel"/>
    <w:tmpl w:val="0248C17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8">
    <w:nsid w:val="03D62ECE"/>
    <w:multiLevelType w:val="singleLevel"/>
    <w:tmpl w:val="03D62EC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9">
    <w:nsid w:val="25B654F3"/>
    <w:multiLevelType w:val="singleLevel"/>
    <w:tmpl w:val="25B654F3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0">
    <w:nsid w:val="2A8F537B"/>
    <w:multiLevelType w:val="singleLevel"/>
    <w:tmpl w:val="2A8F537B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1">
    <w:nsid w:val="4D4DC07F"/>
    <w:multiLevelType w:val="singleLevel"/>
    <w:tmpl w:val="4D4DC07F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3">
    <w:nsid w:val="5A241D34"/>
    <w:multiLevelType w:val="singleLevel"/>
    <w:tmpl w:val="5A241D34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14">
    <w:nsid w:val="72183CF9"/>
    <w:multiLevelType w:val="singleLevel"/>
    <w:tmpl w:val="72183CF9"/>
    <w:lvl w:ilvl="0" w:tentative="0">
      <w:start w:val="3"/>
      <w:numFmt w:val="decimal"/>
      <w:lvlText w:val="%1."/>
      <w:lvlJc w:val="left"/>
      <w:rPr>
        <w:color w:val="3370FF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2"/>
  </w:num>
  <w:num w:numId="5">
    <w:abstractNumId w:val="1"/>
  </w:num>
  <w:num w:numId="6">
    <w:abstractNumId w:val="8"/>
  </w:num>
  <w:num w:numId="7">
    <w:abstractNumId w:val="9"/>
  </w:num>
  <w:num w:numId="8">
    <w:abstractNumId w:val="14"/>
  </w:num>
  <w:num w:numId="9">
    <w:abstractNumId w:val="7"/>
  </w:num>
  <w:num w:numId="10">
    <w:abstractNumId w:val="0"/>
  </w:num>
  <w:num w:numId="11">
    <w:abstractNumId w:val="10"/>
  </w:num>
  <w:num w:numId="12">
    <w:abstractNumId w:val="13"/>
  </w:num>
  <w:num w:numId="13">
    <w:abstractNumId w:val="3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TrueTypeFonts/>
  <w:saveSubsetFonts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E1C59"/>
    <w:rsid w:val="193D3F57"/>
    <w:rsid w:val="20AD52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1159</Words>
  <Characters>1197</Characters>
  <TotalTime>7</TotalTime>
  <ScaleCrop>false</ScaleCrop>
  <LinksUpToDate>false</LinksUpToDate>
  <CharactersWithSpaces>1229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2026-09-07T03:25:00Z</dcterms:created>
  <dc:creator>Apache POI</dc:creator>
  <cp:lastModifiedBy>出淤泥而不染</cp:lastModifiedBy>
  <dcterms:modified xsi:type="dcterms:W3CDTF">2026-09-07T03:34:57Z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{"Label":"1","ContentProducer":"001191110102MACQD9K64010000","ProduceID":"7682629433451482303","ReservedCode1":"","ContentPropagator":"","PropagateID":"","ReservedCode2":""}</vt:lpwstr>
  </property>
  <property fmtid="{D5CDD505-2E9C-101B-9397-08002B2CF9AE}" pid="3" name="KSOTemplateDocerSaveRecord">
    <vt:lpwstr>eyJoZGlkIjoiOTYzODJlZGQ5ZmUzMzg2ZGI4ZmFiYWQwNzgyYWRiM2YiLCJ1c2VySWQiOiIzNDk3OTU2NTgifQ==</vt:lpwstr>
  </property>
  <property fmtid="{D5CDD505-2E9C-101B-9397-08002B2CF9AE}" pid="4" name="KSOProductBuildVer">
    <vt:lpwstr>2052-12.1.0.28505</vt:lpwstr>
  </property>
  <property fmtid="{D5CDD505-2E9C-101B-9397-08002B2CF9AE}" pid="5" name="ICV">
    <vt:lpwstr>FA5FD2CDECA8473A877A82065B81BF1B_13</vt:lpwstr>
  </property>
</Properties>
</file>