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315E5CAE">
      <w:pPr>
        <w:spacing w:line="360" w:lineRule="auto"/>
        <w:jc w:val="center"/>
        <w:outlineLvl w:val="1"/>
        <w:rPr>
          <w:rStyle w:val="19"/>
          <w:rFonts w:hint="eastAsia" w:ascii="宋体" w:hAnsi="宋体" w:eastAsia="宋体" w:cs="宋体"/>
          <w:b/>
          <w:bCs/>
          <w:sz w:val="32"/>
          <w:szCs w:val="28"/>
          <w:lang w:eastAsia="zh-CN"/>
        </w:rPr>
      </w:pPr>
      <w:r>
        <w:rPr>
          <w:rStyle w:val="19"/>
          <w:rFonts w:hint="eastAsia" w:ascii="宋体" w:hAnsi="宋体" w:eastAsia="宋体" w:cs="宋体"/>
          <w:b/>
          <w:bCs/>
          <w:sz w:val="48"/>
          <w:szCs w:val="48"/>
        </w:rPr>
        <w:t>中山市小榄人民医院2026年6月手术器械一批</w:t>
      </w:r>
      <w:r>
        <w:rPr>
          <w:rStyle w:val="19"/>
          <w:rFonts w:hint="eastAsia" w:ascii="宋体" w:hAnsi="宋体" w:eastAsia="宋体" w:cs="宋体"/>
          <w:b/>
          <w:bCs/>
          <w:sz w:val="48"/>
          <w:szCs w:val="48"/>
          <w:lang w:val="en-US" w:eastAsia="zh-CN"/>
        </w:rPr>
        <w:t>采购项目</w:t>
      </w:r>
      <w:r>
        <w:rPr>
          <w:rStyle w:val="19"/>
          <w:rFonts w:hint="eastAsia" w:ascii="宋体" w:hAnsi="宋体" w:eastAsia="宋体" w:cs="宋体"/>
          <w:b/>
          <w:bCs/>
          <w:sz w:val="48"/>
          <w:szCs w:val="48"/>
        </w:rPr>
        <w:t>响应文件</w:t>
      </w:r>
      <w:r>
        <w:rPr>
          <w:rStyle w:val="19"/>
          <w:rFonts w:hint="eastAsia" w:ascii="宋体" w:hAnsi="宋体" w:eastAsia="宋体" w:cs="宋体"/>
          <w:b/>
          <w:bCs/>
          <w:sz w:val="48"/>
          <w:szCs w:val="48"/>
          <w:lang w:eastAsia="zh-CN"/>
        </w:rPr>
        <w:t>（</w:t>
      </w:r>
      <w:r>
        <w:rPr>
          <w:rStyle w:val="19"/>
          <w:rFonts w:hint="eastAsia" w:ascii="宋体" w:hAnsi="宋体" w:eastAsia="宋体" w:cs="宋体"/>
          <w:b/>
          <w:bCs/>
          <w:sz w:val="48"/>
          <w:szCs w:val="48"/>
          <w:lang w:val="en-US" w:eastAsia="zh-CN"/>
        </w:rPr>
        <w:t>第二</w:t>
      </w:r>
      <w:bookmarkStart w:id="16" w:name="_GoBack"/>
      <w:bookmarkEnd w:id="16"/>
      <w:r>
        <w:rPr>
          <w:rStyle w:val="19"/>
          <w:rFonts w:hint="eastAsia" w:ascii="宋体" w:hAnsi="宋体" w:eastAsia="宋体" w:cs="宋体"/>
          <w:b/>
          <w:bCs/>
          <w:sz w:val="48"/>
          <w:szCs w:val="48"/>
          <w:lang w:val="en-US" w:eastAsia="zh-CN"/>
        </w:rPr>
        <w:t>次</w:t>
      </w:r>
      <w:r>
        <w:rPr>
          <w:rStyle w:val="19"/>
          <w:rFonts w:hint="eastAsia" w:ascii="宋体" w:hAnsi="宋体" w:eastAsia="宋体" w:cs="宋体"/>
          <w:b/>
          <w:bCs/>
          <w:sz w:val="48"/>
          <w:szCs w:val="48"/>
          <w:lang w:eastAsia="zh-CN"/>
        </w:rPr>
        <w:t>）</w:t>
      </w: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中山市小榄人民医院2026年6月手术器械一批采购项目</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17857"/>
      <w:bookmarkStart w:id="2" w:name="_Toc22676"/>
      <w:bookmarkStart w:id="3" w:name="_Toc31838"/>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12015"/>
      <w:bookmarkStart w:id="5" w:name="_Toc20589"/>
      <w:bookmarkStart w:id="6" w:name="_Toc27661"/>
      <w:bookmarkStart w:id="7" w:name="_Toc11351"/>
      <w:bookmarkStart w:id="8" w:name="_Toc25638"/>
      <w:bookmarkStart w:id="9" w:name="_Toc15526"/>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中山市小榄人民医院2026年6月手术器械一批采购项目</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1074"/>
      <w:bookmarkStart w:id="11" w:name="_Toc23967"/>
      <w:bookmarkStart w:id="12" w:name="_Toc2041"/>
      <w:bookmarkStart w:id="13" w:name="_Toc16435"/>
      <w:bookmarkStart w:id="14" w:name="_Toc12967"/>
      <w:bookmarkStart w:id="15" w:name="_Toc26969"/>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94F596">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EBF32B">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00E6EC">
            <w:pPr>
              <w:spacing w:line="440" w:lineRule="exact"/>
              <w:rPr>
                <w:rFonts w:ascii="仿宋" w:hAnsi="仿宋" w:eastAsia="仿宋" w:cs="仿宋"/>
                <w:color w:val="000000"/>
                <w:sz w:val="24"/>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C8C9A0">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0"/>
              <w:gridCol w:w="1800"/>
              <w:gridCol w:w="1329"/>
              <w:gridCol w:w="1125"/>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top"/>
                </w:tcPr>
                <w:p w14:paraId="4F1FB109">
                  <w:pPr>
                    <w:spacing w:line="440" w:lineRule="exact"/>
                    <w:ind w:right="-40" w:rightChars="-19"/>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项目名称</w:t>
                  </w:r>
                </w:p>
              </w:tc>
              <w:tc>
                <w:tcPr>
                  <w:tcW w:w="1800"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1329"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数量（套）</w:t>
                  </w:r>
                </w:p>
              </w:tc>
              <w:tc>
                <w:tcPr>
                  <w:tcW w:w="1125" w:type="dxa"/>
                  <w:vAlign w:val="top"/>
                </w:tcPr>
                <w:p w14:paraId="6B94831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最高限价（元）</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Merge w:val="restart"/>
                  <w:vAlign w:val="top"/>
                </w:tcPr>
                <w:p w14:paraId="1FB99093">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2026年6月手术器械一批</w:t>
                  </w:r>
                </w:p>
              </w:tc>
              <w:tc>
                <w:tcPr>
                  <w:tcW w:w="1800"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内分泌科</w:t>
                  </w:r>
                </w:p>
              </w:tc>
              <w:tc>
                <w:tcPr>
                  <w:tcW w:w="1329" w:type="dxa"/>
                  <w:vAlign w:val="top"/>
                </w:tcPr>
                <w:p w14:paraId="0C23D8F7">
                  <w:pPr>
                    <w:spacing w:line="440" w:lineRule="exact"/>
                    <w:rPr>
                      <w:rFonts w:ascii="仿宋" w:hAnsi="仿宋" w:eastAsia="仿宋" w:cs="仿宋"/>
                      <w:color w:val="000000" w:themeColor="text1"/>
                      <w:sz w:val="24"/>
                      <w:vertAlign w:val="baseline"/>
                    </w:rPr>
                  </w:pPr>
                  <w:r>
                    <w:rPr>
                      <w:rFonts w:ascii="仿宋" w:hAnsi="仿宋" w:eastAsia="仿宋" w:cs="仿宋"/>
                      <w:color w:val="auto"/>
                      <w:sz w:val="24"/>
                      <w:highlight w:val="none"/>
                    </w:rPr>
                    <w:t>一批</w:t>
                  </w:r>
                </w:p>
              </w:tc>
              <w:tc>
                <w:tcPr>
                  <w:tcW w:w="1125" w:type="dxa"/>
                  <w:vAlign w:val="top"/>
                </w:tcPr>
                <w:p w14:paraId="464767A8">
                  <w:pPr>
                    <w:spacing w:line="440" w:lineRule="exact"/>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585</w:t>
                  </w:r>
                </w:p>
              </w:tc>
            </w:tr>
            <w:tr w14:paraId="517EC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Merge w:val="continue"/>
                  <w:vAlign w:val="top"/>
                </w:tcPr>
                <w:p w14:paraId="14804B0D">
                  <w:pPr>
                    <w:spacing w:line="440" w:lineRule="exact"/>
                    <w:jc w:val="center"/>
                    <w:rPr>
                      <w:rFonts w:hint="eastAsia" w:ascii="仿宋" w:hAnsi="仿宋" w:eastAsia="仿宋" w:cs="仿宋"/>
                      <w:color w:val="auto"/>
                      <w:sz w:val="24"/>
                      <w:highlight w:val="none"/>
                      <w:lang w:val="en-US" w:eastAsia="zh-CN"/>
                    </w:rPr>
                  </w:pPr>
                </w:p>
              </w:tc>
              <w:tc>
                <w:tcPr>
                  <w:tcW w:w="1800" w:type="dxa"/>
                  <w:vAlign w:val="top"/>
                </w:tcPr>
                <w:p w14:paraId="1CE7D927">
                  <w:pPr>
                    <w:spacing w:line="44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皮肤科门诊</w:t>
                  </w:r>
                </w:p>
              </w:tc>
              <w:tc>
                <w:tcPr>
                  <w:tcW w:w="1329" w:type="dxa"/>
                  <w:vAlign w:val="top"/>
                </w:tcPr>
                <w:p w14:paraId="0D6E0321">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c>
                <w:tcPr>
                  <w:tcW w:w="1125" w:type="dxa"/>
                  <w:vAlign w:val="top"/>
                </w:tcPr>
                <w:p w14:paraId="06666BD3">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141.6</w:t>
                  </w:r>
                </w:p>
              </w:tc>
            </w:tr>
            <w:tr w14:paraId="06912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Merge w:val="continue"/>
                  <w:vAlign w:val="top"/>
                </w:tcPr>
                <w:p w14:paraId="72B67D86">
                  <w:pPr>
                    <w:spacing w:line="440" w:lineRule="exact"/>
                    <w:jc w:val="center"/>
                    <w:rPr>
                      <w:rFonts w:hint="eastAsia" w:ascii="仿宋" w:hAnsi="仿宋" w:eastAsia="仿宋" w:cs="仿宋"/>
                      <w:color w:val="auto"/>
                      <w:sz w:val="24"/>
                      <w:highlight w:val="none"/>
                      <w:lang w:val="en-US" w:eastAsia="zh-CN"/>
                    </w:rPr>
                  </w:pPr>
                </w:p>
              </w:tc>
              <w:tc>
                <w:tcPr>
                  <w:tcW w:w="1800" w:type="dxa"/>
                  <w:vAlign w:val="top"/>
                </w:tcPr>
                <w:p w14:paraId="2DB86623">
                  <w:pPr>
                    <w:spacing w:line="44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供应室</w:t>
                  </w:r>
                </w:p>
              </w:tc>
              <w:tc>
                <w:tcPr>
                  <w:tcW w:w="1329" w:type="dxa"/>
                  <w:vAlign w:val="top"/>
                </w:tcPr>
                <w:p w14:paraId="081A65E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一批</w:t>
                  </w:r>
                </w:p>
              </w:tc>
              <w:tc>
                <w:tcPr>
                  <w:tcW w:w="1125" w:type="dxa"/>
                  <w:vAlign w:val="top"/>
                </w:tcPr>
                <w:p w14:paraId="04088FC1">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1450</w:t>
                  </w:r>
                </w:p>
              </w:tc>
            </w:tr>
          </w:tbl>
          <w:p w14:paraId="010A0D16">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19"/>
                <w:rFonts w:hint="default" w:ascii="宋体" w:hAnsi="宋体" w:eastAsia="宋体" w:cs="宋体"/>
                <w:szCs w:val="21"/>
                <w:lang w:val="en-US" w:eastAsia="zh-CN"/>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C33A58">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内分泌科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19"/>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DFC5F3">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内分泌小直剪 眼用剪：100 弯尖</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19"/>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C9D4D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内分泌小弯剪 眼用剪：100 直尖</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19"/>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19"/>
                <w:rFonts w:hint="eastAsia" w:ascii="宋体" w:hAnsi="宋体" w:eastAsia="宋体" w:cs="宋体"/>
                <w:szCs w:val="21"/>
                <w:lang w:val="en-US" w:eastAsia="zh-CN"/>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AFA3AC6">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皮肤科门诊</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19"/>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55FE91">
            <w:pPr>
              <w:spacing w:line="440" w:lineRule="exact"/>
              <w:jc w:val="left"/>
              <w:rPr>
                <w:rFonts w:hint="default" w:ascii="仿宋" w:hAnsi="仿宋" w:eastAsia="仿宋" w:cs="仿宋"/>
                <w:bCs/>
                <w:color w:val="000000" w:themeColor="text1"/>
                <w:sz w:val="24"/>
                <w:lang w:val="en-US"/>
              </w:rPr>
            </w:pPr>
            <w:r>
              <w:rPr>
                <w:rFonts w:hint="eastAsia" w:ascii="仿宋" w:hAnsi="仿宋" w:eastAsia="仿宋" w:cs="仿宋"/>
                <w:bCs/>
                <w:color w:val="000000" w:themeColor="text1"/>
                <w:sz w:val="24"/>
                <w:lang w:val="en-US" w:eastAsia="zh-CN"/>
              </w:rPr>
              <w:t>尖线剪 手术剪：140 直尖</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19"/>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19"/>
                <w:rFonts w:hint="eastAsia" w:ascii="宋体" w:hAnsi="宋体" w:eastAsia="宋体" w:cs="宋体"/>
                <w:szCs w:val="21"/>
                <w:lang w:val="en-US" w:eastAsia="zh-CN"/>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CAA0E79">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供应室</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19"/>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36614C">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海绵钳：180</w:t>
            </w:r>
            <w:r>
              <w:rPr>
                <w:rFonts w:hint="eastAsia" w:ascii="仿宋" w:hAnsi="仿宋" w:eastAsia="仿宋" w:cs="仿宋"/>
                <w:bCs/>
                <w:color w:val="000000" w:themeColor="text1"/>
                <w:sz w:val="24"/>
                <w:lang w:val="en-GB"/>
              </w:rPr>
              <w:t>×</w:t>
            </w:r>
            <w:r>
              <w:rPr>
                <w:rFonts w:hint="eastAsia" w:ascii="仿宋" w:hAnsi="仿宋" w:eastAsia="仿宋" w:cs="仿宋"/>
                <w:bCs/>
                <w:color w:val="000000" w:themeColor="text1"/>
                <w:sz w:val="24"/>
                <w:lang w:val="en-US" w:eastAsia="zh-CN"/>
              </w:rPr>
              <w:t>12 弯有齿，扁桃体</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6332235">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4AA4BBE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4C0C6DC0">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616921C9">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31202">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需求器械一览表（无需填写）：</w:t>
      </w:r>
    </w:p>
    <w:p w14:paraId="2B61E0C7">
      <w:pPr>
        <w:jc w:val="center"/>
        <w:rPr>
          <w:rFonts w:hint="eastAsia" w:ascii="宋体" w:hAnsi="宋体" w:eastAsia="宋体" w:cs="宋体"/>
          <w:b/>
          <w:bCs/>
          <w:i w:val="0"/>
          <w:iCs w:val="0"/>
          <w:color w:val="000000"/>
          <w:kern w:val="0"/>
          <w:sz w:val="22"/>
          <w:szCs w:val="22"/>
          <w:u w:val="none"/>
          <w:lang w:val="en-US" w:eastAsia="zh-CN" w:bidi="ar"/>
        </w:rPr>
      </w:pPr>
      <w:r>
        <w:drawing>
          <wp:inline distT="0" distB="0" distL="114300" distR="114300">
            <wp:extent cx="7115175" cy="4476750"/>
            <wp:effectExtent l="0" t="0" r="9525"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49"/>
                    <a:stretch>
                      <a:fillRect/>
                    </a:stretch>
                  </pic:blipFill>
                  <pic:spPr>
                    <a:xfrm>
                      <a:off x="0" y="0"/>
                      <a:ext cx="7115175" cy="4476750"/>
                    </a:xfrm>
                    <a:prstGeom prst="rect">
                      <a:avLst/>
                    </a:prstGeom>
                    <a:noFill/>
                    <a:ln>
                      <a:noFill/>
                    </a:ln>
                  </pic:spPr>
                </pic:pic>
              </a:graphicData>
            </a:graphic>
          </wp:inline>
        </w:drawing>
      </w:r>
    </w:p>
    <w:p w14:paraId="4C48D235">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56D9E2B">
      <w:pPr>
        <w:pStyle w:val="5"/>
        <w:rPr>
          <w:rFonts w:hint="eastAsia" w:ascii="宋体" w:hAnsi="宋体" w:eastAsia="宋体" w:cs="宋体"/>
          <w:b/>
          <w:bCs/>
          <w:sz w:val="21"/>
          <w:szCs w:val="21"/>
          <w:lang w:val="en-US" w:eastAsia="zh-CN"/>
        </w:rPr>
      </w:pPr>
    </w:p>
    <w:tbl>
      <w:tblPr>
        <w:tblStyle w:val="15"/>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1252"/>
        <w:gridCol w:w="1929"/>
        <w:gridCol w:w="1641"/>
        <w:gridCol w:w="877"/>
        <w:gridCol w:w="1050"/>
        <w:gridCol w:w="1060"/>
        <w:gridCol w:w="1125"/>
        <w:gridCol w:w="1029"/>
        <w:gridCol w:w="686"/>
        <w:gridCol w:w="873"/>
        <w:gridCol w:w="598"/>
        <w:gridCol w:w="1454"/>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60C05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序号</w:t>
            </w:r>
          </w:p>
        </w:tc>
        <w:tc>
          <w:tcPr>
            <w:tcW w:w="1252" w:type="dxa"/>
            <w:vAlign w:val="center"/>
          </w:tcPr>
          <w:p w14:paraId="48EC542B">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名称</w:t>
            </w:r>
          </w:p>
        </w:tc>
        <w:tc>
          <w:tcPr>
            <w:tcW w:w="1929" w:type="dxa"/>
            <w:shd w:val="clear" w:color="auto" w:fill="auto"/>
            <w:vAlign w:val="center"/>
          </w:tcPr>
          <w:p w14:paraId="1985A52B">
            <w:pPr>
              <w:snapToGrid w:val="0"/>
              <w:spacing w:beforeLines="0" w:afterLines="0"/>
              <w:ind w:left="0" w:leftChars="0" w:right="0" w:rightChars="0" w:firstLine="0" w:firstLineChars="0"/>
              <w:jc w:val="center"/>
              <w:rPr>
                <w:rFonts w:hint="eastAsia" w:ascii="仿宋" w:hAnsi="仿宋" w:eastAsia="仿宋" w:cs="仿宋"/>
                <w:b/>
                <w:color w:val="auto"/>
                <w:kern w:val="2"/>
                <w:sz w:val="20"/>
                <w:szCs w:val="20"/>
                <w:lang w:val="en-US" w:eastAsia="zh-CN" w:bidi="ar-SA"/>
              </w:rPr>
            </w:pPr>
            <w:r>
              <w:rPr>
                <w:rFonts w:hint="eastAsia" w:ascii="仿宋" w:hAnsi="仿宋" w:eastAsia="仿宋" w:cs="仿宋"/>
                <w:b/>
                <w:color w:val="auto"/>
                <w:sz w:val="20"/>
                <w:szCs w:val="20"/>
              </w:rPr>
              <w:t>需求参数</w:t>
            </w:r>
          </w:p>
        </w:tc>
        <w:tc>
          <w:tcPr>
            <w:tcW w:w="1641" w:type="dxa"/>
            <w:vAlign w:val="center"/>
          </w:tcPr>
          <w:p w14:paraId="1EBD2BF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注册证名称</w:t>
            </w:r>
          </w:p>
        </w:tc>
        <w:tc>
          <w:tcPr>
            <w:tcW w:w="877" w:type="dxa"/>
            <w:vAlign w:val="center"/>
          </w:tcPr>
          <w:p w14:paraId="5ABBE4C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品牌</w:t>
            </w:r>
          </w:p>
        </w:tc>
        <w:tc>
          <w:tcPr>
            <w:tcW w:w="1050" w:type="dxa"/>
            <w:vAlign w:val="center"/>
          </w:tcPr>
          <w:p w14:paraId="6C56698D">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注册证型号</w:t>
            </w:r>
          </w:p>
        </w:tc>
        <w:tc>
          <w:tcPr>
            <w:tcW w:w="1060" w:type="dxa"/>
            <w:vAlign w:val="center"/>
          </w:tcPr>
          <w:p w14:paraId="23A008C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注册证号</w:t>
            </w:r>
          </w:p>
        </w:tc>
        <w:tc>
          <w:tcPr>
            <w:tcW w:w="1125" w:type="dxa"/>
            <w:vAlign w:val="center"/>
          </w:tcPr>
          <w:p w14:paraId="3C0FF197">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注册证对应页码</w:t>
            </w:r>
          </w:p>
        </w:tc>
        <w:tc>
          <w:tcPr>
            <w:tcW w:w="1029" w:type="dxa"/>
            <w:vAlign w:val="center"/>
          </w:tcPr>
          <w:p w14:paraId="71DA3D94">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产品编码</w:t>
            </w:r>
          </w:p>
        </w:tc>
        <w:tc>
          <w:tcPr>
            <w:tcW w:w="686" w:type="dxa"/>
            <w:vAlign w:val="center"/>
          </w:tcPr>
          <w:p w14:paraId="38F4739E">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产地</w:t>
            </w:r>
          </w:p>
        </w:tc>
        <w:tc>
          <w:tcPr>
            <w:tcW w:w="873" w:type="dxa"/>
            <w:vAlign w:val="center"/>
          </w:tcPr>
          <w:p w14:paraId="5D69C4A5">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单价（元）</w:t>
            </w:r>
          </w:p>
        </w:tc>
        <w:tc>
          <w:tcPr>
            <w:tcW w:w="0" w:type="auto"/>
            <w:vAlign w:val="center"/>
          </w:tcPr>
          <w:p w14:paraId="186405EC">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数量</w:t>
            </w:r>
          </w:p>
        </w:tc>
        <w:tc>
          <w:tcPr>
            <w:tcW w:w="1454" w:type="dxa"/>
            <w:vAlign w:val="center"/>
          </w:tcPr>
          <w:p w14:paraId="045022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4C3F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52" w:type="dxa"/>
            <w:shd w:val="clear" w:color="auto" w:fill="auto"/>
            <w:vAlign w:val="center"/>
          </w:tcPr>
          <w:p w14:paraId="3BFFEE17">
            <w:pPr>
              <w:spacing w:line="440" w:lineRule="exact"/>
              <w:jc w:val="left"/>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bCs/>
                <w:color w:val="000000" w:themeColor="text1"/>
                <w:sz w:val="20"/>
                <w:szCs w:val="20"/>
                <w:lang w:val="en-US" w:eastAsia="zh-CN"/>
              </w:rPr>
              <w:t>内分泌小直剪 眼用剪</w:t>
            </w:r>
          </w:p>
        </w:tc>
        <w:tc>
          <w:tcPr>
            <w:tcW w:w="1929" w:type="dxa"/>
            <w:shd w:val="clear" w:color="auto" w:fill="auto"/>
            <w:vAlign w:val="center"/>
          </w:tcPr>
          <w:p w14:paraId="44B7B78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bCs/>
                <w:color w:val="000000" w:themeColor="text1"/>
                <w:sz w:val="20"/>
                <w:szCs w:val="20"/>
                <w:lang w:val="en-US" w:eastAsia="zh-CN"/>
              </w:rPr>
              <w:t>100 弯尖</w:t>
            </w:r>
          </w:p>
        </w:tc>
        <w:tc>
          <w:tcPr>
            <w:tcW w:w="1641" w:type="dxa"/>
            <w:vAlign w:val="center"/>
          </w:tcPr>
          <w:p w14:paraId="387C505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592410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644B2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C18529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3CEE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1631A9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5173E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02E5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18FB05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454" w:type="dxa"/>
            <w:vAlign w:val="center"/>
          </w:tcPr>
          <w:p w14:paraId="02BBC2E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5A0955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252" w:type="dxa"/>
            <w:shd w:val="clear" w:color="auto" w:fill="auto"/>
            <w:vAlign w:val="center"/>
          </w:tcPr>
          <w:p w14:paraId="724278F9">
            <w:pPr>
              <w:spacing w:line="440" w:lineRule="exact"/>
              <w:jc w:val="left"/>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bCs/>
                <w:color w:val="000000" w:themeColor="text1"/>
                <w:sz w:val="20"/>
                <w:szCs w:val="20"/>
                <w:lang w:val="en-US" w:eastAsia="zh-CN"/>
              </w:rPr>
              <w:t>内分泌小弯剪 眼用剪</w:t>
            </w:r>
          </w:p>
        </w:tc>
        <w:tc>
          <w:tcPr>
            <w:tcW w:w="1929" w:type="dxa"/>
            <w:shd w:val="clear" w:color="auto" w:fill="auto"/>
            <w:vAlign w:val="center"/>
          </w:tcPr>
          <w:p w14:paraId="0C8FD3D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bCs/>
                <w:color w:val="000000" w:themeColor="text1"/>
                <w:sz w:val="20"/>
                <w:szCs w:val="20"/>
                <w:lang w:val="en-US" w:eastAsia="zh-CN"/>
              </w:rPr>
              <w:t>100 直尖</w:t>
            </w:r>
          </w:p>
        </w:tc>
        <w:tc>
          <w:tcPr>
            <w:tcW w:w="1641" w:type="dxa"/>
            <w:vAlign w:val="center"/>
          </w:tcPr>
          <w:p w14:paraId="4AC8D58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C5E34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655EE2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174A9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B2427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D78E6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FDAA7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CCE9C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9123DF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454" w:type="dxa"/>
            <w:vAlign w:val="center"/>
          </w:tcPr>
          <w:p w14:paraId="5A407C0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C111F0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252" w:type="dxa"/>
            <w:shd w:val="clear" w:color="auto" w:fill="auto"/>
            <w:vAlign w:val="center"/>
          </w:tcPr>
          <w:p w14:paraId="476EDD6C">
            <w:pPr>
              <w:spacing w:line="440" w:lineRule="exact"/>
              <w:jc w:val="left"/>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bCs/>
                <w:color w:val="000000" w:themeColor="text1"/>
                <w:sz w:val="20"/>
                <w:szCs w:val="20"/>
                <w:lang w:val="en-US" w:eastAsia="zh-CN"/>
              </w:rPr>
              <w:t>尖线剪 手术剪</w:t>
            </w:r>
          </w:p>
        </w:tc>
        <w:tc>
          <w:tcPr>
            <w:tcW w:w="1929" w:type="dxa"/>
            <w:shd w:val="clear" w:color="auto" w:fill="auto"/>
            <w:vAlign w:val="center"/>
          </w:tcPr>
          <w:p w14:paraId="7B80751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bCs/>
                <w:color w:val="000000" w:themeColor="text1"/>
                <w:sz w:val="20"/>
                <w:szCs w:val="20"/>
                <w:lang w:val="en-US" w:eastAsia="zh-CN"/>
              </w:rPr>
              <w:t>140 直尖</w:t>
            </w:r>
          </w:p>
        </w:tc>
        <w:tc>
          <w:tcPr>
            <w:tcW w:w="1641" w:type="dxa"/>
            <w:vAlign w:val="center"/>
          </w:tcPr>
          <w:p w14:paraId="489FCEA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1FDCBF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973993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610997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F31F8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F2C047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BD4885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F8B16A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C83F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454" w:type="dxa"/>
            <w:vAlign w:val="center"/>
          </w:tcPr>
          <w:p w14:paraId="5FEE1E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F2AD87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4</w:t>
            </w:r>
          </w:p>
        </w:tc>
        <w:tc>
          <w:tcPr>
            <w:tcW w:w="1252" w:type="dxa"/>
            <w:shd w:val="clear" w:color="auto" w:fill="auto"/>
            <w:vAlign w:val="center"/>
          </w:tcPr>
          <w:p w14:paraId="797B2354">
            <w:pPr>
              <w:spacing w:line="440" w:lineRule="exact"/>
              <w:jc w:val="left"/>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bCs/>
                <w:color w:val="000000" w:themeColor="text1"/>
                <w:sz w:val="20"/>
                <w:szCs w:val="20"/>
                <w:lang w:val="en-US" w:eastAsia="zh-CN"/>
              </w:rPr>
              <w:t>海绵钳</w:t>
            </w:r>
          </w:p>
        </w:tc>
        <w:tc>
          <w:tcPr>
            <w:tcW w:w="1929" w:type="dxa"/>
            <w:shd w:val="clear" w:color="auto" w:fill="auto"/>
            <w:vAlign w:val="center"/>
          </w:tcPr>
          <w:p w14:paraId="4D0E0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bCs/>
                <w:color w:val="000000" w:themeColor="text1"/>
                <w:sz w:val="20"/>
                <w:szCs w:val="20"/>
                <w:lang w:val="en-US" w:eastAsia="zh-CN"/>
              </w:rPr>
              <w:t>180</w:t>
            </w:r>
            <w:r>
              <w:rPr>
                <w:rFonts w:hint="eastAsia" w:ascii="仿宋" w:hAnsi="仿宋" w:eastAsia="仿宋" w:cs="仿宋"/>
                <w:bCs/>
                <w:color w:val="000000" w:themeColor="text1"/>
                <w:sz w:val="20"/>
                <w:szCs w:val="20"/>
                <w:lang w:val="en-GB"/>
              </w:rPr>
              <w:t>×</w:t>
            </w:r>
            <w:r>
              <w:rPr>
                <w:rFonts w:hint="eastAsia" w:ascii="仿宋" w:hAnsi="仿宋" w:eastAsia="仿宋" w:cs="仿宋"/>
                <w:bCs/>
                <w:color w:val="000000" w:themeColor="text1"/>
                <w:sz w:val="20"/>
                <w:szCs w:val="20"/>
                <w:lang w:val="en-US" w:eastAsia="zh-CN"/>
              </w:rPr>
              <w:t>12 弯有齿，扁桃体</w:t>
            </w:r>
          </w:p>
        </w:tc>
        <w:tc>
          <w:tcPr>
            <w:tcW w:w="1641" w:type="dxa"/>
            <w:vAlign w:val="center"/>
          </w:tcPr>
          <w:p w14:paraId="52EF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D6F76D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F0AFD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C69C0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A07829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3767B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E77648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B50AF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89919AC">
            <w:pPr>
              <w:keepNext w:val="0"/>
              <w:keepLines w:val="0"/>
              <w:widowControl/>
              <w:suppressLineNumbers w:val="0"/>
              <w:snapToGrid w:val="0"/>
              <w:ind w:left="0" w:leftChars="0" w:right="0" w:rightChars="0" w:firstLine="0" w:firstLineChars="0"/>
              <w:jc w:val="center"/>
              <w:textAlignment w:val="center"/>
              <w:rPr>
                <w:rFonts w:hint="default"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10</w:t>
            </w:r>
          </w:p>
        </w:tc>
        <w:tc>
          <w:tcPr>
            <w:tcW w:w="1454" w:type="dxa"/>
            <w:vAlign w:val="center"/>
          </w:tcPr>
          <w:p w14:paraId="1048634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81" w:type="dxa"/>
            <w:gridSpan w:val="3"/>
            <w:shd w:val="clear" w:color="auto" w:fill="auto"/>
            <w:vAlign w:val="center"/>
          </w:tcPr>
          <w:p w14:paraId="54B80A1D">
            <w:pPr>
              <w:numPr>
                <w:ilvl w:val="0"/>
                <w:numId w:val="0"/>
              </w:numPr>
              <w:snapToGrid w:val="0"/>
              <w:spacing w:line="240" w:lineRule="auto"/>
              <w:ind w:left="0" w:leftChars="0" w:right="0" w:rightChars="0" w:firstLine="0" w:firstLineChars="0"/>
              <w:jc w:val="center"/>
              <w:rPr>
                <w:rFonts w:hint="default" w:ascii="宋体" w:hAnsi="仿宋" w:eastAsia="宋体" w:cs="仿宋"/>
                <w:b/>
                <w:bCs/>
                <w:color w:val="000000"/>
                <w:kern w:val="2"/>
                <w:sz w:val="20"/>
                <w:szCs w:val="24"/>
                <w:vertAlign w:val="baseline"/>
                <w:lang w:val="en-US" w:eastAsia="zh-CN" w:bidi="ar-SA"/>
              </w:rPr>
            </w:pPr>
            <w:r>
              <w:rPr>
                <w:rFonts w:hint="eastAsia" w:ascii="宋体" w:hAnsi="仿宋" w:eastAsia="宋体" w:cs="仿宋"/>
                <w:b/>
                <w:bCs w:val="0"/>
                <w:color w:val="000000"/>
                <w:kern w:val="2"/>
                <w:sz w:val="20"/>
                <w:szCs w:val="24"/>
                <w:vertAlign w:val="baseline"/>
                <w:lang w:val="en-US" w:eastAsia="zh-CN" w:bidi="ar-SA"/>
              </w:rPr>
              <w:t>合计（元）</w:t>
            </w:r>
          </w:p>
        </w:tc>
        <w:tc>
          <w:tcPr>
            <w:tcW w:w="10393" w:type="dxa"/>
            <w:gridSpan w:val="10"/>
            <w:vAlign w:val="center"/>
          </w:tcPr>
          <w:p w14:paraId="738CDB77">
            <w:pPr>
              <w:snapToGrid w:val="0"/>
              <w:spacing w:line="240" w:lineRule="auto"/>
              <w:ind w:left="0" w:leftChars="0" w:right="0" w:rightChars="0" w:firstLine="0" w:firstLineChars="0"/>
              <w:jc w:val="center"/>
              <w:rPr>
                <w:rFonts w:hint="eastAsia" w:ascii="宋体" w:hAnsi="宋体" w:eastAsia="宋体" w:cs="宋体"/>
                <w:b/>
                <w:color w:val="auto"/>
                <w:sz w:val="20"/>
                <w:szCs w:val="21"/>
                <w:highlight w:val="none"/>
                <w:lang w:val="en-US" w:eastAsia="zh-CN"/>
              </w:rPr>
            </w:pPr>
          </w:p>
        </w:tc>
      </w:tr>
    </w:tbl>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79A69BF">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106A9C57">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6744454"/>
    <w:rsid w:val="094D472E"/>
    <w:rsid w:val="09D37DDB"/>
    <w:rsid w:val="0CA21D1B"/>
    <w:rsid w:val="0CCD43BF"/>
    <w:rsid w:val="0D2F1EE8"/>
    <w:rsid w:val="112C74AB"/>
    <w:rsid w:val="14F11A91"/>
    <w:rsid w:val="1604086A"/>
    <w:rsid w:val="16831C10"/>
    <w:rsid w:val="1A6E76E0"/>
    <w:rsid w:val="1DCC63EC"/>
    <w:rsid w:val="1E840AC7"/>
    <w:rsid w:val="1F8F57B0"/>
    <w:rsid w:val="20322689"/>
    <w:rsid w:val="20E33B6F"/>
    <w:rsid w:val="20FE31B4"/>
    <w:rsid w:val="235F3BE9"/>
    <w:rsid w:val="2580476C"/>
    <w:rsid w:val="26976211"/>
    <w:rsid w:val="270974E8"/>
    <w:rsid w:val="279754A8"/>
    <w:rsid w:val="27BA490D"/>
    <w:rsid w:val="28DF6635"/>
    <w:rsid w:val="2A355B25"/>
    <w:rsid w:val="2B4A1A32"/>
    <w:rsid w:val="2C225BFB"/>
    <w:rsid w:val="2D670E53"/>
    <w:rsid w:val="2F0F75BD"/>
    <w:rsid w:val="317C672F"/>
    <w:rsid w:val="31A16183"/>
    <w:rsid w:val="335464C2"/>
    <w:rsid w:val="36E33B5E"/>
    <w:rsid w:val="385F4D3F"/>
    <w:rsid w:val="3E6B5D05"/>
    <w:rsid w:val="3EB72B54"/>
    <w:rsid w:val="42DF45A8"/>
    <w:rsid w:val="4354121F"/>
    <w:rsid w:val="43604D83"/>
    <w:rsid w:val="43655275"/>
    <w:rsid w:val="453A0C1A"/>
    <w:rsid w:val="46DB79BC"/>
    <w:rsid w:val="47766D6D"/>
    <w:rsid w:val="490E789E"/>
    <w:rsid w:val="490F4F35"/>
    <w:rsid w:val="4A164228"/>
    <w:rsid w:val="4A5F2AFE"/>
    <w:rsid w:val="4B3D6AD7"/>
    <w:rsid w:val="4B7A033A"/>
    <w:rsid w:val="4E266E9E"/>
    <w:rsid w:val="4F74239C"/>
    <w:rsid w:val="50CB7645"/>
    <w:rsid w:val="513C7FF9"/>
    <w:rsid w:val="53BC3594"/>
    <w:rsid w:val="57233722"/>
    <w:rsid w:val="576C719B"/>
    <w:rsid w:val="5C0E1B80"/>
    <w:rsid w:val="612D28B6"/>
    <w:rsid w:val="625D388F"/>
    <w:rsid w:val="62A75CD8"/>
    <w:rsid w:val="6457614D"/>
    <w:rsid w:val="6649424C"/>
    <w:rsid w:val="68277EB4"/>
    <w:rsid w:val="68F16986"/>
    <w:rsid w:val="6A3B747A"/>
    <w:rsid w:val="6B4C6025"/>
    <w:rsid w:val="6BAC3191"/>
    <w:rsid w:val="6BB6035B"/>
    <w:rsid w:val="6C4067DA"/>
    <w:rsid w:val="6C457D6E"/>
    <w:rsid w:val="6C561999"/>
    <w:rsid w:val="6D1E3C1B"/>
    <w:rsid w:val="700C6C50"/>
    <w:rsid w:val="70922C0A"/>
    <w:rsid w:val="71B72890"/>
    <w:rsid w:val="72D245E7"/>
    <w:rsid w:val="754233A5"/>
    <w:rsid w:val="76BE71B6"/>
    <w:rsid w:val="770930E2"/>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3" Type="http://schemas.openxmlformats.org/officeDocument/2006/relationships/fontTable" Target="fontTable.xml"/><Relationship Id="rId52" Type="http://schemas.openxmlformats.org/officeDocument/2006/relationships/customXml" Target="../customXml/item2.xml"/><Relationship Id="rId51" Type="http://schemas.openxmlformats.org/officeDocument/2006/relationships/numbering" Target="numbering.xml"/><Relationship Id="rId50" Type="http://schemas.openxmlformats.org/officeDocument/2006/relationships/customXml" Target="../customXml/item1.xml"/><Relationship Id="rId5" Type="http://schemas.openxmlformats.org/officeDocument/2006/relationships/header" Target="header3.xml"/><Relationship Id="rId49" Type="http://schemas.openxmlformats.org/officeDocument/2006/relationships/image" Target="media/image1.emf"/><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1274</Words>
  <Characters>1332</Characters>
  <Lines>38</Lines>
  <Paragraphs>10</Paragraphs>
  <TotalTime>2</TotalTime>
  <ScaleCrop>false</ScaleCrop>
  <LinksUpToDate>false</LinksUpToDate>
  <CharactersWithSpaces>1498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2026-07-09T01:55:24Z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