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0CF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中山市东升医院篮球场改造工程调研公告</w:t>
      </w:r>
    </w:p>
    <w:p w14:paraId="29F564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中山市东升医院篮球场改造工程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进行公开调研，现诚邀有意向的供应商报名参与并提出宝贵意见。本调研公告将作为后续该项目参数设置及预算确定的重要依据，请各位供应商积极参与。</w:t>
      </w:r>
    </w:p>
    <w:p w14:paraId="58B7BA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月7日12时前把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调研报价响应文件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的盖章版和电子版（Work文档）发到邮箱：zssdsyyzbk@126.com（邮件标题请以公司名字+调研项目名称）参与报名。</w:t>
      </w:r>
    </w:p>
    <w:p w14:paraId="35893D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eastAsia="zh-CN"/>
        </w:rPr>
        <w:t>温馨提示：我院</w:t>
      </w:r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2026年4月30日下午3点在医院总务科统一组织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现场勘测，有意向的供应商于2026年4月30日12点之前发</w:t>
      </w:r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邮箱：zssdsyyzbk@126.com（邮件标题请以公司名字+调研项目名称）参与报名</w:t>
      </w:r>
      <w:r>
        <w:rPr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eastAsia="zh-CN"/>
        </w:rPr>
        <w:t>（报名表自拟，内容应包括公司联系人、联系电话和相关要求的营业执照）。</w:t>
      </w:r>
    </w:p>
    <w:p w14:paraId="7499E6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3B72D0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70D0B8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166114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B15A03"/>
    <w:rsid w:val="0FD203A0"/>
    <w:rsid w:val="44B1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320</Words>
  <Characters>399</Characters>
  <Lines>0</Lines>
  <Paragraphs>0</Paragraphs>
  <TotalTime>13</TotalTime>
  <ScaleCrop>false</ScaleCrop>
  <LinksUpToDate>false</LinksUpToDate>
  <CharactersWithSpaces>399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2026-04-27T06:33:00Z</dcterms:created>
  <dc:creator>18924981193</dc:creator>
  <cp:lastModifiedBy>18924981193</cp:lastModifiedBy>
  <dcterms:modified xsi:type="dcterms:W3CDTF">2026-04-27T07:19:32Z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E22682786AFB4C00B967D950A54BA44C_11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