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5EA6B">
      <w:pPr>
        <w:spacing w:before="153" w:line="295" w:lineRule="auto"/>
        <w:ind w:left="2255" w:right="191" w:hanging="2004"/>
        <w:outlineLvl w:val="0"/>
        <w:rPr>
          <w:rFonts w:ascii="宋体" w:hAnsi="宋体" w:eastAsia="宋体" w:cs="宋体"/>
          <w:b/>
          <w:bCs/>
          <w:spacing w:val="-1"/>
          <w:sz w:val="47"/>
          <w:szCs w:val="47"/>
        </w:rPr>
      </w:pPr>
    </w:p>
    <w:p w14:paraId="5F3EF5A8">
      <w:pPr>
        <w:spacing w:before="153" w:line="295" w:lineRule="auto"/>
        <w:ind w:left="2255" w:right="191" w:hanging="2004"/>
        <w:outlineLvl w:val="0"/>
        <w:rPr>
          <w:rFonts w:ascii="宋体" w:hAnsi="宋体" w:eastAsia="宋体" w:cs="宋体"/>
          <w:b/>
          <w:bCs/>
          <w:spacing w:val="-1"/>
          <w:sz w:val="47"/>
          <w:szCs w:val="47"/>
        </w:rPr>
      </w:pPr>
    </w:p>
    <w:p w14:paraId="02C88E94">
      <w:pPr>
        <w:spacing w:before="153" w:line="295" w:lineRule="auto"/>
        <w:ind w:left="2255" w:right="191" w:hanging="2004"/>
        <w:outlineLvl w:val="0"/>
        <w:rPr>
          <w:rFonts w:ascii="宋体" w:hAnsi="宋体" w:eastAsia="宋体" w:cs="宋体"/>
          <w:b/>
          <w:bCs/>
          <w:spacing w:val="-1"/>
          <w:sz w:val="47"/>
          <w:szCs w:val="47"/>
        </w:rPr>
      </w:pPr>
    </w:p>
    <w:p w14:paraId="37CFD347">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eastAsia="zh-CN"/>
        </w:rPr>
        <w:t>中山市东升医院银医合作项目</w:t>
      </w:r>
      <w:r>
        <w:rPr>
          <w:rFonts w:ascii="宋体" w:hAnsi="宋体" w:eastAsia="宋体" w:cs="宋体"/>
          <w:b/>
          <w:bCs/>
          <w:spacing w:val="4"/>
          <w:sz w:val="47"/>
          <w:szCs w:val="47"/>
          <w:lang w:eastAsia="zh-CN"/>
        </w:rPr>
        <w:t>响应文件</w:t>
      </w:r>
    </w:p>
    <w:p w14:paraId="28FC979B">
      <w:pPr>
        <w:pStyle w:val="3"/>
        <w:spacing w:line="247" w:lineRule="auto"/>
        <w:rPr>
          <w:lang w:eastAsia="zh-CN"/>
        </w:rPr>
      </w:pPr>
    </w:p>
    <w:p w14:paraId="41DC0476">
      <w:pPr>
        <w:pStyle w:val="3"/>
        <w:spacing w:line="247" w:lineRule="auto"/>
        <w:rPr>
          <w:lang w:eastAsia="zh-CN"/>
        </w:rPr>
      </w:pPr>
    </w:p>
    <w:p w14:paraId="15CD469E">
      <w:pPr>
        <w:pStyle w:val="3"/>
        <w:spacing w:line="247" w:lineRule="auto"/>
        <w:rPr>
          <w:lang w:eastAsia="zh-CN"/>
        </w:rPr>
      </w:pPr>
    </w:p>
    <w:p w14:paraId="330B219A">
      <w:pPr>
        <w:pStyle w:val="3"/>
        <w:spacing w:line="247" w:lineRule="auto"/>
        <w:rPr>
          <w:lang w:eastAsia="zh-CN"/>
        </w:rPr>
      </w:pPr>
    </w:p>
    <w:p w14:paraId="51F7A469">
      <w:pPr>
        <w:pStyle w:val="3"/>
        <w:spacing w:line="247" w:lineRule="auto"/>
        <w:rPr>
          <w:lang w:eastAsia="zh-CN"/>
        </w:rPr>
      </w:pPr>
    </w:p>
    <w:p w14:paraId="570A0397">
      <w:pPr>
        <w:pStyle w:val="3"/>
        <w:spacing w:line="247" w:lineRule="auto"/>
        <w:rPr>
          <w:lang w:eastAsia="zh-CN"/>
        </w:rPr>
      </w:pPr>
    </w:p>
    <w:p w14:paraId="1B3954AB">
      <w:pPr>
        <w:pStyle w:val="3"/>
        <w:spacing w:line="247" w:lineRule="auto"/>
        <w:rPr>
          <w:lang w:eastAsia="zh-CN"/>
        </w:rPr>
      </w:pPr>
    </w:p>
    <w:p w14:paraId="214B2D15">
      <w:pPr>
        <w:pStyle w:val="3"/>
        <w:spacing w:line="248" w:lineRule="auto"/>
        <w:rPr>
          <w:lang w:eastAsia="zh-CN"/>
        </w:rPr>
      </w:pPr>
    </w:p>
    <w:p w14:paraId="7967C142">
      <w:pPr>
        <w:pStyle w:val="3"/>
        <w:spacing w:line="248" w:lineRule="auto"/>
        <w:rPr>
          <w:lang w:eastAsia="zh-CN"/>
        </w:rPr>
      </w:pPr>
    </w:p>
    <w:p w14:paraId="643B1894">
      <w:pPr>
        <w:pStyle w:val="3"/>
        <w:spacing w:line="248" w:lineRule="auto"/>
        <w:rPr>
          <w:lang w:eastAsia="zh-CN"/>
        </w:rPr>
      </w:pPr>
    </w:p>
    <w:p w14:paraId="3987544B">
      <w:pPr>
        <w:pStyle w:val="3"/>
        <w:spacing w:line="248" w:lineRule="auto"/>
        <w:rPr>
          <w:lang w:eastAsia="zh-CN"/>
        </w:rPr>
      </w:pPr>
    </w:p>
    <w:p w14:paraId="594A9FAA">
      <w:pPr>
        <w:pStyle w:val="3"/>
        <w:spacing w:line="248" w:lineRule="auto"/>
        <w:rPr>
          <w:lang w:eastAsia="zh-CN"/>
        </w:rPr>
      </w:pPr>
    </w:p>
    <w:p w14:paraId="1AC9E61D">
      <w:pPr>
        <w:pStyle w:val="3"/>
        <w:spacing w:line="248" w:lineRule="auto"/>
        <w:rPr>
          <w:lang w:eastAsia="zh-CN"/>
        </w:rPr>
      </w:pPr>
    </w:p>
    <w:p w14:paraId="6FDCDDBC">
      <w:pPr>
        <w:pStyle w:val="3"/>
        <w:spacing w:line="248" w:lineRule="auto"/>
        <w:rPr>
          <w:lang w:eastAsia="zh-CN"/>
        </w:rPr>
      </w:pPr>
    </w:p>
    <w:p w14:paraId="6EACA0D7">
      <w:pPr>
        <w:pStyle w:val="3"/>
        <w:spacing w:line="248" w:lineRule="auto"/>
        <w:rPr>
          <w:lang w:eastAsia="zh-CN"/>
        </w:rPr>
      </w:pPr>
    </w:p>
    <w:p w14:paraId="4DF0B9FD">
      <w:pPr>
        <w:pStyle w:val="3"/>
        <w:spacing w:line="248" w:lineRule="auto"/>
        <w:rPr>
          <w:lang w:eastAsia="zh-CN"/>
        </w:rPr>
      </w:pPr>
    </w:p>
    <w:p w14:paraId="73F11E06">
      <w:pPr>
        <w:pStyle w:val="3"/>
        <w:spacing w:line="248" w:lineRule="auto"/>
        <w:rPr>
          <w:lang w:eastAsia="zh-CN"/>
        </w:rPr>
      </w:pPr>
    </w:p>
    <w:p w14:paraId="31568D8B">
      <w:pPr>
        <w:pStyle w:val="3"/>
        <w:spacing w:line="248" w:lineRule="auto"/>
        <w:rPr>
          <w:lang w:eastAsia="zh-CN"/>
        </w:rPr>
      </w:pPr>
    </w:p>
    <w:p w14:paraId="02E532B2">
      <w:pPr>
        <w:pStyle w:val="3"/>
        <w:spacing w:line="248" w:lineRule="auto"/>
        <w:rPr>
          <w:lang w:eastAsia="zh-CN"/>
        </w:rPr>
      </w:pPr>
    </w:p>
    <w:p w14:paraId="39A156F6">
      <w:pPr>
        <w:pStyle w:val="3"/>
        <w:spacing w:line="248" w:lineRule="auto"/>
        <w:rPr>
          <w:lang w:eastAsia="zh-CN"/>
        </w:rPr>
      </w:pPr>
    </w:p>
    <w:p w14:paraId="7CC6E863">
      <w:pPr>
        <w:pStyle w:val="3"/>
        <w:spacing w:line="248" w:lineRule="auto"/>
        <w:rPr>
          <w:lang w:eastAsia="zh-CN"/>
        </w:rPr>
      </w:pPr>
    </w:p>
    <w:p w14:paraId="114943CD">
      <w:pPr>
        <w:spacing w:before="78" w:line="219" w:lineRule="auto"/>
        <w:ind w:left="1702"/>
        <w:outlineLvl w:val="0"/>
        <w:rPr>
          <w:rFonts w:ascii="宋体" w:hAnsi="宋体" w:eastAsia="宋体" w:cs="宋体"/>
          <w:sz w:val="24"/>
          <w:szCs w:val="24"/>
          <w:lang w:eastAsia="zh-CN"/>
        </w:rPr>
      </w:pPr>
      <w:r>
        <w:rPr>
          <w:rFonts w:ascii="宋体" w:hAnsi="宋体" w:eastAsia="宋体" w:cs="宋体"/>
          <w:spacing w:val="-2"/>
          <w:sz w:val="24"/>
          <w:szCs w:val="24"/>
          <w:lang w:eastAsia="zh-CN"/>
        </w:rPr>
        <w:t>报名单位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7CF21DA8">
      <w:pPr>
        <w:spacing w:before="183" w:line="221" w:lineRule="auto"/>
        <w:ind w:left="1705"/>
        <w:outlineLvl w:val="0"/>
        <w:rPr>
          <w:rFonts w:ascii="宋体" w:hAnsi="宋体" w:eastAsia="宋体" w:cs="宋体"/>
          <w:sz w:val="24"/>
          <w:szCs w:val="24"/>
          <w:lang w:eastAsia="zh-CN"/>
        </w:rPr>
      </w:pPr>
      <w:r>
        <w:rPr>
          <w:rFonts w:ascii="宋体" w:hAnsi="宋体" w:eastAsia="宋体" w:cs="宋体"/>
          <w:spacing w:val="-3"/>
          <w:sz w:val="24"/>
          <w:szCs w:val="24"/>
          <w:lang w:eastAsia="zh-CN"/>
        </w:rPr>
        <w:t>联系人：</w:t>
      </w:r>
    </w:p>
    <w:p w14:paraId="5DC139E7">
      <w:pPr>
        <w:spacing w:before="178" w:line="221" w:lineRule="auto"/>
        <w:ind w:left="1705"/>
        <w:outlineLvl w:val="0"/>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C8974BA">
      <w:pPr>
        <w:spacing w:before="180" w:line="220" w:lineRule="auto"/>
        <w:ind w:left="1722"/>
        <w:outlineLvl w:val="0"/>
        <w:rPr>
          <w:rFonts w:ascii="宋体" w:hAnsi="宋体" w:eastAsia="宋体" w:cs="宋体"/>
          <w:sz w:val="24"/>
          <w:szCs w:val="24"/>
          <w:lang w:eastAsia="zh-CN"/>
        </w:rPr>
      </w:pPr>
      <w:r>
        <w:rPr>
          <w:rFonts w:ascii="宋体" w:hAnsi="宋体" w:eastAsia="宋体" w:cs="宋体"/>
          <w:spacing w:val="-10"/>
          <w:sz w:val="24"/>
          <w:szCs w:val="24"/>
          <w:lang w:eastAsia="zh-CN"/>
        </w:rPr>
        <w:t>邮箱：</w:t>
      </w:r>
    </w:p>
    <w:p w14:paraId="23DBC69F">
      <w:pPr>
        <w:spacing w:line="22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4DB11D99">
      <w:pPr>
        <w:spacing w:before="41" w:line="228" w:lineRule="auto"/>
        <w:ind w:left="26"/>
        <w:outlineLvl w:val="0"/>
        <w:rPr>
          <w:rFonts w:ascii="宋体" w:hAnsi="宋体" w:eastAsia="宋体" w:cs="宋体"/>
          <w:sz w:val="22"/>
          <w:szCs w:val="22"/>
          <w:lang w:eastAsia="zh-CN"/>
        </w:rPr>
      </w:pPr>
      <w:r>
        <w:rPr>
          <w:rFonts w:hint="eastAsia" w:ascii="宋体" w:hAnsi="宋体" w:eastAsia="宋体" w:cs="宋体"/>
          <w:b/>
          <w:bCs/>
          <w:spacing w:val="5"/>
          <w:sz w:val="22"/>
          <w:szCs w:val="22"/>
          <w:lang w:val="en-US" w:eastAsia="zh-CN"/>
        </w:rPr>
        <w:t>一</w:t>
      </w:r>
      <w:r>
        <w:rPr>
          <w:rFonts w:ascii="宋体" w:hAnsi="宋体" w:eastAsia="宋体" w:cs="宋体"/>
          <w:b/>
          <w:bCs/>
          <w:spacing w:val="5"/>
          <w:sz w:val="22"/>
          <w:szCs w:val="22"/>
          <w:lang w:eastAsia="zh-CN"/>
        </w:rPr>
        <w:t>、承诺函</w:t>
      </w:r>
    </w:p>
    <w:p w14:paraId="52CECAF0">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1C2F775E">
      <w:pPr>
        <w:pStyle w:val="3"/>
        <w:spacing w:line="325" w:lineRule="auto"/>
        <w:rPr>
          <w:lang w:eastAsia="zh-CN"/>
        </w:rPr>
      </w:pPr>
    </w:p>
    <w:p w14:paraId="28D36B05">
      <w:pPr>
        <w:pStyle w:val="3"/>
        <w:spacing w:line="326" w:lineRule="auto"/>
        <w:rPr>
          <w:lang w:eastAsia="zh-CN"/>
        </w:rPr>
      </w:pPr>
    </w:p>
    <w:p w14:paraId="48B21A30">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3E63EBE7">
      <w:pPr>
        <w:keepNext w:val="0"/>
        <w:keepLines w:val="0"/>
        <w:pageBreakBefore w:val="0"/>
        <w:widowControl/>
        <w:kinsoku w:val="0"/>
        <w:wordWrap/>
        <w:overflowPunct/>
        <w:topLinePunct w:val="0"/>
        <w:autoSpaceDE w:val="0"/>
        <w:autoSpaceDN w:val="0"/>
        <w:bidi w:val="0"/>
        <w:adjustRightInd w:val="0"/>
        <w:snapToGrid w:val="0"/>
        <w:spacing w:before="184" w:line="500" w:lineRule="exact"/>
        <w:ind w:left="23"/>
        <w:textAlignment w:val="baseline"/>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u w:val="single"/>
          <w:lang w:eastAsia="zh-CN"/>
        </w:rPr>
        <w:t>中山市东升医院银医合作项目</w:t>
      </w:r>
      <w:r>
        <w:rPr>
          <w:rFonts w:ascii="宋体" w:hAnsi="宋体" w:eastAsia="宋体" w:cs="宋体"/>
          <w:spacing w:val="-1"/>
          <w:sz w:val="24"/>
          <w:szCs w:val="24"/>
          <w:lang w:eastAsia="zh-CN"/>
        </w:rPr>
        <w:t>，现承诺：</w:t>
      </w:r>
    </w:p>
    <w:p w14:paraId="7937AE6E">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我公司满足供应商的资格要求，包括（不限于</w:t>
      </w:r>
      <w:r>
        <w:rPr>
          <w:rFonts w:ascii="宋体" w:hAnsi="宋体" w:eastAsia="宋体" w:cs="宋体"/>
          <w:spacing w:val="3"/>
          <w:sz w:val="24"/>
          <w:szCs w:val="24"/>
          <w:lang w:eastAsia="zh-CN"/>
        </w:rPr>
        <w:t>）：</w:t>
      </w:r>
    </w:p>
    <w:p w14:paraId="0B5D5077">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5E801A5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9D52EBF">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6442D71B">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59BFBE5A">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19947AD5">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3FFB4471">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3FC112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185C9821">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2AA4EE4A">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E9FBA74">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445A177D">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2D752A42">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582CC769">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4EA8E89A">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5064D63F">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49BC0EDE">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7BCEC1F2">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1AFF2E78">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650C6CAD">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7698EAFC">
      <w:pPr>
        <w:pStyle w:val="3"/>
        <w:spacing w:line="281" w:lineRule="auto"/>
        <w:rPr>
          <w:lang w:eastAsia="zh-CN"/>
        </w:rPr>
      </w:pPr>
    </w:p>
    <w:p w14:paraId="297AEF7C">
      <w:pPr>
        <w:pStyle w:val="3"/>
        <w:spacing w:line="281" w:lineRule="auto"/>
        <w:rPr>
          <w:lang w:eastAsia="zh-CN"/>
        </w:rPr>
      </w:pPr>
    </w:p>
    <w:p w14:paraId="6283A95B">
      <w:pPr>
        <w:pStyle w:val="3"/>
        <w:spacing w:line="281" w:lineRule="auto"/>
        <w:rPr>
          <w:lang w:eastAsia="zh-CN"/>
        </w:rPr>
      </w:pPr>
    </w:p>
    <w:p w14:paraId="70F2DB7E">
      <w:pPr>
        <w:spacing w:before="78" w:line="219" w:lineRule="auto"/>
        <w:ind w:left="24"/>
        <w:rPr>
          <w:rFonts w:ascii="宋体" w:hAnsi="宋体" w:eastAsia="宋体" w:cs="宋体"/>
          <w:spacing w:val="3"/>
          <w:sz w:val="24"/>
          <w:szCs w:val="24"/>
          <w:lang w:eastAsia="zh-CN"/>
        </w:rPr>
      </w:pPr>
    </w:p>
    <w:p w14:paraId="034DD1B6">
      <w:pPr>
        <w:spacing w:before="78" w:line="219" w:lineRule="auto"/>
        <w:ind w:left="24"/>
        <w:rPr>
          <w:rFonts w:ascii="宋体" w:hAnsi="宋体" w:eastAsia="宋体" w:cs="宋体"/>
          <w:spacing w:val="3"/>
          <w:sz w:val="24"/>
          <w:szCs w:val="24"/>
          <w:lang w:eastAsia="zh-CN"/>
        </w:rPr>
      </w:pPr>
    </w:p>
    <w:p w14:paraId="144F2CEA">
      <w:pPr>
        <w:spacing w:before="78" w:line="219" w:lineRule="auto"/>
        <w:ind w:left="24"/>
        <w:rPr>
          <w:rFonts w:ascii="宋体" w:hAnsi="宋体" w:eastAsia="宋体" w:cs="宋体"/>
          <w:spacing w:val="3"/>
          <w:sz w:val="24"/>
          <w:szCs w:val="24"/>
          <w:lang w:eastAsia="zh-CN"/>
        </w:rPr>
      </w:pPr>
    </w:p>
    <w:p w14:paraId="1D26383F">
      <w:pPr>
        <w:spacing w:before="78" w:line="219" w:lineRule="auto"/>
        <w:ind w:left="24"/>
        <w:rPr>
          <w:rFonts w:ascii="宋体" w:hAnsi="宋体" w:eastAsia="宋体" w:cs="宋体"/>
          <w:spacing w:val="3"/>
          <w:sz w:val="24"/>
          <w:szCs w:val="24"/>
          <w:lang w:eastAsia="zh-CN"/>
        </w:rPr>
      </w:pPr>
    </w:p>
    <w:p w14:paraId="73A3B47B">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供应商名</w:t>
      </w:r>
      <w:r>
        <w:rPr>
          <w:rFonts w:ascii="宋体" w:hAnsi="宋体" w:eastAsia="宋体" w:cs="宋体"/>
          <w:spacing w:val="3"/>
          <w:sz w:val="24"/>
          <w:szCs w:val="24"/>
          <w:lang w:eastAsia="zh-CN"/>
        </w:rPr>
        <w:t>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C83AC1A">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283751F">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4007879">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21D8B64">
      <w:pPr>
        <w:numPr>
          <w:ilvl w:val="0"/>
          <w:numId w:val="1"/>
        </w:numPr>
        <w:spacing w:before="41" w:line="228" w:lineRule="auto"/>
        <w:rPr>
          <w:rFonts w:ascii="宋体" w:hAnsi="宋体" w:eastAsia="宋体" w:cs="宋体"/>
          <w:b/>
          <w:bCs/>
          <w:spacing w:val="7"/>
          <w:szCs w:val="20"/>
          <w:lang w:eastAsia="zh-CN"/>
        </w:rPr>
        <w:sectPr>
          <w:pgSz w:w="11900" w:h="16840"/>
          <w:pgMar w:top="907" w:right="1701" w:bottom="907" w:left="1701" w:header="0" w:footer="0" w:gutter="0"/>
          <w:cols w:space="720" w:num="1"/>
        </w:sectPr>
      </w:pPr>
      <w:r>
        <w:rPr>
          <w:rFonts w:ascii="宋体" w:hAnsi="宋体" w:eastAsia="宋体" w:cs="宋体"/>
          <w:b/>
          <w:bCs/>
          <w:spacing w:val="7"/>
          <w:szCs w:val="20"/>
          <w:lang w:eastAsia="zh-CN"/>
        </w:rPr>
        <w:t>营业执照</w:t>
      </w:r>
    </w:p>
    <w:p w14:paraId="24669CCD">
      <w:pPr>
        <w:spacing w:before="41" w:line="227" w:lineRule="auto"/>
        <w:ind w:left="55"/>
        <w:outlineLvl w:val="0"/>
        <w:rPr>
          <w:rFonts w:hint="default" w:ascii="宋体" w:hAnsi="宋体" w:eastAsia="宋体" w:cs="宋体"/>
          <w:b/>
          <w:bCs/>
          <w:spacing w:val="6"/>
          <w:szCs w:val="20"/>
          <w:lang w:val="en-US" w:eastAsia="zh-CN"/>
        </w:rPr>
        <w:sectPr>
          <w:pgSz w:w="11900" w:h="16840"/>
          <w:pgMar w:top="907" w:right="1701" w:bottom="907" w:left="1701" w:header="0" w:footer="0" w:gutter="0"/>
          <w:cols w:space="720" w:num="1"/>
        </w:sectPr>
      </w:pPr>
      <w:r>
        <w:rPr>
          <w:rFonts w:hint="eastAsia" w:ascii="宋体" w:hAnsi="宋体" w:eastAsia="宋体" w:cs="宋体"/>
          <w:b/>
          <w:bCs/>
          <w:spacing w:val="6"/>
          <w:szCs w:val="20"/>
          <w:lang w:val="en-US" w:eastAsia="zh-CN"/>
        </w:rPr>
        <w:t>三、金融许可证</w:t>
      </w:r>
    </w:p>
    <w:p w14:paraId="6C6737CE">
      <w:pPr>
        <w:spacing w:before="41" w:line="227" w:lineRule="auto"/>
        <w:outlineLvl w:val="0"/>
        <w:rPr>
          <w:rFonts w:ascii="宋体" w:hAnsi="宋体" w:eastAsia="宋体" w:cs="宋体"/>
          <w:szCs w:val="20"/>
          <w:lang w:eastAsia="zh-CN"/>
        </w:rPr>
      </w:pPr>
      <w:r>
        <w:rPr>
          <w:rFonts w:hint="eastAsia" w:ascii="宋体" w:hAnsi="宋体" w:eastAsia="宋体" w:cs="宋体"/>
          <w:b/>
          <w:bCs/>
          <w:spacing w:val="6"/>
          <w:szCs w:val="20"/>
          <w:lang w:val="en-US" w:eastAsia="zh-CN"/>
        </w:rPr>
        <w:t>四</w:t>
      </w:r>
      <w:r>
        <w:rPr>
          <w:rFonts w:ascii="宋体" w:hAnsi="宋体" w:eastAsia="宋体" w:cs="宋体"/>
          <w:b/>
          <w:bCs/>
          <w:spacing w:val="6"/>
          <w:szCs w:val="20"/>
          <w:lang w:eastAsia="zh-CN"/>
        </w:rPr>
        <w:t>、法定代表人身份证明书</w:t>
      </w:r>
    </w:p>
    <w:p w14:paraId="7465915C">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76EDA63C">
      <w:pPr>
        <w:pStyle w:val="3"/>
        <w:spacing w:line="264" w:lineRule="auto"/>
        <w:rPr>
          <w:lang w:eastAsia="zh-CN"/>
        </w:rPr>
      </w:pPr>
    </w:p>
    <w:p w14:paraId="152FDF7E">
      <w:pPr>
        <w:pStyle w:val="3"/>
        <w:spacing w:line="264" w:lineRule="auto"/>
        <w:rPr>
          <w:lang w:eastAsia="zh-CN"/>
        </w:rPr>
      </w:pPr>
    </w:p>
    <w:p w14:paraId="34B8A584">
      <w:pPr>
        <w:pStyle w:val="3"/>
        <w:spacing w:line="265" w:lineRule="auto"/>
        <w:rPr>
          <w:lang w:eastAsia="zh-CN"/>
        </w:rPr>
      </w:pPr>
    </w:p>
    <w:p w14:paraId="7047D932">
      <w:pPr>
        <w:pStyle w:val="3"/>
        <w:spacing w:line="265" w:lineRule="auto"/>
        <w:rPr>
          <w:lang w:eastAsia="zh-CN"/>
        </w:rPr>
      </w:pPr>
    </w:p>
    <w:p w14:paraId="3A97ED43">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611D266">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5031132F">
      <w:pPr>
        <w:pStyle w:val="3"/>
        <w:spacing w:line="296" w:lineRule="auto"/>
        <w:rPr>
          <w:lang w:eastAsia="zh-CN"/>
        </w:rPr>
      </w:pPr>
    </w:p>
    <w:p w14:paraId="567FD6F8">
      <w:pPr>
        <w:pStyle w:val="3"/>
        <w:spacing w:line="297" w:lineRule="auto"/>
        <w:rPr>
          <w:lang w:eastAsia="zh-CN"/>
        </w:rPr>
      </w:pPr>
    </w:p>
    <w:p w14:paraId="23201F1D">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1172E982">
      <w:pPr>
        <w:pStyle w:val="3"/>
        <w:spacing w:line="296" w:lineRule="auto"/>
        <w:rPr>
          <w:lang w:eastAsia="zh-CN"/>
        </w:rPr>
      </w:pPr>
    </w:p>
    <w:p w14:paraId="6791894B">
      <w:pPr>
        <w:pStyle w:val="3"/>
        <w:spacing w:line="297" w:lineRule="auto"/>
        <w:rPr>
          <w:lang w:eastAsia="zh-CN"/>
        </w:rPr>
      </w:pPr>
    </w:p>
    <w:p w14:paraId="5ED0ABC9">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047D528E">
      <w:pPr>
        <w:pStyle w:val="3"/>
        <w:spacing w:line="267" w:lineRule="auto"/>
        <w:rPr>
          <w:lang w:eastAsia="zh-CN"/>
        </w:rPr>
      </w:pPr>
    </w:p>
    <w:p w14:paraId="318B498D">
      <w:pPr>
        <w:pStyle w:val="3"/>
        <w:spacing w:line="267" w:lineRule="auto"/>
        <w:rPr>
          <w:lang w:eastAsia="zh-CN"/>
        </w:rPr>
      </w:pPr>
    </w:p>
    <w:p w14:paraId="53130D8E">
      <w:pPr>
        <w:pStyle w:val="3"/>
        <w:spacing w:line="267" w:lineRule="auto"/>
        <w:rPr>
          <w:lang w:eastAsia="zh-CN"/>
        </w:rPr>
      </w:pPr>
    </w:p>
    <w:p w14:paraId="01EDB748">
      <w:pPr>
        <w:pStyle w:val="3"/>
        <w:spacing w:line="268" w:lineRule="auto"/>
        <w:rPr>
          <w:lang w:eastAsia="zh-CN"/>
        </w:rPr>
      </w:pPr>
    </w:p>
    <w:p w14:paraId="30A8288F">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1BB6612F">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7D0C0446">
      <w:pPr>
        <w:pStyle w:val="3"/>
        <w:spacing w:line="273" w:lineRule="auto"/>
      </w:pPr>
    </w:p>
    <w:p w14:paraId="546F40EA">
      <w:pPr>
        <w:pStyle w:val="3"/>
        <w:spacing w:line="273" w:lineRule="auto"/>
      </w:pPr>
    </w:p>
    <w:p w14:paraId="07A4D992">
      <w:pPr>
        <w:pStyle w:val="3"/>
        <w:spacing w:line="273" w:lineRule="auto"/>
      </w:pPr>
    </w:p>
    <w:p w14:paraId="4F6ECDC1">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71F66750">
                              <w:pPr>
                                <w:spacing w:line="292" w:lineRule="auto"/>
                              </w:pPr>
                            </w:p>
                            <w:p w14:paraId="70F5E43C">
                              <w:pPr>
                                <w:spacing w:line="292" w:lineRule="auto"/>
                              </w:pPr>
                            </w:p>
                            <w:p w14:paraId="489CFD44">
                              <w:pPr>
                                <w:spacing w:line="292" w:lineRule="auto"/>
                              </w:pPr>
                            </w:p>
                            <w:p w14:paraId="52470EAA">
                              <w:pPr>
                                <w:spacing w:line="293" w:lineRule="auto"/>
                              </w:pPr>
                            </w:p>
                            <w:p w14:paraId="784C2FCC">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1F66750">
                        <w:pPr>
                          <w:spacing w:line="292" w:lineRule="auto"/>
                        </w:pPr>
                      </w:p>
                      <w:p w14:paraId="70F5E43C">
                        <w:pPr>
                          <w:spacing w:line="292" w:lineRule="auto"/>
                        </w:pPr>
                      </w:p>
                      <w:p w14:paraId="489CFD44">
                        <w:pPr>
                          <w:spacing w:line="292" w:lineRule="auto"/>
                        </w:pPr>
                      </w:p>
                      <w:p w14:paraId="52470EAA">
                        <w:pPr>
                          <w:spacing w:line="293" w:lineRule="auto"/>
                        </w:pPr>
                      </w:p>
                      <w:p w14:paraId="784C2FCC">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7EAAA61">
      <w:pPr>
        <w:spacing w:line="4112" w:lineRule="exact"/>
        <w:sectPr>
          <w:pgSz w:w="11900" w:h="16840"/>
          <w:pgMar w:top="907" w:right="1701" w:bottom="907" w:left="1701" w:header="0" w:footer="0" w:gutter="0"/>
          <w:cols w:space="720" w:num="1"/>
        </w:sectPr>
      </w:pPr>
    </w:p>
    <w:p w14:paraId="3022828A">
      <w:pPr>
        <w:spacing w:before="41" w:line="227" w:lineRule="auto"/>
        <w:ind w:left="26"/>
        <w:rPr>
          <w:rFonts w:ascii="宋体" w:hAnsi="宋体" w:eastAsia="宋体" w:cs="宋体"/>
          <w:sz w:val="22"/>
          <w:szCs w:val="22"/>
          <w:lang w:eastAsia="zh-CN"/>
        </w:rPr>
      </w:pPr>
      <w:r>
        <w:rPr>
          <w:rFonts w:hint="eastAsia" w:ascii="宋体" w:hAnsi="宋体" w:eastAsia="宋体" w:cs="宋体"/>
          <w:b/>
          <w:bCs/>
          <w:spacing w:val="8"/>
          <w:sz w:val="22"/>
          <w:szCs w:val="22"/>
          <w:lang w:val="en-US" w:eastAsia="zh-CN"/>
        </w:rPr>
        <w:t>五</w:t>
      </w:r>
      <w:r>
        <w:rPr>
          <w:rFonts w:ascii="宋体" w:hAnsi="宋体" w:eastAsia="宋体" w:cs="宋体"/>
          <w:b/>
          <w:bCs/>
          <w:spacing w:val="8"/>
          <w:sz w:val="22"/>
          <w:szCs w:val="22"/>
          <w:lang w:eastAsia="zh-CN"/>
        </w:rPr>
        <w:t>、法定代表人授权委托书（若法人参与投标，则不需填</w:t>
      </w:r>
      <w:r>
        <w:rPr>
          <w:rFonts w:ascii="宋体" w:hAnsi="宋体" w:eastAsia="宋体" w:cs="宋体"/>
          <w:b/>
          <w:bCs/>
          <w:spacing w:val="7"/>
          <w:sz w:val="22"/>
          <w:szCs w:val="22"/>
          <w:lang w:eastAsia="zh-CN"/>
        </w:rPr>
        <w:t>写本表）</w:t>
      </w:r>
    </w:p>
    <w:p w14:paraId="53E6CEE9">
      <w:pPr>
        <w:spacing w:before="240" w:beforeLines="100" w:line="218"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10ABBB64">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C6DDD24">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27428ED9">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BCE6EB2">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0A5A97B2">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7CFCA221">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043852A2">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753C9492">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510BF91">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2E8BC793">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”，须与供应商“营业执照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0646341B">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6D4767BC">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196ED85F">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48366999">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6FC2D628">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4F3A65BD">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8、有效期限：与本公司报价文件中标注的投标有效期相同，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7D55E395">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3D96C7DB">
                              <w:pPr>
                                <w:spacing w:line="250" w:lineRule="auto"/>
                              </w:pPr>
                            </w:p>
                            <w:p w14:paraId="0025B7D6">
                              <w:pPr>
                                <w:spacing w:line="250" w:lineRule="auto"/>
                              </w:pPr>
                            </w:p>
                            <w:p w14:paraId="4B36C1DC">
                              <w:pPr>
                                <w:spacing w:line="250" w:lineRule="auto"/>
                              </w:pPr>
                            </w:p>
                            <w:p w14:paraId="76C7EAB9">
                              <w:pPr>
                                <w:spacing w:line="251" w:lineRule="auto"/>
                              </w:pPr>
                            </w:p>
                            <w:p w14:paraId="3CA63EA4">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D96C7DB">
                        <w:pPr>
                          <w:spacing w:line="250" w:lineRule="auto"/>
                        </w:pPr>
                      </w:p>
                      <w:p w14:paraId="0025B7D6">
                        <w:pPr>
                          <w:spacing w:line="250" w:lineRule="auto"/>
                        </w:pPr>
                      </w:p>
                      <w:p w14:paraId="4B36C1DC">
                        <w:pPr>
                          <w:spacing w:line="250" w:lineRule="auto"/>
                        </w:pPr>
                      </w:p>
                      <w:p w14:paraId="76C7EAB9">
                        <w:pPr>
                          <w:spacing w:line="251" w:lineRule="auto"/>
                        </w:pPr>
                      </w:p>
                      <w:p w14:paraId="3CA63EA4">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2CFF2E18">
      <w:pPr>
        <w:spacing w:line="3414" w:lineRule="exact"/>
        <w:sectPr>
          <w:pgSz w:w="11900" w:h="16840"/>
          <w:pgMar w:top="907" w:right="1701" w:bottom="907" w:left="1701" w:header="0" w:footer="0" w:gutter="0"/>
          <w:cols w:space="720" w:num="1"/>
        </w:sectPr>
      </w:pPr>
    </w:p>
    <w:p w14:paraId="066E414C">
      <w:pPr>
        <w:spacing w:before="41" w:line="228" w:lineRule="auto"/>
        <w:ind w:left="24"/>
        <w:rPr>
          <w:rFonts w:ascii="宋体" w:hAnsi="宋体" w:eastAsia="宋体" w:cs="宋体"/>
          <w:szCs w:val="20"/>
          <w:lang w:eastAsia="zh-CN"/>
        </w:rPr>
      </w:pPr>
      <w:r>
        <w:rPr>
          <w:rFonts w:hint="eastAsia" w:ascii="宋体" w:hAnsi="宋体" w:eastAsia="宋体" w:cs="宋体"/>
          <w:b/>
          <w:bCs/>
          <w:spacing w:val="7"/>
          <w:szCs w:val="20"/>
          <w:lang w:val="en-US" w:eastAsia="zh-CN"/>
        </w:rPr>
        <w:t>六</w:t>
      </w:r>
      <w:r>
        <w:rPr>
          <w:rFonts w:ascii="宋体" w:hAnsi="宋体" w:eastAsia="宋体" w:cs="宋体"/>
          <w:b/>
          <w:bCs/>
          <w:spacing w:val="7"/>
          <w:szCs w:val="20"/>
          <w:lang w:eastAsia="zh-CN"/>
        </w:rPr>
        <w:t>、无围标、串标行为声明函</w:t>
      </w:r>
    </w:p>
    <w:p w14:paraId="7D99807F">
      <w:pPr>
        <w:spacing w:before="240" w:beforeLines="100" w:line="218" w:lineRule="auto"/>
        <w:ind w:left="2909"/>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5D21D67">
      <w:pPr>
        <w:pStyle w:val="3"/>
        <w:spacing w:line="373" w:lineRule="auto"/>
        <w:rPr>
          <w:lang w:eastAsia="zh-CN"/>
        </w:rPr>
      </w:pPr>
    </w:p>
    <w:p w14:paraId="233ADA66">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eastAsia="zh-CN"/>
        </w:rPr>
        <w:t>中山市东升医院银医合作项目</w:t>
      </w:r>
      <w:bookmarkStart w:id="0" w:name="_GoBack"/>
      <w:bookmarkEnd w:id="0"/>
      <w:r>
        <w:rPr>
          <w:rFonts w:ascii="宋体" w:hAnsi="宋体" w:eastAsia="宋体" w:cs="宋体"/>
          <w:spacing w:val="-1"/>
          <w:sz w:val="24"/>
          <w:szCs w:val="24"/>
          <w:lang w:eastAsia="zh-CN"/>
        </w:rPr>
        <w:t>，无以下围标、串标行为：</w:t>
      </w:r>
    </w:p>
    <w:p w14:paraId="01ADB40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不同供应商的报价文件由同一单位或者个人编制；</w:t>
      </w:r>
    </w:p>
    <w:p w14:paraId="1E86B38A">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不同供应商委托同一单位或者个人办理响应</w:t>
      </w:r>
      <w:r>
        <w:rPr>
          <w:rFonts w:ascii="宋体" w:hAnsi="宋体" w:eastAsia="宋体" w:cs="宋体"/>
          <w:spacing w:val="-2"/>
          <w:sz w:val="24"/>
          <w:szCs w:val="24"/>
          <w:lang w:eastAsia="zh-CN"/>
        </w:rPr>
        <w:t>事宜；</w:t>
      </w:r>
    </w:p>
    <w:p w14:paraId="10D25A9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不同供应商的报价文件载明的项目管理成员或者联系人员为同一人；</w:t>
      </w:r>
    </w:p>
    <w:p w14:paraId="66AFC6EC">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不同供应商的报价文件异常一致或者响应报价呈规律性差异；</w:t>
      </w:r>
    </w:p>
    <w:p w14:paraId="2EBD4F0A">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不同供应商的报价文件相互混装；</w:t>
      </w:r>
    </w:p>
    <w:p w14:paraId="53F8FBF5">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不同供应商的董事、监事、高管、单位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7212B51C">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74754709">
      <w:pPr>
        <w:pStyle w:val="3"/>
        <w:spacing w:line="283" w:lineRule="auto"/>
        <w:rPr>
          <w:lang w:eastAsia="zh-CN"/>
        </w:rPr>
      </w:pPr>
    </w:p>
    <w:p w14:paraId="20F5C4AD">
      <w:pPr>
        <w:pStyle w:val="3"/>
        <w:spacing w:line="284" w:lineRule="auto"/>
        <w:rPr>
          <w:lang w:eastAsia="zh-CN"/>
        </w:rPr>
      </w:pPr>
    </w:p>
    <w:p w14:paraId="551BDF97">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182B8AC1">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1DC36E72">
      <w:pPr>
        <w:pStyle w:val="3"/>
        <w:spacing w:line="277" w:lineRule="auto"/>
        <w:rPr>
          <w:lang w:eastAsia="zh-CN"/>
        </w:rPr>
      </w:pPr>
    </w:p>
    <w:p w14:paraId="4ADCB609">
      <w:pPr>
        <w:pStyle w:val="3"/>
        <w:spacing w:line="277" w:lineRule="auto"/>
        <w:rPr>
          <w:lang w:eastAsia="zh-CN"/>
        </w:rPr>
      </w:pPr>
    </w:p>
    <w:p w14:paraId="5FB0640A">
      <w:pPr>
        <w:pStyle w:val="3"/>
        <w:spacing w:line="277" w:lineRule="auto"/>
        <w:rPr>
          <w:lang w:eastAsia="zh-CN"/>
        </w:rPr>
      </w:pPr>
    </w:p>
    <w:p w14:paraId="45520DC9">
      <w:pPr>
        <w:pStyle w:val="3"/>
        <w:spacing w:line="278" w:lineRule="auto"/>
        <w:rPr>
          <w:lang w:eastAsia="zh-CN"/>
        </w:rPr>
      </w:pPr>
    </w:p>
    <w:p w14:paraId="6A160878">
      <w:pPr>
        <w:pStyle w:val="3"/>
        <w:spacing w:line="278" w:lineRule="auto"/>
        <w:rPr>
          <w:lang w:eastAsia="zh-CN"/>
        </w:rPr>
      </w:pPr>
    </w:p>
    <w:p w14:paraId="5E7C3BD0">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供应商名称（盖章</w:t>
      </w:r>
      <w:r>
        <w:rPr>
          <w:rFonts w:ascii="宋体" w:hAnsi="宋体" w:eastAsia="宋体" w:cs="宋体"/>
          <w:sz w:val="24"/>
          <w:szCs w:val="24"/>
          <w:lang w:eastAsia="zh-CN"/>
        </w:rPr>
        <w:t>）：</w:t>
      </w:r>
    </w:p>
    <w:p w14:paraId="32AC505B">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913569D">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202CE4EF">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A8599F">
      <w:pPr>
        <w:spacing w:before="137" w:line="227" w:lineRule="auto"/>
        <w:rPr>
          <w:rFonts w:ascii="宋体" w:hAnsi="宋体" w:eastAsia="宋体" w:cs="宋体"/>
          <w:szCs w:val="20"/>
          <w:lang w:eastAsia="zh-CN"/>
        </w:rPr>
      </w:pPr>
      <w:r>
        <w:rPr>
          <w:rFonts w:hint="eastAsia" w:ascii="宋体" w:hAnsi="宋体" w:eastAsia="宋体" w:cs="宋体"/>
          <w:b/>
          <w:bCs/>
          <w:spacing w:val="7"/>
          <w:szCs w:val="20"/>
          <w:lang w:val="en-US" w:eastAsia="zh-CN"/>
        </w:rPr>
        <w:t>七</w:t>
      </w:r>
      <w:r>
        <w:rPr>
          <w:rFonts w:ascii="宋体" w:hAnsi="宋体" w:eastAsia="宋体" w:cs="宋体"/>
          <w:b/>
          <w:bCs/>
          <w:spacing w:val="7"/>
          <w:szCs w:val="20"/>
          <w:lang w:eastAsia="zh-CN"/>
        </w:rPr>
        <w:t>、采购需求偏离表</w:t>
      </w:r>
    </w:p>
    <w:p w14:paraId="650F0EFB">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4437B108">
      <w:pPr>
        <w:pStyle w:val="3"/>
        <w:spacing w:line="286" w:lineRule="auto"/>
        <w:rPr>
          <w:lang w:eastAsia="zh-CN"/>
        </w:rPr>
      </w:pPr>
    </w:p>
    <w:p w14:paraId="0326F4A1">
      <w:pPr>
        <w:spacing w:line="320" w:lineRule="exact"/>
        <w:rPr>
          <w:rFonts w:ascii="宋体" w:hAnsi="宋体" w:eastAsia="宋体" w:cs="宋体"/>
          <w:szCs w:val="20"/>
          <w:lang w:eastAsia="zh-CN"/>
        </w:rPr>
      </w:pPr>
      <w:r>
        <w:rPr>
          <w:rFonts w:ascii="宋体" w:hAnsi="宋体" w:eastAsia="宋体" w:cs="宋体"/>
          <w:spacing w:val="5"/>
          <w:szCs w:val="20"/>
          <w:lang w:eastAsia="zh-CN"/>
        </w:rPr>
        <w:t>填写要求：</w:t>
      </w:r>
    </w:p>
    <w:p w14:paraId="0A010124">
      <w:pPr>
        <w:spacing w:line="320" w:lineRule="exact"/>
        <w:rPr>
          <w:rFonts w:ascii="宋体" w:hAnsi="宋体" w:eastAsia="宋体" w:cs="宋体"/>
          <w:szCs w:val="20"/>
          <w:lang w:eastAsia="zh-CN"/>
        </w:rPr>
      </w:pPr>
      <w:r>
        <w:rPr>
          <w:rFonts w:ascii="Calibri" w:hAnsi="Calibri" w:eastAsia="Calibri" w:cs="Calibri"/>
          <w:spacing w:val="8"/>
          <w:szCs w:val="20"/>
          <w:lang w:eastAsia="zh-CN"/>
        </w:rPr>
        <w:t>1</w:t>
      </w:r>
      <w:r>
        <w:rPr>
          <w:rFonts w:ascii="Calibri" w:hAnsi="Calibri" w:eastAsia="Calibri" w:cs="Calibri"/>
          <w:spacing w:val="-23"/>
          <w:szCs w:val="20"/>
          <w:lang w:eastAsia="zh-CN"/>
        </w:rPr>
        <w:t xml:space="preserve"> </w:t>
      </w:r>
      <w:r>
        <w:rPr>
          <w:rFonts w:ascii="宋体" w:hAnsi="宋体" w:eastAsia="宋体" w:cs="宋体"/>
          <w:spacing w:val="8"/>
          <w:szCs w:val="20"/>
          <w:lang w:eastAsia="zh-CN"/>
        </w:rPr>
        <w:t>、请按采购需求的要求逐条响应，正负偏离参数请备</w:t>
      </w:r>
      <w:r>
        <w:rPr>
          <w:rFonts w:ascii="宋体" w:hAnsi="宋体" w:eastAsia="宋体" w:cs="宋体"/>
          <w:spacing w:val="7"/>
          <w:szCs w:val="20"/>
          <w:lang w:eastAsia="zh-CN"/>
        </w:rPr>
        <w:t>注说明。</w:t>
      </w:r>
    </w:p>
    <w:p w14:paraId="19345F5E">
      <w:pPr>
        <w:spacing w:line="320" w:lineRule="exact"/>
        <w:rPr>
          <w:rFonts w:ascii="宋体" w:hAnsi="宋体" w:eastAsia="宋体" w:cs="宋体"/>
          <w:szCs w:val="20"/>
          <w:lang w:eastAsia="zh-CN"/>
        </w:rPr>
      </w:pPr>
      <w:r>
        <w:rPr>
          <w:rFonts w:ascii="Calibri" w:hAnsi="Calibri" w:eastAsia="Calibri" w:cs="Calibri"/>
          <w:spacing w:val="7"/>
          <w:szCs w:val="20"/>
          <w:lang w:eastAsia="zh-CN"/>
        </w:rPr>
        <w:t>2</w:t>
      </w:r>
      <w:r>
        <w:rPr>
          <w:rFonts w:ascii="Calibri" w:hAnsi="Calibri" w:eastAsia="Calibri" w:cs="Calibri"/>
          <w:spacing w:val="-14"/>
          <w:szCs w:val="20"/>
          <w:lang w:eastAsia="zh-CN"/>
        </w:rPr>
        <w:t xml:space="preserve"> </w:t>
      </w:r>
      <w:r>
        <w:rPr>
          <w:rFonts w:ascii="宋体" w:hAnsi="宋体" w:eastAsia="宋体" w:cs="宋体"/>
          <w:spacing w:val="7"/>
          <w:szCs w:val="20"/>
          <w:lang w:eastAsia="zh-CN"/>
        </w:rPr>
        <w:t>、其中带★的参数是必须完全响应的参数。</w:t>
      </w:r>
    </w:p>
    <w:p w14:paraId="75E8DAD0">
      <w:pPr>
        <w:spacing w:line="320" w:lineRule="exact"/>
        <w:rPr>
          <w:rFonts w:ascii="宋体" w:hAnsi="宋体" w:eastAsia="宋体" w:cs="宋体"/>
          <w:szCs w:val="20"/>
          <w:lang w:eastAsia="zh-CN"/>
        </w:rPr>
      </w:pPr>
      <w:r>
        <w:rPr>
          <w:rFonts w:ascii="Calibri" w:hAnsi="Calibri" w:eastAsia="Calibri" w:cs="Calibri"/>
          <w:spacing w:val="8"/>
          <w:szCs w:val="20"/>
          <w:lang w:eastAsia="zh-CN"/>
        </w:rPr>
        <w:t>3</w:t>
      </w:r>
      <w:r>
        <w:rPr>
          <w:rFonts w:ascii="Calibri" w:hAnsi="Calibri" w:eastAsia="Calibri" w:cs="Calibri"/>
          <w:spacing w:val="-23"/>
          <w:szCs w:val="20"/>
          <w:lang w:eastAsia="zh-CN"/>
        </w:rPr>
        <w:t xml:space="preserve"> </w:t>
      </w:r>
      <w:r>
        <w:rPr>
          <w:rFonts w:ascii="宋体" w:hAnsi="宋体" w:eastAsia="宋体" w:cs="宋体"/>
          <w:spacing w:val="8"/>
          <w:szCs w:val="20"/>
          <w:lang w:eastAsia="zh-CN"/>
        </w:rPr>
        <w:t>、所投</w:t>
      </w:r>
      <w:r>
        <w:rPr>
          <w:rFonts w:hint="eastAsia" w:ascii="宋体" w:hAnsi="宋体" w:eastAsia="宋体" w:cs="宋体"/>
          <w:spacing w:val="8"/>
          <w:szCs w:val="20"/>
          <w:lang w:eastAsia="zh-CN"/>
        </w:rPr>
        <w:t>服务</w:t>
      </w:r>
      <w:r>
        <w:rPr>
          <w:rFonts w:ascii="宋体" w:hAnsi="宋体" w:eastAsia="宋体" w:cs="宋体"/>
          <w:spacing w:val="8"/>
          <w:szCs w:val="20"/>
          <w:lang w:eastAsia="zh-CN"/>
        </w:rPr>
        <w:t>的参数满足率≥</w:t>
      </w:r>
      <w:r>
        <w:rPr>
          <w:rFonts w:ascii="Calibri" w:hAnsi="Calibri" w:eastAsia="Calibri" w:cs="Calibri"/>
          <w:spacing w:val="8"/>
          <w:szCs w:val="20"/>
          <w:lang w:eastAsia="zh-CN"/>
        </w:rPr>
        <w:t>90%</w:t>
      </w:r>
      <w:r>
        <w:rPr>
          <w:rFonts w:ascii="宋体" w:hAnsi="宋体" w:eastAsia="宋体" w:cs="宋体"/>
          <w:spacing w:val="8"/>
          <w:szCs w:val="20"/>
          <w:lang w:eastAsia="zh-CN"/>
        </w:rPr>
        <w:t>方视为满足</w:t>
      </w:r>
      <w:r>
        <w:rPr>
          <w:rFonts w:ascii="宋体" w:hAnsi="宋体" w:eastAsia="宋体" w:cs="宋体"/>
          <w:spacing w:val="7"/>
          <w:szCs w:val="20"/>
          <w:lang w:eastAsia="zh-CN"/>
        </w:rPr>
        <w:t>需求的合格</w:t>
      </w:r>
      <w:r>
        <w:rPr>
          <w:rFonts w:hint="eastAsia" w:ascii="宋体" w:hAnsi="宋体" w:eastAsia="宋体" w:cs="宋体"/>
          <w:spacing w:val="7"/>
          <w:szCs w:val="20"/>
          <w:lang w:eastAsia="zh-CN"/>
        </w:rPr>
        <w:t>服务</w:t>
      </w:r>
      <w:r>
        <w:rPr>
          <w:rFonts w:ascii="宋体" w:hAnsi="宋体" w:eastAsia="宋体" w:cs="宋体"/>
          <w:spacing w:val="7"/>
          <w:szCs w:val="20"/>
          <w:lang w:eastAsia="zh-CN"/>
        </w:rPr>
        <w:t>。</w:t>
      </w:r>
    </w:p>
    <w:p w14:paraId="567C541D">
      <w:pPr>
        <w:rPr>
          <w:lang w:eastAsia="zh-CN"/>
        </w:rPr>
      </w:pPr>
    </w:p>
    <w:tbl>
      <w:tblPr>
        <w:tblStyle w:val="9"/>
        <w:tblW w:w="8970" w:type="dxa"/>
        <w:tblInd w:w="-2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13" w:type="dxa"/>
          <w:left w:w="113" w:type="dxa"/>
          <w:bottom w:w="113" w:type="dxa"/>
          <w:right w:w="113" w:type="dxa"/>
        </w:tblCellMar>
      </w:tblPr>
      <w:tblGrid>
        <w:gridCol w:w="705"/>
        <w:gridCol w:w="5550"/>
        <w:gridCol w:w="1200"/>
        <w:gridCol w:w="1515"/>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62" w:hRule="atLeast"/>
        </w:trPr>
        <w:tc>
          <w:tcPr>
            <w:tcW w:w="705" w:type="dxa"/>
            <w:vAlign w:val="center"/>
          </w:tcPr>
          <w:p w14:paraId="5BDB5DDC">
            <w:pPr>
              <w:jc w:val="center"/>
              <w:rPr>
                <w:b/>
                <w:bCs/>
                <w:lang w:eastAsia="zh-CN"/>
              </w:rPr>
            </w:pPr>
            <w:r>
              <w:rPr>
                <w:rFonts w:hint="eastAsia"/>
                <w:b/>
                <w:bCs/>
                <w:lang w:eastAsia="zh-CN"/>
              </w:rPr>
              <w:t>序号</w:t>
            </w:r>
          </w:p>
        </w:tc>
        <w:tc>
          <w:tcPr>
            <w:tcW w:w="5550" w:type="dxa"/>
            <w:vAlign w:val="center"/>
          </w:tcPr>
          <w:p w14:paraId="3674397B">
            <w:pPr>
              <w:jc w:val="center"/>
              <w:rPr>
                <w:b/>
                <w:bCs/>
                <w:lang w:eastAsia="zh-CN"/>
              </w:rPr>
            </w:pPr>
            <w:r>
              <w:rPr>
                <w:rFonts w:hint="eastAsia"/>
                <w:b/>
                <w:bCs/>
                <w:lang w:eastAsia="zh-CN"/>
              </w:rPr>
              <w:t>采购需求的要求</w:t>
            </w:r>
          </w:p>
        </w:tc>
        <w:tc>
          <w:tcPr>
            <w:tcW w:w="1200" w:type="dxa"/>
            <w:vAlign w:val="center"/>
          </w:tcPr>
          <w:p w14:paraId="53D5C9DE">
            <w:pPr>
              <w:jc w:val="center"/>
              <w:rPr>
                <w:b/>
                <w:bCs/>
                <w:lang w:eastAsia="zh-CN"/>
              </w:rPr>
            </w:pPr>
            <w:r>
              <w:rPr>
                <w:rFonts w:hint="eastAsia"/>
                <w:b/>
                <w:bCs/>
                <w:lang w:eastAsia="zh-CN"/>
              </w:rPr>
              <w:t>完全响应或正/负偏离</w:t>
            </w:r>
          </w:p>
        </w:tc>
        <w:tc>
          <w:tcPr>
            <w:tcW w:w="1515" w:type="dxa"/>
            <w:vAlign w:val="center"/>
          </w:tcPr>
          <w:p w14:paraId="189B2D09">
            <w:pPr>
              <w:jc w:val="center"/>
              <w:rPr>
                <w:b/>
                <w:bCs/>
                <w:lang w:eastAsia="zh-CN"/>
              </w:rPr>
            </w:pPr>
            <w:r>
              <w:rPr>
                <w:rFonts w:hint="eastAsia"/>
                <w:b/>
                <w:bCs/>
                <w:lang w:eastAsia="zh-CN"/>
              </w:rPr>
              <w:t>偏离情况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705" w:type="dxa"/>
            <w:vAlign w:val="center"/>
          </w:tcPr>
          <w:p w14:paraId="65A6A3D8">
            <w:pPr>
              <w:jc w:val="center"/>
              <w:rPr>
                <w:lang w:eastAsia="zh-CN"/>
              </w:rPr>
            </w:pPr>
            <w:r>
              <w:rPr>
                <w:rFonts w:hint="eastAsia"/>
                <w:lang w:eastAsia="zh-CN"/>
              </w:rPr>
              <w:t>1</w:t>
            </w:r>
          </w:p>
        </w:tc>
        <w:tc>
          <w:tcPr>
            <w:tcW w:w="5550" w:type="dxa"/>
          </w:tcPr>
          <w:p w14:paraId="5E3A6694">
            <w:pPr>
              <w:rPr>
                <w:rFonts w:hint="eastAsia"/>
                <w:lang w:eastAsia="zh-CN"/>
              </w:rPr>
            </w:pPr>
            <w:r>
              <w:rPr>
                <w:rFonts w:hint="eastAsia"/>
                <w:lang w:eastAsia="zh-CN"/>
              </w:rPr>
              <w:t>一、项目概况</w:t>
            </w:r>
          </w:p>
          <w:p w14:paraId="42197F7A">
            <w:pPr>
              <w:rPr>
                <w:rFonts w:hint="eastAsia"/>
                <w:lang w:eastAsia="zh-CN"/>
              </w:rPr>
            </w:pPr>
            <w:r>
              <w:rPr>
                <w:rFonts w:hint="eastAsia"/>
                <w:lang w:val="en-US" w:eastAsia="zh-CN"/>
              </w:rPr>
              <w:t xml:space="preserve">1. </w:t>
            </w:r>
            <w:r>
              <w:rPr>
                <w:rFonts w:hint="eastAsia"/>
                <w:lang w:eastAsia="zh-CN"/>
              </w:rPr>
              <w:t>项目名称：</w:t>
            </w:r>
            <w:r>
              <w:rPr>
                <w:rFonts w:hint="eastAsia"/>
                <w:lang w:val="en-US" w:eastAsia="zh-CN"/>
              </w:rPr>
              <w:t>中山市东升医院银医合作项目</w:t>
            </w:r>
          </w:p>
          <w:p w14:paraId="025483F2">
            <w:pPr>
              <w:rPr>
                <w:rFonts w:hint="eastAsia"/>
                <w:lang w:val="en-US" w:eastAsia="zh-CN"/>
              </w:rPr>
            </w:pPr>
            <w:r>
              <w:rPr>
                <w:rFonts w:hint="eastAsia"/>
                <w:lang w:val="en-US" w:eastAsia="zh-CN"/>
              </w:rPr>
              <w:t>2. 项目编号：FW-YG-YG-2026019</w:t>
            </w:r>
          </w:p>
          <w:p w14:paraId="04ECA87D">
            <w:pPr>
              <w:rPr>
                <w:rFonts w:hint="eastAsia"/>
                <w:lang w:eastAsia="zh-CN"/>
              </w:rPr>
            </w:pPr>
            <w:r>
              <w:rPr>
                <w:rFonts w:hint="eastAsia"/>
                <w:lang w:val="en-US" w:eastAsia="zh-CN"/>
              </w:rPr>
              <w:t xml:space="preserve">3. </w:t>
            </w:r>
            <w:r>
              <w:rPr>
                <w:rFonts w:hint="eastAsia"/>
                <w:lang w:eastAsia="zh-CN"/>
              </w:rPr>
              <w:t>服</w:t>
            </w:r>
            <w:r>
              <w:rPr>
                <w:rFonts w:hint="eastAsia"/>
                <w:lang w:val="en-US" w:eastAsia="zh-CN"/>
              </w:rPr>
              <w:t>务期限：自合同签订之日起5年</w:t>
            </w:r>
          </w:p>
          <w:p w14:paraId="3198F88E">
            <w:pPr>
              <w:rPr>
                <w:rFonts w:hint="eastAsia"/>
                <w:lang w:eastAsia="zh-CN"/>
              </w:rPr>
            </w:pPr>
            <w:r>
              <w:rPr>
                <w:rFonts w:hint="eastAsia"/>
                <w:lang w:val="en-US" w:eastAsia="zh-CN"/>
              </w:rPr>
              <w:t>4. 合作</w:t>
            </w:r>
            <w:r>
              <w:rPr>
                <w:rFonts w:hint="eastAsia"/>
                <w:lang w:eastAsia="zh-CN"/>
              </w:rPr>
              <w:t>对象：依法设立持有金融许可证、营业执照的国有大型商业银行、农村商业银行</w:t>
            </w:r>
          </w:p>
          <w:p w14:paraId="62D3A8A9">
            <w:pPr>
              <w:rPr>
                <w:rFonts w:hint="eastAsia"/>
                <w:lang w:eastAsia="zh-CN"/>
              </w:rPr>
            </w:pPr>
            <w:r>
              <w:rPr>
                <w:rFonts w:hint="eastAsia"/>
                <w:lang w:val="en-US" w:eastAsia="zh-CN"/>
              </w:rPr>
              <w:t>5. 合作内容：围绕医院信息化建设投入、金融服务保障（含融资）、增值服务配套等开展合作，遴选1家资质优良、服务高效、方案贴合医院需求的银行作为本次银医合作合作方。</w:t>
            </w:r>
          </w:p>
          <w:p w14:paraId="5DDE841A">
            <w:pPr>
              <w:rPr>
                <w:lang w:eastAsia="zh-CN"/>
              </w:rPr>
            </w:pPr>
            <w:r>
              <w:rPr>
                <w:rFonts w:hint="eastAsia"/>
                <w:lang w:val="en-US" w:eastAsia="zh-CN"/>
              </w:rPr>
              <w:t>6. 此项目不接受转包及联合体响应。</w:t>
            </w:r>
          </w:p>
        </w:tc>
        <w:tc>
          <w:tcPr>
            <w:tcW w:w="1200" w:type="dxa"/>
          </w:tcPr>
          <w:p w14:paraId="5B3B314A">
            <w:pPr>
              <w:rPr>
                <w:lang w:eastAsia="zh-CN"/>
              </w:rPr>
            </w:pPr>
          </w:p>
        </w:tc>
        <w:tc>
          <w:tcPr>
            <w:tcW w:w="1515" w:type="dxa"/>
          </w:tcPr>
          <w:p w14:paraId="28582A36">
            <w:pPr>
              <w:rPr>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23" w:hRule="atLeast"/>
        </w:trPr>
        <w:tc>
          <w:tcPr>
            <w:tcW w:w="705" w:type="dxa"/>
            <w:vAlign w:val="center"/>
          </w:tcPr>
          <w:p w14:paraId="2D18E0F6">
            <w:pPr>
              <w:jc w:val="center"/>
              <w:rPr>
                <w:lang w:eastAsia="zh-CN"/>
              </w:rPr>
            </w:pPr>
            <w:r>
              <w:rPr>
                <w:rFonts w:hint="eastAsia"/>
                <w:lang w:eastAsia="zh-CN"/>
              </w:rPr>
              <w:t>2</w:t>
            </w:r>
          </w:p>
        </w:tc>
        <w:tc>
          <w:tcPr>
            <w:tcW w:w="5550" w:type="dxa"/>
          </w:tcPr>
          <w:p w14:paraId="68EDCF1F">
            <w:pPr>
              <w:rPr>
                <w:rFonts w:hint="eastAsia"/>
                <w:lang w:val="en-US" w:eastAsia="zh-CN"/>
              </w:rPr>
            </w:pPr>
            <w:r>
              <w:rPr>
                <w:rFonts w:hint="eastAsia"/>
                <w:lang w:val="en-US" w:eastAsia="zh-CN"/>
              </w:rPr>
              <w:t>二、遴选对象资质要求</w:t>
            </w:r>
          </w:p>
          <w:p w14:paraId="0AA05ACE">
            <w:pPr>
              <w:rPr>
                <w:rFonts w:hint="eastAsia"/>
                <w:lang w:val="en-US" w:eastAsia="zh-CN"/>
              </w:rPr>
            </w:pPr>
            <w:r>
              <w:rPr>
                <w:rFonts w:hint="eastAsia"/>
                <w:lang w:val="en-US" w:eastAsia="zh-CN"/>
              </w:rPr>
              <w:t>1. 依法设立、合规经营，具备独立法人资格，持有有效的金融许可证、营业执照等相关资质证明，信誉良好，三年内无重大违法违规记录及不良信用记录。</w:t>
            </w:r>
          </w:p>
          <w:p w14:paraId="44C84968">
            <w:pPr>
              <w:rPr>
                <w:rFonts w:hint="eastAsia"/>
                <w:lang w:val="en-US" w:eastAsia="zh-CN"/>
              </w:rPr>
            </w:pPr>
            <w:r>
              <w:rPr>
                <w:rFonts w:hint="eastAsia"/>
                <w:lang w:val="en-US" w:eastAsia="zh-CN"/>
              </w:rPr>
              <w:t>2. 具备丰富的医院类银医合作经验，有同类二甲及以上医院银医合作成功案例，能够熟练对接医院信息化建设、融资授信等相关工作。</w:t>
            </w:r>
          </w:p>
          <w:p w14:paraId="52B4F9F0">
            <w:pPr>
              <w:rPr>
                <w:rFonts w:hint="eastAsia"/>
                <w:lang w:val="en-US" w:eastAsia="zh-CN"/>
              </w:rPr>
            </w:pPr>
            <w:r>
              <w:rPr>
                <w:rFonts w:hint="eastAsia"/>
                <w:lang w:val="en-US" w:eastAsia="zh-CN"/>
              </w:rPr>
              <w:t>3. 具备完善的服务体系和专业的服务团队，能够为医院提供高效、便捷的金融服务及增值服务，保障合作期间服务响应及时、到位。</w:t>
            </w:r>
          </w:p>
          <w:p w14:paraId="428D4B08">
            <w:pPr>
              <w:rPr>
                <w:lang w:eastAsia="zh-CN"/>
              </w:rPr>
            </w:pPr>
            <w:r>
              <w:rPr>
                <w:rFonts w:hint="eastAsia"/>
                <w:lang w:val="en-US" w:eastAsia="zh-CN"/>
              </w:rPr>
              <w:t>4. 具备充足的资金实力，能够满足医院信息化建设投入、融资授信等相关资金需求，授信额度、贷款利率等核心金融指标具备竞争力。</w:t>
            </w:r>
          </w:p>
        </w:tc>
        <w:tc>
          <w:tcPr>
            <w:tcW w:w="1200" w:type="dxa"/>
          </w:tcPr>
          <w:p w14:paraId="11B334CA">
            <w:pPr>
              <w:rPr>
                <w:lang w:eastAsia="zh-CN"/>
              </w:rPr>
            </w:pPr>
          </w:p>
        </w:tc>
        <w:tc>
          <w:tcPr>
            <w:tcW w:w="1515" w:type="dxa"/>
          </w:tcPr>
          <w:p w14:paraId="0566467E">
            <w:pPr>
              <w:rPr>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74" w:hRule="atLeast"/>
        </w:trPr>
        <w:tc>
          <w:tcPr>
            <w:tcW w:w="705" w:type="dxa"/>
            <w:vAlign w:val="center"/>
          </w:tcPr>
          <w:p w14:paraId="7A7E1C2D">
            <w:pPr>
              <w:jc w:val="center"/>
              <w:rPr>
                <w:lang w:eastAsia="zh-CN"/>
              </w:rPr>
            </w:pPr>
            <w:r>
              <w:rPr>
                <w:rFonts w:hint="eastAsia"/>
                <w:lang w:eastAsia="zh-CN"/>
              </w:rPr>
              <w:t>3</w:t>
            </w:r>
          </w:p>
        </w:tc>
        <w:tc>
          <w:tcPr>
            <w:tcW w:w="5550" w:type="dxa"/>
          </w:tcPr>
          <w:p w14:paraId="33E3C08E">
            <w:pPr>
              <w:rPr>
                <w:rFonts w:hint="eastAsia"/>
                <w:lang w:val="en-US" w:eastAsia="zh-CN"/>
              </w:rPr>
            </w:pPr>
            <w:r>
              <w:rPr>
                <w:rFonts w:hint="eastAsia"/>
                <w:lang w:val="en-US" w:eastAsia="zh-CN"/>
              </w:rPr>
              <w:t>三、核心合作需求</w:t>
            </w:r>
          </w:p>
          <w:p w14:paraId="5009791A">
            <w:pPr>
              <w:rPr>
                <w:rFonts w:hint="eastAsia"/>
                <w:lang w:val="en-US" w:eastAsia="zh-CN"/>
              </w:rPr>
            </w:pPr>
            <w:r>
              <w:rPr>
                <w:rFonts w:hint="eastAsia"/>
                <w:lang w:val="en-US" w:eastAsia="zh-CN"/>
              </w:rPr>
              <w:t>（一）信息化建设投入</w:t>
            </w:r>
          </w:p>
          <w:p w14:paraId="1677B8B5">
            <w:pPr>
              <w:rPr>
                <w:rFonts w:hint="eastAsia"/>
                <w:lang w:val="en-US" w:eastAsia="zh-CN"/>
              </w:rPr>
            </w:pPr>
            <w:r>
              <w:rPr>
                <w:rFonts w:hint="eastAsia"/>
                <w:lang w:val="en-US" w:eastAsia="zh-CN"/>
              </w:rPr>
              <w:t>需结合医院二甲规模定位及信息化建设需求，提供明确的信息化投入金额、投入设备/服务明细、资金到位计划及付款方式（建议按项目进度付款），明确合作期内及合作期满后信息化资产产权归属。</w:t>
            </w:r>
          </w:p>
          <w:p w14:paraId="09F5BE91">
            <w:pPr>
              <w:rPr>
                <w:rFonts w:hint="eastAsia"/>
                <w:lang w:val="en-US" w:eastAsia="zh-CN"/>
              </w:rPr>
            </w:pPr>
            <w:r>
              <w:rPr>
                <w:rFonts w:hint="eastAsia"/>
                <w:lang w:val="en-US" w:eastAsia="zh-CN"/>
              </w:rPr>
              <w:t>（二）金融服务保障</w:t>
            </w:r>
          </w:p>
          <w:p w14:paraId="339C66BE">
            <w:pPr>
              <w:rPr>
                <w:rFonts w:hint="eastAsia"/>
                <w:lang w:val="en-US" w:eastAsia="zh-CN"/>
              </w:rPr>
            </w:pPr>
            <w:r>
              <w:rPr>
                <w:rFonts w:hint="eastAsia"/>
                <w:lang w:val="en-US" w:eastAsia="zh-CN"/>
              </w:rPr>
              <w:t>1. 融资服务：提供合理的授信额度，满足医院日常运营、信息化建设等相关资金需求，本次合作贷款金额拟定为6000万元，授信额度不低于6000万元；提供优惠的流动资金贷款利率，三年期及一年期流动贷款利率不高于2.49%、2.31%。</w:t>
            </w:r>
          </w:p>
          <w:p w14:paraId="121E44FE">
            <w:pPr>
              <w:rPr>
                <w:rFonts w:hint="eastAsia"/>
                <w:lang w:val="en-US" w:eastAsia="zh-CN"/>
              </w:rPr>
            </w:pPr>
            <w:r>
              <w:rPr>
                <w:rFonts w:hint="eastAsia"/>
                <w:lang w:val="en-US" w:eastAsia="zh-CN"/>
              </w:rPr>
              <w:t>2. 日常金融服务：提供企业网银、资金结算等基础金融服务，明确相关服务费用标准（优先考虑手续费全免或优惠），保障资金结算安全、高效。</w:t>
            </w:r>
          </w:p>
          <w:p w14:paraId="2E498011">
            <w:pPr>
              <w:rPr>
                <w:rFonts w:hint="eastAsia"/>
                <w:lang w:val="en-US" w:eastAsia="zh-CN"/>
              </w:rPr>
            </w:pPr>
            <w:r>
              <w:rPr>
                <w:rFonts w:hint="eastAsia"/>
                <w:lang w:val="en-US" w:eastAsia="zh-CN"/>
              </w:rPr>
              <w:t>3. 放贷时效，从签订贷款合同当日起，要求一周内放款。</w:t>
            </w:r>
          </w:p>
          <w:p w14:paraId="54C2E411">
            <w:pPr>
              <w:rPr>
                <w:rFonts w:hint="eastAsia"/>
                <w:lang w:val="en-US" w:eastAsia="zh-CN"/>
              </w:rPr>
            </w:pPr>
            <w:r>
              <w:rPr>
                <w:rFonts w:hint="eastAsia"/>
                <w:lang w:val="en-US" w:eastAsia="zh-CN"/>
              </w:rPr>
              <w:t>（三）增值服务配套</w:t>
            </w:r>
          </w:p>
          <w:p w14:paraId="60A8AC5E">
            <w:pPr>
              <w:rPr>
                <w:lang w:eastAsia="zh-CN"/>
              </w:rPr>
            </w:pPr>
            <w:r>
              <w:rPr>
                <w:rFonts w:hint="eastAsia"/>
                <w:lang w:val="en-US" w:eastAsia="zh-CN"/>
              </w:rPr>
              <w:t>需提供党建共建、职工增值服务、公益活动等配套增值服务，具体服务内容可结合医院需求进一步协商。</w:t>
            </w:r>
          </w:p>
        </w:tc>
        <w:tc>
          <w:tcPr>
            <w:tcW w:w="1200" w:type="dxa"/>
          </w:tcPr>
          <w:p w14:paraId="6483D143">
            <w:pPr>
              <w:rPr>
                <w:lang w:eastAsia="zh-CN"/>
              </w:rPr>
            </w:pPr>
          </w:p>
        </w:tc>
        <w:tc>
          <w:tcPr>
            <w:tcW w:w="1515" w:type="dxa"/>
          </w:tcPr>
          <w:p w14:paraId="774B4E9C">
            <w:pPr>
              <w:rPr>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705" w:type="dxa"/>
            <w:vAlign w:val="center"/>
          </w:tcPr>
          <w:p w14:paraId="66BBC161">
            <w:pPr>
              <w:jc w:val="center"/>
              <w:rPr>
                <w:lang w:eastAsia="zh-CN"/>
              </w:rPr>
            </w:pPr>
            <w:r>
              <w:rPr>
                <w:rFonts w:hint="eastAsia"/>
                <w:lang w:eastAsia="zh-CN"/>
              </w:rPr>
              <w:t>4</w:t>
            </w:r>
          </w:p>
        </w:tc>
        <w:tc>
          <w:tcPr>
            <w:tcW w:w="5550" w:type="dxa"/>
          </w:tcPr>
          <w:p w14:paraId="448158DB">
            <w:pPr>
              <w:rPr>
                <w:rFonts w:hint="eastAsia"/>
                <w:lang w:val="en-US" w:eastAsia="zh-CN"/>
              </w:rPr>
            </w:pPr>
            <w:r>
              <w:rPr>
                <w:rFonts w:hint="eastAsia"/>
                <w:lang w:val="en-US" w:eastAsia="zh-CN"/>
              </w:rPr>
              <w:t>四、合作方案要求</w:t>
            </w:r>
          </w:p>
          <w:p w14:paraId="313AB468">
            <w:pPr>
              <w:rPr>
                <w:rFonts w:hint="eastAsia"/>
                <w:lang w:val="en-US" w:eastAsia="zh-CN"/>
              </w:rPr>
            </w:pPr>
            <w:r>
              <w:rPr>
                <w:rFonts w:hint="eastAsia"/>
                <w:lang w:val="en-US" w:eastAsia="zh-CN"/>
              </w:rPr>
              <w:t>1. 方案需全面响应本需求书所有条款，明确信息化投入金额、贷款利率、授信额度、放贷时效、金融服务内容、合作期限、付款方式、资产产权、违约责任等核心内容，无遗漏、无歧义。</w:t>
            </w:r>
          </w:p>
          <w:p w14:paraId="3427D45F">
            <w:pPr>
              <w:rPr>
                <w:rFonts w:hint="eastAsia"/>
                <w:lang w:val="en-US" w:eastAsia="zh-CN"/>
              </w:rPr>
            </w:pPr>
            <w:r>
              <w:rPr>
                <w:rFonts w:hint="eastAsia"/>
                <w:lang w:val="en-US" w:eastAsia="zh-CN"/>
              </w:rPr>
              <w:t>2. 方案需具备可行性、合理性和针对性，充分结合医院二甲规模定位及核心需求，突出自身优势，确保合作能够有效助力医院降低运营成本、提升服务能力。</w:t>
            </w:r>
          </w:p>
          <w:p w14:paraId="332884D7">
            <w:pPr>
              <w:rPr>
                <w:lang w:eastAsia="zh-CN"/>
              </w:rPr>
            </w:pPr>
            <w:r>
              <w:rPr>
                <w:rFonts w:hint="eastAsia"/>
                <w:lang w:val="en-US" w:eastAsia="zh-CN"/>
              </w:rPr>
              <w:t>3. 方案需包含合作方资质证明、同类医院合作案例、服务团队配置、服务响应机制等相关支撑材料，确保方案的真实性和可落地性。</w:t>
            </w:r>
          </w:p>
        </w:tc>
        <w:tc>
          <w:tcPr>
            <w:tcW w:w="1200" w:type="dxa"/>
          </w:tcPr>
          <w:p w14:paraId="193D8761">
            <w:pPr>
              <w:rPr>
                <w:lang w:eastAsia="zh-CN"/>
              </w:rPr>
            </w:pPr>
          </w:p>
        </w:tc>
        <w:tc>
          <w:tcPr>
            <w:tcW w:w="1515" w:type="dxa"/>
          </w:tcPr>
          <w:p w14:paraId="091A4CD4">
            <w:pPr>
              <w:rPr>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468" w:hRule="atLeast"/>
        </w:trPr>
        <w:tc>
          <w:tcPr>
            <w:tcW w:w="705" w:type="dxa"/>
            <w:vAlign w:val="center"/>
          </w:tcPr>
          <w:p w14:paraId="7F4016B6">
            <w:pPr>
              <w:jc w:val="center"/>
              <w:rPr>
                <w:lang w:eastAsia="zh-CN"/>
              </w:rPr>
            </w:pPr>
            <w:r>
              <w:rPr>
                <w:rFonts w:hint="eastAsia"/>
                <w:lang w:eastAsia="zh-CN"/>
              </w:rPr>
              <w:t>5</w:t>
            </w:r>
          </w:p>
        </w:tc>
        <w:tc>
          <w:tcPr>
            <w:tcW w:w="5550" w:type="dxa"/>
          </w:tcPr>
          <w:p w14:paraId="05A7FE49">
            <w:pPr>
              <w:rPr>
                <w:rFonts w:hint="eastAsia"/>
                <w:lang w:val="en-US" w:eastAsia="zh-CN"/>
              </w:rPr>
            </w:pPr>
            <w:r>
              <w:rPr>
                <w:rFonts w:hint="eastAsia"/>
                <w:lang w:val="en-US" w:eastAsia="zh-CN"/>
              </w:rPr>
              <w:t>五、遴选流程</w:t>
            </w:r>
          </w:p>
          <w:p w14:paraId="18D2ED25">
            <w:pPr>
              <w:rPr>
                <w:rFonts w:hint="eastAsia"/>
                <w:lang w:val="en-US" w:eastAsia="zh-CN"/>
              </w:rPr>
            </w:pPr>
            <w:r>
              <w:rPr>
                <w:rFonts w:hint="eastAsia"/>
                <w:lang w:val="en-US" w:eastAsia="zh-CN"/>
              </w:rPr>
              <w:t>1. 方案征集：通过指定平台挂网发布本需求书，公开征集合作银行方案。</w:t>
            </w:r>
          </w:p>
          <w:p w14:paraId="6EE067E0">
            <w:pPr>
              <w:rPr>
                <w:rFonts w:hint="eastAsia"/>
                <w:lang w:val="en-US" w:eastAsia="zh-CN"/>
              </w:rPr>
            </w:pPr>
            <w:r>
              <w:rPr>
                <w:rFonts w:hint="eastAsia"/>
                <w:lang w:val="en-US" w:eastAsia="zh-CN"/>
              </w:rPr>
              <w:t>2. 方案审核：医院财务科组织专人对提交的合作方案及相关材料进行全面审核、梳理对比。（评分表详见附件《中山市东升医院流动资金贷款合作银行评分表》）</w:t>
            </w:r>
          </w:p>
          <w:p w14:paraId="31FDE87F">
            <w:pPr>
              <w:rPr>
                <w:rFonts w:hint="eastAsia"/>
                <w:lang w:val="en-US" w:eastAsia="zh-CN"/>
              </w:rPr>
            </w:pPr>
            <w:r>
              <w:rPr>
                <w:rFonts w:hint="eastAsia"/>
                <w:lang w:val="en-US" w:eastAsia="zh-CN"/>
              </w:rPr>
              <w:t>3. 会议审议：将审核通过的合作方案提交院领导上会审议，确定最优合作银行。</w:t>
            </w:r>
          </w:p>
          <w:p w14:paraId="5A16AE7D">
            <w:pPr>
              <w:rPr>
                <w:lang w:eastAsia="zh-CN"/>
              </w:rPr>
            </w:pPr>
            <w:r>
              <w:rPr>
                <w:rFonts w:hint="eastAsia"/>
                <w:lang w:val="en-US" w:eastAsia="zh-CN"/>
              </w:rPr>
              <w:t>4. 结果公示：遴选结果在指定平台挂网公示，公示无异议后，与选定合作银行签订合作协议。</w:t>
            </w:r>
          </w:p>
        </w:tc>
        <w:tc>
          <w:tcPr>
            <w:tcW w:w="1200" w:type="dxa"/>
          </w:tcPr>
          <w:p w14:paraId="400EB205">
            <w:pPr>
              <w:rPr>
                <w:lang w:eastAsia="zh-CN"/>
              </w:rPr>
            </w:pPr>
          </w:p>
        </w:tc>
        <w:tc>
          <w:tcPr>
            <w:tcW w:w="1515" w:type="dxa"/>
          </w:tcPr>
          <w:p w14:paraId="4379F7B4">
            <w:pPr>
              <w:rPr>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53" w:hRule="atLeast"/>
        </w:trPr>
        <w:tc>
          <w:tcPr>
            <w:tcW w:w="705" w:type="dxa"/>
            <w:vAlign w:val="center"/>
          </w:tcPr>
          <w:p w14:paraId="5E6150C9">
            <w:pPr>
              <w:jc w:val="center"/>
              <w:rPr>
                <w:lang w:eastAsia="zh-CN"/>
              </w:rPr>
            </w:pPr>
            <w:r>
              <w:rPr>
                <w:rFonts w:hint="eastAsia"/>
                <w:lang w:eastAsia="zh-CN"/>
              </w:rPr>
              <w:t>6</w:t>
            </w:r>
          </w:p>
        </w:tc>
        <w:tc>
          <w:tcPr>
            <w:tcW w:w="5550" w:type="dxa"/>
          </w:tcPr>
          <w:p w14:paraId="7E71263F">
            <w:pPr>
              <w:rPr>
                <w:rFonts w:hint="eastAsia"/>
                <w:lang w:val="en-US" w:eastAsia="zh-CN"/>
              </w:rPr>
            </w:pPr>
            <w:r>
              <w:rPr>
                <w:rFonts w:hint="eastAsia"/>
                <w:lang w:val="en-US" w:eastAsia="zh-CN"/>
              </w:rPr>
              <w:t>六、其他说明</w:t>
            </w:r>
          </w:p>
          <w:p w14:paraId="55D53E30">
            <w:pPr>
              <w:rPr>
                <w:rFonts w:hint="eastAsia"/>
                <w:lang w:val="en-US" w:eastAsia="zh-CN"/>
              </w:rPr>
            </w:pPr>
            <w:r>
              <w:rPr>
                <w:rFonts w:hint="eastAsia"/>
                <w:lang w:val="en-US" w:eastAsia="zh-CN"/>
              </w:rPr>
              <w:t>1. 合作银行需承诺所提交的方案及相关材料真实有效，若存在虚假信息，医院有权取消其遴选资格，由此产生的一切责任由合作银行自行承担。</w:t>
            </w:r>
          </w:p>
          <w:p w14:paraId="70BFA8A7">
            <w:pPr>
              <w:rPr>
                <w:rFonts w:hint="eastAsia"/>
                <w:lang w:val="en-US" w:eastAsia="zh-CN"/>
              </w:rPr>
            </w:pPr>
            <w:r>
              <w:rPr>
                <w:rFonts w:hint="eastAsia"/>
                <w:lang w:val="en-US" w:eastAsia="zh-CN"/>
              </w:rPr>
              <w:t>2. 本次遴选不收取任何费用，合作银行提交方案所产生的一切费用由自身承担。</w:t>
            </w:r>
          </w:p>
          <w:p w14:paraId="378B41AC">
            <w:pPr>
              <w:rPr>
                <w:lang w:eastAsia="zh-CN"/>
              </w:rPr>
            </w:pPr>
            <w:r>
              <w:rPr>
                <w:rFonts w:hint="eastAsia"/>
                <w:lang w:val="en-US" w:eastAsia="zh-CN"/>
              </w:rPr>
              <w:t>3. 医院对本次遴选工作拥有最终解释权，若对本公告有疑问，可联系医院财务科咨询。</w:t>
            </w:r>
          </w:p>
        </w:tc>
        <w:tc>
          <w:tcPr>
            <w:tcW w:w="1200" w:type="dxa"/>
          </w:tcPr>
          <w:p w14:paraId="0ECC2677">
            <w:pPr>
              <w:rPr>
                <w:lang w:eastAsia="zh-CN"/>
              </w:rPr>
            </w:pPr>
          </w:p>
        </w:tc>
        <w:tc>
          <w:tcPr>
            <w:tcW w:w="1515" w:type="dxa"/>
          </w:tcPr>
          <w:p w14:paraId="79CBAC54">
            <w:pPr>
              <w:rPr>
                <w:lang w:eastAsia="zh-CN"/>
              </w:rPr>
            </w:pPr>
          </w:p>
        </w:tc>
      </w:tr>
      <w:tr w14:paraId="4BFA7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705" w:type="dxa"/>
            <w:vAlign w:val="center"/>
          </w:tcPr>
          <w:p w14:paraId="2A8B819C">
            <w:pPr>
              <w:jc w:val="center"/>
              <w:rPr>
                <w:rFonts w:hint="default"/>
                <w:lang w:val="en-US" w:eastAsia="zh-CN"/>
              </w:rPr>
            </w:pPr>
            <w:r>
              <w:rPr>
                <w:rFonts w:hint="eastAsia"/>
                <w:lang w:val="en-US" w:eastAsia="zh-CN"/>
              </w:rPr>
              <w:t>7</w:t>
            </w:r>
          </w:p>
        </w:tc>
        <w:tc>
          <w:tcPr>
            <w:tcW w:w="5550" w:type="dxa"/>
          </w:tcPr>
          <w:p w14:paraId="501E8D19">
            <w:pPr>
              <w:rPr>
                <w:rFonts w:hint="eastAsia"/>
                <w:lang w:val="en-US" w:eastAsia="zh-CN"/>
              </w:rPr>
            </w:pPr>
            <w:r>
              <w:rPr>
                <w:rFonts w:hint="eastAsia"/>
                <w:lang w:val="en-US" w:eastAsia="zh-CN"/>
              </w:rPr>
              <w:t>七、提交方式</w:t>
            </w:r>
          </w:p>
          <w:p w14:paraId="6655E1E1">
            <w:pPr>
              <w:rPr>
                <w:rFonts w:hint="eastAsia"/>
                <w:lang w:val="en-US" w:eastAsia="zh-CN"/>
              </w:rPr>
            </w:pPr>
            <w:r>
              <w:rPr>
                <w:rFonts w:hint="eastAsia"/>
                <w:lang w:val="en-US" w:eastAsia="zh-CN"/>
              </w:rPr>
              <w:t>请于2026年3月24日17点之前将所需资料（响应文件格式附模版）一式二份（一正一副）密封加盖公章，投递资料封面注明项目名称、合作银行名称、联系人及联系电话，可通过现场提交或邮寄方式提交。所有提交的资料一律不予退还。</w:t>
            </w:r>
          </w:p>
          <w:p w14:paraId="5C260B23">
            <w:pPr>
              <w:rPr>
                <w:rFonts w:hint="eastAsia"/>
                <w:lang w:val="en-US" w:eastAsia="zh-CN"/>
              </w:rPr>
            </w:pPr>
            <w:r>
              <w:rPr>
                <w:rFonts w:hint="eastAsia"/>
                <w:lang w:val="en-US" w:eastAsia="zh-CN"/>
              </w:rPr>
              <w:t>递交地址：中山市小榄镇兆隆路一号东升医院行政楼七楼采购办。</w:t>
            </w:r>
          </w:p>
          <w:p w14:paraId="6BC37DCC">
            <w:pPr>
              <w:rPr>
                <w:rFonts w:hint="default"/>
                <w:lang w:val="en-US" w:eastAsia="zh-CN"/>
              </w:rPr>
            </w:pPr>
            <w:r>
              <w:rPr>
                <w:rFonts w:hint="eastAsia"/>
                <w:lang w:val="en-US" w:eastAsia="zh-CN"/>
              </w:rPr>
              <w:t>项目截止时间为止，逾期送达的或者未送达指定地点或未按要求密封和加写标记的投标文件，将不予受理。·</w:t>
            </w:r>
          </w:p>
        </w:tc>
        <w:tc>
          <w:tcPr>
            <w:tcW w:w="1200" w:type="dxa"/>
          </w:tcPr>
          <w:p w14:paraId="3CC5F3B6">
            <w:pPr>
              <w:rPr>
                <w:lang w:eastAsia="zh-CN"/>
              </w:rPr>
            </w:pPr>
          </w:p>
        </w:tc>
        <w:tc>
          <w:tcPr>
            <w:tcW w:w="1515" w:type="dxa"/>
          </w:tcPr>
          <w:p w14:paraId="3ECDB715">
            <w:pPr>
              <w:rPr>
                <w:lang w:eastAsia="zh-CN"/>
              </w:rPr>
            </w:pPr>
          </w:p>
        </w:tc>
      </w:tr>
    </w:tbl>
    <w:p w14:paraId="05489680">
      <w:pPr>
        <w:rPr>
          <w:lang w:eastAsia="zh-CN"/>
        </w:rPr>
      </w:pPr>
    </w:p>
    <w:p w14:paraId="1718A34B">
      <w:pPr>
        <w:rPr>
          <w:lang w:eastAsia="zh-CN"/>
        </w:rPr>
      </w:pPr>
    </w:p>
    <w:p w14:paraId="05A90BC8">
      <w:pPr>
        <w:rPr>
          <w:lang w:eastAsia="zh-CN"/>
        </w:rPr>
      </w:pPr>
    </w:p>
    <w:p w14:paraId="6CC6438B">
      <w:pPr>
        <w:rPr>
          <w:lang w:eastAsia="zh-CN"/>
        </w:rPr>
      </w:pPr>
    </w:p>
    <w:p w14:paraId="1BDC3B9B">
      <w:pPr>
        <w:rPr>
          <w:lang w:eastAsia="zh-CN"/>
        </w:rPr>
      </w:pPr>
    </w:p>
    <w:p w14:paraId="0CF5CB3E">
      <w:pPr>
        <w:spacing w:before="41" w:line="227" w:lineRule="auto"/>
        <w:jc w:val="both"/>
        <w:rPr>
          <w:rFonts w:ascii="宋体" w:hAnsi="宋体" w:eastAsia="宋体" w:cs="宋体"/>
          <w:sz w:val="20"/>
          <w:szCs w:val="20"/>
          <w:lang w:eastAsia="zh-CN"/>
        </w:rPr>
      </w:pPr>
      <w:r>
        <w:rPr>
          <w:rFonts w:hint="eastAsia" w:ascii="宋体" w:hAnsi="宋体" w:eastAsia="宋体" w:cs="宋体"/>
          <w:b/>
          <w:bCs/>
          <w:spacing w:val="5"/>
          <w:sz w:val="20"/>
          <w:szCs w:val="20"/>
          <w:lang w:val="en-US" w:eastAsia="zh-CN"/>
        </w:rPr>
        <w:t>八</w:t>
      </w:r>
      <w:r>
        <w:rPr>
          <w:rFonts w:ascii="宋体" w:hAnsi="宋体" w:eastAsia="宋体" w:cs="宋体"/>
          <w:b/>
          <w:bCs/>
          <w:spacing w:val="5"/>
          <w:sz w:val="20"/>
          <w:szCs w:val="20"/>
          <w:lang w:eastAsia="zh-CN"/>
        </w:rPr>
        <w:t>、</w:t>
      </w:r>
      <w:r>
        <w:rPr>
          <w:rFonts w:ascii="宋体" w:hAnsi="宋体" w:eastAsia="宋体" w:cs="宋体"/>
          <w:b/>
          <w:bCs/>
          <w:spacing w:val="5"/>
          <w:sz w:val="21"/>
          <w:szCs w:val="21"/>
          <w:lang w:eastAsia="zh-CN"/>
        </w:rPr>
        <w:t>同类医院合作案例证明</w:t>
      </w:r>
      <w:r>
        <w:rPr>
          <w:rStyle w:val="11"/>
          <w:rFonts w:hint="eastAsia" w:hAnsi="宋体" w:cs="宋体" w:asciiTheme="minorHAnsi"/>
          <w:b/>
          <w:bCs/>
          <w:color w:val="auto"/>
          <w:kern w:val="2"/>
          <w:sz w:val="21"/>
          <w:szCs w:val="21"/>
          <w:lang w:val="en-US" w:eastAsia="zh-CN"/>
        </w:rPr>
        <w:t>（提供合同复印件）</w:t>
      </w:r>
    </w:p>
    <w:p w14:paraId="6C342057">
      <w:pPr>
        <w:pStyle w:val="3"/>
        <w:spacing w:line="260" w:lineRule="auto"/>
        <w:rPr>
          <w:lang w:eastAsia="zh-CN"/>
        </w:rPr>
      </w:pPr>
    </w:p>
    <w:p w14:paraId="00059092">
      <w:pPr>
        <w:pStyle w:val="3"/>
        <w:spacing w:line="261" w:lineRule="auto"/>
        <w:rPr>
          <w:lang w:eastAsia="zh-CN"/>
        </w:rPr>
      </w:pPr>
    </w:p>
    <w:p w14:paraId="1FEEE5BE">
      <w:pPr>
        <w:pStyle w:val="3"/>
        <w:spacing w:line="261" w:lineRule="auto"/>
        <w:rPr>
          <w:lang w:eastAsia="zh-CN"/>
        </w:rPr>
      </w:pPr>
    </w:p>
    <w:p w14:paraId="711F8215">
      <w:pPr>
        <w:spacing w:before="78" w:line="212" w:lineRule="auto"/>
        <w:ind w:left="3572"/>
        <w:rPr>
          <w:rFonts w:ascii="宋体" w:hAnsi="宋体" w:eastAsia="宋体" w:cs="宋体"/>
          <w:sz w:val="24"/>
          <w:szCs w:val="24"/>
        </w:rPr>
      </w:pPr>
      <w:r>
        <w:rPr>
          <w:rFonts w:ascii="宋体" w:hAnsi="宋体" w:eastAsia="宋体" w:cs="宋体"/>
          <w:b/>
          <w:bCs/>
          <w:spacing w:val="-4"/>
          <w:sz w:val="24"/>
          <w:szCs w:val="24"/>
          <w:lang w:eastAsia="zh-CN"/>
        </w:rPr>
        <w:t>合作案例</w:t>
      </w:r>
      <w:r>
        <w:rPr>
          <w:rFonts w:ascii="宋体" w:hAnsi="宋体" w:eastAsia="宋体" w:cs="宋体"/>
          <w:b/>
          <w:bCs/>
          <w:spacing w:val="-4"/>
          <w:sz w:val="24"/>
          <w:szCs w:val="24"/>
        </w:rPr>
        <w:t>一览表</w:t>
      </w:r>
    </w:p>
    <w:tbl>
      <w:tblPr>
        <w:tblStyle w:val="9"/>
        <w:tblW w:w="890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6"/>
        <w:gridCol w:w="1854"/>
        <w:gridCol w:w="1986"/>
        <w:gridCol w:w="1722"/>
        <w:gridCol w:w="1191"/>
        <w:gridCol w:w="1471"/>
      </w:tblGrid>
      <w:tr w14:paraId="252E0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676" w:type="dxa"/>
            <w:tcBorders>
              <w:top w:val="single" w:color="000000" w:sz="2" w:space="0"/>
              <w:left w:val="single" w:color="000000" w:sz="2" w:space="0"/>
            </w:tcBorders>
            <w:shd w:val="clear" w:color="auto" w:fill="E0E0E0"/>
          </w:tcPr>
          <w:p w14:paraId="7CF7A042">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128335B4">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63944542">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4567DD72">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0E82F8BD">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4B3B9DBF">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7B87B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676" w:type="dxa"/>
            <w:tcBorders>
              <w:left w:val="single" w:color="000000" w:sz="2" w:space="0"/>
            </w:tcBorders>
          </w:tcPr>
          <w:p w14:paraId="6A536634">
            <w:pPr>
              <w:pStyle w:val="10"/>
            </w:pPr>
          </w:p>
        </w:tc>
        <w:tc>
          <w:tcPr>
            <w:tcW w:w="1854" w:type="dxa"/>
          </w:tcPr>
          <w:p w14:paraId="71F9166E">
            <w:pPr>
              <w:pStyle w:val="10"/>
            </w:pPr>
          </w:p>
        </w:tc>
        <w:tc>
          <w:tcPr>
            <w:tcW w:w="1986" w:type="dxa"/>
          </w:tcPr>
          <w:p w14:paraId="10796BFB">
            <w:pPr>
              <w:pStyle w:val="10"/>
            </w:pPr>
          </w:p>
        </w:tc>
        <w:tc>
          <w:tcPr>
            <w:tcW w:w="1722" w:type="dxa"/>
          </w:tcPr>
          <w:p w14:paraId="5B369723">
            <w:pPr>
              <w:pStyle w:val="10"/>
            </w:pPr>
          </w:p>
        </w:tc>
        <w:tc>
          <w:tcPr>
            <w:tcW w:w="1191" w:type="dxa"/>
          </w:tcPr>
          <w:p w14:paraId="5B2C25EB">
            <w:pPr>
              <w:pStyle w:val="10"/>
            </w:pPr>
          </w:p>
        </w:tc>
        <w:tc>
          <w:tcPr>
            <w:tcW w:w="1471" w:type="dxa"/>
            <w:tcBorders>
              <w:right w:val="single" w:color="000000" w:sz="2" w:space="0"/>
            </w:tcBorders>
          </w:tcPr>
          <w:p w14:paraId="4B1BAEAB">
            <w:pPr>
              <w:pStyle w:val="10"/>
            </w:pPr>
          </w:p>
        </w:tc>
      </w:tr>
      <w:tr w14:paraId="52375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676" w:type="dxa"/>
            <w:tcBorders>
              <w:left w:val="single" w:color="000000" w:sz="2" w:space="0"/>
            </w:tcBorders>
          </w:tcPr>
          <w:p w14:paraId="2CA434D8">
            <w:pPr>
              <w:pStyle w:val="10"/>
            </w:pPr>
          </w:p>
        </w:tc>
        <w:tc>
          <w:tcPr>
            <w:tcW w:w="1854" w:type="dxa"/>
          </w:tcPr>
          <w:p w14:paraId="3681C0BE">
            <w:pPr>
              <w:pStyle w:val="10"/>
            </w:pPr>
          </w:p>
        </w:tc>
        <w:tc>
          <w:tcPr>
            <w:tcW w:w="1986" w:type="dxa"/>
          </w:tcPr>
          <w:p w14:paraId="01639F0C">
            <w:pPr>
              <w:pStyle w:val="10"/>
            </w:pPr>
          </w:p>
        </w:tc>
        <w:tc>
          <w:tcPr>
            <w:tcW w:w="1722" w:type="dxa"/>
          </w:tcPr>
          <w:p w14:paraId="452A84DF">
            <w:pPr>
              <w:pStyle w:val="10"/>
            </w:pPr>
          </w:p>
        </w:tc>
        <w:tc>
          <w:tcPr>
            <w:tcW w:w="1191" w:type="dxa"/>
          </w:tcPr>
          <w:p w14:paraId="1B64B0D6">
            <w:pPr>
              <w:pStyle w:val="10"/>
            </w:pPr>
          </w:p>
        </w:tc>
        <w:tc>
          <w:tcPr>
            <w:tcW w:w="1471" w:type="dxa"/>
            <w:tcBorders>
              <w:right w:val="single" w:color="000000" w:sz="2" w:space="0"/>
            </w:tcBorders>
          </w:tcPr>
          <w:p w14:paraId="7F0C83C9">
            <w:pPr>
              <w:pStyle w:val="10"/>
            </w:pPr>
          </w:p>
        </w:tc>
      </w:tr>
      <w:tr w14:paraId="53670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676" w:type="dxa"/>
            <w:tcBorders>
              <w:left w:val="single" w:color="000000" w:sz="2" w:space="0"/>
              <w:bottom w:val="single" w:color="000000" w:sz="2" w:space="0"/>
            </w:tcBorders>
          </w:tcPr>
          <w:p w14:paraId="444AAD69">
            <w:pPr>
              <w:pStyle w:val="10"/>
            </w:pPr>
          </w:p>
        </w:tc>
        <w:tc>
          <w:tcPr>
            <w:tcW w:w="1854" w:type="dxa"/>
            <w:tcBorders>
              <w:bottom w:val="single" w:color="000000" w:sz="2" w:space="0"/>
            </w:tcBorders>
          </w:tcPr>
          <w:p w14:paraId="08E438BB">
            <w:pPr>
              <w:pStyle w:val="10"/>
            </w:pPr>
          </w:p>
        </w:tc>
        <w:tc>
          <w:tcPr>
            <w:tcW w:w="1986" w:type="dxa"/>
            <w:tcBorders>
              <w:bottom w:val="single" w:color="000000" w:sz="2" w:space="0"/>
            </w:tcBorders>
          </w:tcPr>
          <w:p w14:paraId="4C41D531">
            <w:pPr>
              <w:pStyle w:val="10"/>
            </w:pPr>
          </w:p>
        </w:tc>
        <w:tc>
          <w:tcPr>
            <w:tcW w:w="1722" w:type="dxa"/>
            <w:tcBorders>
              <w:bottom w:val="single" w:color="000000" w:sz="2" w:space="0"/>
            </w:tcBorders>
          </w:tcPr>
          <w:p w14:paraId="0BD3F6F6">
            <w:pPr>
              <w:pStyle w:val="10"/>
            </w:pPr>
          </w:p>
        </w:tc>
        <w:tc>
          <w:tcPr>
            <w:tcW w:w="1191" w:type="dxa"/>
            <w:tcBorders>
              <w:bottom w:val="single" w:color="000000" w:sz="2" w:space="0"/>
            </w:tcBorders>
          </w:tcPr>
          <w:p w14:paraId="6F90B2F2">
            <w:pPr>
              <w:pStyle w:val="10"/>
            </w:pPr>
          </w:p>
        </w:tc>
        <w:tc>
          <w:tcPr>
            <w:tcW w:w="1471" w:type="dxa"/>
            <w:tcBorders>
              <w:bottom w:val="single" w:color="000000" w:sz="2" w:space="0"/>
              <w:right w:val="single" w:color="000000" w:sz="2" w:space="0"/>
            </w:tcBorders>
          </w:tcPr>
          <w:p w14:paraId="032A09DD">
            <w:pPr>
              <w:pStyle w:val="10"/>
            </w:pPr>
          </w:p>
        </w:tc>
      </w:tr>
    </w:tbl>
    <w:p w14:paraId="293F8D2C">
      <w:pPr>
        <w:spacing w:before="33" w:line="227" w:lineRule="auto"/>
        <w:ind w:left="22"/>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注：供应商必须如实填写此表格。</w:t>
      </w:r>
      <w:r>
        <w:rPr>
          <w:rFonts w:ascii="宋体" w:hAnsi="宋体" w:eastAsia="宋体" w:cs="宋体"/>
          <w:spacing w:val="8"/>
          <w:sz w:val="20"/>
          <w:szCs w:val="20"/>
          <w:lang w:eastAsia="zh-CN"/>
        </w:rPr>
        <w:t>（此表可延长）</w:t>
      </w:r>
    </w:p>
    <w:p w14:paraId="3B201E97">
      <w:pPr>
        <w:pStyle w:val="3"/>
        <w:spacing w:line="270" w:lineRule="auto"/>
        <w:rPr>
          <w:lang w:eastAsia="zh-CN"/>
        </w:rPr>
      </w:pPr>
    </w:p>
    <w:p w14:paraId="01A58614">
      <w:pPr>
        <w:pStyle w:val="3"/>
        <w:spacing w:line="270" w:lineRule="auto"/>
        <w:rPr>
          <w:lang w:eastAsia="zh-CN"/>
        </w:rPr>
      </w:pPr>
    </w:p>
    <w:p w14:paraId="015EC6D6">
      <w:pPr>
        <w:pStyle w:val="3"/>
        <w:spacing w:line="270" w:lineRule="auto"/>
        <w:rPr>
          <w:lang w:eastAsia="zh-CN"/>
        </w:rPr>
      </w:pPr>
    </w:p>
    <w:p w14:paraId="58AB38E4">
      <w:pPr>
        <w:pStyle w:val="3"/>
        <w:spacing w:line="270" w:lineRule="auto"/>
        <w:rPr>
          <w:lang w:eastAsia="zh-CN"/>
        </w:rPr>
      </w:pPr>
    </w:p>
    <w:p w14:paraId="2022499E">
      <w:pPr>
        <w:pStyle w:val="3"/>
        <w:spacing w:line="270" w:lineRule="auto"/>
        <w:rPr>
          <w:lang w:eastAsia="zh-CN"/>
        </w:rPr>
      </w:pPr>
    </w:p>
    <w:p w14:paraId="4E151879">
      <w:pPr>
        <w:pStyle w:val="3"/>
        <w:spacing w:line="270" w:lineRule="auto"/>
        <w:rPr>
          <w:lang w:eastAsia="zh-CN"/>
        </w:rPr>
      </w:pPr>
    </w:p>
    <w:p w14:paraId="71C230AF">
      <w:pPr>
        <w:pStyle w:val="3"/>
        <w:spacing w:line="270" w:lineRule="auto"/>
        <w:rPr>
          <w:lang w:eastAsia="zh-CN"/>
        </w:rPr>
      </w:pPr>
    </w:p>
    <w:p w14:paraId="5C7BAF35">
      <w:pPr>
        <w:spacing w:before="65" w:line="227" w:lineRule="auto"/>
        <w:ind w:left="22"/>
        <w:rPr>
          <w:rFonts w:ascii="宋体" w:hAnsi="宋体" w:eastAsia="宋体" w:cs="宋体"/>
          <w:spacing w:val="9"/>
          <w:sz w:val="20"/>
          <w:szCs w:val="20"/>
          <w:lang w:eastAsia="zh-CN"/>
        </w:rPr>
      </w:pPr>
    </w:p>
    <w:p w14:paraId="4A8BFC50">
      <w:pPr>
        <w:spacing w:before="65" w:line="227" w:lineRule="auto"/>
        <w:ind w:left="22"/>
        <w:rPr>
          <w:rFonts w:ascii="宋体" w:hAnsi="宋体" w:eastAsia="宋体" w:cs="宋体"/>
          <w:spacing w:val="9"/>
          <w:sz w:val="20"/>
          <w:szCs w:val="20"/>
          <w:lang w:eastAsia="zh-CN"/>
        </w:rPr>
      </w:pPr>
    </w:p>
    <w:p w14:paraId="37FB7EB9">
      <w:pPr>
        <w:spacing w:before="162" w:line="227" w:lineRule="auto"/>
        <w:ind w:left="22"/>
        <w:rPr>
          <w:rFonts w:ascii="宋体" w:hAnsi="宋体" w:eastAsia="宋体" w:cs="宋体"/>
          <w:sz w:val="20"/>
          <w:szCs w:val="20"/>
          <w:lang w:eastAsia="zh-CN"/>
        </w:rPr>
      </w:pPr>
      <w:r>
        <w:rPr>
          <w:rFonts w:ascii="宋体" w:hAnsi="宋体" w:eastAsia="宋体" w:cs="宋体"/>
          <w:spacing w:val="8"/>
          <w:sz w:val="20"/>
          <w:szCs w:val="20"/>
          <w:lang w:eastAsia="zh-CN"/>
        </w:rPr>
        <w:t>供应商名称（盖章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41EF1CE6">
      <w:pPr>
        <w:spacing w:before="65" w:line="227" w:lineRule="auto"/>
        <w:ind w:left="22"/>
        <w:rPr>
          <w:rFonts w:ascii="宋体" w:hAnsi="宋体" w:eastAsia="宋体" w:cs="宋体"/>
          <w:spacing w:val="9"/>
          <w:sz w:val="20"/>
          <w:szCs w:val="20"/>
          <w:lang w:eastAsia="zh-CN"/>
        </w:rPr>
      </w:pPr>
    </w:p>
    <w:p w14:paraId="045A8348">
      <w:pPr>
        <w:spacing w:before="65" w:line="227" w:lineRule="auto"/>
        <w:ind w:left="22"/>
        <w:rPr>
          <w:rFonts w:ascii="宋体" w:hAnsi="宋体" w:eastAsia="宋体" w:cs="宋体"/>
          <w:sz w:val="20"/>
          <w:szCs w:val="20"/>
          <w:lang w:eastAsia="zh-CN"/>
        </w:rPr>
      </w:pPr>
      <w:r>
        <w:rPr>
          <w:rFonts w:ascii="宋体" w:hAnsi="宋体" w:eastAsia="宋体" w:cs="宋体"/>
          <w:spacing w:val="9"/>
          <w:sz w:val="20"/>
          <w:szCs w:val="20"/>
          <w:lang w:eastAsia="zh-CN"/>
        </w:rPr>
        <w:t>供应商法定代表人（或法定代表人授权代表）签字：</w:t>
      </w:r>
      <w:r>
        <w:rPr>
          <w:rFonts w:ascii="宋体" w:hAnsi="宋体" w:eastAsia="宋体" w:cs="宋体"/>
          <w:sz w:val="20"/>
          <w:szCs w:val="20"/>
          <w:u w:val="single"/>
          <w:lang w:eastAsia="zh-CN"/>
        </w:rPr>
        <w:t xml:space="preserve">                    </w:t>
      </w:r>
    </w:p>
    <w:p w14:paraId="3EC7516B">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63701DA4">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9B948D4">
      <w:pPr>
        <w:spacing w:before="41" w:line="227" w:lineRule="auto"/>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九</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合作</w:t>
      </w:r>
      <w:r>
        <w:rPr>
          <w:rFonts w:ascii="宋体" w:hAnsi="宋体" w:eastAsia="宋体" w:cs="宋体"/>
          <w:b/>
          <w:bCs/>
          <w:spacing w:val="7"/>
          <w:sz w:val="20"/>
          <w:szCs w:val="20"/>
          <w:lang w:eastAsia="zh-CN"/>
        </w:rPr>
        <w:t>方案（</w:t>
      </w:r>
      <w:r>
        <w:rPr>
          <w:rFonts w:hint="eastAsia" w:ascii="宋体" w:hAnsi="宋体" w:eastAsia="宋体" w:cs="宋体"/>
          <w:b/>
          <w:bCs/>
          <w:spacing w:val="7"/>
          <w:sz w:val="20"/>
          <w:szCs w:val="20"/>
          <w:lang w:val="en-US" w:eastAsia="zh-CN"/>
        </w:rPr>
        <w:t>投入金额、信息化建设方案</w:t>
      </w:r>
      <w:r>
        <w:rPr>
          <w:rFonts w:ascii="宋体" w:hAnsi="宋体" w:eastAsia="宋体" w:cs="宋体"/>
          <w:b/>
          <w:bCs/>
          <w:spacing w:val="7"/>
          <w:sz w:val="20"/>
          <w:szCs w:val="20"/>
          <w:lang w:eastAsia="zh-CN"/>
        </w:rPr>
        <w:t>）</w:t>
      </w:r>
    </w:p>
    <w:p w14:paraId="0F7EB151">
      <w:pPr>
        <w:spacing w:before="162" w:line="226" w:lineRule="auto"/>
        <w:rPr>
          <w:rFonts w:ascii="宋体" w:hAnsi="宋体" w:eastAsia="宋体" w:cs="宋体"/>
          <w:b/>
          <w:bCs/>
          <w:spacing w:val="7"/>
          <w:sz w:val="20"/>
          <w:szCs w:val="20"/>
          <w:lang w:eastAsia="zh-CN"/>
        </w:rPr>
      </w:pPr>
    </w:p>
    <w:p w14:paraId="266D36B4">
      <w:pPr>
        <w:spacing w:before="162" w:line="226" w:lineRule="auto"/>
        <w:rPr>
          <w:rFonts w:ascii="宋体" w:hAnsi="宋体" w:eastAsia="宋体" w:cs="宋体"/>
          <w:b/>
          <w:bCs/>
          <w:spacing w:val="7"/>
          <w:sz w:val="20"/>
          <w:szCs w:val="20"/>
          <w:lang w:eastAsia="zh-CN"/>
        </w:rPr>
      </w:pPr>
    </w:p>
    <w:p w14:paraId="10CB8526">
      <w:pPr>
        <w:spacing w:before="162" w:line="226" w:lineRule="auto"/>
        <w:rPr>
          <w:rFonts w:ascii="宋体" w:hAnsi="宋体" w:eastAsia="宋体" w:cs="宋体"/>
          <w:b/>
          <w:bCs/>
          <w:spacing w:val="7"/>
          <w:sz w:val="20"/>
          <w:szCs w:val="20"/>
          <w:lang w:eastAsia="zh-CN"/>
        </w:rPr>
      </w:pPr>
    </w:p>
    <w:p w14:paraId="7BEE6D64">
      <w:pPr>
        <w:spacing w:before="162" w:line="226" w:lineRule="auto"/>
        <w:rPr>
          <w:rFonts w:ascii="宋体" w:hAnsi="宋体" w:eastAsia="宋体" w:cs="宋体"/>
          <w:b/>
          <w:bCs/>
          <w:spacing w:val="7"/>
          <w:sz w:val="20"/>
          <w:szCs w:val="20"/>
          <w:lang w:eastAsia="zh-CN"/>
        </w:rPr>
      </w:pPr>
    </w:p>
    <w:p w14:paraId="342BA5DD">
      <w:pPr>
        <w:spacing w:before="162" w:line="226" w:lineRule="auto"/>
        <w:rPr>
          <w:rFonts w:ascii="宋体" w:hAnsi="宋体" w:eastAsia="宋体" w:cs="宋体"/>
          <w:b/>
          <w:bCs/>
          <w:spacing w:val="7"/>
          <w:sz w:val="20"/>
          <w:szCs w:val="20"/>
          <w:lang w:eastAsia="zh-CN"/>
        </w:rPr>
      </w:pPr>
    </w:p>
    <w:p w14:paraId="65F5E9FD">
      <w:pPr>
        <w:spacing w:before="162" w:line="226" w:lineRule="auto"/>
        <w:rPr>
          <w:rFonts w:ascii="宋体" w:hAnsi="宋体" w:eastAsia="宋体" w:cs="宋体"/>
          <w:b/>
          <w:bCs/>
          <w:spacing w:val="7"/>
          <w:sz w:val="20"/>
          <w:szCs w:val="20"/>
          <w:lang w:eastAsia="zh-CN"/>
        </w:rPr>
      </w:pPr>
    </w:p>
    <w:p w14:paraId="16E3B5E9">
      <w:pPr>
        <w:spacing w:before="162" w:line="226" w:lineRule="auto"/>
        <w:rPr>
          <w:rFonts w:ascii="宋体" w:hAnsi="宋体" w:eastAsia="宋体" w:cs="宋体"/>
          <w:b/>
          <w:bCs/>
          <w:spacing w:val="7"/>
          <w:sz w:val="20"/>
          <w:szCs w:val="20"/>
          <w:lang w:eastAsia="zh-CN"/>
        </w:rPr>
      </w:pPr>
    </w:p>
    <w:p w14:paraId="3B29E4C8">
      <w:pPr>
        <w:spacing w:before="162" w:line="226" w:lineRule="auto"/>
        <w:rPr>
          <w:rFonts w:ascii="宋体" w:hAnsi="宋体" w:eastAsia="宋体" w:cs="宋体"/>
          <w:b/>
          <w:bCs/>
          <w:spacing w:val="7"/>
          <w:sz w:val="20"/>
          <w:szCs w:val="20"/>
          <w:lang w:eastAsia="zh-CN"/>
        </w:rPr>
      </w:pPr>
    </w:p>
    <w:p w14:paraId="17D58E7B">
      <w:pPr>
        <w:spacing w:before="162" w:line="226" w:lineRule="auto"/>
        <w:rPr>
          <w:rFonts w:ascii="宋体" w:hAnsi="宋体" w:eastAsia="宋体" w:cs="宋体"/>
          <w:b/>
          <w:bCs/>
          <w:spacing w:val="7"/>
          <w:sz w:val="20"/>
          <w:szCs w:val="20"/>
          <w:lang w:eastAsia="zh-CN"/>
        </w:rPr>
      </w:pPr>
    </w:p>
    <w:p w14:paraId="37CB9A5F">
      <w:pPr>
        <w:spacing w:before="162" w:line="226" w:lineRule="auto"/>
        <w:rPr>
          <w:rFonts w:ascii="宋体" w:hAnsi="宋体" w:eastAsia="宋体" w:cs="宋体"/>
          <w:b/>
          <w:bCs/>
          <w:spacing w:val="7"/>
          <w:sz w:val="20"/>
          <w:szCs w:val="20"/>
          <w:lang w:eastAsia="zh-CN"/>
        </w:rPr>
      </w:pPr>
    </w:p>
    <w:p w14:paraId="200DBE93">
      <w:pPr>
        <w:spacing w:before="162" w:line="226" w:lineRule="auto"/>
        <w:rPr>
          <w:rFonts w:ascii="宋体" w:hAnsi="宋体" w:eastAsia="宋体" w:cs="宋体"/>
          <w:b/>
          <w:bCs/>
          <w:spacing w:val="7"/>
          <w:sz w:val="20"/>
          <w:szCs w:val="20"/>
          <w:lang w:eastAsia="zh-CN"/>
        </w:rPr>
      </w:pPr>
    </w:p>
    <w:p w14:paraId="7296059D">
      <w:pPr>
        <w:spacing w:before="162" w:line="226" w:lineRule="auto"/>
        <w:rPr>
          <w:rFonts w:ascii="宋体" w:hAnsi="宋体" w:eastAsia="宋体" w:cs="宋体"/>
          <w:b/>
          <w:bCs/>
          <w:spacing w:val="7"/>
          <w:sz w:val="20"/>
          <w:szCs w:val="20"/>
          <w:lang w:eastAsia="zh-CN"/>
        </w:rPr>
      </w:pPr>
    </w:p>
    <w:p w14:paraId="5A1ACB6B">
      <w:pPr>
        <w:spacing w:before="162" w:line="226" w:lineRule="auto"/>
        <w:rPr>
          <w:rFonts w:ascii="宋体" w:hAnsi="宋体" w:eastAsia="宋体" w:cs="宋体"/>
          <w:b/>
          <w:bCs/>
          <w:spacing w:val="7"/>
          <w:sz w:val="20"/>
          <w:szCs w:val="20"/>
          <w:lang w:eastAsia="zh-CN"/>
        </w:rPr>
      </w:pPr>
    </w:p>
    <w:p w14:paraId="2223D720">
      <w:pPr>
        <w:spacing w:before="162" w:line="226" w:lineRule="auto"/>
        <w:rPr>
          <w:rFonts w:ascii="宋体" w:hAnsi="宋体" w:eastAsia="宋体" w:cs="宋体"/>
          <w:b/>
          <w:bCs/>
          <w:spacing w:val="7"/>
          <w:sz w:val="20"/>
          <w:szCs w:val="20"/>
          <w:lang w:eastAsia="zh-CN"/>
        </w:rPr>
      </w:pPr>
    </w:p>
    <w:p w14:paraId="28214A96">
      <w:pPr>
        <w:spacing w:before="162" w:line="226" w:lineRule="auto"/>
        <w:rPr>
          <w:rFonts w:ascii="宋体" w:hAnsi="宋体" w:eastAsia="宋体" w:cs="宋体"/>
          <w:b/>
          <w:bCs/>
          <w:spacing w:val="7"/>
          <w:sz w:val="20"/>
          <w:szCs w:val="20"/>
          <w:lang w:eastAsia="zh-CN"/>
        </w:rPr>
      </w:pPr>
    </w:p>
    <w:p w14:paraId="7A984DD2">
      <w:pPr>
        <w:spacing w:before="162" w:line="226" w:lineRule="auto"/>
        <w:rPr>
          <w:rFonts w:ascii="宋体" w:hAnsi="宋体" w:eastAsia="宋体" w:cs="宋体"/>
          <w:b/>
          <w:bCs/>
          <w:spacing w:val="7"/>
          <w:sz w:val="20"/>
          <w:szCs w:val="20"/>
          <w:lang w:eastAsia="zh-CN"/>
        </w:rPr>
      </w:pPr>
    </w:p>
    <w:p w14:paraId="65D95D32">
      <w:pPr>
        <w:spacing w:before="162" w:line="226" w:lineRule="auto"/>
        <w:rPr>
          <w:rFonts w:ascii="宋体" w:hAnsi="宋体" w:eastAsia="宋体" w:cs="宋体"/>
          <w:b/>
          <w:bCs/>
          <w:spacing w:val="7"/>
          <w:sz w:val="20"/>
          <w:szCs w:val="20"/>
          <w:lang w:eastAsia="zh-CN"/>
        </w:rPr>
      </w:pPr>
    </w:p>
    <w:p w14:paraId="3B66B1D5">
      <w:pPr>
        <w:spacing w:before="162" w:line="226" w:lineRule="auto"/>
        <w:rPr>
          <w:rFonts w:ascii="宋体" w:hAnsi="宋体" w:eastAsia="宋体" w:cs="宋体"/>
          <w:b/>
          <w:bCs/>
          <w:spacing w:val="7"/>
          <w:sz w:val="20"/>
          <w:szCs w:val="20"/>
          <w:lang w:eastAsia="zh-CN"/>
        </w:rPr>
      </w:pPr>
    </w:p>
    <w:p w14:paraId="4BFC29A9">
      <w:pPr>
        <w:spacing w:before="162" w:line="226" w:lineRule="auto"/>
        <w:rPr>
          <w:rFonts w:ascii="宋体" w:hAnsi="宋体" w:eastAsia="宋体" w:cs="宋体"/>
          <w:b/>
          <w:bCs/>
          <w:spacing w:val="7"/>
          <w:sz w:val="20"/>
          <w:szCs w:val="20"/>
          <w:lang w:eastAsia="zh-CN"/>
        </w:rPr>
      </w:pPr>
    </w:p>
    <w:p w14:paraId="1385C894">
      <w:pPr>
        <w:spacing w:before="162" w:line="226" w:lineRule="auto"/>
        <w:rPr>
          <w:rFonts w:ascii="宋体" w:hAnsi="宋体" w:eastAsia="宋体" w:cs="宋体"/>
          <w:b/>
          <w:bCs/>
          <w:spacing w:val="7"/>
          <w:sz w:val="20"/>
          <w:szCs w:val="20"/>
          <w:lang w:eastAsia="zh-CN"/>
        </w:rPr>
      </w:pPr>
    </w:p>
    <w:p w14:paraId="147B015B">
      <w:pPr>
        <w:spacing w:before="162" w:line="226" w:lineRule="auto"/>
        <w:rPr>
          <w:rFonts w:ascii="宋体" w:hAnsi="宋体" w:eastAsia="宋体" w:cs="宋体"/>
          <w:b/>
          <w:bCs/>
          <w:spacing w:val="7"/>
          <w:sz w:val="20"/>
          <w:szCs w:val="20"/>
          <w:lang w:eastAsia="zh-CN"/>
        </w:rPr>
      </w:pPr>
    </w:p>
    <w:p w14:paraId="04DA8B38">
      <w:pPr>
        <w:spacing w:before="162" w:line="226" w:lineRule="auto"/>
        <w:rPr>
          <w:rFonts w:ascii="宋体" w:hAnsi="宋体" w:eastAsia="宋体" w:cs="宋体"/>
          <w:b/>
          <w:bCs/>
          <w:spacing w:val="7"/>
          <w:sz w:val="20"/>
          <w:szCs w:val="20"/>
          <w:lang w:eastAsia="zh-CN"/>
        </w:rPr>
      </w:pPr>
    </w:p>
    <w:p w14:paraId="14257171">
      <w:pPr>
        <w:spacing w:before="162" w:line="226" w:lineRule="auto"/>
        <w:rPr>
          <w:rFonts w:ascii="宋体" w:hAnsi="宋体" w:eastAsia="宋体" w:cs="宋体"/>
          <w:b/>
          <w:bCs/>
          <w:spacing w:val="7"/>
          <w:sz w:val="20"/>
          <w:szCs w:val="20"/>
          <w:lang w:eastAsia="zh-CN"/>
        </w:rPr>
      </w:pPr>
    </w:p>
    <w:p w14:paraId="00EEF424">
      <w:pPr>
        <w:spacing w:before="162" w:line="226" w:lineRule="auto"/>
        <w:rPr>
          <w:rFonts w:ascii="宋体" w:hAnsi="宋体" w:eastAsia="宋体" w:cs="宋体"/>
          <w:b/>
          <w:bCs/>
          <w:spacing w:val="7"/>
          <w:sz w:val="20"/>
          <w:szCs w:val="20"/>
          <w:lang w:eastAsia="zh-CN"/>
        </w:rPr>
      </w:pPr>
    </w:p>
    <w:p w14:paraId="12AC08DF">
      <w:pPr>
        <w:spacing w:before="162" w:line="226" w:lineRule="auto"/>
        <w:rPr>
          <w:rFonts w:ascii="宋体" w:hAnsi="宋体" w:eastAsia="宋体" w:cs="宋体"/>
          <w:b/>
          <w:bCs/>
          <w:spacing w:val="7"/>
          <w:sz w:val="20"/>
          <w:szCs w:val="20"/>
          <w:lang w:eastAsia="zh-CN"/>
        </w:rPr>
      </w:pPr>
    </w:p>
    <w:p w14:paraId="028BB39D">
      <w:pPr>
        <w:spacing w:before="162" w:line="226" w:lineRule="auto"/>
        <w:rPr>
          <w:rFonts w:ascii="宋体" w:hAnsi="宋体" w:eastAsia="宋体" w:cs="宋体"/>
          <w:b/>
          <w:bCs/>
          <w:spacing w:val="7"/>
          <w:sz w:val="20"/>
          <w:szCs w:val="20"/>
          <w:lang w:eastAsia="zh-CN"/>
        </w:rPr>
      </w:pPr>
    </w:p>
    <w:p w14:paraId="4BF0A93E">
      <w:pPr>
        <w:spacing w:before="162" w:line="226" w:lineRule="auto"/>
        <w:rPr>
          <w:rFonts w:ascii="宋体" w:hAnsi="宋体" w:eastAsia="宋体" w:cs="宋体"/>
          <w:b/>
          <w:bCs/>
          <w:spacing w:val="7"/>
          <w:sz w:val="20"/>
          <w:szCs w:val="20"/>
          <w:lang w:eastAsia="zh-CN"/>
        </w:rPr>
      </w:pPr>
    </w:p>
    <w:p w14:paraId="79738A34">
      <w:pPr>
        <w:spacing w:before="162" w:line="226" w:lineRule="auto"/>
        <w:rPr>
          <w:rFonts w:ascii="宋体" w:hAnsi="宋体" w:eastAsia="宋体" w:cs="宋体"/>
          <w:b/>
          <w:bCs/>
          <w:spacing w:val="7"/>
          <w:sz w:val="20"/>
          <w:szCs w:val="20"/>
          <w:lang w:eastAsia="zh-CN"/>
        </w:rPr>
      </w:pPr>
    </w:p>
    <w:p w14:paraId="754EF7CD">
      <w:pPr>
        <w:spacing w:before="162" w:line="226" w:lineRule="auto"/>
        <w:rPr>
          <w:rFonts w:ascii="宋体" w:hAnsi="宋体" w:eastAsia="宋体" w:cs="宋体"/>
          <w:b/>
          <w:bCs/>
          <w:spacing w:val="7"/>
          <w:sz w:val="20"/>
          <w:szCs w:val="20"/>
          <w:lang w:eastAsia="zh-CN"/>
        </w:rPr>
      </w:pPr>
    </w:p>
    <w:p w14:paraId="364D5D98">
      <w:pPr>
        <w:spacing w:before="162" w:line="226" w:lineRule="auto"/>
        <w:rPr>
          <w:rFonts w:ascii="宋体" w:hAnsi="宋体" w:eastAsia="宋体" w:cs="宋体"/>
          <w:b/>
          <w:bCs/>
          <w:spacing w:val="7"/>
          <w:sz w:val="20"/>
          <w:szCs w:val="20"/>
          <w:lang w:eastAsia="zh-CN"/>
        </w:rPr>
      </w:pPr>
    </w:p>
    <w:p w14:paraId="0B224B1D">
      <w:pPr>
        <w:spacing w:before="162" w:line="226" w:lineRule="auto"/>
        <w:rPr>
          <w:rFonts w:ascii="宋体" w:hAnsi="宋体" w:eastAsia="宋体" w:cs="宋体"/>
          <w:b/>
          <w:bCs/>
          <w:spacing w:val="7"/>
          <w:sz w:val="20"/>
          <w:szCs w:val="20"/>
          <w:lang w:eastAsia="zh-CN"/>
        </w:rPr>
      </w:pPr>
    </w:p>
    <w:p w14:paraId="7720CD8C">
      <w:pPr>
        <w:spacing w:before="162" w:line="226" w:lineRule="auto"/>
        <w:rPr>
          <w:rFonts w:ascii="宋体" w:hAnsi="宋体" w:eastAsia="宋体" w:cs="宋体"/>
          <w:b/>
          <w:bCs/>
          <w:spacing w:val="7"/>
          <w:sz w:val="20"/>
          <w:szCs w:val="20"/>
          <w:lang w:eastAsia="zh-CN"/>
        </w:rPr>
      </w:pPr>
    </w:p>
    <w:p w14:paraId="5B89C96D">
      <w:pPr>
        <w:spacing w:before="162" w:line="226" w:lineRule="auto"/>
        <w:rPr>
          <w:rFonts w:ascii="宋体" w:hAnsi="宋体" w:eastAsia="宋体" w:cs="宋体"/>
          <w:b/>
          <w:bCs/>
          <w:spacing w:val="7"/>
          <w:sz w:val="20"/>
          <w:szCs w:val="20"/>
          <w:lang w:eastAsia="zh-CN"/>
        </w:rPr>
      </w:pPr>
    </w:p>
    <w:p w14:paraId="26DE3B84">
      <w:pPr>
        <w:spacing w:before="162" w:line="226" w:lineRule="auto"/>
        <w:rPr>
          <w:rFonts w:ascii="宋体" w:hAnsi="宋体" w:eastAsia="宋体" w:cs="宋体"/>
          <w:b/>
          <w:bCs/>
          <w:spacing w:val="7"/>
          <w:sz w:val="20"/>
          <w:szCs w:val="20"/>
          <w:lang w:eastAsia="zh-CN"/>
        </w:rPr>
      </w:pPr>
    </w:p>
    <w:p w14:paraId="2BF45AFC">
      <w:pPr>
        <w:spacing w:before="162" w:line="226" w:lineRule="auto"/>
        <w:rPr>
          <w:rFonts w:ascii="宋体" w:hAnsi="宋体" w:eastAsia="宋体" w:cs="宋体"/>
          <w:b/>
          <w:bCs/>
          <w:spacing w:val="7"/>
          <w:sz w:val="20"/>
          <w:szCs w:val="20"/>
          <w:lang w:eastAsia="zh-CN"/>
        </w:rPr>
      </w:pPr>
    </w:p>
    <w:p w14:paraId="45CAE328">
      <w:pPr>
        <w:spacing w:before="162" w:line="226" w:lineRule="auto"/>
        <w:rPr>
          <w:rFonts w:ascii="宋体" w:hAnsi="宋体" w:eastAsia="宋体" w:cs="宋体"/>
          <w:b/>
          <w:bCs/>
          <w:spacing w:val="7"/>
          <w:sz w:val="20"/>
          <w:szCs w:val="20"/>
          <w:lang w:eastAsia="zh-CN"/>
        </w:rPr>
      </w:pPr>
    </w:p>
    <w:p w14:paraId="70BF9914">
      <w:pPr>
        <w:spacing w:before="60" w:line="227" w:lineRule="auto"/>
        <w:rPr>
          <w:rFonts w:hint="eastAsia" w:ascii="宋体" w:hAnsi="宋体" w:eastAsia="宋体" w:cs="宋体"/>
          <w:b/>
          <w:bCs/>
          <w:spacing w:val="7"/>
          <w:sz w:val="20"/>
          <w:szCs w:val="20"/>
          <w:lang w:val="en-US" w:eastAsia="zh-CN"/>
        </w:rPr>
        <w:sectPr>
          <w:pgSz w:w="11900" w:h="16840"/>
          <w:pgMar w:top="907" w:right="1701" w:bottom="907" w:left="1701" w:header="851" w:footer="992" w:gutter="0"/>
          <w:cols w:space="425" w:num="1"/>
          <w:docGrid w:linePitch="312" w:charSpace="0"/>
        </w:sectPr>
      </w:pPr>
      <w:r>
        <w:rPr>
          <w:rFonts w:hint="eastAsia" w:ascii="宋体" w:hAnsi="宋体" w:eastAsia="宋体" w:cs="宋体"/>
          <w:b/>
          <w:bCs/>
          <w:spacing w:val="7"/>
          <w:sz w:val="20"/>
          <w:szCs w:val="20"/>
          <w:lang w:val="en-US" w:eastAsia="zh-CN"/>
        </w:rPr>
        <w:t>十、授信额度、贷款利率承诺函</w:t>
      </w:r>
    </w:p>
    <w:p w14:paraId="6CB8CBB6">
      <w:pPr>
        <w:spacing w:before="60" w:line="227" w:lineRule="auto"/>
        <w:rPr>
          <w:rFonts w:hint="eastAsia" w:ascii="宋体" w:hAnsi="宋体" w:eastAsia="宋体" w:cs="宋体"/>
          <w:b/>
          <w:bCs/>
          <w:spacing w:val="7"/>
          <w:sz w:val="20"/>
          <w:szCs w:val="20"/>
          <w:lang w:val="en-US" w:eastAsia="zh-CN"/>
        </w:rPr>
        <w:sectPr>
          <w:pgSz w:w="11900" w:h="16840"/>
          <w:pgMar w:top="907" w:right="1701" w:bottom="907" w:left="1701" w:header="851" w:footer="992" w:gutter="0"/>
          <w:cols w:space="425" w:num="1"/>
          <w:docGrid w:linePitch="312" w:charSpace="0"/>
        </w:sectPr>
      </w:pPr>
      <w:r>
        <w:rPr>
          <w:rFonts w:hint="eastAsia" w:ascii="宋体" w:hAnsi="宋体" w:eastAsia="宋体" w:cs="宋体"/>
          <w:b/>
          <w:bCs/>
          <w:spacing w:val="7"/>
          <w:sz w:val="20"/>
          <w:szCs w:val="20"/>
          <w:lang w:val="en-US" w:eastAsia="zh-CN"/>
        </w:rPr>
        <w:t>十一、放款效率承诺书（格式自拟）</w:t>
      </w:r>
    </w:p>
    <w:p w14:paraId="3ED83593">
      <w:pPr>
        <w:spacing w:before="60" w:line="227" w:lineRule="auto"/>
        <w:rPr>
          <w:rFonts w:hint="eastAsia" w:ascii="宋体" w:hAnsi="宋体" w:eastAsia="宋体" w:cs="宋体"/>
          <w:b/>
          <w:bCs/>
          <w:spacing w:val="7"/>
          <w:sz w:val="20"/>
          <w:szCs w:val="20"/>
          <w:lang w:val="en-US" w:eastAsia="zh-CN"/>
        </w:rPr>
        <w:sectPr>
          <w:pgSz w:w="11900" w:h="16840"/>
          <w:pgMar w:top="907" w:right="1701" w:bottom="907" w:left="1701" w:header="851" w:footer="992" w:gutter="0"/>
          <w:cols w:space="425" w:num="1"/>
          <w:docGrid w:linePitch="312" w:charSpace="0"/>
        </w:sectPr>
      </w:pPr>
      <w:r>
        <w:rPr>
          <w:rFonts w:hint="eastAsia" w:ascii="宋体" w:hAnsi="宋体" w:eastAsia="宋体" w:cs="宋体"/>
          <w:b/>
          <w:bCs/>
          <w:spacing w:val="7"/>
          <w:sz w:val="20"/>
          <w:szCs w:val="20"/>
          <w:lang w:val="en-US" w:eastAsia="zh-CN"/>
        </w:rPr>
        <w:t>十二、增值服务方案</w:t>
      </w:r>
    </w:p>
    <w:p w14:paraId="6F5C29C3">
      <w:pPr>
        <w:spacing w:before="60" w:line="227" w:lineRule="auto"/>
        <w:rPr>
          <w:rFonts w:hint="eastAsia" w:ascii="宋体" w:hAnsi="宋体" w:eastAsia="宋体" w:cs="宋体"/>
          <w:b/>
          <w:bCs/>
          <w:spacing w:val="7"/>
          <w:sz w:val="20"/>
          <w:szCs w:val="20"/>
          <w:lang w:val="en-US" w:eastAsia="zh-CN"/>
        </w:rPr>
        <w:sectPr>
          <w:pgSz w:w="11900" w:h="16840"/>
          <w:pgMar w:top="907" w:right="1701" w:bottom="907" w:left="1701" w:header="851" w:footer="992" w:gutter="0"/>
          <w:cols w:space="425" w:num="1"/>
          <w:docGrid w:linePitch="312" w:charSpace="0"/>
        </w:sectPr>
      </w:pPr>
      <w:r>
        <w:rPr>
          <w:rFonts w:hint="eastAsia" w:ascii="宋体" w:hAnsi="宋体" w:eastAsia="宋体" w:cs="宋体"/>
          <w:b/>
          <w:bCs/>
          <w:spacing w:val="7"/>
          <w:sz w:val="20"/>
          <w:szCs w:val="20"/>
          <w:lang w:val="en-US" w:eastAsia="zh-CN"/>
        </w:rPr>
        <w:t>十三、信息化投入产权归属承诺函（格式自拟）</w:t>
      </w:r>
    </w:p>
    <w:p w14:paraId="095B5964">
      <w:pPr>
        <w:spacing w:before="60" w:line="227" w:lineRule="auto"/>
        <w:rPr>
          <w:rFonts w:hint="eastAsia" w:ascii="宋体" w:hAnsi="宋体" w:eastAsia="宋体" w:cs="宋体"/>
          <w:b/>
          <w:bCs/>
          <w:spacing w:val="7"/>
          <w:sz w:val="20"/>
          <w:szCs w:val="20"/>
          <w:lang w:val="en-US" w:eastAsia="zh-CN"/>
        </w:rPr>
        <w:sectPr>
          <w:pgSz w:w="11900" w:h="16840"/>
          <w:pgMar w:top="907" w:right="1701" w:bottom="907" w:left="1701" w:header="851" w:footer="992" w:gutter="0"/>
          <w:cols w:space="425" w:num="1"/>
          <w:docGrid w:linePitch="312" w:charSpace="0"/>
        </w:sectPr>
      </w:pPr>
      <w:r>
        <w:rPr>
          <w:rFonts w:hint="eastAsia" w:ascii="宋体" w:hAnsi="宋体" w:eastAsia="宋体" w:cs="宋体"/>
          <w:b/>
          <w:bCs/>
          <w:spacing w:val="7"/>
          <w:sz w:val="20"/>
          <w:szCs w:val="20"/>
          <w:lang w:val="en-US" w:eastAsia="zh-CN"/>
        </w:rPr>
        <w:t>十四、服务团队配置说明（格式自拟，请提供相关资质证书，如有）</w:t>
      </w:r>
    </w:p>
    <w:p w14:paraId="56D8BDC5">
      <w:pPr>
        <w:spacing w:before="60"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十五、帐户费用减免承诺函</w:t>
      </w:r>
    </w:p>
    <w:p w14:paraId="253E8EF0">
      <w:pPr>
        <w:spacing w:before="60" w:line="227" w:lineRule="auto"/>
        <w:rPr>
          <w:rFonts w:hint="eastAsia" w:ascii="宋体" w:hAnsi="宋体" w:eastAsia="宋体" w:cs="宋体"/>
          <w:b/>
          <w:bCs/>
          <w:spacing w:val="7"/>
          <w:sz w:val="20"/>
          <w:szCs w:val="20"/>
          <w:lang w:val="en-US" w:eastAsia="zh-CN"/>
        </w:rPr>
      </w:pPr>
    </w:p>
    <w:p w14:paraId="36D87F11">
      <w:pPr>
        <w:spacing w:before="60" w:line="227" w:lineRule="auto"/>
        <w:rPr>
          <w:rFonts w:hint="eastAsia" w:ascii="宋体" w:hAnsi="宋体" w:eastAsia="宋体" w:cs="宋体"/>
          <w:b/>
          <w:bCs/>
          <w:spacing w:val="7"/>
          <w:sz w:val="20"/>
          <w:szCs w:val="20"/>
          <w:lang w:val="en-US" w:eastAsia="zh-CN"/>
        </w:rPr>
      </w:pPr>
    </w:p>
    <w:p w14:paraId="578386FE">
      <w:pPr>
        <w:spacing w:before="60" w:line="227" w:lineRule="auto"/>
        <w:rPr>
          <w:rFonts w:hint="eastAsia" w:ascii="宋体" w:hAnsi="宋体" w:eastAsia="宋体" w:cs="宋体"/>
          <w:b/>
          <w:bCs/>
          <w:spacing w:val="7"/>
          <w:sz w:val="20"/>
          <w:szCs w:val="20"/>
          <w:lang w:val="en-US" w:eastAsia="zh-CN"/>
        </w:rPr>
      </w:pPr>
    </w:p>
    <w:p w14:paraId="0F395927">
      <w:pPr>
        <w:spacing w:before="60" w:line="227" w:lineRule="auto"/>
        <w:rPr>
          <w:rFonts w:hint="eastAsia" w:ascii="宋体" w:hAnsi="宋体" w:eastAsia="宋体" w:cs="宋体"/>
          <w:b/>
          <w:bCs/>
          <w:spacing w:val="7"/>
          <w:sz w:val="20"/>
          <w:szCs w:val="20"/>
          <w:lang w:val="en-US" w:eastAsia="zh-CN"/>
        </w:rPr>
      </w:pPr>
    </w:p>
    <w:p w14:paraId="69A65C1A">
      <w:pPr>
        <w:spacing w:before="60" w:line="227" w:lineRule="auto"/>
        <w:rPr>
          <w:rFonts w:hint="eastAsia" w:ascii="宋体" w:hAnsi="宋体" w:eastAsia="宋体" w:cs="宋体"/>
          <w:b/>
          <w:bCs/>
          <w:spacing w:val="7"/>
          <w:sz w:val="20"/>
          <w:szCs w:val="20"/>
          <w:lang w:val="en-US" w:eastAsia="zh-CN"/>
        </w:rPr>
      </w:pPr>
    </w:p>
    <w:p w14:paraId="35C1E0D4">
      <w:pPr>
        <w:spacing w:before="60" w:line="227" w:lineRule="auto"/>
        <w:rPr>
          <w:rFonts w:hint="eastAsia" w:ascii="宋体" w:hAnsi="宋体" w:eastAsia="宋体" w:cs="宋体"/>
          <w:b/>
          <w:bCs/>
          <w:spacing w:val="7"/>
          <w:sz w:val="20"/>
          <w:szCs w:val="20"/>
          <w:lang w:val="en-US" w:eastAsia="zh-CN"/>
        </w:rPr>
      </w:pPr>
    </w:p>
    <w:p w14:paraId="5AFEEB09">
      <w:pPr>
        <w:spacing w:before="60" w:line="227" w:lineRule="auto"/>
        <w:rPr>
          <w:rFonts w:hint="eastAsia" w:ascii="宋体" w:hAnsi="宋体" w:eastAsia="宋体" w:cs="宋体"/>
          <w:b/>
          <w:bCs/>
          <w:spacing w:val="7"/>
          <w:sz w:val="20"/>
          <w:szCs w:val="20"/>
          <w:lang w:val="en-US" w:eastAsia="zh-CN"/>
        </w:rPr>
      </w:pPr>
    </w:p>
    <w:p w14:paraId="09DA71E5">
      <w:pPr>
        <w:spacing w:before="60" w:line="227" w:lineRule="auto"/>
        <w:rPr>
          <w:rFonts w:hint="eastAsia" w:ascii="宋体" w:hAnsi="宋体" w:eastAsia="宋体" w:cs="宋体"/>
          <w:b/>
          <w:bCs/>
          <w:spacing w:val="7"/>
          <w:sz w:val="20"/>
          <w:szCs w:val="20"/>
          <w:lang w:val="en-US" w:eastAsia="zh-CN"/>
        </w:rPr>
      </w:pPr>
    </w:p>
    <w:p w14:paraId="191CB2B4">
      <w:pPr>
        <w:spacing w:before="60" w:line="227" w:lineRule="auto"/>
        <w:rPr>
          <w:rFonts w:hint="eastAsia" w:ascii="宋体" w:hAnsi="宋体" w:eastAsia="宋体" w:cs="宋体"/>
          <w:b/>
          <w:bCs/>
          <w:spacing w:val="7"/>
          <w:sz w:val="20"/>
          <w:szCs w:val="20"/>
          <w:lang w:val="en-US" w:eastAsia="zh-CN"/>
        </w:rPr>
      </w:pPr>
    </w:p>
    <w:p w14:paraId="2E393CE6">
      <w:pPr>
        <w:spacing w:before="60" w:line="227" w:lineRule="auto"/>
        <w:rPr>
          <w:rFonts w:hint="eastAsia" w:ascii="宋体" w:hAnsi="宋体" w:eastAsia="宋体" w:cs="宋体"/>
          <w:b/>
          <w:bCs/>
          <w:spacing w:val="7"/>
          <w:sz w:val="20"/>
          <w:szCs w:val="20"/>
          <w:lang w:val="en-US" w:eastAsia="zh-CN"/>
        </w:rPr>
      </w:pPr>
    </w:p>
    <w:p w14:paraId="5C7A7B4D">
      <w:pPr>
        <w:spacing w:before="60" w:line="227" w:lineRule="auto"/>
        <w:rPr>
          <w:rFonts w:hint="eastAsia" w:ascii="宋体" w:hAnsi="宋体" w:eastAsia="宋体" w:cs="宋体"/>
          <w:b/>
          <w:bCs/>
          <w:spacing w:val="7"/>
          <w:sz w:val="20"/>
          <w:szCs w:val="20"/>
          <w:lang w:val="en-US" w:eastAsia="zh-CN"/>
        </w:rPr>
      </w:pPr>
    </w:p>
    <w:p w14:paraId="2B75D68F">
      <w:pPr>
        <w:spacing w:before="60" w:line="227" w:lineRule="auto"/>
        <w:rPr>
          <w:rFonts w:hint="eastAsia" w:ascii="宋体" w:hAnsi="宋体" w:eastAsia="宋体" w:cs="宋体"/>
          <w:b/>
          <w:bCs/>
          <w:spacing w:val="7"/>
          <w:sz w:val="20"/>
          <w:szCs w:val="20"/>
          <w:lang w:val="en-US" w:eastAsia="zh-CN"/>
        </w:rPr>
      </w:pPr>
    </w:p>
    <w:p w14:paraId="75EC9D8D">
      <w:pPr>
        <w:spacing w:before="60" w:line="227" w:lineRule="auto"/>
        <w:rPr>
          <w:rFonts w:hint="eastAsia" w:ascii="宋体" w:hAnsi="宋体" w:eastAsia="宋体" w:cs="宋体"/>
          <w:b/>
          <w:bCs/>
          <w:spacing w:val="7"/>
          <w:sz w:val="20"/>
          <w:szCs w:val="20"/>
          <w:lang w:val="en-US" w:eastAsia="zh-CN"/>
        </w:rPr>
      </w:pPr>
    </w:p>
    <w:p w14:paraId="20599891">
      <w:pPr>
        <w:spacing w:before="60" w:line="227" w:lineRule="auto"/>
        <w:rPr>
          <w:rFonts w:hint="eastAsia" w:ascii="宋体" w:hAnsi="宋体" w:eastAsia="宋体" w:cs="宋体"/>
          <w:b/>
          <w:bCs/>
          <w:spacing w:val="7"/>
          <w:sz w:val="20"/>
          <w:szCs w:val="20"/>
          <w:lang w:val="en-US" w:eastAsia="zh-CN"/>
        </w:rPr>
      </w:pPr>
    </w:p>
    <w:p w14:paraId="442A5052">
      <w:pPr>
        <w:spacing w:before="60" w:line="227" w:lineRule="auto"/>
        <w:rPr>
          <w:rFonts w:hint="eastAsia" w:ascii="宋体" w:hAnsi="宋体" w:eastAsia="宋体" w:cs="宋体"/>
          <w:b/>
          <w:bCs/>
          <w:spacing w:val="7"/>
          <w:sz w:val="20"/>
          <w:szCs w:val="20"/>
          <w:lang w:val="en-US" w:eastAsia="zh-CN"/>
        </w:rPr>
      </w:pPr>
    </w:p>
    <w:p w14:paraId="7D8F1F72">
      <w:pPr>
        <w:spacing w:before="60" w:line="227" w:lineRule="auto"/>
        <w:rPr>
          <w:rFonts w:hint="eastAsia" w:ascii="宋体" w:hAnsi="宋体" w:eastAsia="宋体" w:cs="宋体"/>
          <w:b/>
          <w:bCs/>
          <w:spacing w:val="7"/>
          <w:sz w:val="20"/>
          <w:szCs w:val="20"/>
          <w:lang w:val="en-US" w:eastAsia="zh-CN"/>
        </w:rPr>
      </w:pPr>
    </w:p>
    <w:p w14:paraId="6D49D59E">
      <w:pPr>
        <w:spacing w:before="60" w:line="227" w:lineRule="auto"/>
        <w:rPr>
          <w:rFonts w:hint="eastAsia" w:ascii="宋体" w:hAnsi="宋体" w:eastAsia="宋体" w:cs="宋体"/>
          <w:b/>
          <w:bCs/>
          <w:spacing w:val="7"/>
          <w:sz w:val="20"/>
          <w:szCs w:val="20"/>
          <w:lang w:val="en-US" w:eastAsia="zh-CN"/>
        </w:rPr>
      </w:pPr>
    </w:p>
    <w:p w14:paraId="1CF886BC">
      <w:pPr>
        <w:spacing w:before="60" w:line="227" w:lineRule="auto"/>
        <w:rPr>
          <w:rFonts w:hint="eastAsia" w:ascii="宋体" w:hAnsi="宋体" w:eastAsia="宋体" w:cs="宋体"/>
          <w:b/>
          <w:bCs/>
          <w:spacing w:val="7"/>
          <w:sz w:val="20"/>
          <w:szCs w:val="20"/>
          <w:lang w:val="en-US" w:eastAsia="zh-CN"/>
        </w:rPr>
      </w:pPr>
    </w:p>
    <w:p w14:paraId="2F4A8E69">
      <w:pPr>
        <w:spacing w:before="60" w:line="227" w:lineRule="auto"/>
        <w:rPr>
          <w:rFonts w:hint="eastAsia" w:ascii="宋体" w:hAnsi="宋体" w:eastAsia="宋体" w:cs="宋体"/>
          <w:b/>
          <w:bCs/>
          <w:spacing w:val="7"/>
          <w:sz w:val="20"/>
          <w:szCs w:val="20"/>
          <w:lang w:val="en-US" w:eastAsia="zh-CN"/>
        </w:rPr>
      </w:pPr>
    </w:p>
    <w:p w14:paraId="0CA61EC5">
      <w:pPr>
        <w:spacing w:before="60" w:line="227" w:lineRule="auto"/>
        <w:rPr>
          <w:rFonts w:hint="eastAsia" w:ascii="宋体" w:hAnsi="宋体" w:eastAsia="宋体" w:cs="宋体"/>
          <w:b/>
          <w:bCs/>
          <w:spacing w:val="7"/>
          <w:sz w:val="20"/>
          <w:szCs w:val="20"/>
          <w:lang w:val="en-US" w:eastAsia="zh-CN"/>
        </w:rPr>
      </w:pPr>
    </w:p>
    <w:p w14:paraId="045E8562">
      <w:pPr>
        <w:spacing w:before="60" w:line="227" w:lineRule="auto"/>
        <w:rPr>
          <w:rFonts w:hint="eastAsia" w:ascii="宋体" w:hAnsi="宋体" w:eastAsia="宋体" w:cs="宋体"/>
          <w:b/>
          <w:bCs/>
          <w:spacing w:val="7"/>
          <w:sz w:val="20"/>
          <w:szCs w:val="20"/>
          <w:lang w:val="en-US" w:eastAsia="zh-CN"/>
        </w:rPr>
      </w:pPr>
    </w:p>
    <w:p w14:paraId="19172F09">
      <w:pPr>
        <w:spacing w:before="60" w:line="227" w:lineRule="auto"/>
        <w:rPr>
          <w:rFonts w:hint="eastAsia" w:ascii="宋体" w:hAnsi="宋体" w:eastAsia="宋体" w:cs="宋体"/>
          <w:b/>
          <w:bCs/>
          <w:spacing w:val="7"/>
          <w:sz w:val="20"/>
          <w:szCs w:val="20"/>
          <w:lang w:val="en-US" w:eastAsia="zh-CN"/>
        </w:rPr>
      </w:pPr>
    </w:p>
    <w:p w14:paraId="5D927A90">
      <w:pPr>
        <w:spacing w:before="60" w:line="227" w:lineRule="auto"/>
        <w:rPr>
          <w:rFonts w:hint="eastAsia" w:ascii="宋体" w:hAnsi="宋体" w:eastAsia="宋体" w:cs="宋体"/>
          <w:b/>
          <w:bCs/>
          <w:spacing w:val="7"/>
          <w:sz w:val="20"/>
          <w:szCs w:val="20"/>
          <w:lang w:val="en-US" w:eastAsia="zh-CN"/>
        </w:rPr>
      </w:pPr>
    </w:p>
    <w:p w14:paraId="789ADFA2">
      <w:pPr>
        <w:spacing w:before="60" w:line="227" w:lineRule="auto"/>
        <w:rPr>
          <w:rFonts w:hint="eastAsia" w:ascii="宋体" w:hAnsi="宋体" w:eastAsia="宋体" w:cs="宋体"/>
          <w:b/>
          <w:bCs/>
          <w:spacing w:val="7"/>
          <w:sz w:val="20"/>
          <w:szCs w:val="20"/>
          <w:lang w:val="en-US" w:eastAsia="zh-CN"/>
        </w:rPr>
      </w:pPr>
    </w:p>
    <w:p w14:paraId="2828B942">
      <w:pPr>
        <w:spacing w:before="60" w:line="227" w:lineRule="auto"/>
        <w:rPr>
          <w:rFonts w:hint="eastAsia" w:ascii="宋体" w:hAnsi="宋体" w:eastAsia="宋体" w:cs="宋体"/>
          <w:b/>
          <w:bCs/>
          <w:spacing w:val="7"/>
          <w:sz w:val="20"/>
          <w:szCs w:val="20"/>
          <w:lang w:val="en-US" w:eastAsia="zh-CN"/>
        </w:rPr>
      </w:pPr>
    </w:p>
    <w:p w14:paraId="6C43CAE1">
      <w:pPr>
        <w:spacing w:before="60" w:line="227" w:lineRule="auto"/>
        <w:rPr>
          <w:rFonts w:hint="eastAsia" w:ascii="宋体" w:hAnsi="宋体" w:eastAsia="宋体" w:cs="宋体"/>
          <w:b/>
          <w:bCs/>
          <w:spacing w:val="7"/>
          <w:sz w:val="20"/>
          <w:szCs w:val="20"/>
          <w:lang w:val="en-US" w:eastAsia="zh-CN"/>
        </w:rPr>
      </w:pPr>
    </w:p>
    <w:p w14:paraId="3E990066">
      <w:pPr>
        <w:spacing w:before="60" w:line="227" w:lineRule="auto"/>
        <w:rPr>
          <w:rFonts w:hint="eastAsia" w:ascii="宋体" w:hAnsi="宋体" w:eastAsia="宋体" w:cs="宋体"/>
          <w:b/>
          <w:bCs/>
          <w:spacing w:val="7"/>
          <w:sz w:val="20"/>
          <w:szCs w:val="20"/>
          <w:lang w:val="en-US" w:eastAsia="zh-CN"/>
        </w:rPr>
      </w:pPr>
    </w:p>
    <w:p w14:paraId="2A658A44">
      <w:pPr>
        <w:spacing w:before="60" w:line="227" w:lineRule="auto"/>
        <w:rPr>
          <w:rFonts w:hint="eastAsia" w:ascii="宋体" w:hAnsi="宋体" w:eastAsia="宋体" w:cs="宋体"/>
          <w:b/>
          <w:bCs/>
          <w:spacing w:val="7"/>
          <w:sz w:val="20"/>
          <w:szCs w:val="20"/>
          <w:lang w:val="en-US" w:eastAsia="zh-CN"/>
        </w:rPr>
      </w:pPr>
    </w:p>
    <w:p w14:paraId="1880D93C">
      <w:pPr>
        <w:spacing w:before="60" w:line="227" w:lineRule="auto"/>
        <w:rPr>
          <w:rFonts w:hint="eastAsia" w:ascii="宋体" w:hAnsi="宋体" w:eastAsia="宋体" w:cs="宋体"/>
          <w:b/>
          <w:bCs/>
          <w:spacing w:val="7"/>
          <w:sz w:val="20"/>
          <w:szCs w:val="20"/>
          <w:lang w:val="en-US" w:eastAsia="zh-CN"/>
        </w:rPr>
      </w:pPr>
    </w:p>
    <w:p w14:paraId="2AA8BCC0">
      <w:pPr>
        <w:spacing w:before="60" w:line="227" w:lineRule="auto"/>
        <w:rPr>
          <w:rFonts w:hint="eastAsia" w:ascii="宋体" w:hAnsi="宋体" w:eastAsia="宋体" w:cs="宋体"/>
          <w:b/>
          <w:bCs/>
          <w:spacing w:val="7"/>
          <w:sz w:val="20"/>
          <w:szCs w:val="20"/>
          <w:lang w:val="en-US" w:eastAsia="zh-CN"/>
        </w:rPr>
      </w:pPr>
    </w:p>
    <w:p w14:paraId="263C7F77">
      <w:pPr>
        <w:spacing w:before="60" w:line="227" w:lineRule="auto"/>
        <w:rPr>
          <w:rFonts w:hint="eastAsia" w:ascii="宋体" w:hAnsi="宋体" w:eastAsia="宋体" w:cs="宋体"/>
          <w:b/>
          <w:bCs/>
          <w:spacing w:val="7"/>
          <w:sz w:val="20"/>
          <w:szCs w:val="20"/>
          <w:lang w:val="en-US" w:eastAsia="zh-CN"/>
        </w:rPr>
      </w:pPr>
    </w:p>
    <w:p w14:paraId="1BD4D784">
      <w:pPr>
        <w:spacing w:before="60" w:line="227" w:lineRule="auto"/>
        <w:rPr>
          <w:rFonts w:hint="eastAsia" w:ascii="宋体" w:hAnsi="宋体" w:eastAsia="宋体" w:cs="宋体"/>
          <w:b/>
          <w:bCs/>
          <w:spacing w:val="7"/>
          <w:sz w:val="20"/>
          <w:szCs w:val="20"/>
          <w:lang w:val="en-US" w:eastAsia="zh-CN"/>
        </w:rPr>
      </w:pPr>
    </w:p>
    <w:p w14:paraId="03EB37D3">
      <w:pPr>
        <w:spacing w:before="60" w:line="227" w:lineRule="auto"/>
        <w:rPr>
          <w:rFonts w:hint="eastAsia" w:ascii="宋体" w:hAnsi="宋体" w:eastAsia="宋体" w:cs="宋体"/>
          <w:b/>
          <w:bCs/>
          <w:spacing w:val="7"/>
          <w:sz w:val="20"/>
          <w:szCs w:val="20"/>
          <w:lang w:val="en-US" w:eastAsia="zh-CN"/>
        </w:rPr>
      </w:pPr>
    </w:p>
    <w:p w14:paraId="4A3A4091">
      <w:pPr>
        <w:spacing w:before="60" w:line="227" w:lineRule="auto"/>
        <w:rPr>
          <w:rFonts w:hint="eastAsia" w:ascii="宋体" w:hAnsi="宋体" w:eastAsia="宋体" w:cs="宋体"/>
          <w:b/>
          <w:bCs/>
          <w:spacing w:val="7"/>
          <w:sz w:val="20"/>
          <w:szCs w:val="20"/>
          <w:lang w:val="en-US" w:eastAsia="zh-CN"/>
        </w:rPr>
      </w:pPr>
    </w:p>
    <w:p w14:paraId="0A18A1B7">
      <w:pPr>
        <w:spacing w:before="60" w:line="227" w:lineRule="auto"/>
        <w:rPr>
          <w:rFonts w:hint="eastAsia" w:ascii="宋体" w:hAnsi="宋体" w:eastAsia="宋体" w:cs="宋体"/>
          <w:b/>
          <w:bCs/>
          <w:spacing w:val="7"/>
          <w:sz w:val="20"/>
          <w:szCs w:val="20"/>
          <w:lang w:val="en-US" w:eastAsia="zh-CN"/>
        </w:rPr>
      </w:pPr>
    </w:p>
    <w:p w14:paraId="283B63BA">
      <w:pPr>
        <w:spacing w:before="60" w:line="227" w:lineRule="auto"/>
        <w:rPr>
          <w:rFonts w:hint="eastAsia" w:ascii="宋体" w:hAnsi="宋体" w:eastAsia="宋体" w:cs="宋体"/>
          <w:b/>
          <w:bCs/>
          <w:spacing w:val="7"/>
          <w:sz w:val="20"/>
          <w:szCs w:val="20"/>
          <w:lang w:val="en-US" w:eastAsia="zh-CN"/>
        </w:rPr>
      </w:pPr>
    </w:p>
    <w:p w14:paraId="44F2087A">
      <w:pPr>
        <w:spacing w:before="60" w:line="227" w:lineRule="auto"/>
        <w:rPr>
          <w:rFonts w:hint="eastAsia" w:ascii="宋体" w:hAnsi="宋体" w:eastAsia="宋体" w:cs="宋体"/>
          <w:b/>
          <w:bCs/>
          <w:spacing w:val="7"/>
          <w:sz w:val="20"/>
          <w:szCs w:val="20"/>
          <w:lang w:val="en-US" w:eastAsia="zh-CN"/>
        </w:rPr>
      </w:pPr>
    </w:p>
    <w:p w14:paraId="22D86C6F">
      <w:pPr>
        <w:spacing w:before="60" w:line="227" w:lineRule="auto"/>
        <w:rPr>
          <w:rFonts w:hint="eastAsia" w:ascii="宋体" w:hAnsi="宋体" w:eastAsia="宋体" w:cs="宋体"/>
          <w:b/>
          <w:bCs/>
          <w:spacing w:val="7"/>
          <w:sz w:val="20"/>
          <w:szCs w:val="20"/>
          <w:lang w:val="en-US" w:eastAsia="zh-CN"/>
        </w:rPr>
      </w:pPr>
    </w:p>
    <w:p w14:paraId="60513983">
      <w:pPr>
        <w:spacing w:before="60" w:line="227" w:lineRule="auto"/>
        <w:rPr>
          <w:rFonts w:hint="eastAsia" w:ascii="宋体" w:hAnsi="宋体" w:eastAsia="宋体" w:cs="宋体"/>
          <w:b/>
          <w:bCs/>
          <w:spacing w:val="7"/>
          <w:sz w:val="20"/>
          <w:szCs w:val="20"/>
          <w:lang w:val="en-US" w:eastAsia="zh-CN"/>
        </w:rPr>
      </w:pPr>
    </w:p>
    <w:p w14:paraId="48A5C8BF">
      <w:pPr>
        <w:spacing w:before="60" w:line="227" w:lineRule="auto"/>
        <w:rPr>
          <w:rFonts w:hint="eastAsia" w:ascii="宋体" w:hAnsi="宋体" w:eastAsia="宋体" w:cs="宋体"/>
          <w:b/>
          <w:bCs/>
          <w:spacing w:val="7"/>
          <w:sz w:val="20"/>
          <w:szCs w:val="20"/>
          <w:lang w:val="en-US" w:eastAsia="zh-CN"/>
        </w:rPr>
      </w:pPr>
    </w:p>
    <w:p w14:paraId="1E0C0812">
      <w:pPr>
        <w:spacing w:before="60" w:line="227" w:lineRule="auto"/>
        <w:rPr>
          <w:rFonts w:hint="eastAsia" w:ascii="宋体" w:hAnsi="宋体" w:eastAsia="宋体" w:cs="宋体"/>
          <w:b/>
          <w:bCs/>
          <w:spacing w:val="7"/>
          <w:sz w:val="20"/>
          <w:szCs w:val="20"/>
          <w:lang w:val="en-US" w:eastAsia="zh-CN"/>
        </w:rPr>
      </w:pPr>
    </w:p>
    <w:p w14:paraId="62DEE32F">
      <w:pPr>
        <w:spacing w:before="60" w:line="227" w:lineRule="auto"/>
        <w:rPr>
          <w:rFonts w:hint="eastAsia" w:ascii="宋体" w:hAnsi="宋体" w:eastAsia="宋体" w:cs="宋体"/>
          <w:b/>
          <w:bCs/>
          <w:spacing w:val="7"/>
          <w:sz w:val="20"/>
          <w:szCs w:val="20"/>
          <w:lang w:val="en-US" w:eastAsia="zh-CN"/>
        </w:rPr>
      </w:pPr>
    </w:p>
    <w:p w14:paraId="082404DA">
      <w:pPr>
        <w:spacing w:before="60" w:line="227" w:lineRule="auto"/>
        <w:rPr>
          <w:rFonts w:hint="eastAsia" w:ascii="宋体" w:hAnsi="宋体" w:eastAsia="宋体" w:cs="宋体"/>
          <w:b/>
          <w:bCs/>
          <w:spacing w:val="7"/>
          <w:sz w:val="20"/>
          <w:szCs w:val="20"/>
          <w:lang w:val="en-US" w:eastAsia="zh-CN"/>
        </w:rPr>
      </w:pPr>
    </w:p>
    <w:p w14:paraId="7E65D545">
      <w:pPr>
        <w:spacing w:before="60" w:line="227" w:lineRule="auto"/>
        <w:rPr>
          <w:rFonts w:hint="eastAsia" w:ascii="宋体" w:hAnsi="宋体" w:eastAsia="宋体" w:cs="宋体"/>
          <w:b/>
          <w:bCs/>
          <w:spacing w:val="7"/>
          <w:sz w:val="20"/>
          <w:szCs w:val="20"/>
          <w:lang w:val="en-US" w:eastAsia="zh-CN"/>
        </w:rPr>
      </w:pPr>
    </w:p>
    <w:p w14:paraId="6F990537">
      <w:pPr>
        <w:spacing w:before="60" w:line="227" w:lineRule="auto"/>
        <w:rPr>
          <w:rFonts w:hint="eastAsia" w:ascii="宋体" w:hAnsi="宋体" w:eastAsia="宋体" w:cs="宋体"/>
          <w:b/>
          <w:bCs/>
          <w:spacing w:val="7"/>
          <w:sz w:val="20"/>
          <w:szCs w:val="20"/>
          <w:lang w:val="en-US" w:eastAsia="zh-CN"/>
        </w:rPr>
      </w:pPr>
    </w:p>
    <w:p w14:paraId="42228D33">
      <w:pPr>
        <w:spacing w:before="60" w:line="227" w:lineRule="auto"/>
        <w:rPr>
          <w:rFonts w:hint="eastAsia" w:ascii="宋体" w:hAnsi="宋体" w:eastAsia="宋体" w:cs="宋体"/>
          <w:b/>
          <w:bCs/>
          <w:spacing w:val="7"/>
          <w:sz w:val="20"/>
          <w:szCs w:val="20"/>
          <w:lang w:val="en-US" w:eastAsia="zh-CN"/>
        </w:rPr>
      </w:pPr>
    </w:p>
    <w:p w14:paraId="67AE6C27">
      <w:pPr>
        <w:spacing w:before="60" w:line="227" w:lineRule="auto"/>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60EE8"/>
    <w:multiLevelType w:val="singleLevel"/>
    <w:tmpl w:val="D7860EE8"/>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240BDE"/>
    <w:rsid w:val="003B2AF4"/>
    <w:rsid w:val="003C39A1"/>
    <w:rsid w:val="004A500C"/>
    <w:rsid w:val="005C2FE3"/>
    <w:rsid w:val="0069225D"/>
    <w:rsid w:val="00A4259D"/>
    <w:rsid w:val="00B1270F"/>
    <w:rsid w:val="00C43A90"/>
    <w:rsid w:val="00DF1B45"/>
    <w:rsid w:val="00EE5720"/>
    <w:rsid w:val="01E26336"/>
    <w:rsid w:val="07DE22A7"/>
    <w:rsid w:val="0A230BC3"/>
    <w:rsid w:val="0A382368"/>
    <w:rsid w:val="0ABD00DE"/>
    <w:rsid w:val="169B1175"/>
    <w:rsid w:val="16DD5993"/>
    <w:rsid w:val="198606D4"/>
    <w:rsid w:val="1F742B1E"/>
    <w:rsid w:val="23487B36"/>
    <w:rsid w:val="2695736E"/>
    <w:rsid w:val="2E8C5F2F"/>
    <w:rsid w:val="2FAA0079"/>
    <w:rsid w:val="321266AF"/>
    <w:rsid w:val="32CE7D74"/>
    <w:rsid w:val="3A9E14C4"/>
    <w:rsid w:val="40C03509"/>
    <w:rsid w:val="4990399F"/>
    <w:rsid w:val="4A5276CC"/>
    <w:rsid w:val="4EF92ABE"/>
    <w:rsid w:val="514740E8"/>
    <w:rsid w:val="556A1102"/>
    <w:rsid w:val="5D4B1CE6"/>
    <w:rsid w:val="62173A64"/>
    <w:rsid w:val="6641375D"/>
    <w:rsid w:val="6C7C6AFD"/>
    <w:rsid w:val="73252077"/>
    <w:rsid w:val="77F739E6"/>
    <w:rsid w:val="78362761"/>
    <w:rsid w:val="7D787377"/>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2"/>
    <w:basedOn w:val="1"/>
    <w:link w:val="11"/>
    <w:qFormat/>
    <w:uiPriority w:val="0"/>
    <w:pPr>
      <w:spacing w:after="120" w:line="480" w:lineRule="auto"/>
      <w:ind w:left="420" w:leftChars="200"/>
    </w:pPr>
    <w:rPr>
      <w:szCs w:val="20"/>
    </w:rPr>
  </w:style>
  <w:style w:type="paragraph" w:styleId="5">
    <w:name w:val="Normal (Web)"/>
    <w:basedOn w:val="1"/>
    <w:qFormat/>
    <w:uiPriority w:val="0"/>
    <w:pPr>
      <w:spacing w:before="100" w:beforeAutospacing="1" w:after="100" w:afterAutospacing="1"/>
    </w:pPr>
    <w:rPr>
      <w:rFonts w:cs="Times New Roman"/>
      <w:sz w:val="24"/>
      <w:lang w:eastAsia="zh-CN"/>
    </w:rPr>
  </w:style>
  <w:style w:type="table" w:styleId="7">
    <w:name w:val="Table Grid"/>
    <w:basedOn w:val="6"/>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style>
  <w:style w:type="character" w:customStyle="1" w:styleId="11">
    <w:name w:val="正文文本缩进 2 Char"/>
    <w:link w:val="4"/>
    <w:autoRedefine/>
    <w:qFormat/>
    <w:uiPriority w:val="0"/>
    <w:rPr>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18</Pages>
  <Words>3867</Words>
  <Characters>3988</Characters>
  <Lines>51</Lines>
  <Paragraphs>14</Paragraphs>
  <TotalTime>0</TotalTime>
  <ScaleCrop>false</ScaleCrop>
  <LinksUpToDate>false</LinksUpToDate>
  <CharactersWithSpaces>4338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2026-03-19T09:43:32Z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31999C2716284DC483EBD56CEEAE96FA_11</vt:lpwstr>
  </property>
  <property fmtid="{D5CDD505-2E9C-101B-9397-08002B2CF9AE}" pid="4" name="KSOTemplateDocerSaveRecord">
    <vt:lpwstr>eyJoZGlkIjoiZjMxODI1ZDk1NTM3ZThjZDIyMDM0N2Q4Njc3ODMwMjMiLCJ1c2VySWQiOiIyNjI5MDY5MzEifQ==</vt:lpwstr>
  </property>
</Properties>
</file>