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C5EA6B">
      <w:pPr>
        <w:spacing w:before="153" w:line="295" w:lineRule="auto"/>
        <w:ind w:left="2255" w:right="191" w:hanging="2004"/>
        <w:outlineLvl w:val="0"/>
        <w:rPr>
          <w:rFonts w:ascii="宋体" w:hAnsi="宋体" w:eastAsia="宋体" w:cs="宋体"/>
          <w:b/>
          <w:bCs/>
          <w:spacing w:val="-1"/>
          <w:sz w:val="47"/>
          <w:szCs w:val="47"/>
        </w:rPr>
      </w:pPr>
    </w:p>
    <w:p w14:paraId="5F3EF5A8">
      <w:pPr>
        <w:spacing w:before="153" w:line="295" w:lineRule="auto"/>
        <w:ind w:left="2255" w:right="191" w:hanging="2004"/>
        <w:outlineLvl w:val="0"/>
        <w:rPr>
          <w:rFonts w:ascii="宋体" w:hAnsi="宋体" w:eastAsia="宋体" w:cs="宋体"/>
          <w:b/>
          <w:bCs/>
          <w:spacing w:val="-1"/>
          <w:sz w:val="47"/>
          <w:szCs w:val="47"/>
        </w:rPr>
      </w:pPr>
    </w:p>
    <w:p w14:paraId="02C88E94">
      <w:pPr>
        <w:spacing w:before="153" w:line="295" w:lineRule="auto"/>
        <w:ind w:left="2255" w:right="191" w:hanging="2004"/>
        <w:outlineLvl w:val="0"/>
        <w:rPr>
          <w:rFonts w:ascii="宋体" w:hAnsi="宋体" w:eastAsia="宋体" w:cs="宋体"/>
          <w:b/>
          <w:bCs/>
          <w:spacing w:val="-1"/>
          <w:sz w:val="47"/>
          <w:szCs w:val="47"/>
        </w:rPr>
      </w:pPr>
    </w:p>
    <w:p w14:paraId="37CFD347">
      <w:pPr>
        <w:spacing w:before="153" w:line="295" w:lineRule="auto"/>
        <w:ind w:right="191"/>
        <w:jc w:val="center"/>
        <w:outlineLvl w:val="0"/>
        <w:rPr>
          <w:rFonts w:ascii="宋体" w:hAnsi="宋体" w:eastAsia="宋体" w:cs="宋体"/>
          <w:sz w:val="44"/>
          <w:szCs w:val="44"/>
          <w:lang w:eastAsia="zh-CN"/>
        </w:rPr>
      </w:pPr>
      <w:r>
        <w:rPr>
          <w:rFonts w:hint="eastAsia" w:ascii="宋体" w:hAnsi="宋体" w:eastAsia="宋体" w:cs="宋体"/>
          <w:b/>
          <w:bCs/>
          <w:spacing w:val="-1"/>
          <w:sz w:val="44"/>
          <w:szCs w:val="44"/>
          <w:lang w:val="en-US" w:eastAsia="zh-CN"/>
        </w:rPr>
        <w:t>2026年中山市东升医院足月婴儿配方奶粉协议定点采购项目（二次）</w:t>
      </w:r>
      <w:r>
        <w:rPr>
          <w:rFonts w:ascii="宋体" w:hAnsi="宋体" w:eastAsia="宋体" w:cs="宋体"/>
          <w:b/>
          <w:bCs/>
          <w:spacing w:val="4"/>
          <w:sz w:val="44"/>
          <w:szCs w:val="44"/>
          <w:lang w:eastAsia="zh-CN"/>
        </w:rPr>
        <w:t>响应文件</w:t>
      </w:r>
    </w:p>
    <w:p w14:paraId="28FC979B">
      <w:pPr>
        <w:pStyle w:val="3"/>
        <w:spacing w:line="247" w:lineRule="auto"/>
        <w:rPr>
          <w:lang w:eastAsia="zh-CN"/>
        </w:rPr>
      </w:pPr>
    </w:p>
    <w:p w14:paraId="41DC0476">
      <w:pPr>
        <w:pStyle w:val="3"/>
        <w:spacing w:line="247" w:lineRule="auto"/>
        <w:rPr>
          <w:lang w:eastAsia="zh-CN"/>
        </w:rPr>
      </w:pPr>
    </w:p>
    <w:p w14:paraId="15CD469E">
      <w:pPr>
        <w:pStyle w:val="3"/>
        <w:spacing w:line="247" w:lineRule="auto"/>
        <w:rPr>
          <w:lang w:eastAsia="zh-CN"/>
        </w:rPr>
      </w:pPr>
    </w:p>
    <w:p w14:paraId="330B219A">
      <w:pPr>
        <w:pStyle w:val="3"/>
        <w:spacing w:line="247" w:lineRule="auto"/>
        <w:rPr>
          <w:lang w:eastAsia="zh-CN"/>
        </w:rPr>
      </w:pPr>
    </w:p>
    <w:p w14:paraId="51F7A469">
      <w:pPr>
        <w:pStyle w:val="3"/>
        <w:spacing w:line="247" w:lineRule="auto"/>
        <w:rPr>
          <w:lang w:eastAsia="zh-CN"/>
        </w:rPr>
      </w:pPr>
    </w:p>
    <w:p w14:paraId="570A0397">
      <w:pPr>
        <w:pStyle w:val="3"/>
        <w:spacing w:line="247" w:lineRule="auto"/>
        <w:rPr>
          <w:lang w:eastAsia="zh-CN"/>
        </w:rPr>
      </w:pPr>
    </w:p>
    <w:p w14:paraId="1B3954AB">
      <w:pPr>
        <w:pStyle w:val="3"/>
        <w:spacing w:line="247" w:lineRule="auto"/>
        <w:rPr>
          <w:lang w:eastAsia="zh-CN"/>
        </w:rPr>
      </w:pPr>
    </w:p>
    <w:p w14:paraId="214B2D15">
      <w:pPr>
        <w:pStyle w:val="3"/>
        <w:spacing w:line="248" w:lineRule="auto"/>
        <w:rPr>
          <w:lang w:eastAsia="zh-CN"/>
        </w:rPr>
      </w:pPr>
    </w:p>
    <w:p w14:paraId="7967C142">
      <w:pPr>
        <w:pStyle w:val="3"/>
        <w:spacing w:line="248" w:lineRule="auto"/>
        <w:rPr>
          <w:lang w:eastAsia="zh-CN"/>
        </w:rPr>
      </w:pPr>
    </w:p>
    <w:p w14:paraId="643B1894">
      <w:pPr>
        <w:pStyle w:val="3"/>
        <w:spacing w:line="248" w:lineRule="auto"/>
        <w:rPr>
          <w:lang w:eastAsia="zh-CN"/>
        </w:rPr>
      </w:pPr>
    </w:p>
    <w:p w14:paraId="3987544B">
      <w:pPr>
        <w:pStyle w:val="3"/>
        <w:spacing w:line="248" w:lineRule="auto"/>
        <w:rPr>
          <w:lang w:eastAsia="zh-CN"/>
        </w:rPr>
      </w:pPr>
    </w:p>
    <w:p w14:paraId="594A9FAA">
      <w:pPr>
        <w:pStyle w:val="3"/>
        <w:spacing w:line="248" w:lineRule="auto"/>
        <w:rPr>
          <w:lang w:eastAsia="zh-CN"/>
        </w:rPr>
      </w:pPr>
    </w:p>
    <w:p w14:paraId="1AC9E61D">
      <w:pPr>
        <w:pStyle w:val="3"/>
        <w:spacing w:line="248" w:lineRule="auto"/>
        <w:rPr>
          <w:lang w:eastAsia="zh-CN"/>
        </w:rPr>
      </w:pPr>
    </w:p>
    <w:p w14:paraId="6FDCDDBC">
      <w:pPr>
        <w:pStyle w:val="3"/>
        <w:spacing w:line="248" w:lineRule="auto"/>
        <w:rPr>
          <w:lang w:eastAsia="zh-CN"/>
        </w:rPr>
      </w:pPr>
    </w:p>
    <w:p w14:paraId="6EACA0D7">
      <w:pPr>
        <w:pStyle w:val="3"/>
        <w:spacing w:line="248" w:lineRule="auto"/>
        <w:rPr>
          <w:lang w:eastAsia="zh-CN"/>
        </w:rPr>
      </w:pPr>
    </w:p>
    <w:p w14:paraId="4DF0B9FD">
      <w:pPr>
        <w:pStyle w:val="3"/>
        <w:spacing w:line="248" w:lineRule="auto"/>
        <w:rPr>
          <w:lang w:eastAsia="zh-CN"/>
        </w:rPr>
      </w:pPr>
    </w:p>
    <w:p w14:paraId="73F11E06">
      <w:pPr>
        <w:pStyle w:val="3"/>
        <w:spacing w:line="248" w:lineRule="auto"/>
        <w:rPr>
          <w:lang w:eastAsia="zh-CN"/>
        </w:rPr>
      </w:pPr>
    </w:p>
    <w:p w14:paraId="31568D8B">
      <w:pPr>
        <w:pStyle w:val="3"/>
        <w:spacing w:line="248" w:lineRule="auto"/>
        <w:rPr>
          <w:lang w:eastAsia="zh-CN"/>
        </w:rPr>
      </w:pPr>
    </w:p>
    <w:p w14:paraId="02E532B2">
      <w:pPr>
        <w:pStyle w:val="3"/>
        <w:spacing w:line="248" w:lineRule="auto"/>
        <w:rPr>
          <w:lang w:eastAsia="zh-CN"/>
        </w:rPr>
      </w:pPr>
    </w:p>
    <w:p w14:paraId="39A156F6">
      <w:pPr>
        <w:pStyle w:val="3"/>
        <w:spacing w:line="248" w:lineRule="auto"/>
        <w:rPr>
          <w:lang w:eastAsia="zh-CN"/>
        </w:rPr>
      </w:pPr>
    </w:p>
    <w:p w14:paraId="7CC6E863">
      <w:pPr>
        <w:pStyle w:val="3"/>
        <w:spacing w:line="248" w:lineRule="auto"/>
        <w:rPr>
          <w:lang w:eastAsia="zh-CN"/>
        </w:rPr>
      </w:pPr>
    </w:p>
    <w:p w14:paraId="114943CD">
      <w:pPr>
        <w:spacing w:before="78" w:line="219" w:lineRule="auto"/>
        <w:ind w:left="1702"/>
        <w:outlineLvl w:val="0"/>
        <w:rPr>
          <w:rFonts w:ascii="宋体" w:hAnsi="宋体" w:eastAsia="宋体" w:cs="宋体"/>
          <w:sz w:val="24"/>
          <w:szCs w:val="24"/>
          <w:lang w:eastAsia="zh-CN"/>
        </w:rPr>
      </w:pPr>
      <w:r>
        <w:rPr>
          <w:rFonts w:ascii="宋体" w:hAnsi="宋体" w:eastAsia="宋体" w:cs="宋体"/>
          <w:spacing w:val="-2"/>
          <w:sz w:val="24"/>
          <w:szCs w:val="24"/>
          <w:lang w:eastAsia="zh-CN"/>
        </w:rPr>
        <w:t>报名单位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7CF21DA8">
      <w:pPr>
        <w:spacing w:before="183" w:line="221" w:lineRule="auto"/>
        <w:ind w:left="1705"/>
        <w:outlineLvl w:val="0"/>
        <w:rPr>
          <w:rFonts w:ascii="宋体" w:hAnsi="宋体" w:eastAsia="宋体" w:cs="宋体"/>
          <w:sz w:val="24"/>
          <w:szCs w:val="24"/>
          <w:lang w:eastAsia="zh-CN"/>
        </w:rPr>
      </w:pPr>
      <w:r>
        <w:rPr>
          <w:rFonts w:ascii="宋体" w:hAnsi="宋体" w:eastAsia="宋体" w:cs="宋体"/>
          <w:spacing w:val="-3"/>
          <w:sz w:val="24"/>
          <w:szCs w:val="24"/>
          <w:lang w:eastAsia="zh-CN"/>
        </w:rPr>
        <w:t>联系人：</w:t>
      </w:r>
    </w:p>
    <w:p w14:paraId="5DC139E7">
      <w:pPr>
        <w:spacing w:before="178" w:line="221" w:lineRule="auto"/>
        <w:ind w:left="1705"/>
        <w:outlineLvl w:val="0"/>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C8974BA">
      <w:pPr>
        <w:spacing w:before="180" w:line="220" w:lineRule="auto"/>
        <w:ind w:left="1722"/>
        <w:outlineLvl w:val="0"/>
        <w:rPr>
          <w:rFonts w:ascii="宋体" w:hAnsi="宋体" w:eastAsia="宋体" w:cs="宋体"/>
          <w:sz w:val="24"/>
          <w:szCs w:val="24"/>
          <w:lang w:eastAsia="zh-CN"/>
        </w:rPr>
      </w:pPr>
      <w:r>
        <w:rPr>
          <w:rFonts w:ascii="宋体" w:hAnsi="宋体" w:eastAsia="宋体" w:cs="宋体"/>
          <w:spacing w:val="-10"/>
          <w:sz w:val="24"/>
          <w:szCs w:val="24"/>
          <w:lang w:eastAsia="zh-CN"/>
        </w:rPr>
        <w:t>邮箱：</w:t>
      </w:r>
    </w:p>
    <w:p w14:paraId="04F279D8">
      <w:pPr>
        <w:spacing w:before="41" w:line="226" w:lineRule="auto"/>
        <w:ind w:left="124"/>
        <w:rPr>
          <w:rFonts w:ascii="宋体" w:hAnsi="宋体" w:eastAsia="宋体" w:cs="宋体"/>
          <w:b/>
          <w:bCs/>
          <w:spacing w:val="5"/>
          <w:sz w:val="22"/>
          <w:szCs w:val="22"/>
          <w:lang w:eastAsia="zh-CN"/>
        </w:rPr>
        <w:sectPr>
          <w:type w:val="continuous"/>
          <w:pgSz w:w="11900" w:h="16840"/>
          <w:pgMar w:top="907" w:right="1304" w:bottom="907" w:left="1304" w:header="0" w:footer="113" w:gutter="0"/>
          <w:pgNumType w:fmt="decimal"/>
          <w:cols w:space="720" w:num="1"/>
          <w:rtlGutter w:val="0"/>
          <w:docGrid w:linePitch="0" w:charSpace="0"/>
        </w:sectPr>
      </w:pPr>
    </w:p>
    <w:p w14:paraId="4BD364F3">
      <w:pPr>
        <w:spacing w:before="41" w:line="226" w:lineRule="auto"/>
        <w:rPr>
          <w:rFonts w:ascii="宋体" w:hAnsi="宋体" w:eastAsia="宋体" w:cs="宋体"/>
          <w:sz w:val="22"/>
          <w:szCs w:val="22"/>
          <w:lang w:eastAsia="zh-CN"/>
        </w:rPr>
      </w:pPr>
      <w:r>
        <w:rPr>
          <w:rFonts w:ascii="宋体" w:hAnsi="宋体" w:eastAsia="宋体" w:cs="宋体"/>
          <w:b/>
          <w:bCs/>
          <w:spacing w:val="5"/>
          <w:sz w:val="22"/>
          <w:szCs w:val="22"/>
          <w:lang w:eastAsia="zh-CN"/>
        </w:rPr>
        <w:t>一、报价单</w:t>
      </w:r>
    </w:p>
    <w:p w14:paraId="10479A55">
      <w:pPr>
        <w:spacing w:before="120" w:beforeLines="50" w:after="120" w:afterLines="50" w:line="420" w:lineRule="exact"/>
        <w:ind w:left="3793"/>
        <w:rPr>
          <w:rFonts w:ascii="宋体" w:hAnsi="宋体" w:eastAsia="宋体" w:cs="宋体"/>
          <w:b/>
          <w:color w:val="auto"/>
          <w:sz w:val="28"/>
          <w:szCs w:val="31"/>
          <w:lang w:eastAsia="zh-CN"/>
        </w:rPr>
      </w:pPr>
      <w:r>
        <w:rPr>
          <w:rFonts w:ascii="宋体" w:hAnsi="宋体" w:eastAsia="宋体" w:cs="宋体"/>
          <w:b/>
          <w:color w:val="auto"/>
          <w:sz w:val="28"/>
          <w:szCs w:val="31"/>
          <w:lang w:eastAsia="zh-CN"/>
        </w:rPr>
        <w:t>报价单</w:t>
      </w:r>
    </w:p>
    <w:p w14:paraId="69CFB724">
      <w:pPr>
        <w:keepNext w:val="0"/>
        <w:keepLines w:val="0"/>
        <w:pageBreakBefore w:val="0"/>
        <w:widowControl/>
        <w:kinsoku w:val="0"/>
        <w:wordWrap/>
        <w:overflowPunct/>
        <w:topLinePunct w:val="0"/>
        <w:autoSpaceDE w:val="0"/>
        <w:autoSpaceDN w:val="0"/>
        <w:bidi w:val="0"/>
        <w:adjustRightInd w:val="0"/>
        <w:snapToGrid w:val="0"/>
        <w:spacing w:line="380" w:lineRule="exact"/>
        <w:ind w:left="119" w:right="113" w:firstLine="480" w:firstLineChars="200"/>
        <w:jc w:val="both"/>
        <w:textAlignment w:val="baseline"/>
        <w:rPr>
          <w:rFonts w:ascii="宋体" w:hAnsi="宋体" w:eastAsia="宋体" w:cs="宋体"/>
          <w:sz w:val="24"/>
          <w:szCs w:val="20"/>
        </w:rPr>
      </w:pPr>
      <w:r>
        <w:rPr>
          <w:rFonts w:ascii="宋体" w:hAnsi="宋体" w:eastAsia="宋体" w:cs="宋体"/>
          <w:sz w:val="24"/>
          <w:szCs w:val="20"/>
          <w:lang w:eastAsia="zh-CN"/>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本单位愿承担一切责任（包括赔偿损失、取消评审及中选资格等）。</w:t>
      </w:r>
      <w:r>
        <w:rPr>
          <w:rFonts w:ascii="宋体" w:hAnsi="宋体" w:eastAsia="宋体" w:cs="宋体"/>
          <w:sz w:val="24"/>
          <w:szCs w:val="20"/>
        </w:rPr>
        <w:t>我单位本次报价为：</w:t>
      </w:r>
    </w:p>
    <w:p w14:paraId="27254309">
      <w:pPr>
        <w:keepNext w:val="0"/>
        <w:keepLines w:val="0"/>
        <w:pageBreakBefore w:val="0"/>
        <w:widowControl/>
        <w:kinsoku w:val="0"/>
        <w:wordWrap/>
        <w:overflowPunct/>
        <w:topLinePunct w:val="0"/>
        <w:autoSpaceDE w:val="0"/>
        <w:autoSpaceDN w:val="0"/>
        <w:bidi w:val="0"/>
        <w:adjustRightInd w:val="0"/>
        <w:snapToGrid w:val="0"/>
        <w:spacing w:line="140" w:lineRule="exact"/>
        <w:ind w:right="113"/>
        <w:jc w:val="both"/>
        <w:textAlignment w:val="baseline"/>
        <w:rPr>
          <w:rFonts w:ascii="宋体" w:hAnsi="宋体" w:eastAsia="宋体" w:cs="宋体"/>
          <w:sz w:val="24"/>
          <w:szCs w:val="20"/>
        </w:rPr>
      </w:pPr>
    </w:p>
    <w:tbl>
      <w:tblPr>
        <w:tblStyle w:val="12"/>
        <w:tblW w:w="94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1301"/>
        <w:gridCol w:w="645"/>
        <w:gridCol w:w="1200"/>
        <w:gridCol w:w="1275"/>
        <w:gridCol w:w="1410"/>
        <w:gridCol w:w="1665"/>
        <w:gridCol w:w="1215"/>
        <w:gridCol w:w="774"/>
      </w:tblGrid>
      <w:tr w14:paraId="455FCC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768" w:hRule="atLeast"/>
          <w:jc w:val="center"/>
        </w:trPr>
        <w:tc>
          <w:tcPr>
            <w:tcW w:w="1301" w:type="dxa"/>
            <w:vAlign w:val="center"/>
          </w:tcPr>
          <w:p w14:paraId="51CEBD33">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hint="eastAsia" w:eastAsiaTheme="minorEastAsia"/>
                <w:b/>
                <w:bCs/>
                <w:lang w:eastAsia="zh-CN"/>
              </w:rPr>
            </w:pPr>
            <w:r>
              <w:rPr>
                <w:rFonts w:hint="eastAsia" w:eastAsiaTheme="minorEastAsia"/>
                <w:b/>
                <w:bCs/>
                <w:lang w:eastAsia="zh-CN"/>
              </w:rPr>
              <w:t>项目名称</w:t>
            </w:r>
          </w:p>
        </w:tc>
        <w:tc>
          <w:tcPr>
            <w:tcW w:w="645" w:type="dxa"/>
            <w:tcBorders>
              <w:right w:val="single" w:color="auto" w:sz="4" w:space="0"/>
            </w:tcBorders>
            <w:vAlign w:val="center"/>
          </w:tcPr>
          <w:p w14:paraId="506D0FFE">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hint="eastAsia" w:eastAsiaTheme="minorEastAsia"/>
                <w:b/>
                <w:bCs/>
                <w:lang w:eastAsia="zh-CN"/>
              </w:rPr>
            </w:pPr>
            <w:r>
              <w:rPr>
                <w:rFonts w:hint="eastAsia" w:eastAsiaTheme="minorEastAsia"/>
                <w:b/>
                <w:bCs/>
                <w:lang w:eastAsia="zh-CN"/>
              </w:rPr>
              <w:t>编号</w:t>
            </w:r>
          </w:p>
        </w:tc>
        <w:tc>
          <w:tcPr>
            <w:tcW w:w="1200" w:type="dxa"/>
            <w:tcBorders>
              <w:left w:val="single" w:color="auto" w:sz="4" w:space="0"/>
              <w:right w:val="single" w:color="auto" w:sz="4" w:space="0"/>
            </w:tcBorders>
            <w:vAlign w:val="center"/>
          </w:tcPr>
          <w:p w14:paraId="06466E8D">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hint="eastAsia" w:eastAsiaTheme="minorEastAsia"/>
                <w:b/>
                <w:bCs/>
                <w:lang w:val="en-US" w:eastAsia="zh-CN"/>
              </w:rPr>
            </w:pPr>
            <w:r>
              <w:rPr>
                <w:rFonts w:hint="eastAsia" w:eastAsiaTheme="minorEastAsia"/>
                <w:b/>
                <w:bCs/>
                <w:lang w:val="en-US" w:eastAsia="zh-CN"/>
              </w:rPr>
              <w:t>品牌</w:t>
            </w:r>
          </w:p>
          <w:p w14:paraId="05B8B2A5">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hint="eastAsia" w:eastAsiaTheme="minorEastAsia"/>
                <w:b/>
                <w:bCs/>
                <w:lang w:eastAsia="zh-CN"/>
              </w:rPr>
            </w:pPr>
            <w:r>
              <w:rPr>
                <w:rFonts w:hint="eastAsia" w:eastAsiaTheme="minorEastAsia"/>
                <w:b/>
                <w:bCs/>
                <w:lang w:eastAsia="zh-CN"/>
              </w:rPr>
              <w:t>名称</w:t>
            </w:r>
          </w:p>
        </w:tc>
        <w:tc>
          <w:tcPr>
            <w:tcW w:w="1275" w:type="dxa"/>
            <w:tcBorders>
              <w:left w:val="single" w:color="auto" w:sz="4" w:space="0"/>
            </w:tcBorders>
            <w:vAlign w:val="center"/>
          </w:tcPr>
          <w:p w14:paraId="3400B0E8">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hint="eastAsia" w:eastAsiaTheme="minorEastAsia"/>
                <w:b/>
                <w:bCs/>
                <w:lang w:val="en-US" w:eastAsia="zh-CN"/>
              </w:rPr>
            </w:pPr>
            <w:r>
              <w:rPr>
                <w:rFonts w:hint="eastAsia" w:eastAsiaTheme="minorEastAsia"/>
                <w:b/>
                <w:bCs/>
                <w:lang w:val="en-US" w:eastAsia="zh-CN"/>
              </w:rPr>
              <w:t>品种</w:t>
            </w:r>
          </w:p>
          <w:p w14:paraId="2C0E8F64">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hint="eastAsia" w:eastAsiaTheme="minorEastAsia"/>
                <w:b/>
                <w:bCs/>
                <w:lang w:val="en-US" w:eastAsia="zh-CN"/>
              </w:rPr>
            </w:pPr>
            <w:r>
              <w:rPr>
                <w:rFonts w:hint="eastAsia" w:eastAsiaTheme="minorEastAsia"/>
                <w:b/>
                <w:bCs/>
                <w:lang w:val="en-US" w:eastAsia="zh-CN"/>
              </w:rPr>
              <w:t>名称</w:t>
            </w:r>
          </w:p>
        </w:tc>
        <w:tc>
          <w:tcPr>
            <w:tcW w:w="1410" w:type="dxa"/>
            <w:tcBorders>
              <w:left w:val="single" w:color="auto" w:sz="4" w:space="0"/>
              <w:right w:val="single" w:color="auto" w:sz="4" w:space="0"/>
            </w:tcBorders>
            <w:vAlign w:val="center"/>
          </w:tcPr>
          <w:p w14:paraId="6D2F6C1C">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hint="eastAsia" w:eastAsiaTheme="minorEastAsia"/>
                <w:b/>
                <w:bCs/>
                <w:lang w:val="en-US" w:eastAsia="zh-CN"/>
              </w:rPr>
            </w:pPr>
            <w:r>
              <w:rPr>
                <w:rFonts w:hint="eastAsia" w:eastAsiaTheme="minorEastAsia"/>
                <w:b/>
                <w:bCs/>
                <w:lang w:val="en-US" w:eastAsia="zh-CN"/>
              </w:rPr>
              <w:t>规格</w:t>
            </w:r>
          </w:p>
        </w:tc>
        <w:tc>
          <w:tcPr>
            <w:tcW w:w="1665" w:type="dxa"/>
            <w:tcBorders>
              <w:left w:val="single" w:color="auto" w:sz="4" w:space="0"/>
            </w:tcBorders>
            <w:vAlign w:val="center"/>
          </w:tcPr>
          <w:p w14:paraId="35264A95">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hint="eastAsia" w:eastAsiaTheme="minorEastAsia"/>
                <w:b/>
                <w:bCs/>
                <w:lang w:eastAsia="zh-CN"/>
              </w:rPr>
            </w:pPr>
            <w:r>
              <w:rPr>
                <w:rFonts w:hint="eastAsia" w:eastAsiaTheme="minorEastAsia"/>
                <w:b/>
                <w:bCs/>
                <w:lang w:eastAsia="zh-CN"/>
              </w:rPr>
              <w:t>单价报价</w:t>
            </w:r>
          </w:p>
          <w:p w14:paraId="12B6187C">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hint="eastAsia" w:eastAsiaTheme="minorEastAsia"/>
                <w:b/>
                <w:bCs/>
                <w:lang w:eastAsia="zh-CN"/>
              </w:rPr>
            </w:pPr>
            <w:r>
              <w:rPr>
                <w:rFonts w:hint="eastAsia" w:eastAsiaTheme="minorEastAsia"/>
                <w:b/>
                <w:bCs/>
                <w:lang w:eastAsia="zh-CN"/>
              </w:rPr>
              <w:t>（元）</w:t>
            </w:r>
          </w:p>
        </w:tc>
        <w:tc>
          <w:tcPr>
            <w:tcW w:w="1215" w:type="dxa"/>
            <w:vAlign w:val="center"/>
          </w:tcPr>
          <w:p w14:paraId="5647CD7E">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hint="eastAsia" w:eastAsiaTheme="minorEastAsia"/>
                <w:b/>
                <w:bCs/>
                <w:lang w:val="en-US" w:eastAsia="zh-CN"/>
              </w:rPr>
            </w:pPr>
            <w:r>
              <w:rPr>
                <w:rFonts w:hint="eastAsia" w:eastAsiaTheme="minorEastAsia"/>
                <w:b/>
                <w:bCs/>
                <w:lang w:val="en-US" w:eastAsia="zh-CN"/>
              </w:rPr>
              <w:t>预计数量</w:t>
            </w:r>
          </w:p>
          <w:p w14:paraId="5A3A62B7">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hint="eastAsia" w:eastAsiaTheme="minorEastAsia"/>
                <w:b/>
                <w:bCs/>
                <w:lang w:val="en-US" w:eastAsia="zh-CN"/>
              </w:rPr>
            </w:pPr>
            <w:r>
              <w:rPr>
                <w:rFonts w:hint="eastAsia" w:eastAsiaTheme="minorEastAsia"/>
                <w:b/>
                <w:bCs/>
                <w:lang w:val="en-US" w:eastAsia="zh-CN"/>
              </w:rPr>
              <w:t>（罐）</w:t>
            </w:r>
          </w:p>
        </w:tc>
        <w:tc>
          <w:tcPr>
            <w:tcW w:w="774" w:type="dxa"/>
            <w:vAlign w:val="center"/>
          </w:tcPr>
          <w:p w14:paraId="14AE709A">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hint="eastAsia" w:eastAsiaTheme="minorEastAsia"/>
                <w:b/>
                <w:bCs/>
                <w:lang w:eastAsia="zh-CN"/>
              </w:rPr>
            </w:pPr>
            <w:r>
              <w:rPr>
                <w:rFonts w:hint="eastAsia" w:eastAsiaTheme="minorEastAsia"/>
                <w:b/>
                <w:bCs/>
                <w:lang w:eastAsia="zh-CN"/>
              </w:rPr>
              <w:t>备注</w:t>
            </w:r>
          </w:p>
        </w:tc>
      </w:tr>
      <w:tr w14:paraId="2FE01C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64" w:hRule="atLeast"/>
          <w:jc w:val="center"/>
        </w:trPr>
        <w:tc>
          <w:tcPr>
            <w:tcW w:w="1301" w:type="dxa"/>
            <w:vMerge w:val="restart"/>
            <w:vAlign w:val="center"/>
          </w:tcPr>
          <w:p w14:paraId="4FDBDAB0">
            <w:pPr>
              <w:spacing w:before="76"/>
              <w:jc w:val="center"/>
              <w:rPr>
                <w:rFonts w:hint="eastAsia" w:eastAsiaTheme="minorEastAsia"/>
                <w:lang w:eastAsia="zh-CN"/>
              </w:rPr>
            </w:pPr>
            <w:r>
              <w:rPr>
                <w:rFonts w:hint="eastAsia" w:ascii="宋体" w:hAnsi="宋体" w:eastAsia="宋体" w:cs="宋体"/>
                <w:lang w:val="en-US" w:eastAsia="zh-CN"/>
              </w:rPr>
              <w:t>2026年中山市东升医院足月婴儿配方奶粉协议定点采购项目（二次）</w:t>
            </w:r>
          </w:p>
        </w:tc>
        <w:tc>
          <w:tcPr>
            <w:tcW w:w="645" w:type="dxa"/>
            <w:tcBorders>
              <w:right w:val="single" w:color="auto" w:sz="4" w:space="0"/>
            </w:tcBorders>
            <w:vAlign w:val="center"/>
          </w:tcPr>
          <w:p w14:paraId="54BFB2F2">
            <w:pPr>
              <w:spacing w:before="76"/>
              <w:jc w:val="center"/>
              <w:rPr>
                <w:rFonts w:hint="eastAsia" w:eastAsiaTheme="minorEastAsia"/>
                <w:lang w:eastAsia="zh-CN"/>
              </w:rPr>
            </w:pPr>
            <w:r>
              <w:rPr>
                <w:rFonts w:hint="eastAsia" w:eastAsiaTheme="minorEastAsia"/>
                <w:lang w:eastAsia="zh-CN"/>
              </w:rPr>
              <w:t>1</w:t>
            </w:r>
          </w:p>
        </w:tc>
        <w:tc>
          <w:tcPr>
            <w:tcW w:w="1200" w:type="dxa"/>
            <w:tcBorders>
              <w:left w:val="single" w:color="auto" w:sz="4" w:space="0"/>
              <w:right w:val="single" w:color="auto" w:sz="4" w:space="0"/>
            </w:tcBorders>
            <w:vAlign w:val="center"/>
          </w:tcPr>
          <w:p w14:paraId="17454A87">
            <w:pPr>
              <w:spacing w:before="76"/>
              <w:jc w:val="center"/>
              <w:rPr>
                <w:rFonts w:hint="eastAsia" w:eastAsiaTheme="minorEastAsia"/>
                <w:lang w:eastAsia="zh-CN"/>
              </w:rPr>
            </w:pPr>
          </w:p>
        </w:tc>
        <w:tc>
          <w:tcPr>
            <w:tcW w:w="1275" w:type="dxa"/>
            <w:tcBorders>
              <w:left w:val="single" w:color="auto" w:sz="4" w:space="0"/>
            </w:tcBorders>
            <w:vAlign w:val="center"/>
          </w:tcPr>
          <w:p w14:paraId="1D4F8635">
            <w:pPr>
              <w:spacing w:before="76"/>
              <w:jc w:val="center"/>
              <w:rPr>
                <w:rFonts w:hint="eastAsia" w:eastAsiaTheme="minorEastAsia"/>
                <w:lang w:eastAsia="zh-CN"/>
              </w:rPr>
            </w:pPr>
            <w:r>
              <w:rPr>
                <w:rFonts w:hint="eastAsia" w:eastAsiaTheme="minorEastAsia"/>
                <w:lang w:eastAsia="zh-CN"/>
              </w:rPr>
              <w:t>足月儿</w:t>
            </w:r>
          </w:p>
          <w:p w14:paraId="669F12A5">
            <w:pPr>
              <w:spacing w:before="76"/>
              <w:jc w:val="center"/>
              <w:rPr>
                <w:rFonts w:hint="eastAsia" w:eastAsiaTheme="minorEastAsia"/>
                <w:lang w:eastAsia="zh-CN"/>
              </w:rPr>
            </w:pPr>
            <w:r>
              <w:rPr>
                <w:rFonts w:hint="eastAsia" w:eastAsiaTheme="minorEastAsia"/>
                <w:lang w:eastAsia="zh-CN"/>
              </w:rPr>
              <w:t>配方奶粉</w:t>
            </w:r>
          </w:p>
          <w:p w14:paraId="13E5AC02">
            <w:pPr>
              <w:spacing w:before="76"/>
              <w:jc w:val="center"/>
              <w:rPr>
                <w:rFonts w:hint="eastAsia" w:eastAsiaTheme="minorEastAsia"/>
                <w:lang w:eastAsia="zh-CN"/>
              </w:rPr>
            </w:pPr>
            <w:r>
              <w:rPr>
                <w:rFonts w:hint="eastAsia" w:eastAsiaTheme="minorEastAsia"/>
                <w:lang w:eastAsia="zh-CN"/>
              </w:rPr>
              <w:t>（</w:t>
            </w:r>
            <w:r>
              <w:rPr>
                <w:rFonts w:hint="eastAsia" w:eastAsiaTheme="minorEastAsia"/>
                <w:lang w:val="en-US" w:eastAsia="zh-CN"/>
              </w:rPr>
              <w:t>0-6</w:t>
            </w:r>
            <w:r>
              <w:rPr>
                <w:rFonts w:hint="eastAsia" w:eastAsiaTheme="minorEastAsia"/>
                <w:lang w:eastAsia="zh-CN"/>
              </w:rPr>
              <w:t>月）</w:t>
            </w:r>
          </w:p>
        </w:tc>
        <w:tc>
          <w:tcPr>
            <w:tcW w:w="1410" w:type="dxa"/>
            <w:tcBorders>
              <w:left w:val="single" w:color="auto" w:sz="4" w:space="0"/>
              <w:bottom w:val="single" w:color="auto" w:sz="4" w:space="0"/>
              <w:right w:val="single" w:color="auto" w:sz="4" w:space="0"/>
            </w:tcBorders>
            <w:vAlign w:val="center"/>
          </w:tcPr>
          <w:p w14:paraId="55E7FFAE">
            <w:pPr>
              <w:spacing w:before="76"/>
              <w:jc w:val="center"/>
              <w:rPr>
                <w:rFonts w:hint="eastAsia" w:eastAsiaTheme="minorEastAsia"/>
                <w:lang w:eastAsia="zh-CN"/>
              </w:rPr>
            </w:pPr>
            <w:r>
              <w:rPr>
                <w:rFonts w:hint="eastAsia" w:eastAsiaTheme="minorEastAsia"/>
                <w:lang w:val="en-US" w:eastAsia="zh-CN"/>
              </w:rPr>
              <w:t>350-400g/</w:t>
            </w:r>
            <w:r>
              <w:rPr>
                <w:rFonts w:hint="eastAsia" w:eastAsiaTheme="minorEastAsia"/>
                <w:lang w:eastAsia="zh-CN"/>
              </w:rPr>
              <w:t>罐</w:t>
            </w:r>
          </w:p>
        </w:tc>
        <w:tc>
          <w:tcPr>
            <w:tcW w:w="1665" w:type="dxa"/>
            <w:tcBorders>
              <w:left w:val="single" w:color="auto" w:sz="4" w:space="0"/>
              <w:bottom w:val="single" w:color="auto" w:sz="4" w:space="0"/>
            </w:tcBorders>
            <w:vAlign w:val="center"/>
          </w:tcPr>
          <w:p w14:paraId="6D55BC21">
            <w:pPr>
              <w:spacing w:before="76"/>
              <w:jc w:val="center"/>
              <w:rPr>
                <w:rFonts w:hint="eastAsia" w:eastAsiaTheme="minorEastAsia"/>
                <w:lang w:eastAsia="zh-CN"/>
              </w:rPr>
            </w:pPr>
          </w:p>
        </w:tc>
        <w:tc>
          <w:tcPr>
            <w:tcW w:w="1215" w:type="dxa"/>
            <w:tcBorders>
              <w:bottom w:val="single" w:color="auto" w:sz="4" w:space="0"/>
            </w:tcBorders>
            <w:vAlign w:val="center"/>
          </w:tcPr>
          <w:p w14:paraId="4C5CE967">
            <w:pPr>
              <w:spacing w:before="76"/>
              <w:jc w:val="center"/>
              <w:rPr>
                <w:rFonts w:hint="eastAsia" w:eastAsiaTheme="minorEastAsia"/>
                <w:lang w:val="en-US" w:eastAsia="zh-CN"/>
              </w:rPr>
            </w:pPr>
            <w:r>
              <w:rPr>
                <w:rFonts w:hint="eastAsia" w:eastAsiaTheme="minorEastAsia"/>
                <w:lang w:val="en-US" w:eastAsia="zh-CN"/>
              </w:rPr>
              <w:t>662</w:t>
            </w:r>
          </w:p>
        </w:tc>
        <w:tc>
          <w:tcPr>
            <w:tcW w:w="774" w:type="dxa"/>
            <w:tcBorders>
              <w:bottom w:val="single" w:color="auto" w:sz="4" w:space="0"/>
            </w:tcBorders>
            <w:vAlign w:val="center"/>
          </w:tcPr>
          <w:p w14:paraId="6293EA0A">
            <w:pPr>
              <w:spacing w:before="76"/>
              <w:jc w:val="center"/>
              <w:rPr>
                <w:rFonts w:hint="eastAsia" w:eastAsiaTheme="minorEastAsia"/>
                <w:lang w:val="en-US" w:eastAsia="zh-CN"/>
              </w:rPr>
            </w:pPr>
          </w:p>
        </w:tc>
      </w:tr>
      <w:tr w14:paraId="5AE75B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39" w:hRule="atLeast"/>
          <w:jc w:val="center"/>
        </w:trPr>
        <w:tc>
          <w:tcPr>
            <w:tcW w:w="1301" w:type="dxa"/>
            <w:vMerge w:val="continue"/>
            <w:vAlign w:val="center"/>
          </w:tcPr>
          <w:p w14:paraId="122D0B35">
            <w:pPr>
              <w:spacing w:before="76"/>
              <w:jc w:val="center"/>
              <w:rPr>
                <w:rFonts w:hint="eastAsia" w:eastAsiaTheme="minorEastAsia"/>
                <w:lang w:eastAsia="zh-CN"/>
              </w:rPr>
            </w:pPr>
          </w:p>
        </w:tc>
        <w:tc>
          <w:tcPr>
            <w:tcW w:w="645" w:type="dxa"/>
            <w:tcBorders>
              <w:right w:val="single" w:color="auto" w:sz="4" w:space="0"/>
            </w:tcBorders>
            <w:vAlign w:val="center"/>
          </w:tcPr>
          <w:p w14:paraId="0414DC61">
            <w:pPr>
              <w:spacing w:before="76"/>
              <w:jc w:val="center"/>
              <w:rPr>
                <w:rFonts w:hint="eastAsia" w:eastAsiaTheme="minorEastAsia"/>
                <w:lang w:eastAsia="zh-CN"/>
              </w:rPr>
            </w:pPr>
            <w:r>
              <w:rPr>
                <w:rFonts w:hint="eastAsia" w:eastAsiaTheme="minorEastAsia"/>
                <w:lang w:eastAsia="zh-CN"/>
              </w:rPr>
              <w:t>2</w:t>
            </w:r>
          </w:p>
        </w:tc>
        <w:tc>
          <w:tcPr>
            <w:tcW w:w="1200" w:type="dxa"/>
            <w:tcBorders>
              <w:left w:val="single" w:color="auto" w:sz="4" w:space="0"/>
              <w:right w:val="single" w:color="auto" w:sz="4" w:space="0"/>
            </w:tcBorders>
            <w:vAlign w:val="center"/>
          </w:tcPr>
          <w:p w14:paraId="49C091C1">
            <w:pPr>
              <w:spacing w:before="76"/>
              <w:jc w:val="center"/>
              <w:rPr>
                <w:rFonts w:hint="eastAsia" w:eastAsiaTheme="minorEastAsia"/>
                <w:lang w:eastAsia="zh-CN"/>
              </w:rPr>
            </w:pPr>
          </w:p>
        </w:tc>
        <w:tc>
          <w:tcPr>
            <w:tcW w:w="1275" w:type="dxa"/>
            <w:tcBorders>
              <w:left w:val="single" w:color="auto" w:sz="4" w:space="0"/>
            </w:tcBorders>
            <w:vAlign w:val="center"/>
          </w:tcPr>
          <w:p w14:paraId="7C008A50">
            <w:pPr>
              <w:spacing w:before="76"/>
              <w:jc w:val="center"/>
              <w:rPr>
                <w:rFonts w:hint="eastAsia" w:eastAsiaTheme="minorEastAsia"/>
                <w:lang w:eastAsia="zh-CN"/>
              </w:rPr>
            </w:pPr>
            <w:r>
              <w:rPr>
                <w:rFonts w:hint="eastAsia" w:eastAsiaTheme="minorEastAsia"/>
                <w:lang w:eastAsia="zh-CN"/>
              </w:rPr>
              <w:t>足月儿</w:t>
            </w:r>
          </w:p>
          <w:p w14:paraId="55967E73">
            <w:pPr>
              <w:spacing w:before="76"/>
              <w:jc w:val="center"/>
              <w:rPr>
                <w:rFonts w:hint="eastAsia" w:eastAsiaTheme="minorEastAsia"/>
                <w:lang w:eastAsia="zh-CN"/>
              </w:rPr>
            </w:pPr>
            <w:r>
              <w:rPr>
                <w:rFonts w:hint="eastAsia" w:eastAsiaTheme="minorEastAsia"/>
                <w:lang w:eastAsia="zh-CN"/>
              </w:rPr>
              <w:t>部分水解</w:t>
            </w:r>
          </w:p>
          <w:p w14:paraId="6E9D8D58">
            <w:pPr>
              <w:spacing w:before="76"/>
              <w:jc w:val="center"/>
              <w:rPr>
                <w:rFonts w:hint="eastAsia" w:eastAsiaTheme="minorEastAsia"/>
                <w:lang w:eastAsia="zh-CN"/>
              </w:rPr>
            </w:pPr>
            <w:r>
              <w:rPr>
                <w:rFonts w:hint="eastAsia" w:eastAsiaTheme="minorEastAsia"/>
                <w:lang w:eastAsia="zh-CN"/>
              </w:rPr>
              <w:t>配方奶粉</w:t>
            </w:r>
          </w:p>
        </w:tc>
        <w:tc>
          <w:tcPr>
            <w:tcW w:w="1410" w:type="dxa"/>
            <w:tcBorders>
              <w:top w:val="single" w:color="auto" w:sz="4" w:space="0"/>
              <w:left w:val="single" w:color="auto" w:sz="4" w:space="0"/>
              <w:bottom w:val="single" w:color="auto" w:sz="4" w:space="0"/>
              <w:right w:val="single" w:color="auto" w:sz="4" w:space="0"/>
            </w:tcBorders>
            <w:vAlign w:val="center"/>
          </w:tcPr>
          <w:p w14:paraId="23595744">
            <w:pPr>
              <w:spacing w:before="76"/>
              <w:jc w:val="center"/>
              <w:rPr>
                <w:rFonts w:hint="eastAsia" w:eastAsiaTheme="minorEastAsia"/>
                <w:lang w:eastAsia="zh-CN"/>
              </w:rPr>
            </w:pPr>
            <w:r>
              <w:rPr>
                <w:rFonts w:hint="eastAsia" w:eastAsiaTheme="minorEastAsia"/>
                <w:lang w:val="en-US" w:eastAsia="zh-CN"/>
              </w:rPr>
              <w:t>350-400g/</w:t>
            </w:r>
            <w:r>
              <w:rPr>
                <w:rFonts w:hint="eastAsia" w:eastAsiaTheme="minorEastAsia"/>
                <w:lang w:eastAsia="zh-CN"/>
              </w:rPr>
              <w:t>罐</w:t>
            </w:r>
          </w:p>
        </w:tc>
        <w:tc>
          <w:tcPr>
            <w:tcW w:w="1665" w:type="dxa"/>
            <w:tcBorders>
              <w:top w:val="single" w:color="auto" w:sz="4" w:space="0"/>
              <w:left w:val="single" w:color="auto" w:sz="4" w:space="0"/>
              <w:bottom w:val="single" w:color="auto" w:sz="4" w:space="0"/>
            </w:tcBorders>
            <w:vAlign w:val="center"/>
          </w:tcPr>
          <w:p w14:paraId="65DF50AD">
            <w:pPr>
              <w:spacing w:before="76"/>
              <w:jc w:val="center"/>
              <w:rPr>
                <w:rFonts w:hint="eastAsia" w:eastAsiaTheme="minorEastAsia"/>
                <w:lang w:eastAsia="zh-CN"/>
              </w:rPr>
            </w:pPr>
          </w:p>
        </w:tc>
        <w:tc>
          <w:tcPr>
            <w:tcW w:w="1215" w:type="dxa"/>
            <w:tcBorders>
              <w:top w:val="single" w:color="auto" w:sz="4" w:space="0"/>
              <w:bottom w:val="single" w:color="auto" w:sz="4" w:space="0"/>
            </w:tcBorders>
            <w:vAlign w:val="center"/>
          </w:tcPr>
          <w:p w14:paraId="23C32232">
            <w:pPr>
              <w:spacing w:before="76"/>
              <w:jc w:val="center"/>
              <w:rPr>
                <w:rFonts w:hint="eastAsia" w:eastAsiaTheme="minorEastAsia"/>
                <w:lang w:val="en-US" w:eastAsia="zh-CN"/>
              </w:rPr>
            </w:pPr>
            <w:r>
              <w:rPr>
                <w:rFonts w:hint="eastAsia" w:eastAsiaTheme="minorEastAsia"/>
                <w:lang w:val="en-US" w:eastAsia="zh-CN"/>
              </w:rPr>
              <w:t>12</w:t>
            </w:r>
          </w:p>
        </w:tc>
        <w:tc>
          <w:tcPr>
            <w:tcW w:w="774" w:type="dxa"/>
            <w:tcBorders>
              <w:top w:val="single" w:color="auto" w:sz="4" w:space="0"/>
              <w:bottom w:val="single" w:color="auto" w:sz="4" w:space="0"/>
            </w:tcBorders>
            <w:vAlign w:val="center"/>
          </w:tcPr>
          <w:p w14:paraId="51C834FF">
            <w:pPr>
              <w:spacing w:before="76"/>
              <w:jc w:val="center"/>
              <w:rPr>
                <w:rFonts w:hint="eastAsia" w:eastAsiaTheme="minorEastAsia"/>
                <w:lang w:eastAsia="zh-CN"/>
              </w:rPr>
            </w:pPr>
          </w:p>
        </w:tc>
      </w:tr>
      <w:tr w14:paraId="280FDA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2" w:hRule="atLeast"/>
          <w:jc w:val="center"/>
        </w:trPr>
        <w:tc>
          <w:tcPr>
            <w:tcW w:w="5831" w:type="dxa"/>
            <w:gridSpan w:val="5"/>
            <w:tcBorders>
              <w:right w:val="single" w:color="auto" w:sz="4" w:space="0"/>
            </w:tcBorders>
            <w:vAlign w:val="center"/>
          </w:tcPr>
          <w:p w14:paraId="2354524F">
            <w:pPr>
              <w:spacing w:before="76"/>
              <w:jc w:val="center"/>
              <w:rPr>
                <w:rFonts w:hint="eastAsia" w:eastAsiaTheme="minorEastAsia"/>
                <w:lang w:val="en-US" w:eastAsia="zh-CN"/>
              </w:rPr>
            </w:pPr>
            <w:r>
              <w:rPr>
                <w:rFonts w:hint="eastAsia" w:eastAsiaTheme="minorEastAsia"/>
                <w:b/>
                <w:bCs/>
                <w:sz w:val="36"/>
                <w:szCs w:val="36"/>
                <w:lang w:val="en-US" w:eastAsia="zh-CN"/>
              </w:rPr>
              <w:t>项目总金额报价（元）</w:t>
            </w:r>
          </w:p>
        </w:tc>
        <w:tc>
          <w:tcPr>
            <w:tcW w:w="3654" w:type="dxa"/>
            <w:gridSpan w:val="3"/>
            <w:tcBorders>
              <w:top w:val="single" w:color="auto" w:sz="4" w:space="0"/>
              <w:left w:val="single" w:color="auto" w:sz="4" w:space="0"/>
              <w:bottom w:val="single" w:color="auto" w:sz="4" w:space="0"/>
            </w:tcBorders>
            <w:vAlign w:val="center"/>
          </w:tcPr>
          <w:p w14:paraId="1AF7745E">
            <w:pPr>
              <w:spacing w:before="76"/>
              <w:jc w:val="center"/>
              <w:rPr>
                <w:rFonts w:hint="eastAsia" w:eastAsiaTheme="minorEastAsia"/>
                <w:lang w:eastAsia="zh-CN"/>
              </w:rPr>
            </w:pPr>
          </w:p>
        </w:tc>
      </w:tr>
    </w:tbl>
    <w:p w14:paraId="7F2CB521">
      <w:pPr>
        <w:keepNext w:val="0"/>
        <w:keepLines w:val="0"/>
        <w:pageBreakBefore w:val="0"/>
        <w:widowControl/>
        <w:kinsoku w:val="0"/>
        <w:wordWrap/>
        <w:overflowPunct/>
        <w:topLinePunct w:val="0"/>
        <w:autoSpaceDE w:val="0"/>
        <w:autoSpaceDN w:val="0"/>
        <w:bidi w:val="0"/>
        <w:adjustRightInd w:val="0"/>
        <w:snapToGrid w:val="0"/>
        <w:spacing w:before="0" w:beforeLines="100" w:line="300" w:lineRule="exact"/>
        <w:textAlignment w:val="baseline"/>
        <w:rPr>
          <w:rFonts w:hint="eastAsia" w:ascii="宋体" w:hAnsi="宋体" w:eastAsia="宋体" w:cs="宋体"/>
          <w:bCs/>
          <w:spacing w:val="7"/>
          <w:szCs w:val="20"/>
          <w:lang w:eastAsia="zh-CN"/>
        </w:rPr>
      </w:pPr>
      <w:r>
        <w:rPr>
          <w:rFonts w:ascii="宋体" w:hAnsi="宋体" w:eastAsia="宋体" w:cs="宋体"/>
          <w:bCs/>
          <w:spacing w:val="7"/>
          <w:szCs w:val="20"/>
          <w:lang w:eastAsia="zh-CN"/>
        </w:rPr>
        <w:t>注意：</w:t>
      </w:r>
    </w:p>
    <w:p w14:paraId="676A0778">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30" w:line="300" w:lineRule="exact"/>
        <w:textAlignment w:val="baseline"/>
        <w:rPr>
          <w:rFonts w:hint="eastAsia" w:cs="宋体" w:asciiTheme="minorEastAsia" w:hAnsiTheme="minorEastAsia" w:eastAsiaTheme="minorEastAsia"/>
          <w:bCs/>
          <w:spacing w:val="7"/>
          <w:szCs w:val="20"/>
          <w:lang w:eastAsia="zh-CN"/>
        </w:rPr>
      </w:pPr>
      <w:r>
        <w:rPr>
          <w:rFonts w:hint="eastAsia" w:cs="宋体" w:asciiTheme="minorEastAsia" w:hAnsiTheme="minorEastAsia" w:eastAsiaTheme="minorEastAsia"/>
          <w:bCs/>
          <w:spacing w:val="7"/>
          <w:szCs w:val="20"/>
          <w:lang w:eastAsia="zh-CN"/>
        </w:rPr>
        <w:t>供应商须按要求填写所有信息，</w:t>
      </w:r>
      <w:r>
        <w:rPr>
          <w:rFonts w:hint="eastAsia" w:cs="宋体" w:asciiTheme="minorEastAsia" w:hAnsiTheme="minorEastAsia" w:eastAsiaTheme="minorEastAsia"/>
          <w:bCs/>
          <w:spacing w:val="7"/>
          <w:szCs w:val="20"/>
          <w:lang w:val="en-US" w:eastAsia="zh-CN"/>
        </w:rPr>
        <w:t>单价</w:t>
      </w:r>
      <w:r>
        <w:rPr>
          <w:rFonts w:hint="eastAsia" w:cs="宋体" w:asciiTheme="minorEastAsia" w:hAnsiTheme="minorEastAsia" w:eastAsiaTheme="minorEastAsia"/>
          <w:bCs/>
          <w:spacing w:val="7"/>
          <w:szCs w:val="20"/>
          <w:lang w:eastAsia="zh-CN"/>
        </w:rPr>
        <w:t>报价金额为供应商提供</w:t>
      </w:r>
      <w:r>
        <w:rPr>
          <w:rFonts w:hint="eastAsia" w:cs="宋体" w:asciiTheme="minorEastAsia" w:hAnsiTheme="minorEastAsia" w:eastAsiaTheme="minorEastAsia"/>
          <w:bCs/>
          <w:spacing w:val="7"/>
          <w:szCs w:val="20"/>
          <w:lang w:val="en-US" w:eastAsia="zh-CN"/>
        </w:rPr>
        <w:t>奶粉品牌规格</w:t>
      </w:r>
      <w:r>
        <w:rPr>
          <w:rFonts w:hint="eastAsia" w:cs="宋体" w:asciiTheme="minorEastAsia" w:hAnsiTheme="minorEastAsia" w:eastAsiaTheme="minorEastAsia"/>
          <w:bCs/>
          <w:spacing w:val="7"/>
          <w:szCs w:val="20"/>
          <w:lang w:eastAsia="zh-CN"/>
        </w:rPr>
        <w:t>单价</w:t>
      </w:r>
      <w:r>
        <w:rPr>
          <w:rFonts w:hint="eastAsia" w:cs="宋体" w:asciiTheme="minorEastAsia" w:hAnsiTheme="minorEastAsia" w:eastAsiaTheme="minorEastAsia"/>
          <w:bCs/>
          <w:spacing w:val="7"/>
          <w:szCs w:val="20"/>
          <w:lang w:val="en-US" w:eastAsia="zh-CN"/>
        </w:rPr>
        <w:t>报价</w:t>
      </w:r>
      <w:r>
        <w:rPr>
          <w:rFonts w:hint="eastAsia" w:cs="宋体" w:asciiTheme="minorEastAsia" w:hAnsiTheme="minorEastAsia" w:eastAsiaTheme="minorEastAsia"/>
          <w:bCs/>
          <w:spacing w:val="7"/>
          <w:szCs w:val="20"/>
          <w:lang w:eastAsia="zh-CN"/>
        </w:rPr>
        <w:t>（</w:t>
      </w:r>
      <w:r>
        <w:rPr>
          <w:rFonts w:hint="eastAsia" w:cs="宋体" w:asciiTheme="minorEastAsia" w:hAnsiTheme="minorEastAsia" w:eastAsiaTheme="minorEastAsia"/>
          <w:bCs/>
          <w:spacing w:val="7"/>
          <w:szCs w:val="20"/>
          <w:lang w:val="en-US" w:eastAsia="zh-CN"/>
        </w:rPr>
        <w:t>含税价）</w:t>
      </w:r>
      <w:r>
        <w:rPr>
          <w:rFonts w:hint="eastAsia" w:cs="宋体" w:asciiTheme="minorEastAsia" w:hAnsiTheme="minorEastAsia" w:eastAsiaTheme="minorEastAsia"/>
          <w:bCs/>
          <w:spacing w:val="7"/>
          <w:szCs w:val="20"/>
          <w:lang w:eastAsia="zh-CN"/>
        </w:rPr>
        <w:t>，报价的金额最多保留一位小点，不得随意更改本表格式。</w:t>
      </w:r>
    </w:p>
    <w:p w14:paraId="7CCB336C">
      <w:pPr>
        <w:pStyle w:val="3"/>
        <w:keepNext w:val="0"/>
        <w:keepLines w:val="0"/>
        <w:pageBreakBefore w:val="0"/>
        <w:widowControl/>
        <w:kinsoku w:val="0"/>
        <w:wordWrap/>
        <w:overflowPunct/>
        <w:topLinePunct w:val="0"/>
        <w:autoSpaceDE w:val="0"/>
        <w:autoSpaceDN w:val="0"/>
        <w:bidi w:val="0"/>
        <w:adjustRightInd w:val="0"/>
        <w:snapToGrid w:val="0"/>
        <w:spacing w:before="0" w:beforeLines="30" w:line="300" w:lineRule="exact"/>
        <w:textAlignment w:val="baseline"/>
        <w:rPr>
          <w:rFonts w:hint="eastAsia" w:cs="宋体" w:asciiTheme="minorEastAsia" w:hAnsiTheme="minorEastAsia" w:eastAsiaTheme="minorEastAsia"/>
          <w:bCs/>
          <w:spacing w:val="7"/>
          <w:szCs w:val="20"/>
          <w:lang w:eastAsia="zh-CN"/>
        </w:rPr>
      </w:pPr>
      <w:r>
        <w:rPr>
          <w:rFonts w:hint="eastAsia" w:cs="宋体" w:asciiTheme="minorEastAsia" w:hAnsiTheme="minorEastAsia" w:eastAsiaTheme="minorEastAsia"/>
          <w:bCs/>
          <w:spacing w:val="7"/>
          <w:szCs w:val="20"/>
          <w:lang w:val="en-US" w:eastAsia="zh-CN"/>
        </w:rPr>
        <w:t xml:space="preserve">2. </w:t>
      </w:r>
      <w:r>
        <w:rPr>
          <w:rFonts w:hint="eastAsia" w:cs="宋体" w:asciiTheme="minorEastAsia" w:hAnsiTheme="minorEastAsia" w:eastAsiaTheme="minorEastAsia"/>
          <w:bCs/>
          <w:spacing w:val="7"/>
          <w:szCs w:val="20"/>
          <w:lang w:eastAsia="zh-CN"/>
        </w:rPr>
        <w:t>投标报价必须为固定报价，不接受区间报价，不能高于项目总金额的最高限价</w:t>
      </w:r>
      <w:r>
        <w:rPr>
          <w:rFonts w:hint="eastAsia" w:cs="宋体" w:asciiTheme="minorEastAsia" w:hAnsiTheme="minorEastAsia" w:eastAsiaTheme="minorEastAsia"/>
          <w:bCs/>
          <w:spacing w:val="7"/>
          <w:szCs w:val="20"/>
          <w:lang w:val="en-US" w:eastAsia="zh-CN"/>
        </w:rPr>
        <w:t>及各项单价的最高限价</w:t>
      </w:r>
      <w:r>
        <w:rPr>
          <w:rFonts w:hint="eastAsia" w:cs="宋体" w:asciiTheme="minorEastAsia" w:hAnsiTheme="minorEastAsia" w:eastAsiaTheme="minorEastAsia"/>
          <w:bCs/>
          <w:spacing w:val="7"/>
          <w:szCs w:val="20"/>
          <w:lang w:eastAsia="zh-CN"/>
        </w:rPr>
        <w:t>，否则将被认定为无效投标。</w:t>
      </w:r>
    </w:p>
    <w:p w14:paraId="7AFCA4DE">
      <w:pPr>
        <w:pStyle w:val="3"/>
        <w:keepNext w:val="0"/>
        <w:keepLines w:val="0"/>
        <w:pageBreakBefore w:val="0"/>
        <w:widowControl/>
        <w:kinsoku w:val="0"/>
        <w:wordWrap/>
        <w:overflowPunct/>
        <w:topLinePunct w:val="0"/>
        <w:autoSpaceDE w:val="0"/>
        <w:autoSpaceDN w:val="0"/>
        <w:bidi w:val="0"/>
        <w:adjustRightInd w:val="0"/>
        <w:snapToGrid w:val="0"/>
        <w:spacing w:before="0" w:beforeLines="30" w:line="300" w:lineRule="exact"/>
        <w:textAlignment w:val="baseline"/>
        <w:rPr>
          <w:rFonts w:hint="eastAsia" w:cs="宋体" w:asciiTheme="minorEastAsia" w:hAnsiTheme="minorEastAsia" w:eastAsiaTheme="minorEastAsia"/>
          <w:bCs/>
          <w:spacing w:val="7"/>
          <w:szCs w:val="20"/>
          <w:lang w:val="en-US" w:eastAsia="zh-CN"/>
        </w:rPr>
      </w:pPr>
      <w:r>
        <w:rPr>
          <w:rFonts w:hint="eastAsia" w:cs="宋体" w:asciiTheme="minorEastAsia" w:hAnsiTheme="minorEastAsia" w:eastAsiaTheme="minorEastAsia"/>
          <w:bCs/>
          <w:spacing w:val="7"/>
          <w:szCs w:val="20"/>
          <w:lang w:val="en-US" w:eastAsia="zh-CN"/>
        </w:rPr>
        <w:t xml:space="preserve">3. </w:t>
      </w:r>
      <w:r>
        <w:rPr>
          <w:rFonts w:hint="eastAsia" w:cs="宋体" w:asciiTheme="minorEastAsia" w:hAnsiTheme="minorEastAsia" w:eastAsiaTheme="minorEastAsia"/>
          <w:bCs/>
          <w:spacing w:val="7"/>
          <w:szCs w:val="20"/>
          <w:lang w:eastAsia="zh-CN"/>
        </w:rPr>
        <w:t>数量为预计发生量，仅供报价参考，服务期里按照实际发生量结算。</w:t>
      </w:r>
    </w:p>
    <w:p w14:paraId="12E2D92E">
      <w:pPr>
        <w:pStyle w:val="3"/>
        <w:keepNext w:val="0"/>
        <w:keepLines w:val="0"/>
        <w:pageBreakBefore w:val="0"/>
        <w:widowControl/>
        <w:kinsoku w:val="0"/>
        <w:wordWrap/>
        <w:overflowPunct/>
        <w:topLinePunct w:val="0"/>
        <w:autoSpaceDE w:val="0"/>
        <w:autoSpaceDN w:val="0"/>
        <w:bidi w:val="0"/>
        <w:adjustRightInd w:val="0"/>
        <w:snapToGrid w:val="0"/>
        <w:spacing w:before="0" w:beforeLines="30" w:line="300" w:lineRule="exact"/>
        <w:textAlignment w:val="baseline"/>
        <w:rPr>
          <w:rFonts w:hint="eastAsia" w:cs="宋体" w:asciiTheme="minorEastAsia" w:hAnsiTheme="minorEastAsia" w:eastAsiaTheme="minorEastAsia"/>
          <w:bCs/>
          <w:spacing w:val="7"/>
          <w:szCs w:val="20"/>
          <w:lang w:val="en-US" w:eastAsia="zh-CN"/>
        </w:rPr>
      </w:pPr>
      <w:r>
        <w:rPr>
          <w:rFonts w:hint="eastAsia" w:cs="宋体" w:asciiTheme="minorEastAsia" w:hAnsiTheme="minorEastAsia" w:eastAsiaTheme="minorEastAsia"/>
          <w:bCs/>
          <w:spacing w:val="7"/>
          <w:szCs w:val="20"/>
          <w:lang w:val="en-US" w:eastAsia="zh-CN"/>
        </w:rPr>
        <w:t>4. 本项目评审采用最低价法，在完全符合本项目采购需求、资质要求及服务标准的前提下，选取报价单中</w:t>
      </w:r>
      <w:r>
        <w:rPr>
          <w:rFonts w:hint="eastAsia" w:cs="宋体" w:asciiTheme="minorEastAsia" w:hAnsiTheme="minorEastAsia" w:eastAsiaTheme="minorEastAsia"/>
          <w:b/>
          <w:bCs w:val="0"/>
          <w:spacing w:val="7"/>
          <w:szCs w:val="20"/>
          <w:u w:val="single"/>
          <w:lang w:val="en-US" w:eastAsia="zh-CN"/>
        </w:rPr>
        <w:t>项目总金额报价</w:t>
      </w:r>
      <w:r>
        <w:rPr>
          <w:rFonts w:hint="eastAsia" w:cs="宋体" w:asciiTheme="minorEastAsia" w:hAnsiTheme="minorEastAsia" w:eastAsiaTheme="minorEastAsia"/>
          <w:bCs/>
          <w:spacing w:val="7"/>
          <w:szCs w:val="20"/>
          <w:lang w:val="en-US" w:eastAsia="zh-CN"/>
        </w:rPr>
        <w:t>最低的为中选供应商，若有两家及以上供应商报价相同，以足月儿配方奶粉（0-6月）单价低者为中选方。</w:t>
      </w:r>
    </w:p>
    <w:p w14:paraId="21C8DE9B">
      <w:pPr>
        <w:pStyle w:val="3"/>
        <w:keepNext w:val="0"/>
        <w:keepLines w:val="0"/>
        <w:pageBreakBefore w:val="0"/>
        <w:widowControl/>
        <w:kinsoku w:val="0"/>
        <w:wordWrap/>
        <w:overflowPunct/>
        <w:topLinePunct w:val="0"/>
        <w:autoSpaceDE w:val="0"/>
        <w:autoSpaceDN w:val="0"/>
        <w:bidi w:val="0"/>
        <w:adjustRightInd w:val="0"/>
        <w:snapToGrid w:val="0"/>
        <w:spacing w:before="0" w:beforeLines="30" w:line="300" w:lineRule="exact"/>
        <w:textAlignment w:val="baseline"/>
        <w:rPr>
          <w:rFonts w:hint="default" w:cs="宋体" w:asciiTheme="minorEastAsia" w:hAnsiTheme="minorEastAsia" w:eastAsiaTheme="minorEastAsia"/>
          <w:b/>
          <w:bCs w:val="0"/>
          <w:spacing w:val="7"/>
          <w:szCs w:val="20"/>
          <w:lang w:val="en-US" w:eastAsia="zh-CN"/>
        </w:rPr>
      </w:pPr>
      <w:r>
        <w:rPr>
          <w:rFonts w:hint="eastAsia" w:cs="宋体" w:asciiTheme="minorEastAsia" w:hAnsiTheme="minorEastAsia" w:eastAsiaTheme="minorEastAsia"/>
          <w:b/>
          <w:bCs w:val="0"/>
          <w:spacing w:val="7"/>
          <w:szCs w:val="20"/>
          <w:lang w:val="en-US" w:eastAsia="zh-CN"/>
        </w:rPr>
        <w:t>项目总金额计算公式：品牌1投标单价×预计数量 + 品牌2投标单价×预计数量</w:t>
      </w:r>
    </w:p>
    <w:p w14:paraId="0EB1D547">
      <w:pPr>
        <w:pStyle w:val="3"/>
        <w:keepNext w:val="0"/>
        <w:keepLines w:val="0"/>
        <w:pageBreakBefore w:val="0"/>
        <w:widowControl/>
        <w:kinsoku w:val="0"/>
        <w:wordWrap/>
        <w:overflowPunct/>
        <w:topLinePunct w:val="0"/>
        <w:autoSpaceDE w:val="0"/>
        <w:autoSpaceDN w:val="0"/>
        <w:bidi w:val="0"/>
        <w:adjustRightInd w:val="0"/>
        <w:snapToGrid w:val="0"/>
        <w:spacing w:before="0" w:beforeLines="30" w:line="300" w:lineRule="exact"/>
        <w:textAlignment w:val="baseline"/>
        <w:rPr>
          <w:rFonts w:asciiTheme="minorEastAsia" w:hAnsiTheme="minorEastAsia" w:eastAsiaTheme="minorEastAsia"/>
          <w:lang w:eastAsia="zh-CN"/>
        </w:rPr>
      </w:pPr>
      <w:r>
        <w:rPr>
          <w:rFonts w:hint="eastAsia" w:cs="宋体" w:asciiTheme="minorEastAsia" w:hAnsiTheme="minorEastAsia" w:eastAsiaTheme="minorEastAsia"/>
          <w:bCs/>
          <w:spacing w:val="7"/>
          <w:szCs w:val="20"/>
          <w:lang w:val="en-US" w:eastAsia="zh-CN"/>
        </w:rPr>
        <w:t xml:space="preserve">5. </w:t>
      </w:r>
      <w:r>
        <w:rPr>
          <w:rFonts w:hint="eastAsia" w:cs="宋体" w:asciiTheme="minorEastAsia" w:hAnsiTheme="minorEastAsia" w:eastAsiaTheme="minorEastAsia"/>
          <w:bCs/>
          <w:spacing w:val="7"/>
          <w:szCs w:val="20"/>
          <w:lang w:eastAsia="zh-CN"/>
        </w:rPr>
        <w:t>供应商可在备注一栏加以补充说明。</w:t>
      </w:r>
    </w:p>
    <w:p w14:paraId="7FB862F7">
      <w:pPr>
        <w:pStyle w:val="3"/>
        <w:spacing w:line="280" w:lineRule="exact"/>
        <w:rPr>
          <w:rFonts w:asciiTheme="minorEastAsia" w:hAnsiTheme="minorEastAsia" w:eastAsiaTheme="minorEastAsia"/>
          <w:lang w:eastAsia="zh-CN"/>
        </w:rPr>
      </w:pPr>
    </w:p>
    <w:p w14:paraId="1B44F082">
      <w:pPr>
        <w:spacing w:before="79" w:line="219" w:lineRule="auto"/>
        <w:rPr>
          <w:rFonts w:ascii="宋体" w:hAnsi="宋体" w:eastAsia="宋体" w:cs="宋体"/>
          <w:spacing w:val="2"/>
          <w:sz w:val="24"/>
          <w:szCs w:val="24"/>
          <w:lang w:eastAsia="zh-CN"/>
        </w:rPr>
      </w:pPr>
    </w:p>
    <w:p w14:paraId="44B1591F">
      <w:pPr>
        <w:spacing w:before="79" w:line="219" w:lineRule="auto"/>
        <w:ind w:left="122"/>
        <w:rPr>
          <w:rFonts w:ascii="宋体" w:hAnsi="宋体" w:eastAsia="宋体" w:cs="宋体"/>
          <w:spacing w:val="4"/>
          <w:sz w:val="24"/>
          <w:szCs w:val="24"/>
          <w:lang w:eastAsia="zh-CN"/>
        </w:rPr>
      </w:pPr>
      <w:r>
        <w:rPr>
          <w:rFonts w:ascii="宋体" w:hAnsi="宋体" w:eastAsia="宋体" w:cs="宋体"/>
          <w:spacing w:val="2"/>
          <w:sz w:val="24"/>
          <w:szCs w:val="24"/>
          <w:lang w:eastAsia="zh-CN"/>
        </w:rPr>
        <w:t>供应商名称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3E20B28A">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44489038">
      <w:pPr>
        <w:spacing w:before="1" w:line="212" w:lineRule="auto"/>
        <w:ind w:left="112"/>
        <w:rPr>
          <w:rFonts w:hint="eastAsia" w:ascii="宋体" w:hAnsi="宋体" w:eastAsia="宋体" w:cs="宋体"/>
          <w:spacing w:val="-2"/>
          <w:sz w:val="24"/>
          <w:szCs w:val="24"/>
          <w:lang w:eastAsia="zh-CN"/>
        </w:rPr>
      </w:pPr>
      <w:r>
        <w:rPr>
          <w:rFonts w:hint="eastAsia" w:ascii="宋体" w:hAnsi="宋体" w:eastAsia="宋体" w:cs="宋体"/>
          <w:spacing w:val="-2"/>
          <w:sz w:val="24"/>
          <w:szCs w:val="24"/>
          <w:u w:val="single"/>
          <w:lang w:val="en-US" w:eastAsia="zh-CN"/>
        </w:rPr>
        <w:t xml:space="preserve">         </w:t>
      </w:r>
      <w:r>
        <w:rPr>
          <w:rFonts w:ascii="宋体" w:hAnsi="宋体" w:eastAsia="宋体" w:cs="宋体"/>
          <w:spacing w:val="-2"/>
          <w:sz w:val="24"/>
          <w:szCs w:val="24"/>
          <w:lang w:eastAsia="zh-CN"/>
        </w:rPr>
        <w:t>年</w:t>
      </w:r>
      <w:r>
        <w:rPr>
          <w:rFonts w:ascii="宋体" w:hAnsi="宋体" w:eastAsia="宋体" w:cs="宋体"/>
          <w:spacing w:val="-2"/>
          <w:sz w:val="24"/>
          <w:szCs w:val="24"/>
          <w:u w:val="single"/>
          <w:lang w:eastAsia="zh-CN"/>
        </w:rPr>
        <w:t xml:space="preserve"> </w:t>
      </w:r>
      <w:r>
        <w:rPr>
          <w:rFonts w:hint="eastAsia" w:ascii="宋体" w:hAnsi="宋体" w:eastAsia="宋体" w:cs="宋体"/>
          <w:spacing w:val="-2"/>
          <w:sz w:val="24"/>
          <w:szCs w:val="24"/>
          <w:u w:val="single"/>
          <w:lang w:val="en-US" w:eastAsia="zh-CN"/>
        </w:rPr>
        <w:t xml:space="preserve">  </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hint="eastAsia" w:ascii="宋体" w:hAnsi="宋体" w:eastAsia="宋体" w:cs="宋体"/>
          <w:spacing w:val="-2"/>
          <w:sz w:val="24"/>
          <w:szCs w:val="24"/>
          <w:u w:val="single"/>
          <w:lang w:val="en-US" w:eastAsia="zh-CN"/>
        </w:rPr>
        <w:t xml:space="preserve"> </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470ABD27">
      <w:pPr>
        <w:spacing w:before="41" w:line="228" w:lineRule="auto"/>
        <w:outlineLvl w:val="0"/>
        <w:rPr>
          <w:rFonts w:ascii="宋体" w:hAnsi="宋体" w:eastAsia="宋体" w:cs="宋体"/>
          <w:b/>
          <w:bCs/>
          <w:spacing w:val="5"/>
          <w:sz w:val="22"/>
          <w:szCs w:val="22"/>
          <w:lang w:eastAsia="zh-CN"/>
        </w:rPr>
      </w:pPr>
    </w:p>
    <w:p w14:paraId="2E393962">
      <w:pPr>
        <w:spacing w:before="41" w:line="228" w:lineRule="auto"/>
        <w:outlineLvl w:val="0"/>
        <w:rPr>
          <w:rFonts w:ascii="宋体" w:hAnsi="宋体" w:eastAsia="宋体" w:cs="宋体"/>
          <w:b/>
          <w:bCs/>
          <w:spacing w:val="5"/>
          <w:sz w:val="22"/>
          <w:szCs w:val="22"/>
          <w:lang w:eastAsia="zh-CN"/>
        </w:rPr>
      </w:pPr>
    </w:p>
    <w:p w14:paraId="4DB11D99">
      <w:pPr>
        <w:spacing w:before="41" w:line="228" w:lineRule="auto"/>
        <w:outlineLvl w:val="0"/>
        <w:rPr>
          <w:rFonts w:ascii="宋体" w:hAnsi="宋体" w:eastAsia="宋体" w:cs="宋体"/>
          <w:sz w:val="22"/>
          <w:szCs w:val="22"/>
          <w:lang w:eastAsia="zh-CN"/>
        </w:rPr>
      </w:pPr>
      <w:r>
        <w:rPr>
          <w:rFonts w:ascii="宋体" w:hAnsi="宋体" w:eastAsia="宋体" w:cs="宋体"/>
          <w:b/>
          <w:bCs/>
          <w:spacing w:val="5"/>
          <w:sz w:val="22"/>
          <w:szCs w:val="22"/>
          <w:lang w:eastAsia="zh-CN"/>
        </w:rPr>
        <w:t>二、承诺函</w:t>
      </w:r>
    </w:p>
    <w:p w14:paraId="52CECAF0">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1C2F775E">
      <w:pPr>
        <w:pStyle w:val="3"/>
        <w:spacing w:line="325" w:lineRule="auto"/>
        <w:rPr>
          <w:lang w:eastAsia="zh-CN"/>
        </w:rPr>
      </w:pPr>
    </w:p>
    <w:p w14:paraId="28D36B05">
      <w:pPr>
        <w:pStyle w:val="3"/>
        <w:spacing w:line="326" w:lineRule="auto"/>
        <w:rPr>
          <w:lang w:eastAsia="zh-CN"/>
        </w:rPr>
      </w:pPr>
    </w:p>
    <w:p w14:paraId="48B21A30">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3E63EBE7">
      <w:pPr>
        <w:keepNext w:val="0"/>
        <w:keepLines w:val="0"/>
        <w:pageBreakBefore w:val="0"/>
        <w:widowControl/>
        <w:kinsoku w:val="0"/>
        <w:wordWrap/>
        <w:overflowPunct/>
        <w:topLinePunct w:val="0"/>
        <w:autoSpaceDE w:val="0"/>
        <w:autoSpaceDN w:val="0"/>
        <w:bidi w:val="0"/>
        <w:adjustRightInd w:val="0"/>
        <w:snapToGrid w:val="0"/>
        <w:spacing w:before="184" w:line="500" w:lineRule="exact"/>
        <w:ind w:left="23"/>
        <w:textAlignment w:val="baseline"/>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lang w:eastAsia="zh-CN"/>
        </w:rPr>
        <w:t xml:space="preserve"> </w:t>
      </w:r>
      <w:r>
        <w:rPr>
          <w:rFonts w:hint="eastAsia" w:ascii="宋体" w:hAnsi="宋体" w:eastAsia="宋体" w:cs="宋体"/>
          <w:spacing w:val="-1"/>
          <w:sz w:val="24"/>
          <w:szCs w:val="24"/>
          <w:u w:val="single"/>
          <w:lang w:val="en-US" w:eastAsia="zh-CN"/>
        </w:rPr>
        <w:t xml:space="preserve"> 2026年中山市东升医院足月婴儿配方奶粉协议定点采购项目（二次） </w:t>
      </w:r>
      <w:r>
        <w:rPr>
          <w:rFonts w:ascii="宋体" w:hAnsi="宋体" w:eastAsia="宋体" w:cs="宋体"/>
          <w:spacing w:val="-1"/>
          <w:sz w:val="24"/>
          <w:szCs w:val="24"/>
          <w:lang w:eastAsia="zh-CN"/>
        </w:rPr>
        <w:t>，现承诺：</w:t>
      </w:r>
    </w:p>
    <w:p w14:paraId="7937AE6E">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我公司满足供应商的资格要求，包括（不限于</w:t>
      </w:r>
      <w:r>
        <w:rPr>
          <w:rFonts w:ascii="宋体" w:hAnsi="宋体" w:eastAsia="宋体" w:cs="宋体"/>
          <w:spacing w:val="3"/>
          <w:sz w:val="24"/>
          <w:szCs w:val="24"/>
          <w:lang w:eastAsia="zh-CN"/>
        </w:rPr>
        <w:t>）：</w:t>
      </w:r>
    </w:p>
    <w:p w14:paraId="0B5D5077">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5E801A5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9D52EBF">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6442D71B">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59BFBE5A">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19947AD5">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3FFB4471">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3FC112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185C9821">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2AA4EE4A">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E9FBA74">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445A177D">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2D752A42">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582CC769">
      <w:pPr>
        <w:spacing w:line="290" w:lineRule="auto"/>
        <w:rPr>
          <w:rFonts w:ascii="宋体" w:hAnsi="宋体" w:eastAsia="宋体" w:cs="宋体"/>
          <w:sz w:val="24"/>
          <w:szCs w:val="24"/>
          <w:lang w:eastAsia="zh-CN"/>
        </w:rPr>
        <w:sectPr>
          <w:pgSz w:w="11900" w:h="16840"/>
          <w:pgMar w:top="907" w:right="1701" w:bottom="907" w:left="1701" w:header="0" w:footer="283" w:gutter="0"/>
          <w:pgNumType w:fmt="decimal"/>
          <w:cols w:space="0" w:num="1"/>
          <w:rtlGutter w:val="0"/>
          <w:docGrid w:linePitch="0" w:charSpace="0"/>
        </w:sectPr>
      </w:pPr>
    </w:p>
    <w:p w14:paraId="4EA8E89A">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5064D63F">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49BC0EDE">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7BCEC1F2">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1AFF2E78">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650C6CAD">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7698EAFC">
      <w:pPr>
        <w:pStyle w:val="3"/>
        <w:spacing w:line="281" w:lineRule="auto"/>
        <w:rPr>
          <w:lang w:eastAsia="zh-CN"/>
        </w:rPr>
      </w:pPr>
    </w:p>
    <w:p w14:paraId="297AEF7C">
      <w:pPr>
        <w:pStyle w:val="3"/>
        <w:spacing w:line="281" w:lineRule="auto"/>
        <w:rPr>
          <w:lang w:eastAsia="zh-CN"/>
        </w:rPr>
      </w:pPr>
    </w:p>
    <w:p w14:paraId="6283A95B">
      <w:pPr>
        <w:pStyle w:val="3"/>
        <w:spacing w:line="281" w:lineRule="auto"/>
        <w:rPr>
          <w:lang w:eastAsia="zh-CN"/>
        </w:rPr>
      </w:pPr>
    </w:p>
    <w:p w14:paraId="70F2DB7E">
      <w:pPr>
        <w:spacing w:before="78" w:line="219" w:lineRule="auto"/>
        <w:ind w:left="24"/>
        <w:rPr>
          <w:rFonts w:ascii="宋体" w:hAnsi="宋体" w:eastAsia="宋体" w:cs="宋体"/>
          <w:spacing w:val="3"/>
          <w:sz w:val="24"/>
          <w:szCs w:val="24"/>
          <w:lang w:eastAsia="zh-CN"/>
        </w:rPr>
      </w:pPr>
    </w:p>
    <w:p w14:paraId="034DD1B6">
      <w:pPr>
        <w:spacing w:before="78" w:line="219" w:lineRule="auto"/>
        <w:ind w:left="24"/>
        <w:rPr>
          <w:rFonts w:ascii="宋体" w:hAnsi="宋体" w:eastAsia="宋体" w:cs="宋体"/>
          <w:spacing w:val="3"/>
          <w:sz w:val="24"/>
          <w:szCs w:val="24"/>
          <w:lang w:eastAsia="zh-CN"/>
        </w:rPr>
      </w:pPr>
    </w:p>
    <w:p w14:paraId="144F2CEA">
      <w:pPr>
        <w:spacing w:before="78" w:line="219" w:lineRule="auto"/>
        <w:ind w:left="24"/>
        <w:rPr>
          <w:rFonts w:ascii="宋体" w:hAnsi="宋体" w:eastAsia="宋体" w:cs="宋体"/>
          <w:spacing w:val="3"/>
          <w:sz w:val="24"/>
          <w:szCs w:val="24"/>
          <w:lang w:eastAsia="zh-CN"/>
        </w:rPr>
      </w:pPr>
    </w:p>
    <w:p w14:paraId="1D26383F">
      <w:pPr>
        <w:spacing w:before="78" w:line="219" w:lineRule="auto"/>
        <w:ind w:left="24"/>
        <w:rPr>
          <w:rFonts w:ascii="宋体" w:hAnsi="宋体" w:eastAsia="宋体" w:cs="宋体"/>
          <w:spacing w:val="3"/>
          <w:sz w:val="24"/>
          <w:szCs w:val="24"/>
          <w:lang w:eastAsia="zh-CN"/>
        </w:rPr>
      </w:pPr>
    </w:p>
    <w:p w14:paraId="73A3B47B">
      <w:pPr>
        <w:spacing w:before="78" w:line="219" w:lineRule="auto"/>
        <w:ind w:left="24"/>
        <w:rPr>
          <w:rFonts w:ascii="宋体" w:hAnsi="宋体" w:eastAsia="宋体" w:cs="宋体"/>
          <w:spacing w:val="8"/>
          <w:sz w:val="24"/>
          <w:szCs w:val="24"/>
          <w:lang w:eastAsia="zh-CN"/>
        </w:rPr>
      </w:pPr>
      <w:r>
        <w:rPr>
          <w:rFonts w:ascii="宋体" w:hAnsi="宋体" w:eastAsia="宋体" w:cs="宋体"/>
          <w:spacing w:val="3"/>
          <w:sz w:val="24"/>
          <w:szCs w:val="24"/>
          <w:lang w:eastAsia="zh-CN"/>
        </w:rPr>
        <w:t>供应商名称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C83AC1A">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283751F">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4007879">
      <w:pPr>
        <w:spacing w:line="221" w:lineRule="auto"/>
        <w:rPr>
          <w:rFonts w:ascii="宋体" w:hAnsi="宋体" w:eastAsia="宋体" w:cs="宋体"/>
          <w:sz w:val="24"/>
          <w:szCs w:val="24"/>
          <w:lang w:eastAsia="zh-CN"/>
        </w:rPr>
        <w:sectPr>
          <w:type w:val="continuous"/>
          <w:pgSz w:w="11900" w:h="16840"/>
          <w:pgMar w:top="907" w:right="1701" w:bottom="907" w:left="1701" w:header="0" w:footer="113" w:gutter="0"/>
          <w:pgNumType w:fmt="decimal"/>
          <w:cols w:space="720" w:num="1"/>
          <w:rtlGutter w:val="0"/>
          <w:docGrid w:linePitch="0" w:charSpace="0"/>
        </w:sectPr>
      </w:pPr>
    </w:p>
    <w:p w14:paraId="0FA7B03B">
      <w:pPr>
        <w:numPr>
          <w:ilvl w:val="0"/>
          <w:numId w:val="0"/>
        </w:numPr>
        <w:spacing w:before="41" w:line="228" w:lineRule="auto"/>
        <w:rPr>
          <w:rFonts w:hint="eastAsia" w:ascii="宋体" w:hAnsi="宋体" w:eastAsia="宋体" w:cs="宋体"/>
          <w:b/>
          <w:bCs/>
          <w:snapToGrid w:val="0"/>
          <w:color w:val="000000"/>
          <w:spacing w:val="7"/>
          <w:sz w:val="21"/>
          <w:szCs w:val="20"/>
          <w:lang w:val="en-US" w:eastAsia="zh-CN" w:bidi="ar-SA"/>
        </w:rPr>
      </w:pPr>
    </w:p>
    <w:p w14:paraId="1CD8B32A">
      <w:pPr>
        <w:numPr>
          <w:ilvl w:val="0"/>
          <w:numId w:val="0"/>
        </w:numPr>
        <w:spacing w:before="41" w:line="228" w:lineRule="auto"/>
        <w:rPr>
          <w:rFonts w:hint="eastAsia" w:ascii="宋体" w:hAnsi="宋体" w:eastAsia="宋体" w:cs="宋体"/>
          <w:b/>
          <w:bCs/>
          <w:snapToGrid w:val="0"/>
          <w:color w:val="000000"/>
          <w:spacing w:val="7"/>
          <w:sz w:val="21"/>
          <w:szCs w:val="20"/>
          <w:lang w:val="en-US" w:eastAsia="zh-CN" w:bidi="ar-SA"/>
        </w:rPr>
      </w:pPr>
    </w:p>
    <w:p w14:paraId="2829718E">
      <w:pPr>
        <w:numPr>
          <w:ilvl w:val="0"/>
          <w:numId w:val="0"/>
        </w:numPr>
        <w:spacing w:before="41" w:line="228" w:lineRule="auto"/>
        <w:rPr>
          <w:rFonts w:hint="eastAsia" w:ascii="宋体" w:hAnsi="宋体" w:eastAsia="宋体" w:cs="宋体"/>
          <w:b/>
          <w:bCs/>
          <w:snapToGrid w:val="0"/>
          <w:color w:val="000000"/>
          <w:spacing w:val="7"/>
          <w:sz w:val="21"/>
          <w:szCs w:val="20"/>
          <w:lang w:val="en-US" w:eastAsia="zh-CN" w:bidi="ar-SA"/>
        </w:rPr>
      </w:pPr>
    </w:p>
    <w:p w14:paraId="500F7933">
      <w:pPr>
        <w:numPr>
          <w:ilvl w:val="0"/>
          <w:numId w:val="0"/>
        </w:numPr>
        <w:spacing w:before="41" w:line="228" w:lineRule="auto"/>
        <w:rPr>
          <w:rFonts w:hint="eastAsia" w:ascii="宋体" w:hAnsi="宋体" w:eastAsia="宋体" w:cs="宋体"/>
          <w:b/>
          <w:bCs/>
          <w:snapToGrid w:val="0"/>
          <w:color w:val="000000"/>
          <w:spacing w:val="7"/>
          <w:sz w:val="21"/>
          <w:szCs w:val="20"/>
          <w:lang w:val="en-US" w:eastAsia="zh-CN" w:bidi="ar-SA"/>
        </w:rPr>
      </w:pPr>
    </w:p>
    <w:p w14:paraId="7578D573">
      <w:pPr>
        <w:numPr>
          <w:ilvl w:val="0"/>
          <w:numId w:val="0"/>
        </w:numPr>
        <w:spacing w:before="41" w:line="228" w:lineRule="auto"/>
        <w:rPr>
          <w:rFonts w:hint="eastAsia" w:ascii="宋体" w:hAnsi="宋体" w:eastAsia="宋体" w:cs="宋体"/>
          <w:b/>
          <w:bCs/>
          <w:snapToGrid w:val="0"/>
          <w:color w:val="000000"/>
          <w:spacing w:val="7"/>
          <w:sz w:val="21"/>
          <w:szCs w:val="20"/>
          <w:lang w:val="en-US" w:eastAsia="zh-CN" w:bidi="ar-SA"/>
        </w:rPr>
      </w:pPr>
    </w:p>
    <w:p w14:paraId="2C662B61">
      <w:pPr>
        <w:numPr>
          <w:ilvl w:val="0"/>
          <w:numId w:val="0"/>
        </w:numPr>
        <w:spacing w:before="41" w:line="228" w:lineRule="auto"/>
        <w:rPr>
          <w:rFonts w:hint="eastAsia" w:ascii="宋体" w:hAnsi="宋体" w:eastAsia="宋体" w:cs="宋体"/>
          <w:b/>
          <w:bCs/>
          <w:snapToGrid w:val="0"/>
          <w:color w:val="000000"/>
          <w:spacing w:val="7"/>
          <w:sz w:val="21"/>
          <w:szCs w:val="20"/>
          <w:lang w:val="en-US" w:eastAsia="zh-CN" w:bidi="ar-SA"/>
        </w:rPr>
      </w:pPr>
    </w:p>
    <w:p w14:paraId="47204BD2">
      <w:pPr>
        <w:numPr>
          <w:ilvl w:val="0"/>
          <w:numId w:val="0"/>
        </w:numPr>
        <w:spacing w:before="41" w:line="228" w:lineRule="auto"/>
        <w:rPr>
          <w:rFonts w:hint="eastAsia" w:ascii="宋体" w:hAnsi="宋体" w:eastAsia="宋体" w:cs="宋体"/>
          <w:b/>
          <w:bCs/>
          <w:snapToGrid w:val="0"/>
          <w:color w:val="000000"/>
          <w:spacing w:val="7"/>
          <w:sz w:val="21"/>
          <w:szCs w:val="20"/>
          <w:lang w:val="en-US" w:eastAsia="zh-CN" w:bidi="ar-SA"/>
        </w:rPr>
      </w:pPr>
    </w:p>
    <w:p w14:paraId="6A9515BB">
      <w:pPr>
        <w:numPr>
          <w:ilvl w:val="0"/>
          <w:numId w:val="0"/>
        </w:numPr>
        <w:spacing w:before="41" w:line="228" w:lineRule="auto"/>
        <w:rPr>
          <w:rFonts w:hint="eastAsia" w:ascii="宋体" w:hAnsi="宋体" w:eastAsia="宋体" w:cs="宋体"/>
          <w:b/>
          <w:bCs/>
          <w:snapToGrid w:val="0"/>
          <w:color w:val="000000"/>
          <w:spacing w:val="7"/>
          <w:sz w:val="21"/>
          <w:szCs w:val="20"/>
          <w:lang w:val="en-US" w:eastAsia="zh-CN" w:bidi="ar-SA"/>
        </w:rPr>
      </w:pPr>
    </w:p>
    <w:p w14:paraId="38D189BC">
      <w:pPr>
        <w:numPr>
          <w:ilvl w:val="0"/>
          <w:numId w:val="0"/>
        </w:numPr>
        <w:spacing w:before="41" w:line="228" w:lineRule="auto"/>
        <w:rPr>
          <w:rFonts w:hint="eastAsia" w:ascii="宋体" w:hAnsi="宋体" w:eastAsia="宋体" w:cs="宋体"/>
          <w:b/>
          <w:bCs/>
          <w:snapToGrid w:val="0"/>
          <w:color w:val="000000"/>
          <w:spacing w:val="7"/>
          <w:sz w:val="21"/>
          <w:szCs w:val="20"/>
          <w:lang w:val="en-US" w:eastAsia="zh-CN" w:bidi="ar-SA"/>
        </w:rPr>
      </w:pPr>
    </w:p>
    <w:p w14:paraId="46074D6A">
      <w:pPr>
        <w:numPr>
          <w:ilvl w:val="0"/>
          <w:numId w:val="0"/>
        </w:numPr>
        <w:spacing w:before="41" w:line="228" w:lineRule="auto"/>
        <w:rPr>
          <w:rFonts w:hint="eastAsia" w:ascii="宋体" w:hAnsi="宋体" w:eastAsia="宋体" w:cs="宋体"/>
          <w:b/>
          <w:bCs/>
          <w:snapToGrid w:val="0"/>
          <w:color w:val="000000"/>
          <w:spacing w:val="7"/>
          <w:sz w:val="21"/>
          <w:szCs w:val="20"/>
          <w:lang w:val="en-US" w:eastAsia="zh-CN" w:bidi="ar-SA"/>
        </w:rPr>
      </w:pPr>
    </w:p>
    <w:p w14:paraId="7EF640C7">
      <w:pPr>
        <w:numPr>
          <w:ilvl w:val="0"/>
          <w:numId w:val="0"/>
        </w:numPr>
        <w:spacing w:before="41" w:line="228" w:lineRule="auto"/>
        <w:rPr>
          <w:rFonts w:hint="eastAsia" w:ascii="宋体" w:hAnsi="宋体" w:eastAsia="宋体" w:cs="宋体"/>
          <w:b/>
          <w:bCs/>
          <w:snapToGrid w:val="0"/>
          <w:color w:val="000000"/>
          <w:spacing w:val="7"/>
          <w:sz w:val="21"/>
          <w:szCs w:val="20"/>
          <w:lang w:val="en-US" w:eastAsia="zh-CN" w:bidi="ar-SA"/>
        </w:rPr>
      </w:pPr>
    </w:p>
    <w:p w14:paraId="758F0BE0">
      <w:pPr>
        <w:numPr>
          <w:ilvl w:val="0"/>
          <w:numId w:val="0"/>
        </w:numPr>
        <w:spacing w:before="41" w:line="228" w:lineRule="auto"/>
        <w:rPr>
          <w:rFonts w:hint="eastAsia" w:ascii="宋体" w:hAnsi="宋体" w:eastAsia="宋体" w:cs="宋体"/>
          <w:b/>
          <w:bCs/>
          <w:snapToGrid w:val="0"/>
          <w:color w:val="000000"/>
          <w:spacing w:val="7"/>
          <w:sz w:val="21"/>
          <w:szCs w:val="20"/>
          <w:lang w:val="en-US" w:eastAsia="zh-CN" w:bidi="ar-SA"/>
        </w:rPr>
      </w:pPr>
    </w:p>
    <w:p w14:paraId="64A28BA9">
      <w:pPr>
        <w:numPr>
          <w:ilvl w:val="0"/>
          <w:numId w:val="0"/>
        </w:numPr>
        <w:spacing w:before="41" w:line="228" w:lineRule="auto"/>
        <w:rPr>
          <w:rFonts w:hint="eastAsia" w:ascii="宋体" w:hAnsi="宋体" w:eastAsia="宋体" w:cs="宋体"/>
          <w:b/>
          <w:bCs/>
          <w:snapToGrid w:val="0"/>
          <w:color w:val="000000"/>
          <w:spacing w:val="7"/>
          <w:sz w:val="21"/>
          <w:szCs w:val="20"/>
          <w:lang w:val="en-US" w:eastAsia="zh-CN" w:bidi="ar-SA"/>
        </w:rPr>
      </w:pPr>
    </w:p>
    <w:p w14:paraId="3D0E3D6A">
      <w:pPr>
        <w:numPr>
          <w:ilvl w:val="0"/>
          <w:numId w:val="0"/>
        </w:numPr>
        <w:spacing w:before="41" w:line="228" w:lineRule="auto"/>
        <w:rPr>
          <w:rFonts w:hint="eastAsia" w:ascii="宋体" w:hAnsi="宋体" w:eastAsia="宋体" w:cs="宋体"/>
          <w:b/>
          <w:bCs/>
          <w:snapToGrid w:val="0"/>
          <w:color w:val="000000"/>
          <w:spacing w:val="7"/>
          <w:sz w:val="21"/>
          <w:szCs w:val="20"/>
          <w:lang w:val="en-US" w:eastAsia="zh-CN" w:bidi="ar-SA"/>
        </w:rPr>
      </w:pPr>
    </w:p>
    <w:p w14:paraId="3A46EA74">
      <w:pPr>
        <w:numPr>
          <w:ilvl w:val="0"/>
          <w:numId w:val="0"/>
        </w:numPr>
        <w:spacing w:before="41" w:line="228" w:lineRule="auto"/>
        <w:rPr>
          <w:rFonts w:hint="eastAsia" w:ascii="宋体" w:hAnsi="宋体" w:eastAsia="宋体" w:cs="宋体"/>
          <w:b/>
          <w:bCs/>
          <w:spacing w:val="7"/>
          <w:szCs w:val="20"/>
          <w:lang w:eastAsia="zh-CN"/>
        </w:rPr>
      </w:pPr>
      <w:r>
        <w:rPr>
          <w:rFonts w:hint="eastAsia" w:ascii="宋体" w:hAnsi="宋体" w:eastAsia="宋体" w:cs="宋体"/>
          <w:b/>
          <w:bCs/>
          <w:snapToGrid w:val="0"/>
          <w:color w:val="000000"/>
          <w:spacing w:val="7"/>
          <w:sz w:val="21"/>
          <w:szCs w:val="20"/>
          <w:lang w:val="en-US" w:eastAsia="zh-CN" w:bidi="ar-SA"/>
        </w:rPr>
        <w:t>三、</w:t>
      </w:r>
      <w:r>
        <w:rPr>
          <w:rFonts w:hint="eastAsia" w:ascii="宋体" w:hAnsi="宋体" w:eastAsia="宋体" w:cs="宋体"/>
          <w:b/>
          <w:bCs/>
          <w:spacing w:val="7"/>
          <w:szCs w:val="20"/>
          <w:lang w:eastAsia="zh-CN"/>
        </w:rPr>
        <w:t>相关经营范围的营业执照</w:t>
      </w:r>
    </w:p>
    <w:p w14:paraId="6C951417">
      <w:pPr>
        <w:numPr>
          <w:ilvl w:val="0"/>
          <w:numId w:val="0"/>
        </w:numPr>
        <w:spacing w:before="41" w:line="228" w:lineRule="auto"/>
        <w:rPr>
          <w:rFonts w:hint="eastAsia" w:ascii="宋体" w:hAnsi="宋体" w:eastAsia="宋体" w:cs="宋体"/>
          <w:b/>
          <w:bCs/>
          <w:spacing w:val="7"/>
          <w:szCs w:val="20"/>
          <w:lang w:eastAsia="zh-CN"/>
        </w:rPr>
        <w:sectPr>
          <w:type w:val="continuous"/>
          <w:pgSz w:w="11900" w:h="16840"/>
          <w:pgMar w:top="907" w:right="1701" w:bottom="907" w:left="1701" w:header="0" w:footer="113" w:gutter="0"/>
          <w:pgNumType w:fmt="decimal"/>
          <w:cols w:space="720" w:num="1"/>
          <w:rtlGutter w:val="0"/>
          <w:docGrid w:linePitch="0" w:charSpace="0"/>
        </w:sectPr>
      </w:pPr>
    </w:p>
    <w:p w14:paraId="5353F98F">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148AEA50">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47367AF5">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5D738D78">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785113BD">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488B8C80">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1B40D8A5">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6B001996">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6C3BE66E">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250FB53F">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69B35DB6">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5F695552">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428F07DF">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2E55826B">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7467D926">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052AA225">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23D82F28">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39C74F82">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72582752">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5243A4AA">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4ECC3308">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04B8D80F">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1A9BC942">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0419A530">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35516717">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1DDA1FCF">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09C9601A">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60EA718A">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51E6E5FC">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5D1B0687">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7F4C4C73">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4941A69D">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2B6690D5">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31E2A417">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0F4932E2">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6A307E23">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15F2A21C">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5F6F5FFF">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39011EEF">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6F091DD2">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p>
    <w:p w14:paraId="3760901E">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pPr>
      <w:r>
        <w:rPr>
          <w:rFonts w:hint="eastAsia" w:ascii="宋体" w:hAnsi="宋体" w:eastAsia="宋体" w:cs="宋体"/>
          <w:b/>
          <w:bCs/>
          <w:spacing w:val="6"/>
          <w:szCs w:val="20"/>
          <w:lang w:val="en-US" w:eastAsia="zh-CN"/>
        </w:rPr>
        <w:t>四、《食品生产许可证》或《食品经营许可证》或《食品生产经营许可证》或食品经营备案证明材料等相关资质证明文件</w:t>
      </w:r>
    </w:p>
    <w:p w14:paraId="7F5D07E0">
      <w:pPr>
        <w:keepNext w:val="0"/>
        <w:keepLines w:val="0"/>
        <w:pageBreakBefore w:val="0"/>
        <w:widowControl/>
        <w:kinsoku w:val="0"/>
        <w:wordWrap/>
        <w:overflowPunct/>
        <w:topLinePunct w:val="0"/>
        <w:autoSpaceDE w:val="0"/>
        <w:autoSpaceDN w:val="0"/>
        <w:bidi w:val="0"/>
        <w:adjustRightInd w:val="0"/>
        <w:snapToGrid w:val="0"/>
        <w:spacing w:line="360" w:lineRule="exact"/>
        <w:ind w:left="57"/>
        <w:textAlignment w:val="baseline"/>
        <w:outlineLvl w:val="0"/>
        <w:rPr>
          <w:rFonts w:hint="eastAsia" w:ascii="宋体" w:hAnsi="宋体" w:eastAsia="宋体" w:cs="宋体"/>
          <w:b/>
          <w:bCs/>
          <w:spacing w:val="6"/>
          <w:szCs w:val="20"/>
          <w:lang w:val="en-US" w:eastAsia="zh-CN"/>
        </w:rPr>
        <w:sectPr>
          <w:type w:val="continuous"/>
          <w:pgSz w:w="11900" w:h="16840"/>
          <w:pgMar w:top="907" w:right="1701" w:bottom="907" w:left="1701" w:header="0" w:footer="113" w:gutter="0"/>
          <w:pgNumType w:fmt="decimal"/>
          <w:cols w:space="720" w:num="1"/>
          <w:rtlGutter w:val="0"/>
          <w:docGrid w:linePitch="0" w:charSpace="0"/>
        </w:sectPr>
      </w:pPr>
    </w:p>
    <w:p w14:paraId="6DB9E5B9">
      <w:pPr>
        <w:spacing w:before="41" w:line="227" w:lineRule="auto"/>
        <w:ind w:left="55"/>
        <w:outlineLvl w:val="0"/>
        <w:rPr>
          <w:rFonts w:hint="eastAsia" w:ascii="宋体" w:hAnsi="宋体" w:eastAsia="宋体" w:cs="宋体"/>
          <w:b/>
          <w:bCs/>
          <w:spacing w:val="6"/>
          <w:szCs w:val="20"/>
          <w:lang w:val="en-US" w:eastAsia="zh-CN"/>
        </w:rPr>
      </w:pPr>
    </w:p>
    <w:p w14:paraId="4B81B602">
      <w:pPr>
        <w:spacing w:before="41" w:line="227" w:lineRule="auto"/>
        <w:ind w:left="55"/>
        <w:outlineLvl w:val="0"/>
        <w:rPr>
          <w:rFonts w:hint="eastAsia" w:ascii="宋体" w:hAnsi="宋体" w:eastAsia="宋体" w:cs="宋体"/>
          <w:b/>
          <w:bCs/>
          <w:spacing w:val="6"/>
          <w:szCs w:val="20"/>
          <w:lang w:val="en-US" w:eastAsia="zh-CN"/>
        </w:rPr>
      </w:pPr>
    </w:p>
    <w:p w14:paraId="74664C7A">
      <w:pPr>
        <w:spacing w:before="41" w:line="227" w:lineRule="auto"/>
        <w:ind w:left="55"/>
        <w:outlineLvl w:val="0"/>
        <w:rPr>
          <w:rFonts w:hint="eastAsia" w:ascii="宋体" w:hAnsi="宋体" w:eastAsia="宋体" w:cs="宋体"/>
          <w:b/>
          <w:bCs/>
          <w:spacing w:val="6"/>
          <w:szCs w:val="20"/>
          <w:lang w:val="en-US" w:eastAsia="zh-CN"/>
        </w:rPr>
      </w:pPr>
    </w:p>
    <w:p w14:paraId="683EA145">
      <w:pPr>
        <w:spacing w:before="41" w:line="227" w:lineRule="auto"/>
        <w:ind w:left="55"/>
        <w:outlineLvl w:val="0"/>
        <w:rPr>
          <w:rFonts w:hint="eastAsia" w:ascii="宋体" w:hAnsi="宋体" w:eastAsia="宋体" w:cs="宋体"/>
          <w:b/>
          <w:bCs/>
          <w:spacing w:val="6"/>
          <w:szCs w:val="20"/>
          <w:lang w:val="en-US" w:eastAsia="zh-CN"/>
        </w:rPr>
      </w:pPr>
    </w:p>
    <w:p w14:paraId="5FDE273F">
      <w:pPr>
        <w:spacing w:before="41" w:line="227" w:lineRule="auto"/>
        <w:ind w:left="55"/>
        <w:outlineLvl w:val="0"/>
        <w:rPr>
          <w:rFonts w:hint="eastAsia" w:ascii="宋体" w:hAnsi="宋体" w:eastAsia="宋体" w:cs="宋体"/>
          <w:b/>
          <w:bCs/>
          <w:spacing w:val="6"/>
          <w:szCs w:val="20"/>
          <w:lang w:val="en-US" w:eastAsia="zh-CN"/>
        </w:rPr>
      </w:pPr>
    </w:p>
    <w:p w14:paraId="10F04979">
      <w:pPr>
        <w:spacing w:before="41" w:line="227" w:lineRule="auto"/>
        <w:ind w:left="55"/>
        <w:outlineLvl w:val="0"/>
        <w:rPr>
          <w:rFonts w:hint="eastAsia" w:ascii="宋体" w:hAnsi="宋体" w:eastAsia="宋体" w:cs="宋体"/>
          <w:b/>
          <w:bCs/>
          <w:spacing w:val="6"/>
          <w:szCs w:val="20"/>
          <w:lang w:val="en-US" w:eastAsia="zh-CN"/>
        </w:rPr>
      </w:pPr>
    </w:p>
    <w:p w14:paraId="677A6148">
      <w:pPr>
        <w:spacing w:before="41" w:line="227" w:lineRule="auto"/>
        <w:ind w:left="55"/>
        <w:outlineLvl w:val="0"/>
        <w:rPr>
          <w:rFonts w:hint="eastAsia" w:ascii="宋体" w:hAnsi="宋体" w:eastAsia="宋体" w:cs="宋体"/>
          <w:b/>
          <w:bCs/>
          <w:spacing w:val="6"/>
          <w:szCs w:val="20"/>
          <w:lang w:val="en-US" w:eastAsia="zh-CN"/>
        </w:rPr>
      </w:pPr>
    </w:p>
    <w:p w14:paraId="7403D12A">
      <w:pPr>
        <w:spacing w:before="41" w:line="227" w:lineRule="auto"/>
        <w:ind w:left="55"/>
        <w:outlineLvl w:val="0"/>
        <w:rPr>
          <w:rFonts w:hint="eastAsia" w:ascii="宋体" w:hAnsi="宋体" w:eastAsia="宋体" w:cs="宋体"/>
          <w:b/>
          <w:bCs/>
          <w:spacing w:val="6"/>
          <w:szCs w:val="20"/>
          <w:lang w:val="en-US" w:eastAsia="zh-CN"/>
        </w:rPr>
      </w:pPr>
    </w:p>
    <w:p w14:paraId="293DBE95">
      <w:pPr>
        <w:spacing w:before="41" w:line="227" w:lineRule="auto"/>
        <w:ind w:left="55"/>
        <w:outlineLvl w:val="0"/>
        <w:rPr>
          <w:rFonts w:hint="eastAsia" w:ascii="宋体" w:hAnsi="宋体" w:eastAsia="宋体" w:cs="宋体"/>
          <w:b/>
          <w:bCs/>
          <w:spacing w:val="6"/>
          <w:szCs w:val="20"/>
          <w:lang w:val="en-US" w:eastAsia="zh-CN"/>
        </w:rPr>
      </w:pPr>
    </w:p>
    <w:p w14:paraId="4BB849B2">
      <w:pPr>
        <w:spacing w:before="41" w:line="227" w:lineRule="auto"/>
        <w:ind w:left="55"/>
        <w:outlineLvl w:val="0"/>
        <w:rPr>
          <w:rFonts w:hint="eastAsia" w:ascii="宋体" w:hAnsi="宋体" w:eastAsia="宋体" w:cs="宋体"/>
          <w:b/>
          <w:bCs/>
          <w:spacing w:val="6"/>
          <w:szCs w:val="20"/>
          <w:lang w:val="en-US" w:eastAsia="zh-CN"/>
        </w:rPr>
      </w:pPr>
    </w:p>
    <w:p w14:paraId="118DFCF1">
      <w:pPr>
        <w:spacing w:before="41" w:line="227" w:lineRule="auto"/>
        <w:ind w:left="55"/>
        <w:outlineLvl w:val="0"/>
        <w:rPr>
          <w:rFonts w:hint="eastAsia" w:ascii="宋体" w:hAnsi="宋体" w:eastAsia="宋体" w:cs="宋体"/>
          <w:b/>
          <w:bCs/>
          <w:spacing w:val="6"/>
          <w:szCs w:val="20"/>
          <w:lang w:val="en-US" w:eastAsia="zh-CN"/>
        </w:rPr>
      </w:pPr>
    </w:p>
    <w:p w14:paraId="4D035523">
      <w:pPr>
        <w:spacing w:before="41" w:line="227" w:lineRule="auto"/>
        <w:ind w:left="55"/>
        <w:outlineLvl w:val="0"/>
        <w:rPr>
          <w:rFonts w:hint="eastAsia" w:ascii="宋体" w:hAnsi="宋体" w:eastAsia="宋体" w:cs="宋体"/>
          <w:b/>
          <w:bCs/>
          <w:spacing w:val="6"/>
          <w:szCs w:val="20"/>
          <w:lang w:val="en-US" w:eastAsia="zh-CN"/>
        </w:rPr>
      </w:pPr>
    </w:p>
    <w:p w14:paraId="1BFEFB7C">
      <w:pPr>
        <w:spacing w:before="41" w:line="227" w:lineRule="auto"/>
        <w:ind w:left="55"/>
        <w:outlineLvl w:val="0"/>
        <w:rPr>
          <w:rFonts w:hint="eastAsia" w:ascii="宋体" w:hAnsi="宋体" w:eastAsia="宋体" w:cs="宋体"/>
          <w:b/>
          <w:bCs/>
          <w:spacing w:val="6"/>
          <w:szCs w:val="20"/>
          <w:lang w:val="en-US" w:eastAsia="zh-CN"/>
        </w:rPr>
      </w:pPr>
    </w:p>
    <w:p w14:paraId="449EAA16">
      <w:pPr>
        <w:spacing w:before="41" w:line="227" w:lineRule="auto"/>
        <w:ind w:left="55"/>
        <w:outlineLvl w:val="0"/>
        <w:rPr>
          <w:rFonts w:hint="eastAsia" w:ascii="宋体" w:hAnsi="宋体" w:eastAsia="宋体" w:cs="宋体"/>
          <w:b/>
          <w:bCs/>
          <w:spacing w:val="6"/>
          <w:szCs w:val="20"/>
          <w:lang w:val="en-US" w:eastAsia="zh-CN"/>
        </w:rPr>
      </w:pPr>
    </w:p>
    <w:p w14:paraId="43B03207">
      <w:pPr>
        <w:spacing w:before="41" w:line="227" w:lineRule="auto"/>
        <w:ind w:left="55"/>
        <w:outlineLvl w:val="0"/>
        <w:rPr>
          <w:rFonts w:hint="eastAsia" w:ascii="宋体" w:hAnsi="宋体" w:eastAsia="宋体" w:cs="宋体"/>
          <w:b/>
          <w:bCs/>
          <w:spacing w:val="6"/>
          <w:szCs w:val="20"/>
          <w:lang w:val="en-US" w:eastAsia="zh-CN"/>
        </w:rPr>
      </w:pPr>
    </w:p>
    <w:p w14:paraId="3C44D04B">
      <w:pPr>
        <w:spacing w:before="41" w:line="227" w:lineRule="auto"/>
        <w:ind w:left="55"/>
        <w:outlineLvl w:val="0"/>
        <w:rPr>
          <w:rFonts w:hint="eastAsia" w:ascii="宋体" w:hAnsi="宋体" w:eastAsia="宋体" w:cs="宋体"/>
          <w:b/>
          <w:bCs/>
          <w:spacing w:val="6"/>
          <w:szCs w:val="20"/>
          <w:lang w:val="en-US" w:eastAsia="zh-CN"/>
        </w:rPr>
      </w:pPr>
    </w:p>
    <w:p w14:paraId="1FB3DD08">
      <w:pPr>
        <w:spacing w:before="41" w:line="227" w:lineRule="auto"/>
        <w:ind w:left="55"/>
        <w:outlineLvl w:val="0"/>
        <w:rPr>
          <w:rFonts w:hint="eastAsia" w:ascii="宋体" w:hAnsi="宋体" w:eastAsia="宋体" w:cs="宋体"/>
          <w:b/>
          <w:bCs/>
          <w:spacing w:val="6"/>
          <w:szCs w:val="20"/>
          <w:lang w:val="en-US" w:eastAsia="zh-CN"/>
        </w:rPr>
      </w:pPr>
    </w:p>
    <w:p w14:paraId="3106A6EA">
      <w:pPr>
        <w:spacing w:before="41" w:line="227" w:lineRule="auto"/>
        <w:ind w:left="55"/>
        <w:outlineLvl w:val="0"/>
        <w:rPr>
          <w:rFonts w:hint="eastAsia" w:ascii="宋体" w:hAnsi="宋体" w:eastAsia="宋体" w:cs="宋体"/>
          <w:b/>
          <w:bCs/>
          <w:spacing w:val="6"/>
          <w:szCs w:val="20"/>
          <w:lang w:val="en-US" w:eastAsia="zh-CN"/>
        </w:rPr>
      </w:pPr>
    </w:p>
    <w:p w14:paraId="49D652FE">
      <w:pPr>
        <w:spacing w:before="41" w:line="227" w:lineRule="auto"/>
        <w:ind w:left="55"/>
        <w:outlineLvl w:val="0"/>
        <w:rPr>
          <w:rFonts w:hint="eastAsia" w:ascii="宋体" w:hAnsi="宋体" w:eastAsia="宋体" w:cs="宋体"/>
          <w:b/>
          <w:bCs/>
          <w:spacing w:val="6"/>
          <w:szCs w:val="20"/>
          <w:lang w:val="en-US" w:eastAsia="zh-CN"/>
        </w:rPr>
      </w:pPr>
    </w:p>
    <w:p w14:paraId="304DF04A">
      <w:pPr>
        <w:spacing w:before="41" w:line="227" w:lineRule="auto"/>
        <w:ind w:left="55"/>
        <w:outlineLvl w:val="0"/>
        <w:rPr>
          <w:rFonts w:hint="eastAsia" w:ascii="宋体" w:hAnsi="宋体" w:eastAsia="宋体" w:cs="宋体"/>
          <w:b/>
          <w:bCs/>
          <w:spacing w:val="6"/>
          <w:szCs w:val="20"/>
          <w:lang w:val="en-US" w:eastAsia="zh-CN"/>
        </w:rPr>
      </w:pPr>
    </w:p>
    <w:p w14:paraId="6AE6C8E0">
      <w:pPr>
        <w:spacing w:before="41" w:line="227" w:lineRule="auto"/>
        <w:ind w:left="55"/>
        <w:outlineLvl w:val="0"/>
        <w:rPr>
          <w:rFonts w:hint="eastAsia" w:ascii="宋体" w:hAnsi="宋体" w:eastAsia="宋体" w:cs="宋体"/>
          <w:b/>
          <w:bCs/>
          <w:spacing w:val="6"/>
          <w:szCs w:val="20"/>
          <w:lang w:val="en-US" w:eastAsia="zh-CN"/>
        </w:rPr>
      </w:pPr>
    </w:p>
    <w:p w14:paraId="1941A90A">
      <w:pPr>
        <w:spacing w:before="41" w:line="227" w:lineRule="auto"/>
        <w:ind w:left="55"/>
        <w:outlineLvl w:val="0"/>
        <w:rPr>
          <w:rFonts w:hint="eastAsia" w:ascii="宋体" w:hAnsi="宋体" w:eastAsia="宋体" w:cs="宋体"/>
          <w:b/>
          <w:bCs/>
          <w:spacing w:val="6"/>
          <w:szCs w:val="20"/>
          <w:lang w:val="en-US" w:eastAsia="zh-CN"/>
        </w:rPr>
      </w:pPr>
    </w:p>
    <w:p w14:paraId="405D73BB">
      <w:pPr>
        <w:spacing w:before="41" w:line="227" w:lineRule="auto"/>
        <w:ind w:left="55"/>
        <w:outlineLvl w:val="0"/>
        <w:rPr>
          <w:rFonts w:hint="eastAsia" w:ascii="宋体" w:hAnsi="宋体" w:eastAsia="宋体" w:cs="宋体"/>
          <w:b/>
          <w:bCs/>
          <w:spacing w:val="6"/>
          <w:szCs w:val="20"/>
          <w:lang w:val="en-US" w:eastAsia="zh-CN"/>
        </w:rPr>
      </w:pPr>
    </w:p>
    <w:p w14:paraId="32B35D75">
      <w:pPr>
        <w:spacing w:before="41" w:line="227" w:lineRule="auto"/>
        <w:ind w:left="55"/>
        <w:outlineLvl w:val="0"/>
        <w:rPr>
          <w:rFonts w:hint="eastAsia" w:ascii="宋体" w:hAnsi="宋体" w:eastAsia="宋体" w:cs="宋体"/>
          <w:b/>
          <w:bCs/>
          <w:spacing w:val="6"/>
          <w:szCs w:val="20"/>
          <w:lang w:val="en-US" w:eastAsia="zh-CN"/>
        </w:rPr>
      </w:pPr>
    </w:p>
    <w:p w14:paraId="49ADC685">
      <w:pPr>
        <w:spacing w:before="41" w:line="227" w:lineRule="auto"/>
        <w:ind w:left="55"/>
        <w:outlineLvl w:val="0"/>
        <w:rPr>
          <w:rFonts w:hint="eastAsia" w:ascii="宋体" w:hAnsi="宋体" w:eastAsia="宋体" w:cs="宋体"/>
          <w:b/>
          <w:bCs/>
          <w:spacing w:val="6"/>
          <w:szCs w:val="20"/>
          <w:lang w:val="en-US" w:eastAsia="zh-CN"/>
        </w:rPr>
      </w:pPr>
    </w:p>
    <w:p w14:paraId="433ACD82">
      <w:pPr>
        <w:spacing w:before="41" w:line="227" w:lineRule="auto"/>
        <w:ind w:left="55"/>
        <w:outlineLvl w:val="0"/>
        <w:rPr>
          <w:rFonts w:hint="eastAsia" w:ascii="宋体" w:hAnsi="宋体" w:eastAsia="宋体" w:cs="宋体"/>
          <w:b/>
          <w:bCs/>
          <w:spacing w:val="6"/>
          <w:szCs w:val="20"/>
          <w:lang w:val="en-US" w:eastAsia="zh-CN"/>
        </w:rPr>
      </w:pPr>
    </w:p>
    <w:p w14:paraId="1CC66540">
      <w:pPr>
        <w:spacing w:before="41" w:line="227" w:lineRule="auto"/>
        <w:ind w:left="55"/>
        <w:outlineLvl w:val="0"/>
        <w:rPr>
          <w:rFonts w:hint="eastAsia" w:ascii="宋体" w:hAnsi="宋体" w:eastAsia="宋体" w:cs="宋体"/>
          <w:b/>
          <w:bCs/>
          <w:spacing w:val="6"/>
          <w:szCs w:val="20"/>
          <w:lang w:val="en-US" w:eastAsia="zh-CN"/>
        </w:rPr>
      </w:pPr>
    </w:p>
    <w:p w14:paraId="1490A658">
      <w:pPr>
        <w:spacing w:before="41" w:line="227" w:lineRule="auto"/>
        <w:ind w:left="55"/>
        <w:outlineLvl w:val="0"/>
        <w:rPr>
          <w:rFonts w:hint="eastAsia" w:ascii="宋体" w:hAnsi="宋体" w:eastAsia="宋体" w:cs="宋体"/>
          <w:b/>
          <w:bCs/>
          <w:spacing w:val="6"/>
          <w:szCs w:val="20"/>
          <w:lang w:val="en-US" w:eastAsia="zh-CN"/>
        </w:rPr>
      </w:pPr>
    </w:p>
    <w:p w14:paraId="1BAA6C34">
      <w:pPr>
        <w:spacing w:before="41" w:line="227" w:lineRule="auto"/>
        <w:ind w:left="55"/>
        <w:outlineLvl w:val="0"/>
        <w:rPr>
          <w:rFonts w:hint="eastAsia" w:ascii="宋体" w:hAnsi="宋体" w:eastAsia="宋体" w:cs="宋体"/>
          <w:b/>
          <w:bCs/>
          <w:spacing w:val="6"/>
          <w:szCs w:val="20"/>
          <w:lang w:val="en-US" w:eastAsia="zh-CN"/>
        </w:rPr>
      </w:pPr>
    </w:p>
    <w:p w14:paraId="65F1CB79">
      <w:pPr>
        <w:spacing w:before="41" w:line="227" w:lineRule="auto"/>
        <w:ind w:left="55"/>
        <w:outlineLvl w:val="0"/>
        <w:rPr>
          <w:rFonts w:hint="eastAsia" w:ascii="宋体" w:hAnsi="宋体" w:eastAsia="宋体" w:cs="宋体"/>
          <w:b/>
          <w:bCs/>
          <w:spacing w:val="6"/>
          <w:szCs w:val="20"/>
          <w:lang w:val="en-US" w:eastAsia="zh-CN"/>
        </w:rPr>
      </w:pPr>
    </w:p>
    <w:p w14:paraId="5343B48A">
      <w:pPr>
        <w:spacing w:before="41" w:line="227" w:lineRule="auto"/>
        <w:ind w:left="55"/>
        <w:outlineLvl w:val="0"/>
        <w:rPr>
          <w:rFonts w:hint="eastAsia" w:ascii="宋体" w:hAnsi="宋体" w:eastAsia="宋体" w:cs="宋体"/>
          <w:b/>
          <w:bCs/>
          <w:spacing w:val="6"/>
          <w:szCs w:val="20"/>
          <w:lang w:val="en-US" w:eastAsia="zh-CN"/>
        </w:rPr>
      </w:pPr>
    </w:p>
    <w:p w14:paraId="1B037634">
      <w:pPr>
        <w:spacing w:before="41" w:line="227" w:lineRule="auto"/>
        <w:ind w:left="55"/>
        <w:outlineLvl w:val="0"/>
        <w:rPr>
          <w:rFonts w:hint="eastAsia" w:ascii="宋体" w:hAnsi="宋体" w:eastAsia="宋体" w:cs="宋体"/>
          <w:b/>
          <w:bCs/>
          <w:spacing w:val="6"/>
          <w:szCs w:val="20"/>
          <w:lang w:val="en-US" w:eastAsia="zh-CN"/>
        </w:rPr>
      </w:pPr>
    </w:p>
    <w:p w14:paraId="1B6E8346">
      <w:pPr>
        <w:spacing w:before="41" w:line="227" w:lineRule="auto"/>
        <w:ind w:left="55"/>
        <w:outlineLvl w:val="0"/>
        <w:rPr>
          <w:rFonts w:hint="eastAsia" w:ascii="宋体" w:hAnsi="宋体" w:eastAsia="宋体" w:cs="宋体"/>
          <w:b/>
          <w:bCs/>
          <w:spacing w:val="6"/>
          <w:szCs w:val="20"/>
          <w:lang w:val="en-US" w:eastAsia="zh-CN"/>
        </w:rPr>
      </w:pPr>
    </w:p>
    <w:p w14:paraId="579447B2">
      <w:pPr>
        <w:spacing w:before="41" w:line="227" w:lineRule="auto"/>
        <w:ind w:left="55"/>
        <w:outlineLvl w:val="0"/>
        <w:rPr>
          <w:rFonts w:hint="eastAsia" w:ascii="宋体" w:hAnsi="宋体" w:eastAsia="宋体" w:cs="宋体"/>
          <w:b/>
          <w:bCs/>
          <w:spacing w:val="6"/>
          <w:szCs w:val="20"/>
          <w:lang w:val="en-US" w:eastAsia="zh-CN"/>
        </w:rPr>
      </w:pPr>
    </w:p>
    <w:p w14:paraId="498A1774">
      <w:pPr>
        <w:spacing w:before="41" w:line="227" w:lineRule="auto"/>
        <w:ind w:left="55"/>
        <w:outlineLvl w:val="0"/>
        <w:rPr>
          <w:rFonts w:hint="eastAsia" w:ascii="宋体" w:hAnsi="宋体" w:eastAsia="宋体" w:cs="宋体"/>
          <w:b/>
          <w:bCs/>
          <w:spacing w:val="6"/>
          <w:szCs w:val="20"/>
          <w:lang w:val="en-US" w:eastAsia="zh-CN"/>
        </w:rPr>
      </w:pPr>
    </w:p>
    <w:p w14:paraId="1718C89B">
      <w:pPr>
        <w:spacing w:before="41" w:line="227" w:lineRule="auto"/>
        <w:ind w:left="55"/>
        <w:outlineLvl w:val="0"/>
        <w:rPr>
          <w:rFonts w:hint="eastAsia" w:ascii="宋体" w:hAnsi="宋体" w:eastAsia="宋体" w:cs="宋体"/>
          <w:b/>
          <w:bCs/>
          <w:spacing w:val="6"/>
          <w:szCs w:val="20"/>
          <w:lang w:val="en-US" w:eastAsia="zh-CN"/>
        </w:rPr>
      </w:pPr>
    </w:p>
    <w:p w14:paraId="01B84A5A">
      <w:pPr>
        <w:spacing w:before="41" w:line="227" w:lineRule="auto"/>
        <w:ind w:left="55"/>
        <w:outlineLvl w:val="0"/>
        <w:rPr>
          <w:rFonts w:hint="eastAsia" w:ascii="宋体" w:hAnsi="宋体" w:eastAsia="宋体" w:cs="宋体"/>
          <w:b/>
          <w:bCs/>
          <w:spacing w:val="6"/>
          <w:szCs w:val="20"/>
          <w:lang w:val="en-US" w:eastAsia="zh-CN"/>
        </w:rPr>
      </w:pPr>
    </w:p>
    <w:p w14:paraId="152B07D8">
      <w:pPr>
        <w:spacing w:before="41" w:line="227" w:lineRule="auto"/>
        <w:ind w:left="55"/>
        <w:outlineLvl w:val="0"/>
        <w:rPr>
          <w:rFonts w:hint="eastAsia" w:ascii="宋体" w:hAnsi="宋体" w:eastAsia="宋体" w:cs="宋体"/>
          <w:b/>
          <w:bCs/>
          <w:spacing w:val="6"/>
          <w:szCs w:val="20"/>
          <w:lang w:val="en-US" w:eastAsia="zh-CN"/>
        </w:rPr>
      </w:pPr>
    </w:p>
    <w:p w14:paraId="0090ED53">
      <w:pPr>
        <w:spacing w:before="41" w:line="227" w:lineRule="auto"/>
        <w:ind w:left="55"/>
        <w:outlineLvl w:val="0"/>
        <w:rPr>
          <w:rFonts w:hint="eastAsia" w:ascii="宋体" w:hAnsi="宋体" w:eastAsia="宋体" w:cs="宋体"/>
          <w:b/>
          <w:bCs/>
          <w:spacing w:val="6"/>
          <w:szCs w:val="20"/>
          <w:lang w:val="en-US" w:eastAsia="zh-CN"/>
        </w:rPr>
      </w:pPr>
    </w:p>
    <w:p w14:paraId="41EB0B17">
      <w:pPr>
        <w:spacing w:before="41" w:line="227" w:lineRule="auto"/>
        <w:ind w:left="55"/>
        <w:outlineLvl w:val="0"/>
        <w:rPr>
          <w:rFonts w:hint="eastAsia" w:ascii="宋体" w:hAnsi="宋体" w:eastAsia="宋体" w:cs="宋体"/>
          <w:b/>
          <w:bCs/>
          <w:spacing w:val="6"/>
          <w:szCs w:val="20"/>
          <w:lang w:val="en-US" w:eastAsia="zh-CN"/>
        </w:rPr>
      </w:pPr>
    </w:p>
    <w:p w14:paraId="5B231B94">
      <w:pPr>
        <w:spacing w:before="41" w:line="227" w:lineRule="auto"/>
        <w:ind w:left="55"/>
        <w:outlineLvl w:val="0"/>
        <w:rPr>
          <w:rFonts w:hint="eastAsia" w:ascii="宋体" w:hAnsi="宋体" w:eastAsia="宋体" w:cs="宋体"/>
          <w:b/>
          <w:bCs/>
          <w:spacing w:val="6"/>
          <w:szCs w:val="20"/>
          <w:lang w:val="en-US" w:eastAsia="zh-CN"/>
        </w:rPr>
      </w:pPr>
    </w:p>
    <w:p w14:paraId="608163B0">
      <w:pPr>
        <w:spacing w:before="41" w:line="227" w:lineRule="auto"/>
        <w:ind w:left="55"/>
        <w:outlineLvl w:val="0"/>
        <w:rPr>
          <w:rFonts w:hint="eastAsia" w:ascii="宋体" w:hAnsi="宋体" w:eastAsia="宋体" w:cs="宋体"/>
          <w:b/>
          <w:bCs/>
          <w:spacing w:val="6"/>
          <w:szCs w:val="20"/>
          <w:lang w:val="en-US" w:eastAsia="zh-CN"/>
        </w:rPr>
      </w:pPr>
    </w:p>
    <w:p w14:paraId="4F3E67EF">
      <w:pPr>
        <w:spacing w:before="41" w:line="227" w:lineRule="auto"/>
        <w:ind w:left="55"/>
        <w:outlineLvl w:val="0"/>
        <w:rPr>
          <w:rFonts w:hint="eastAsia" w:ascii="宋体" w:hAnsi="宋体" w:eastAsia="宋体" w:cs="宋体"/>
          <w:b/>
          <w:bCs/>
          <w:spacing w:val="6"/>
          <w:szCs w:val="20"/>
          <w:lang w:val="en-US" w:eastAsia="zh-CN"/>
        </w:rPr>
      </w:pPr>
    </w:p>
    <w:p w14:paraId="6AFBBB2A">
      <w:pPr>
        <w:spacing w:before="41" w:line="227" w:lineRule="auto"/>
        <w:ind w:left="55"/>
        <w:outlineLvl w:val="0"/>
        <w:rPr>
          <w:rFonts w:hint="eastAsia" w:ascii="宋体" w:hAnsi="宋体" w:eastAsia="宋体" w:cs="宋体"/>
          <w:b/>
          <w:bCs/>
          <w:spacing w:val="6"/>
          <w:szCs w:val="20"/>
          <w:lang w:val="en-US" w:eastAsia="zh-CN"/>
        </w:rPr>
      </w:pPr>
    </w:p>
    <w:p w14:paraId="49528C53">
      <w:pPr>
        <w:spacing w:before="41" w:line="227" w:lineRule="auto"/>
        <w:ind w:left="55"/>
        <w:outlineLvl w:val="0"/>
        <w:rPr>
          <w:rFonts w:hint="eastAsia" w:ascii="宋体" w:hAnsi="宋体" w:eastAsia="宋体" w:cs="宋体"/>
          <w:b/>
          <w:bCs/>
          <w:spacing w:val="6"/>
          <w:szCs w:val="20"/>
          <w:lang w:val="en-US" w:eastAsia="zh-CN"/>
        </w:rPr>
      </w:pPr>
    </w:p>
    <w:p w14:paraId="3464A714">
      <w:pPr>
        <w:spacing w:before="41" w:line="227" w:lineRule="auto"/>
        <w:ind w:left="55"/>
        <w:outlineLvl w:val="0"/>
        <w:rPr>
          <w:rFonts w:hint="eastAsia" w:ascii="宋体" w:hAnsi="宋体" w:eastAsia="宋体" w:cs="宋体"/>
          <w:b/>
          <w:bCs/>
          <w:spacing w:val="6"/>
          <w:szCs w:val="20"/>
          <w:lang w:val="en-US" w:eastAsia="zh-CN"/>
        </w:rPr>
      </w:pPr>
    </w:p>
    <w:p w14:paraId="36DD7684">
      <w:pPr>
        <w:spacing w:before="41" w:line="227" w:lineRule="auto"/>
        <w:ind w:left="55"/>
        <w:outlineLvl w:val="0"/>
        <w:rPr>
          <w:rFonts w:hint="eastAsia" w:ascii="宋体" w:hAnsi="宋体" w:eastAsia="宋体" w:cs="宋体"/>
          <w:b/>
          <w:bCs/>
          <w:spacing w:val="6"/>
          <w:szCs w:val="20"/>
          <w:lang w:val="en-US" w:eastAsia="zh-CN"/>
        </w:rPr>
      </w:pPr>
    </w:p>
    <w:p w14:paraId="6C6737CE">
      <w:pPr>
        <w:spacing w:before="41" w:line="227" w:lineRule="auto"/>
        <w:ind w:left="55"/>
        <w:outlineLvl w:val="0"/>
        <w:rPr>
          <w:rFonts w:ascii="宋体" w:hAnsi="宋体" w:eastAsia="宋体" w:cs="宋体"/>
          <w:szCs w:val="20"/>
          <w:lang w:eastAsia="zh-CN"/>
        </w:rPr>
      </w:pPr>
      <w:r>
        <w:rPr>
          <w:rFonts w:hint="eastAsia" w:ascii="宋体" w:hAnsi="宋体" w:eastAsia="宋体" w:cs="宋体"/>
          <w:b/>
          <w:bCs/>
          <w:spacing w:val="6"/>
          <w:szCs w:val="20"/>
          <w:lang w:val="en-US" w:eastAsia="zh-CN"/>
        </w:rPr>
        <w:t>五</w:t>
      </w:r>
      <w:r>
        <w:rPr>
          <w:rFonts w:ascii="宋体" w:hAnsi="宋体" w:eastAsia="宋体" w:cs="宋体"/>
          <w:b/>
          <w:bCs/>
          <w:spacing w:val="6"/>
          <w:szCs w:val="20"/>
          <w:lang w:eastAsia="zh-CN"/>
        </w:rPr>
        <w:t>、法定代表人身份证明书</w:t>
      </w:r>
    </w:p>
    <w:p w14:paraId="7465915C">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76EDA63C">
      <w:pPr>
        <w:pStyle w:val="3"/>
        <w:spacing w:line="264" w:lineRule="auto"/>
        <w:rPr>
          <w:lang w:eastAsia="zh-CN"/>
        </w:rPr>
      </w:pPr>
    </w:p>
    <w:p w14:paraId="152FDF7E">
      <w:pPr>
        <w:pStyle w:val="3"/>
        <w:spacing w:line="264" w:lineRule="auto"/>
        <w:rPr>
          <w:lang w:eastAsia="zh-CN"/>
        </w:rPr>
      </w:pPr>
    </w:p>
    <w:p w14:paraId="34B8A584">
      <w:pPr>
        <w:pStyle w:val="3"/>
        <w:spacing w:line="265" w:lineRule="auto"/>
        <w:rPr>
          <w:lang w:eastAsia="zh-CN"/>
        </w:rPr>
      </w:pPr>
    </w:p>
    <w:p w14:paraId="7047D932">
      <w:pPr>
        <w:pStyle w:val="3"/>
        <w:spacing w:line="265" w:lineRule="auto"/>
        <w:rPr>
          <w:lang w:eastAsia="zh-CN"/>
        </w:rPr>
      </w:pPr>
    </w:p>
    <w:p w14:paraId="3A97ED43">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611D266">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5031132F">
      <w:pPr>
        <w:pStyle w:val="3"/>
        <w:spacing w:line="296" w:lineRule="auto"/>
        <w:rPr>
          <w:lang w:eastAsia="zh-CN"/>
        </w:rPr>
      </w:pPr>
    </w:p>
    <w:p w14:paraId="567FD6F8">
      <w:pPr>
        <w:pStyle w:val="3"/>
        <w:spacing w:line="297" w:lineRule="auto"/>
        <w:rPr>
          <w:lang w:eastAsia="zh-CN"/>
        </w:rPr>
      </w:pPr>
    </w:p>
    <w:p w14:paraId="23201F1D">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1172E982">
      <w:pPr>
        <w:pStyle w:val="3"/>
        <w:spacing w:line="296" w:lineRule="auto"/>
        <w:rPr>
          <w:lang w:eastAsia="zh-CN"/>
        </w:rPr>
      </w:pPr>
    </w:p>
    <w:p w14:paraId="6791894B">
      <w:pPr>
        <w:pStyle w:val="3"/>
        <w:spacing w:line="297" w:lineRule="auto"/>
        <w:rPr>
          <w:lang w:eastAsia="zh-CN"/>
        </w:rPr>
      </w:pPr>
    </w:p>
    <w:p w14:paraId="5ED0ABC9">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047D528E">
      <w:pPr>
        <w:pStyle w:val="3"/>
        <w:spacing w:line="267" w:lineRule="auto"/>
        <w:rPr>
          <w:lang w:eastAsia="zh-CN"/>
        </w:rPr>
      </w:pPr>
    </w:p>
    <w:p w14:paraId="318B498D">
      <w:pPr>
        <w:pStyle w:val="3"/>
        <w:spacing w:line="267" w:lineRule="auto"/>
        <w:rPr>
          <w:lang w:eastAsia="zh-CN"/>
        </w:rPr>
      </w:pPr>
    </w:p>
    <w:p w14:paraId="53130D8E">
      <w:pPr>
        <w:pStyle w:val="3"/>
        <w:spacing w:line="267" w:lineRule="auto"/>
        <w:rPr>
          <w:lang w:eastAsia="zh-CN"/>
        </w:rPr>
      </w:pPr>
    </w:p>
    <w:p w14:paraId="01EDB748">
      <w:pPr>
        <w:pStyle w:val="3"/>
        <w:spacing w:line="268" w:lineRule="auto"/>
        <w:rPr>
          <w:lang w:eastAsia="zh-CN"/>
        </w:rPr>
      </w:pPr>
    </w:p>
    <w:p w14:paraId="30A8288F">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1BB6612F">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7D0C0446">
      <w:pPr>
        <w:pStyle w:val="3"/>
        <w:spacing w:line="273" w:lineRule="auto"/>
      </w:pPr>
    </w:p>
    <w:p w14:paraId="546F40EA">
      <w:pPr>
        <w:pStyle w:val="3"/>
        <w:spacing w:line="273" w:lineRule="auto"/>
      </w:pPr>
    </w:p>
    <w:p w14:paraId="07A4D992">
      <w:pPr>
        <w:pStyle w:val="3"/>
        <w:spacing w:line="273" w:lineRule="auto"/>
      </w:pPr>
    </w:p>
    <w:p w14:paraId="4F6ECDC1">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71F66750">
                              <w:pPr>
                                <w:spacing w:line="292" w:lineRule="auto"/>
                              </w:pPr>
                            </w:p>
                            <w:p w14:paraId="70F5E43C">
                              <w:pPr>
                                <w:spacing w:line="292" w:lineRule="auto"/>
                              </w:pPr>
                            </w:p>
                            <w:p w14:paraId="489CFD44">
                              <w:pPr>
                                <w:spacing w:line="292" w:lineRule="auto"/>
                              </w:pPr>
                            </w:p>
                            <w:p w14:paraId="52470EAA">
                              <w:pPr>
                                <w:spacing w:line="293" w:lineRule="auto"/>
                              </w:pPr>
                            </w:p>
                            <w:p w14:paraId="784C2FCC">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1F66750">
                        <w:pPr>
                          <w:spacing w:line="292" w:lineRule="auto"/>
                        </w:pPr>
                      </w:p>
                      <w:p w14:paraId="70F5E43C">
                        <w:pPr>
                          <w:spacing w:line="292" w:lineRule="auto"/>
                        </w:pPr>
                      </w:p>
                      <w:p w14:paraId="489CFD44">
                        <w:pPr>
                          <w:spacing w:line="292" w:lineRule="auto"/>
                        </w:pPr>
                      </w:p>
                      <w:p w14:paraId="52470EAA">
                        <w:pPr>
                          <w:spacing w:line="293" w:lineRule="auto"/>
                        </w:pPr>
                      </w:p>
                      <w:p w14:paraId="784C2FCC">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7EAAA61">
      <w:pPr>
        <w:spacing w:line="4112" w:lineRule="exact"/>
        <w:sectPr>
          <w:type w:val="continuous"/>
          <w:pgSz w:w="11900" w:h="16840"/>
          <w:pgMar w:top="907" w:right="1701" w:bottom="907" w:left="1701" w:header="0" w:footer="113" w:gutter="0"/>
          <w:pgNumType w:fmt="decimal"/>
          <w:cols w:space="720" w:num="1"/>
          <w:rtlGutter w:val="0"/>
          <w:docGrid w:linePitch="0" w:charSpace="0"/>
        </w:sectPr>
      </w:pPr>
    </w:p>
    <w:p w14:paraId="73ED68D0">
      <w:pPr>
        <w:spacing w:before="41" w:line="227" w:lineRule="auto"/>
        <w:ind w:left="26"/>
        <w:rPr>
          <w:rFonts w:hint="eastAsia" w:ascii="宋体" w:hAnsi="宋体" w:eastAsia="宋体" w:cs="宋体"/>
          <w:b/>
          <w:bCs/>
          <w:spacing w:val="8"/>
          <w:sz w:val="22"/>
          <w:szCs w:val="22"/>
          <w:lang w:val="en-US" w:eastAsia="zh-CN"/>
        </w:rPr>
      </w:pPr>
    </w:p>
    <w:p w14:paraId="58BC02FE">
      <w:pPr>
        <w:spacing w:before="41" w:line="227" w:lineRule="auto"/>
        <w:ind w:left="26"/>
        <w:rPr>
          <w:rFonts w:hint="eastAsia" w:ascii="宋体" w:hAnsi="宋体" w:eastAsia="宋体" w:cs="宋体"/>
          <w:b/>
          <w:bCs/>
          <w:spacing w:val="8"/>
          <w:sz w:val="22"/>
          <w:szCs w:val="22"/>
          <w:lang w:val="en-US" w:eastAsia="zh-CN"/>
        </w:rPr>
      </w:pPr>
    </w:p>
    <w:p w14:paraId="7B0BFC77">
      <w:pPr>
        <w:spacing w:before="41" w:line="227" w:lineRule="auto"/>
        <w:ind w:left="26"/>
        <w:rPr>
          <w:rFonts w:hint="eastAsia" w:ascii="宋体" w:hAnsi="宋体" w:eastAsia="宋体" w:cs="宋体"/>
          <w:b/>
          <w:bCs/>
          <w:spacing w:val="8"/>
          <w:sz w:val="22"/>
          <w:szCs w:val="22"/>
          <w:lang w:val="en-US" w:eastAsia="zh-CN"/>
        </w:rPr>
      </w:pPr>
    </w:p>
    <w:p w14:paraId="3BE5D336">
      <w:pPr>
        <w:spacing w:before="41" w:line="227" w:lineRule="auto"/>
        <w:ind w:left="26"/>
        <w:rPr>
          <w:rFonts w:hint="eastAsia" w:ascii="宋体" w:hAnsi="宋体" w:eastAsia="宋体" w:cs="宋体"/>
          <w:b/>
          <w:bCs/>
          <w:spacing w:val="8"/>
          <w:sz w:val="22"/>
          <w:szCs w:val="22"/>
          <w:lang w:val="en-US" w:eastAsia="zh-CN"/>
        </w:rPr>
      </w:pPr>
    </w:p>
    <w:p w14:paraId="526FAF15">
      <w:pPr>
        <w:spacing w:before="41" w:line="227" w:lineRule="auto"/>
        <w:ind w:left="26"/>
        <w:rPr>
          <w:rFonts w:hint="eastAsia" w:ascii="宋体" w:hAnsi="宋体" w:eastAsia="宋体" w:cs="宋体"/>
          <w:b/>
          <w:bCs/>
          <w:spacing w:val="8"/>
          <w:sz w:val="22"/>
          <w:szCs w:val="22"/>
          <w:lang w:val="en-US" w:eastAsia="zh-CN"/>
        </w:rPr>
      </w:pPr>
    </w:p>
    <w:p w14:paraId="23409C76">
      <w:pPr>
        <w:spacing w:before="41" w:line="227" w:lineRule="auto"/>
        <w:ind w:left="26"/>
        <w:rPr>
          <w:rFonts w:hint="eastAsia" w:ascii="宋体" w:hAnsi="宋体" w:eastAsia="宋体" w:cs="宋体"/>
          <w:b/>
          <w:bCs/>
          <w:spacing w:val="8"/>
          <w:sz w:val="22"/>
          <w:szCs w:val="22"/>
          <w:lang w:val="en-US" w:eastAsia="zh-CN"/>
        </w:rPr>
      </w:pPr>
    </w:p>
    <w:p w14:paraId="51130798">
      <w:pPr>
        <w:spacing w:before="41" w:line="227" w:lineRule="auto"/>
        <w:ind w:left="26"/>
        <w:rPr>
          <w:rFonts w:hint="eastAsia" w:ascii="宋体" w:hAnsi="宋体" w:eastAsia="宋体" w:cs="宋体"/>
          <w:b/>
          <w:bCs/>
          <w:spacing w:val="8"/>
          <w:sz w:val="22"/>
          <w:szCs w:val="22"/>
          <w:lang w:val="en-US" w:eastAsia="zh-CN"/>
        </w:rPr>
      </w:pPr>
    </w:p>
    <w:p w14:paraId="6522B239">
      <w:pPr>
        <w:spacing w:before="41" w:line="227" w:lineRule="auto"/>
        <w:ind w:left="26"/>
        <w:rPr>
          <w:rFonts w:hint="eastAsia" w:ascii="宋体" w:hAnsi="宋体" w:eastAsia="宋体" w:cs="宋体"/>
          <w:b/>
          <w:bCs/>
          <w:spacing w:val="8"/>
          <w:sz w:val="22"/>
          <w:szCs w:val="22"/>
          <w:lang w:val="en-US" w:eastAsia="zh-CN"/>
        </w:rPr>
      </w:pPr>
    </w:p>
    <w:p w14:paraId="5BCABE1F">
      <w:pPr>
        <w:spacing w:before="41" w:line="227" w:lineRule="auto"/>
        <w:ind w:left="26"/>
        <w:rPr>
          <w:rFonts w:hint="eastAsia" w:ascii="宋体" w:hAnsi="宋体" w:eastAsia="宋体" w:cs="宋体"/>
          <w:b/>
          <w:bCs/>
          <w:spacing w:val="8"/>
          <w:sz w:val="22"/>
          <w:szCs w:val="22"/>
          <w:lang w:val="en-US" w:eastAsia="zh-CN"/>
        </w:rPr>
      </w:pPr>
    </w:p>
    <w:p w14:paraId="67C6CBB4">
      <w:pPr>
        <w:spacing w:before="41" w:line="227" w:lineRule="auto"/>
        <w:ind w:left="26"/>
        <w:rPr>
          <w:rFonts w:hint="eastAsia" w:ascii="宋体" w:hAnsi="宋体" w:eastAsia="宋体" w:cs="宋体"/>
          <w:b/>
          <w:bCs/>
          <w:spacing w:val="8"/>
          <w:sz w:val="22"/>
          <w:szCs w:val="22"/>
          <w:lang w:val="en-US" w:eastAsia="zh-CN"/>
        </w:rPr>
      </w:pPr>
    </w:p>
    <w:p w14:paraId="4D03DF22">
      <w:pPr>
        <w:spacing w:before="41" w:line="227" w:lineRule="auto"/>
        <w:ind w:left="26"/>
        <w:rPr>
          <w:rFonts w:hint="eastAsia" w:ascii="宋体" w:hAnsi="宋体" w:eastAsia="宋体" w:cs="宋体"/>
          <w:b/>
          <w:bCs/>
          <w:spacing w:val="8"/>
          <w:sz w:val="22"/>
          <w:szCs w:val="22"/>
          <w:lang w:val="en-US" w:eastAsia="zh-CN"/>
        </w:rPr>
      </w:pPr>
    </w:p>
    <w:p w14:paraId="3022828A">
      <w:pPr>
        <w:spacing w:before="41" w:line="227" w:lineRule="auto"/>
        <w:ind w:left="26"/>
        <w:rPr>
          <w:rFonts w:ascii="宋体" w:hAnsi="宋体" w:eastAsia="宋体" w:cs="宋体"/>
          <w:sz w:val="22"/>
          <w:szCs w:val="22"/>
          <w:lang w:eastAsia="zh-CN"/>
        </w:rPr>
      </w:pPr>
      <w:r>
        <w:rPr>
          <w:rFonts w:hint="eastAsia" w:ascii="宋体" w:hAnsi="宋体" w:eastAsia="宋体" w:cs="宋体"/>
          <w:b/>
          <w:bCs/>
          <w:spacing w:val="8"/>
          <w:sz w:val="22"/>
          <w:szCs w:val="22"/>
          <w:lang w:val="en-US" w:eastAsia="zh-CN"/>
        </w:rPr>
        <w:t>六</w:t>
      </w:r>
      <w:r>
        <w:rPr>
          <w:rFonts w:ascii="宋体" w:hAnsi="宋体" w:eastAsia="宋体" w:cs="宋体"/>
          <w:b/>
          <w:bCs/>
          <w:spacing w:val="8"/>
          <w:sz w:val="22"/>
          <w:szCs w:val="22"/>
          <w:lang w:eastAsia="zh-CN"/>
        </w:rPr>
        <w:t>、法定代表人授权委托书（若法人参与投标，则不需填</w:t>
      </w:r>
      <w:r>
        <w:rPr>
          <w:rFonts w:ascii="宋体" w:hAnsi="宋体" w:eastAsia="宋体" w:cs="宋体"/>
          <w:b/>
          <w:bCs/>
          <w:spacing w:val="7"/>
          <w:sz w:val="22"/>
          <w:szCs w:val="22"/>
          <w:lang w:eastAsia="zh-CN"/>
        </w:rPr>
        <w:t>写本表）</w:t>
      </w:r>
    </w:p>
    <w:p w14:paraId="53E6CEE9">
      <w:pPr>
        <w:spacing w:before="240" w:beforeLines="100" w:line="218"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10ABBB64">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C6DDD24">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27428ED9">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BCE6EB2">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0A5A97B2">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7CFCA221">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043852A2">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753C9492">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510BF91">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2E8BC793">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”，须与供应商“营业执照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0646341B">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6D4767BC">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196ED85F">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48366999">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6FC2D628">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40D319F8">
      <w:pPr>
        <w:spacing w:before="303" w:line="288" w:lineRule="auto"/>
        <w:ind w:left="31" w:right="832" w:firstLine="730"/>
        <w:rPr>
          <w:rFonts w:ascii="宋体" w:hAnsi="宋体" w:eastAsia="宋体" w:cs="宋体"/>
          <w:spacing w:val="-3"/>
          <w:sz w:val="24"/>
          <w:szCs w:val="24"/>
          <w:lang w:eastAsia="zh-CN"/>
        </w:rPr>
      </w:pPr>
      <w:r>
        <w:rPr>
          <w:rFonts w:ascii="宋体" w:hAnsi="宋体" w:eastAsia="宋体" w:cs="宋体"/>
          <w:spacing w:val="-2"/>
          <w:sz w:val="24"/>
          <w:szCs w:val="24"/>
          <w:lang w:eastAsia="zh-CN"/>
        </w:rPr>
        <w:t>8、有效期限：与本公司报价文件中标注的投标有效期相同，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7D55E395">
      <w:pPr>
        <w:pStyle w:val="3"/>
        <w:spacing w:before="146" w:line="3414" w:lineRule="exact"/>
        <w:ind w:firstLine="14"/>
      </w:pPr>
      <w:r>
        <w:rPr>
          <w:position w:val="-68"/>
          <w:lang w:eastAsia="zh-CN"/>
        </w:rPr>
        <mc:AlternateContent>
          <mc:Choice Requires="wpg">
            <w:drawing>
              <wp:anchor distT="0" distB="0" distL="114300" distR="114300" simplePos="0" relativeHeight="251660288" behindDoc="0" locked="0" layoutInCell="1" allowOverlap="1">
                <wp:simplePos x="0" y="0"/>
                <wp:positionH relativeFrom="column">
                  <wp:posOffset>-178435</wp:posOffset>
                </wp:positionH>
                <wp:positionV relativeFrom="page">
                  <wp:posOffset>7466965</wp:posOffset>
                </wp:positionV>
                <wp:extent cx="5799455" cy="2168525"/>
                <wp:effectExtent l="0" t="0" r="0" b="0"/>
                <wp:wrapNone/>
                <wp:docPr id="2" name="组合 2"/>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7" name="文本框 2"/>
                        <wps:cNvSpPr txBox="1"/>
                        <wps:spPr>
                          <a:xfrm>
                            <a:off x="-20" y="-20"/>
                            <a:ext cx="9172" cy="3455"/>
                          </a:xfrm>
                          <a:prstGeom prst="rect">
                            <a:avLst/>
                          </a:prstGeom>
                          <a:noFill/>
                          <a:ln>
                            <a:noFill/>
                          </a:ln>
                        </wps:spPr>
                        <wps:txbx>
                          <w:txbxContent>
                            <w:p w14:paraId="5D76F444">
                              <w:pPr>
                                <w:spacing w:line="250" w:lineRule="auto"/>
                              </w:pPr>
                            </w:p>
                            <w:p w14:paraId="7D56E4CA">
                              <w:pPr>
                                <w:spacing w:line="250" w:lineRule="auto"/>
                              </w:pPr>
                            </w:p>
                            <w:p w14:paraId="3CBE7E22">
                              <w:pPr>
                                <w:spacing w:line="250" w:lineRule="auto"/>
                              </w:pPr>
                            </w:p>
                            <w:p w14:paraId="49CEE47B">
                              <w:pPr>
                                <w:spacing w:line="251" w:lineRule="auto"/>
                              </w:pPr>
                            </w:p>
                            <w:p w14:paraId="39834237">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anchor>
            </w:drawing>
          </mc:Choice>
          <mc:Fallback>
            <w:pict>
              <v:group id="_x0000_s1026" o:spid="_x0000_s1026" o:spt="203" style="position:absolute;left:0pt;margin-left:-14.05pt;margin-top:587.95pt;height:170.75pt;width:456.65pt;mso-position-vertical-relative:page;z-index:251660288;mso-width-relative:page;mso-height-relative:page;" coordsize="9132,3415" o:gfxdata="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文本框 2" o:spid="_x0000_s1026" o:spt="202" type="#_x0000_t202" style="position:absolute;left:-20;top:-20;height:3455;width:9172;" filled="f" stroked="f" coordsize="21600,21600" o:gfxdata="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dL+kL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D76F444">
                        <w:pPr>
                          <w:spacing w:line="250" w:lineRule="auto"/>
                        </w:pPr>
                      </w:p>
                      <w:p w14:paraId="7D56E4CA">
                        <w:pPr>
                          <w:spacing w:line="250" w:lineRule="auto"/>
                        </w:pPr>
                      </w:p>
                      <w:p w14:paraId="3CBE7E22">
                        <w:pPr>
                          <w:spacing w:line="250" w:lineRule="auto"/>
                        </w:pPr>
                      </w:p>
                      <w:p w14:paraId="49CEE47B">
                        <w:pPr>
                          <w:spacing w:line="251" w:lineRule="auto"/>
                        </w:pPr>
                      </w:p>
                      <w:p w14:paraId="39834237">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v:group>
            </w:pict>
          </mc:Fallback>
        </mc:AlternateContent>
      </w:r>
    </w:p>
    <w:p w14:paraId="2CFF2E18">
      <w:pPr>
        <w:spacing w:line="3414" w:lineRule="exact"/>
        <w:sectPr>
          <w:type w:val="continuous"/>
          <w:pgSz w:w="11900" w:h="16840"/>
          <w:pgMar w:top="907" w:right="1701" w:bottom="907" w:left="1701" w:header="0" w:footer="113" w:gutter="0"/>
          <w:pgNumType w:fmt="decimal"/>
          <w:cols w:space="720" w:num="1"/>
          <w:rtlGutter w:val="0"/>
          <w:docGrid w:linePitch="0" w:charSpace="0"/>
        </w:sectPr>
      </w:pPr>
    </w:p>
    <w:p w14:paraId="147C8357">
      <w:pPr>
        <w:spacing w:before="41" w:line="228" w:lineRule="auto"/>
        <w:ind w:left="24"/>
        <w:rPr>
          <w:rFonts w:hint="eastAsia" w:ascii="宋体" w:hAnsi="宋体" w:eastAsia="宋体" w:cs="宋体"/>
          <w:b/>
          <w:bCs/>
          <w:spacing w:val="7"/>
          <w:szCs w:val="20"/>
          <w:lang w:val="en-US" w:eastAsia="zh-CN"/>
        </w:rPr>
      </w:pPr>
    </w:p>
    <w:p w14:paraId="00EB20B9">
      <w:pPr>
        <w:spacing w:before="41" w:line="228" w:lineRule="auto"/>
        <w:ind w:left="24"/>
        <w:rPr>
          <w:rFonts w:hint="eastAsia" w:ascii="宋体" w:hAnsi="宋体" w:eastAsia="宋体" w:cs="宋体"/>
          <w:b/>
          <w:bCs/>
          <w:spacing w:val="7"/>
          <w:szCs w:val="20"/>
          <w:lang w:val="en-US" w:eastAsia="zh-CN"/>
        </w:rPr>
      </w:pPr>
    </w:p>
    <w:p w14:paraId="066E414C">
      <w:pPr>
        <w:spacing w:before="41" w:line="228" w:lineRule="auto"/>
        <w:ind w:left="24"/>
        <w:rPr>
          <w:rFonts w:ascii="宋体" w:hAnsi="宋体" w:eastAsia="宋体" w:cs="宋体"/>
          <w:szCs w:val="20"/>
          <w:lang w:eastAsia="zh-CN"/>
        </w:rPr>
      </w:pPr>
      <w:r>
        <w:rPr>
          <w:rFonts w:hint="eastAsia" w:ascii="宋体" w:hAnsi="宋体" w:eastAsia="宋体" w:cs="宋体"/>
          <w:b/>
          <w:bCs/>
          <w:spacing w:val="7"/>
          <w:szCs w:val="20"/>
          <w:lang w:val="en-US" w:eastAsia="zh-CN"/>
        </w:rPr>
        <w:t>七</w:t>
      </w:r>
      <w:r>
        <w:rPr>
          <w:rFonts w:ascii="宋体" w:hAnsi="宋体" w:eastAsia="宋体" w:cs="宋体"/>
          <w:b/>
          <w:bCs/>
          <w:spacing w:val="7"/>
          <w:szCs w:val="20"/>
          <w:lang w:eastAsia="zh-CN"/>
        </w:rPr>
        <w:t>、无围标、串标行为声明函</w:t>
      </w:r>
    </w:p>
    <w:p w14:paraId="7D99807F">
      <w:pPr>
        <w:spacing w:before="240" w:beforeLines="100" w:line="218" w:lineRule="auto"/>
        <w:ind w:left="2909"/>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5D21D67">
      <w:pPr>
        <w:pStyle w:val="3"/>
        <w:spacing w:line="373" w:lineRule="auto"/>
        <w:rPr>
          <w:lang w:eastAsia="zh-CN"/>
        </w:rPr>
      </w:pPr>
    </w:p>
    <w:p w14:paraId="233ADA66">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2026年中山市东升医院足月婴儿配方奶粉协议定点采购项目（二次） </w:t>
      </w:r>
      <w:r>
        <w:rPr>
          <w:rFonts w:ascii="宋体" w:hAnsi="宋体" w:eastAsia="宋体" w:cs="宋体"/>
          <w:spacing w:val="-1"/>
          <w:sz w:val="24"/>
          <w:szCs w:val="24"/>
          <w:lang w:eastAsia="zh-CN"/>
        </w:rPr>
        <w:t>，无以下围标、串标行为：</w:t>
      </w:r>
    </w:p>
    <w:p w14:paraId="01ADB40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不同供应商的报价文件由同一单位或者个人编制；</w:t>
      </w:r>
    </w:p>
    <w:p w14:paraId="1E86B38A">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不同供应商委托同一单位或者个人办理响应</w:t>
      </w:r>
      <w:r>
        <w:rPr>
          <w:rFonts w:ascii="宋体" w:hAnsi="宋体" w:eastAsia="宋体" w:cs="宋体"/>
          <w:spacing w:val="-2"/>
          <w:sz w:val="24"/>
          <w:szCs w:val="24"/>
          <w:lang w:eastAsia="zh-CN"/>
        </w:rPr>
        <w:t>事宜；</w:t>
      </w:r>
    </w:p>
    <w:p w14:paraId="10D25A9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不同供应商的报价文件载明的项目管理成员或者联系人员为同一人；</w:t>
      </w:r>
    </w:p>
    <w:p w14:paraId="66AFC6EC">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不同供应商的报价文件异常一致或者响应报价呈规律性差异；</w:t>
      </w:r>
    </w:p>
    <w:p w14:paraId="2EBD4F0A">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不同供应商的报价文件相互混装；</w:t>
      </w:r>
    </w:p>
    <w:p w14:paraId="53F8FBF5">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不同供应商的董事、监事、高管、单位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7212B51C">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74754709">
      <w:pPr>
        <w:pStyle w:val="3"/>
        <w:spacing w:line="283" w:lineRule="auto"/>
        <w:rPr>
          <w:lang w:eastAsia="zh-CN"/>
        </w:rPr>
      </w:pPr>
    </w:p>
    <w:p w14:paraId="20F5C4AD">
      <w:pPr>
        <w:pStyle w:val="3"/>
        <w:spacing w:line="284" w:lineRule="auto"/>
        <w:rPr>
          <w:lang w:eastAsia="zh-CN"/>
        </w:rPr>
      </w:pPr>
    </w:p>
    <w:p w14:paraId="551BDF97">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182B8AC1">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1DC36E72">
      <w:pPr>
        <w:pStyle w:val="3"/>
        <w:spacing w:line="277" w:lineRule="auto"/>
        <w:rPr>
          <w:lang w:eastAsia="zh-CN"/>
        </w:rPr>
      </w:pPr>
    </w:p>
    <w:p w14:paraId="4ADCB609">
      <w:pPr>
        <w:pStyle w:val="3"/>
        <w:spacing w:line="277" w:lineRule="auto"/>
        <w:rPr>
          <w:lang w:eastAsia="zh-CN"/>
        </w:rPr>
      </w:pPr>
    </w:p>
    <w:p w14:paraId="5FB0640A">
      <w:pPr>
        <w:pStyle w:val="3"/>
        <w:spacing w:line="277" w:lineRule="auto"/>
        <w:rPr>
          <w:lang w:eastAsia="zh-CN"/>
        </w:rPr>
      </w:pPr>
    </w:p>
    <w:p w14:paraId="45520DC9">
      <w:pPr>
        <w:pStyle w:val="3"/>
        <w:spacing w:line="278" w:lineRule="auto"/>
        <w:rPr>
          <w:lang w:eastAsia="zh-CN"/>
        </w:rPr>
      </w:pPr>
    </w:p>
    <w:p w14:paraId="6A160878">
      <w:pPr>
        <w:pStyle w:val="3"/>
        <w:spacing w:line="278" w:lineRule="auto"/>
        <w:rPr>
          <w:lang w:eastAsia="zh-CN"/>
        </w:rPr>
      </w:pPr>
    </w:p>
    <w:p w14:paraId="5E7C3BD0">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供应商名称（盖章</w:t>
      </w:r>
      <w:r>
        <w:rPr>
          <w:rFonts w:ascii="宋体" w:hAnsi="宋体" w:eastAsia="宋体" w:cs="宋体"/>
          <w:sz w:val="24"/>
          <w:szCs w:val="24"/>
          <w:lang w:eastAsia="zh-CN"/>
        </w:rPr>
        <w:t>）：</w:t>
      </w:r>
    </w:p>
    <w:p w14:paraId="32AC505B">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913569D">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202CE4EF">
      <w:pPr>
        <w:spacing w:line="219" w:lineRule="auto"/>
        <w:rPr>
          <w:rFonts w:ascii="宋体" w:hAnsi="宋体" w:eastAsia="宋体" w:cs="宋体"/>
          <w:sz w:val="24"/>
          <w:szCs w:val="24"/>
          <w:lang w:eastAsia="zh-CN"/>
        </w:rPr>
        <w:sectPr>
          <w:type w:val="continuous"/>
          <w:pgSz w:w="11900" w:h="16840"/>
          <w:pgMar w:top="907" w:right="1701" w:bottom="907" w:left="1701" w:header="0" w:footer="113" w:gutter="0"/>
          <w:pgNumType w:fmt="decimal"/>
          <w:cols w:space="720" w:num="1"/>
          <w:rtlGutter w:val="0"/>
          <w:docGrid w:linePitch="0" w:charSpace="0"/>
        </w:sectPr>
      </w:pPr>
    </w:p>
    <w:p w14:paraId="6CC69F5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napToGrid w:val="0"/>
          <w:color w:val="000000"/>
          <w:spacing w:val="7"/>
          <w:sz w:val="21"/>
          <w:szCs w:val="20"/>
          <w:lang w:val="en-US" w:eastAsia="zh-CN" w:bidi="ar-SA"/>
        </w:rPr>
      </w:pPr>
    </w:p>
    <w:p w14:paraId="384E7D3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napToGrid w:val="0"/>
          <w:color w:val="000000"/>
          <w:spacing w:val="7"/>
          <w:sz w:val="21"/>
          <w:szCs w:val="20"/>
          <w:lang w:val="en-US" w:eastAsia="zh-CN" w:bidi="ar-SA"/>
        </w:rPr>
      </w:pPr>
    </w:p>
    <w:p w14:paraId="3A6256A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napToGrid w:val="0"/>
          <w:color w:val="000000"/>
          <w:spacing w:val="7"/>
          <w:sz w:val="21"/>
          <w:szCs w:val="20"/>
          <w:lang w:val="en-US" w:eastAsia="zh-CN" w:bidi="ar-SA"/>
        </w:rPr>
      </w:pPr>
    </w:p>
    <w:p w14:paraId="52D16CC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napToGrid w:val="0"/>
          <w:color w:val="000000"/>
          <w:spacing w:val="7"/>
          <w:sz w:val="21"/>
          <w:szCs w:val="20"/>
          <w:lang w:val="en-US" w:eastAsia="zh-CN" w:bidi="ar-SA"/>
        </w:rPr>
      </w:pPr>
    </w:p>
    <w:p w14:paraId="3B48EF4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napToGrid w:val="0"/>
          <w:color w:val="000000"/>
          <w:spacing w:val="7"/>
          <w:sz w:val="21"/>
          <w:szCs w:val="20"/>
          <w:lang w:val="en-US" w:eastAsia="zh-CN" w:bidi="ar-SA"/>
        </w:rPr>
      </w:pPr>
    </w:p>
    <w:p w14:paraId="51A8361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napToGrid w:val="0"/>
          <w:color w:val="000000"/>
          <w:spacing w:val="7"/>
          <w:sz w:val="21"/>
          <w:szCs w:val="20"/>
          <w:lang w:val="en-US" w:eastAsia="zh-CN" w:bidi="ar-SA"/>
        </w:rPr>
      </w:pPr>
    </w:p>
    <w:p w14:paraId="13EC82A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napToGrid w:val="0"/>
          <w:color w:val="000000"/>
          <w:spacing w:val="7"/>
          <w:sz w:val="21"/>
          <w:szCs w:val="20"/>
          <w:lang w:val="en-US" w:eastAsia="zh-CN" w:bidi="ar-SA"/>
        </w:rPr>
      </w:pPr>
    </w:p>
    <w:p w14:paraId="1C32EDC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napToGrid w:val="0"/>
          <w:color w:val="000000"/>
          <w:spacing w:val="7"/>
          <w:sz w:val="21"/>
          <w:szCs w:val="20"/>
          <w:lang w:val="en-US" w:eastAsia="zh-CN" w:bidi="ar-SA"/>
        </w:rPr>
      </w:pPr>
    </w:p>
    <w:p w14:paraId="3CEB219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napToGrid w:val="0"/>
          <w:color w:val="000000"/>
          <w:spacing w:val="7"/>
          <w:sz w:val="21"/>
          <w:szCs w:val="20"/>
          <w:lang w:val="en-US" w:eastAsia="zh-CN" w:bidi="ar-SA"/>
        </w:rPr>
      </w:pPr>
    </w:p>
    <w:p w14:paraId="2CC9025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napToGrid w:val="0"/>
          <w:color w:val="000000"/>
          <w:spacing w:val="7"/>
          <w:sz w:val="21"/>
          <w:szCs w:val="20"/>
          <w:lang w:val="en-US" w:eastAsia="zh-CN" w:bidi="ar-SA"/>
        </w:rPr>
      </w:pPr>
    </w:p>
    <w:p w14:paraId="4CF2A35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napToGrid w:val="0"/>
          <w:color w:val="000000"/>
          <w:spacing w:val="7"/>
          <w:sz w:val="21"/>
          <w:szCs w:val="20"/>
          <w:lang w:val="en-US" w:eastAsia="zh-CN" w:bidi="ar-SA"/>
        </w:rPr>
      </w:pPr>
    </w:p>
    <w:p w14:paraId="30BB862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r>
        <w:rPr>
          <w:rFonts w:hint="eastAsia" w:ascii="宋体" w:hAnsi="宋体" w:eastAsia="宋体" w:cs="宋体"/>
          <w:b/>
          <w:bCs/>
          <w:snapToGrid w:val="0"/>
          <w:color w:val="000000"/>
          <w:spacing w:val="7"/>
          <w:sz w:val="21"/>
          <w:szCs w:val="20"/>
          <w:lang w:val="en-US" w:eastAsia="zh-CN" w:bidi="ar-SA"/>
        </w:rPr>
        <w:t>八、</w:t>
      </w:r>
      <w:r>
        <w:rPr>
          <w:rFonts w:hint="eastAsia" w:ascii="宋体" w:hAnsi="宋体" w:eastAsia="宋体" w:cs="宋体"/>
          <w:b/>
          <w:bCs/>
          <w:spacing w:val="7"/>
          <w:szCs w:val="20"/>
          <w:lang w:val="en-US" w:eastAsia="zh-CN"/>
        </w:rPr>
        <w:t>供应商未被列入“信用中国”网站(</w:t>
      </w:r>
      <w:r>
        <w:rPr>
          <w:rFonts w:hint="eastAsia" w:ascii="宋体" w:hAnsi="宋体" w:eastAsia="宋体" w:cs="宋体"/>
          <w:b/>
          <w:bCs/>
          <w:spacing w:val="7"/>
          <w:szCs w:val="20"/>
          <w:lang w:val="en-US" w:eastAsia="zh-CN"/>
        </w:rPr>
        <w:fldChar w:fldCharType="begin"/>
      </w:r>
      <w:r>
        <w:rPr>
          <w:rFonts w:hint="eastAsia" w:ascii="宋体" w:hAnsi="宋体" w:eastAsia="宋体" w:cs="宋体"/>
          <w:b/>
          <w:bCs/>
          <w:spacing w:val="7"/>
          <w:szCs w:val="20"/>
          <w:lang w:val="en-US" w:eastAsia="zh-CN"/>
        </w:rPr>
        <w:instrText xml:space="preserve"> HYPERLINK "https://www.creditchina.gov.cn" </w:instrText>
      </w:r>
      <w:r>
        <w:rPr>
          <w:rFonts w:hint="eastAsia" w:ascii="宋体" w:hAnsi="宋体" w:eastAsia="宋体" w:cs="宋体"/>
          <w:b/>
          <w:bCs/>
          <w:spacing w:val="7"/>
          <w:szCs w:val="20"/>
          <w:lang w:val="en-US" w:eastAsia="zh-CN"/>
        </w:rPr>
        <w:fldChar w:fldCharType="separate"/>
      </w:r>
      <w:r>
        <w:rPr>
          <w:rFonts w:hint="eastAsia" w:ascii="宋体" w:hAnsi="宋体" w:eastAsia="宋体" w:cs="宋体"/>
          <w:b/>
          <w:bCs/>
          <w:spacing w:val="7"/>
          <w:szCs w:val="20"/>
          <w:lang w:val="en-US" w:eastAsia="zh-CN"/>
        </w:rPr>
        <w:t>www.creditchina.gov.cn</w:t>
      </w:r>
      <w:r>
        <w:rPr>
          <w:rFonts w:hint="eastAsia" w:ascii="宋体" w:hAnsi="宋体" w:eastAsia="宋体" w:cs="宋体"/>
          <w:b/>
          <w:bCs/>
          <w:spacing w:val="7"/>
          <w:szCs w:val="20"/>
          <w:lang w:val="en-US" w:eastAsia="zh-CN"/>
        </w:rPr>
        <w:fldChar w:fldCharType="end"/>
      </w:r>
      <w:r>
        <w:rPr>
          <w:rFonts w:hint="eastAsia" w:ascii="宋体" w:hAnsi="宋体" w:eastAsia="宋体" w:cs="宋体"/>
          <w:b/>
          <w:bCs/>
          <w:spacing w:val="7"/>
          <w:szCs w:val="20"/>
          <w:lang w:val="en-US" w:eastAsia="zh-CN"/>
        </w:rPr>
        <w:t>)“记录失信被执行人或重大税收违法案件当事人名单；不处于中国政府采购网(</w:t>
      </w:r>
      <w:r>
        <w:rPr>
          <w:rFonts w:hint="eastAsia" w:ascii="宋体" w:hAnsi="宋体" w:eastAsia="宋体" w:cs="宋体"/>
          <w:b/>
          <w:bCs/>
          <w:spacing w:val="7"/>
          <w:szCs w:val="20"/>
          <w:lang w:val="en-US" w:eastAsia="zh-CN"/>
        </w:rPr>
        <w:fldChar w:fldCharType="begin"/>
      </w:r>
      <w:r>
        <w:rPr>
          <w:rFonts w:hint="eastAsia" w:ascii="宋体" w:hAnsi="宋体" w:eastAsia="宋体" w:cs="宋体"/>
          <w:b/>
          <w:bCs/>
          <w:spacing w:val="7"/>
          <w:szCs w:val="20"/>
          <w:lang w:val="en-US" w:eastAsia="zh-CN"/>
        </w:rPr>
        <w:instrText xml:space="preserve"> HYPERLINK "https://www.ccgp.gov.cn" </w:instrText>
      </w:r>
      <w:r>
        <w:rPr>
          <w:rFonts w:hint="eastAsia" w:ascii="宋体" w:hAnsi="宋体" w:eastAsia="宋体" w:cs="宋体"/>
          <w:b/>
          <w:bCs/>
          <w:spacing w:val="7"/>
          <w:szCs w:val="20"/>
          <w:lang w:val="en-US" w:eastAsia="zh-CN"/>
        </w:rPr>
        <w:fldChar w:fldCharType="separate"/>
      </w:r>
      <w:r>
        <w:rPr>
          <w:rFonts w:hint="eastAsia" w:ascii="宋体" w:hAnsi="宋体" w:eastAsia="宋体" w:cs="宋体"/>
          <w:b/>
          <w:bCs/>
          <w:spacing w:val="7"/>
          <w:szCs w:val="20"/>
          <w:lang w:val="en-US" w:eastAsia="zh-CN"/>
        </w:rPr>
        <w:t>www.ccgp.gov.cn</w:t>
      </w:r>
      <w:r>
        <w:rPr>
          <w:rFonts w:hint="eastAsia" w:ascii="宋体" w:hAnsi="宋体" w:eastAsia="宋体" w:cs="宋体"/>
          <w:b/>
          <w:bCs/>
          <w:spacing w:val="7"/>
          <w:szCs w:val="20"/>
          <w:lang w:val="en-US" w:eastAsia="zh-CN"/>
        </w:rPr>
        <w:fldChar w:fldCharType="end"/>
      </w:r>
      <w:r>
        <w:rPr>
          <w:rFonts w:hint="eastAsia" w:ascii="宋体" w:hAnsi="宋体" w:eastAsia="宋体" w:cs="宋体"/>
          <w:b/>
          <w:bCs/>
          <w:spacing w:val="7"/>
          <w:szCs w:val="20"/>
          <w:lang w:val="en-US" w:eastAsia="zh-CN"/>
        </w:rPr>
        <w:t>)“政府采购严重违法失信行为信息记录 ”中的禁止参加政府采购活动期间。（提供以上截图）</w:t>
      </w:r>
    </w:p>
    <w:p w14:paraId="62B35E8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46792666">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sectPr>
          <w:type w:val="continuous"/>
          <w:pgSz w:w="11900" w:h="16840"/>
          <w:pgMar w:top="907" w:right="1701" w:bottom="907" w:left="1701" w:header="0" w:footer="113" w:gutter="0"/>
          <w:pgNumType w:fmt="decimal"/>
          <w:cols w:space="720" w:num="1"/>
          <w:rtlGutter w:val="0"/>
          <w:docGrid w:linePitch="0" w:charSpace="0"/>
        </w:sectPr>
      </w:pPr>
    </w:p>
    <w:p w14:paraId="4CB89C03">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4138C1AA">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4E4BBD0E">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27D12EE8">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3570752A">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1FEBB08A">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3C58BE5B">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4E1E364A">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02C40EBA">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7EFF3865">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59FF7273">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6E5F0601">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55C10FF7">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3C0D3EE6">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600FCAAE">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7F692532">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05FF2C3C">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571F6B40">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5C49C42E">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012EAC48">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4B5CB150">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52765240">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1597E8A2">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4549BCE1">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3C9B6CE2">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3BA166C5">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44FDFF8C">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67D8458C">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02A8FC5C">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5D819D3F">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2E87E3AA">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4A1FBA5F">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6E4C3008">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48289998">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2F7363BB">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1DA97DB8">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r>
        <w:rPr>
          <w:rFonts w:hint="eastAsia" w:ascii="宋体" w:hAnsi="宋体" w:eastAsia="宋体" w:cs="宋体"/>
          <w:b/>
          <w:bCs/>
          <w:spacing w:val="7"/>
          <w:szCs w:val="20"/>
          <w:lang w:val="en-US" w:eastAsia="zh-CN"/>
        </w:rPr>
        <w:t>九、提供近 12 个月内任何 1 个月编制的财务报表复印件</w:t>
      </w:r>
    </w:p>
    <w:p w14:paraId="796EEE16">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sectPr>
          <w:type w:val="continuous"/>
          <w:pgSz w:w="11900" w:h="16840"/>
          <w:pgMar w:top="907" w:right="1701" w:bottom="907" w:left="1701" w:header="0" w:footer="113" w:gutter="0"/>
          <w:pgNumType w:fmt="decimal"/>
          <w:cols w:space="720" w:num="1"/>
          <w:rtlGutter w:val="0"/>
          <w:docGrid w:linePitch="0" w:charSpace="0"/>
        </w:sectPr>
      </w:pPr>
    </w:p>
    <w:p w14:paraId="140CC76A">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71732D9B">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565608D4">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0A020F17">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7737A71C">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44EB795C">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4EE027F5">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4B678422">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52A507EE">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05206D2B">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5A1F9643">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52B5CC5F">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5F8C623E">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38BC8DF0">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3B702E5E">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38D4BF7C">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2F0CEF21">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09D89E62">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6EC9EAF9">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46053B8D">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2CD88B80">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41DBCC6F">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5FF7577E">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655C916E">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46008625">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6DFC2740">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3248B6D9">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79516600">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3EFF7432">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11100A3D">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2219CD25">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4D8976EF">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40EAE54A">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6F85E98C">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7EACB1C9">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2545A3EC">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7BA5DAD4">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03F2F3D7">
      <w:pPr>
        <w:keepNext w:val="0"/>
        <w:keepLines w:val="0"/>
        <w:pageBreakBefore w:val="0"/>
        <w:widowControl/>
        <w:kinsoku w:val="0"/>
        <w:wordWrap/>
        <w:overflowPunct/>
        <w:topLinePunct w:val="0"/>
        <w:autoSpaceDE w:val="0"/>
        <w:autoSpaceDN w:val="0"/>
        <w:bidi w:val="0"/>
        <w:adjustRightInd w:val="0"/>
        <w:snapToGrid w:val="0"/>
        <w:spacing w:line="380" w:lineRule="exact"/>
        <w:textAlignment w:val="baseline"/>
        <w:rPr>
          <w:rFonts w:hint="eastAsia" w:ascii="宋体" w:hAnsi="宋体" w:eastAsia="宋体" w:cs="宋体"/>
          <w:b/>
          <w:bCs/>
          <w:spacing w:val="7"/>
          <w:szCs w:val="20"/>
          <w:lang w:val="en-US" w:eastAsia="zh-CN"/>
        </w:rPr>
      </w:pPr>
    </w:p>
    <w:p w14:paraId="77A8599F">
      <w:pPr>
        <w:spacing w:before="137" w:line="227" w:lineRule="auto"/>
        <w:rPr>
          <w:rFonts w:ascii="宋体" w:hAnsi="宋体" w:eastAsia="宋体" w:cs="宋体"/>
          <w:szCs w:val="20"/>
          <w:lang w:eastAsia="zh-CN"/>
        </w:rPr>
      </w:pPr>
      <w:r>
        <w:rPr>
          <w:rFonts w:hint="eastAsia" w:ascii="宋体" w:hAnsi="宋体" w:eastAsia="宋体" w:cs="宋体"/>
          <w:b/>
          <w:bCs/>
          <w:spacing w:val="7"/>
          <w:szCs w:val="20"/>
          <w:lang w:val="en-US" w:eastAsia="zh-CN"/>
        </w:rPr>
        <w:t>十</w:t>
      </w:r>
      <w:r>
        <w:rPr>
          <w:rFonts w:ascii="宋体" w:hAnsi="宋体" w:eastAsia="宋体" w:cs="宋体"/>
          <w:b/>
          <w:bCs/>
          <w:spacing w:val="7"/>
          <w:szCs w:val="20"/>
          <w:lang w:eastAsia="zh-CN"/>
        </w:rPr>
        <w:t>、采购需求偏离表</w:t>
      </w:r>
    </w:p>
    <w:p w14:paraId="650F0EFB">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4437B108">
      <w:pPr>
        <w:pStyle w:val="3"/>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lang w:eastAsia="zh-CN"/>
        </w:rPr>
      </w:pPr>
    </w:p>
    <w:p w14:paraId="0326F4A1">
      <w:pPr>
        <w:spacing w:line="320" w:lineRule="exact"/>
        <w:rPr>
          <w:rFonts w:ascii="宋体" w:hAnsi="宋体" w:eastAsia="宋体" w:cs="宋体"/>
          <w:szCs w:val="20"/>
          <w:lang w:eastAsia="zh-CN"/>
        </w:rPr>
      </w:pPr>
      <w:r>
        <w:rPr>
          <w:rFonts w:ascii="宋体" w:hAnsi="宋体" w:eastAsia="宋体" w:cs="宋体"/>
          <w:spacing w:val="5"/>
          <w:szCs w:val="20"/>
          <w:lang w:eastAsia="zh-CN"/>
        </w:rPr>
        <w:t>填写要求：</w:t>
      </w:r>
    </w:p>
    <w:p w14:paraId="0A010124">
      <w:pPr>
        <w:spacing w:line="320" w:lineRule="exact"/>
        <w:rPr>
          <w:rFonts w:ascii="宋体" w:hAnsi="宋体" w:eastAsia="宋体" w:cs="宋体"/>
          <w:szCs w:val="20"/>
          <w:lang w:eastAsia="zh-CN"/>
        </w:rPr>
      </w:pPr>
      <w:r>
        <w:rPr>
          <w:rFonts w:ascii="Calibri" w:hAnsi="Calibri" w:eastAsia="Calibri" w:cs="Calibri"/>
          <w:spacing w:val="8"/>
          <w:szCs w:val="20"/>
          <w:lang w:eastAsia="zh-CN"/>
        </w:rPr>
        <w:t>1</w:t>
      </w:r>
      <w:r>
        <w:rPr>
          <w:rFonts w:ascii="Calibri" w:hAnsi="Calibri" w:eastAsia="Calibri" w:cs="Calibri"/>
          <w:spacing w:val="-23"/>
          <w:szCs w:val="20"/>
          <w:lang w:eastAsia="zh-CN"/>
        </w:rPr>
        <w:t xml:space="preserve"> </w:t>
      </w:r>
      <w:r>
        <w:rPr>
          <w:rFonts w:ascii="宋体" w:hAnsi="宋体" w:eastAsia="宋体" w:cs="宋体"/>
          <w:spacing w:val="8"/>
          <w:szCs w:val="20"/>
          <w:lang w:eastAsia="zh-CN"/>
        </w:rPr>
        <w:t>、请按采购需求的要求逐条响应，正负偏离参数请备</w:t>
      </w:r>
      <w:r>
        <w:rPr>
          <w:rFonts w:ascii="宋体" w:hAnsi="宋体" w:eastAsia="宋体" w:cs="宋体"/>
          <w:spacing w:val="7"/>
          <w:szCs w:val="20"/>
          <w:lang w:eastAsia="zh-CN"/>
        </w:rPr>
        <w:t>注说明。</w:t>
      </w:r>
    </w:p>
    <w:p w14:paraId="19345F5E">
      <w:pPr>
        <w:spacing w:line="320" w:lineRule="exact"/>
        <w:rPr>
          <w:rFonts w:ascii="宋体" w:hAnsi="宋体" w:eastAsia="宋体" w:cs="宋体"/>
          <w:szCs w:val="20"/>
          <w:lang w:eastAsia="zh-CN"/>
        </w:rPr>
      </w:pPr>
      <w:r>
        <w:rPr>
          <w:rFonts w:ascii="Calibri" w:hAnsi="Calibri" w:eastAsia="Calibri" w:cs="Calibri"/>
          <w:spacing w:val="7"/>
          <w:szCs w:val="20"/>
          <w:lang w:eastAsia="zh-CN"/>
        </w:rPr>
        <w:t>2</w:t>
      </w:r>
      <w:r>
        <w:rPr>
          <w:rFonts w:ascii="Calibri" w:hAnsi="Calibri" w:eastAsia="Calibri" w:cs="Calibri"/>
          <w:spacing w:val="-14"/>
          <w:szCs w:val="20"/>
          <w:lang w:eastAsia="zh-CN"/>
        </w:rPr>
        <w:t xml:space="preserve"> </w:t>
      </w:r>
      <w:r>
        <w:rPr>
          <w:rFonts w:ascii="宋体" w:hAnsi="宋体" w:eastAsia="宋体" w:cs="宋体"/>
          <w:spacing w:val="7"/>
          <w:szCs w:val="20"/>
          <w:lang w:eastAsia="zh-CN"/>
        </w:rPr>
        <w:t>、其中带★的参数是必须完全响应的参数。</w:t>
      </w:r>
    </w:p>
    <w:p w14:paraId="75E8DAD0">
      <w:pPr>
        <w:keepNext w:val="0"/>
        <w:keepLines w:val="0"/>
        <w:pageBreakBefore w:val="0"/>
        <w:widowControl/>
        <w:kinsoku w:val="0"/>
        <w:wordWrap/>
        <w:overflowPunct/>
        <w:topLinePunct w:val="0"/>
        <w:autoSpaceDE w:val="0"/>
        <w:autoSpaceDN w:val="0"/>
        <w:bidi w:val="0"/>
        <w:adjustRightInd w:val="0"/>
        <w:snapToGrid w:val="0"/>
        <w:spacing w:after="157" w:afterLines="50" w:line="320" w:lineRule="exact"/>
        <w:textAlignment w:val="baseline"/>
        <w:rPr>
          <w:rFonts w:ascii="宋体" w:hAnsi="宋体" w:eastAsia="宋体" w:cs="宋体"/>
          <w:szCs w:val="20"/>
          <w:lang w:eastAsia="zh-CN"/>
        </w:rPr>
      </w:pPr>
      <w:r>
        <w:rPr>
          <w:rFonts w:ascii="Calibri" w:hAnsi="Calibri" w:eastAsia="Calibri" w:cs="Calibri"/>
          <w:spacing w:val="8"/>
          <w:szCs w:val="20"/>
          <w:lang w:eastAsia="zh-CN"/>
        </w:rPr>
        <w:t>3</w:t>
      </w:r>
      <w:r>
        <w:rPr>
          <w:rFonts w:ascii="Calibri" w:hAnsi="Calibri" w:eastAsia="Calibri" w:cs="Calibri"/>
          <w:spacing w:val="-23"/>
          <w:szCs w:val="20"/>
          <w:lang w:eastAsia="zh-CN"/>
        </w:rPr>
        <w:t xml:space="preserve"> </w:t>
      </w:r>
      <w:r>
        <w:rPr>
          <w:rFonts w:ascii="宋体" w:hAnsi="宋体" w:eastAsia="宋体" w:cs="宋体"/>
          <w:spacing w:val="8"/>
          <w:szCs w:val="20"/>
          <w:lang w:eastAsia="zh-CN"/>
        </w:rPr>
        <w:t>、所投</w:t>
      </w:r>
      <w:r>
        <w:rPr>
          <w:rFonts w:hint="eastAsia" w:ascii="宋体" w:hAnsi="宋体" w:eastAsia="宋体" w:cs="宋体"/>
          <w:spacing w:val="8"/>
          <w:szCs w:val="20"/>
          <w:lang w:eastAsia="zh-CN"/>
        </w:rPr>
        <w:t>服务</w:t>
      </w:r>
      <w:r>
        <w:rPr>
          <w:rFonts w:ascii="宋体" w:hAnsi="宋体" w:eastAsia="宋体" w:cs="宋体"/>
          <w:spacing w:val="8"/>
          <w:szCs w:val="20"/>
          <w:lang w:eastAsia="zh-CN"/>
        </w:rPr>
        <w:t>的参数满足率≥</w:t>
      </w:r>
      <w:r>
        <w:rPr>
          <w:rFonts w:ascii="Calibri" w:hAnsi="Calibri" w:eastAsia="Calibri" w:cs="Calibri"/>
          <w:spacing w:val="8"/>
          <w:szCs w:val="20"/>
          <w:lang w:eastAsia="zh-CN"/>
        </w:rPr>
        <w:t>90%</w:t>
      </w:r>
      <w:r>
        <w:rPr>
          <w:rFonts w:ascii="宋体" w:hAnsi="宋体" w:eastAsia="宋体" w:cs="宋体"/>
          <w:spacing w:val="8"/>
          <w:szCs w:val="20"/>
          <w:lang w:eastAsia="zh-CN"/>
        </w:rPr>
        <w:t>方视为满足</w:t>
      </w:r>
      <w:r>
        <w:rPr>
          <w:rFonts w:ascii="宋体" w:hAnsi="宋体" w:eastAsia="宋体" w:cs="宋体"/>
          <w:spacing w:val="7"/>
          <w:szCs w:val="20"/>
          <w:lang w:eastAsia="zh-CN"/>
        </w:rPr>
        <w:t>需求的合格</w:t>
      </w:r>
      <w:r>
        <w:rPr>
          <w:rFonts w:hint="eastAsia" w:ascii="宋体" w:hAnsi="宋体" w:eastAsia="宋体" w:cs="宋体"/>
          <w:spacing w:val="7"/>
          <w:szCs w:val="20"/>
          <w:lang w:eastAsia="zh-CN"/>
        </w:rPr>
        <w:t>服务</w:t>
      </w:r>
      <w:r>
        <w:rPr>
          <w:rFonts w:ascii="宋体" w:hAnsi="宋体" w:eastAsia="宋体" w:cs="宋体"/>
          <w:spacing w:val="7"/>
          <w:szCs w:val="20"/>
          <w:lang w:eastAsia="zh-CN"/>
        </w:rPr>
        <w:t>。</w:t>
      </w:r>
    </w:p>
    <w:tbl>
      <w:tblPr>
        <w:tblStyle w:val="12"/>
        <w:tblW w:w="9637" w:type="dxa"/>
        <w:tblInd w:w="-1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85" w:type="dxa"/>
          <w:left w:w="85" w:type="dxa"/>
          <w:bottom w:w="85" w:type="dxa"/>
          <w:right w:w="85" w:type="dxa"/>
        </w:tblCellMar>
      </w:tblPr>
      <w:tblGrid>
        <w:gridCol w:w="577"/>
        <w:gridCol w:w="6735"/>
        <w:gridCol w:w="1140"/>
        <w:gridCol w:w="1185"/>
      </w:tblGrid>
      <w:tr w14:paraId="03F801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5" w:type="dxa"/>
            <w:left w:w="85" w:type="dxa"/>
            <w:bottom w:w="85" w:type="dxa"/>
            <w:right w:w="85" w:type="dxa"/>
          </w:tblCellMar>
        </w:tblPrEx>
        <w:trPr>
          <w:trHeight w:val="90" w:hRule="atLeast"/>
        </w:trPr>
        <w:tc>
          <w:tcPr>
            <w:tcW w:w="577" w:type="dxa"/>
            <w:vAlign w:val="center"/>
          </w:tcPr>
          <w:p w14:paraId="4D81B8AA">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ascii="宋体" w:hAnsi="宋体" w:eastAsia="宋体" w:cs="宋体"/>
                <w:b/>
                <w:bCs/>
                <w:sz w:val="21"/>
                <w:szCs w:val="21"/>
              </w:rPr>
            </w:pPr>
            <w:r>
              <w:rPr>
                <w:rFonts w:hint="eastAsia" w:ascii="宋体" w:hAnsi="宋体" w:eastAsia="宋体" w:cs="宋体"/>
                <w:b/>
                <w:bCs/>
                <w:spacing w:val="5"/>
                <w:sz w:val="21"/>
                <w:szCs w:val="21"/>
              </w:rPr>
              <w:t>序号</w:t>
            </w:r>
          </w:p>
        </w:tc>
        <w:tc>
          <w:tcPr>
            <w:tcW w:w="6735" w:type="dxa"/>
            <w:vAlign w:val="center"/>
          </w:tcPr>
          <w:p w14:paraId="04F2C7E6">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ascii="宋体" w:hAnsi="宋体" w:eastAsia="宋体" w:cs="宋体"/>
                <w:b/>
                <w:bCs/>
                <w:sz w:val="21"/>
                <w:szCs w:val="21"/>
              </w:rPr>
            </w:pPr>
            <w:r>
              <w:rPr>
                <w:rFonts w:hint="eastAsia" w:ascii="宋体" w:hAnsi="宋体" w:eastAsia="宋体" w:cs="宋体"/>
                <w:b/>
                <w:bCs/>
                <w:spacing w:val="8"/>
                <w:sz w:val="21"/>
                <w:szCs w:val="21"/>
              </w:rPr>
              <w:t>采购需求的要求</w:t>
            </w:r>
          </w:p>
        </w:tc>
        <w:tc>
          <w:tcPr>
            <w:tcW w:w="1140" w:type="dxa"/>
            <w:vAlign w:val="center"/>
          </w:tcPr>
          <w:p w14:paraId="35D736A4">
            <w:pPr>
              <w:keepNext w:val="0"/>
              <w:keepLines w:val="0"/>
              <w:pageBreakBefore w:val="0"/>
              <w:widowControl/>
              <w:kinsoku w:val="0"/>
              <w:wordWrap/>
              <w:overflowPunct/>
              <w:topLinePunct w:val="0"/>
              <w:autoSpaceDE w:val="0"/>
              <w:autoSpaceDN w:val="0"/>
              <w:bidi w:val="0"/>
              <w:adjustRightInd w:val="0"/>
              <w:snapToGrid w:val="0"/>
              <w:spacing w:line="240" w:lineRule="exact"/>
              <w:ind w:right="241"/>
              <w:jc w:val="center"/>
              <w:textAlignment w:val="baseline"/>
              <w:rPr>
                <w:rFonts w:ascii="宋体" w:hAnsi="宋体" w:eastAsia="宋体" w:cs="宋体"/>
                <w:b/>
                <w:bCs/>
                <w:sz w:val="21"/>
                <w:szCs w:val="21"/>
              </w:rPr>
            </w:pPr>
            <w:r>
              <w:rPr>
                <w:rFonts w:hint="eastAsia" w:ascii="宋体" w:hAnsi="宋体" w:eastAsia="宋体" w:cs="宋体"/>
                <w:b/>
                <w:bCs/>
                <w:sz w:val="21"/>
                <w:szCs w:val="21"/>
                <w:lang w:eastAsia="zh-CN"/>
              </w:rPr>
              <w:t>完全响应或正</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lang w:eastAsia="zh-CN"/>
              </w:rPr>
              <w:t>负偏离</w:t>
            </w:r>
          </w:p>
        </w:tc>
        <w:tc>
          <w:tcPr>
            <w:tcW w:w="1185" w:type="dxa"/>
            <w:vAlign w:val="center"/>
          </w:tcPr>
          <w:p w14:paraId="5AC386EA">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hint="eastAsia" w:ascii="宋体" w:hAnsi="宋体" w:eastAsia="宋体" w:cs="宋体"/>
                <w:b/>
                <w:bCs/>
                <w:spacing w:val="7"/>
                <w:sz w:val="21"/>
                <w:szCs w:val="21"/>
              </w:rPr>
            </w:pPr>
            <w:r>
              <w:rPr>
                <w:rFonts w:hint="eastAsia" w:ascii="宋体" w:hAnsi="宋体" w:eastAsia="宋体" w:cs="宋体"/>
                <w:b/>
                <w:bCs/>
                <w:spacing w:val="7"/>
                <w:sz w:val="21"/>
                <w:szCs w:val="21"/>
              </w:rPr>
              <w:t>偏离</w:t>
            </w:r>
          </w:p>
          <w:p w14:paraId="6E50A549">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ascii="宋体" w:hAnsi="宋体" w:eastAsia="宋体" w:cs="宋体"/>
                <w:b/>
                <w:bCs/>
                <w:sz w:val="21"/>
                <w:szCs w:val="21"/>
              </w:rPr>
            </w:pPr>
            <w:r>
              <w:rPr>
                <w:rFonts w:hint="eastAsia" w:ascii="宋体" w:hAnsi="宋体" w:eastAsia="宋体" w:cs="宋体"/>
                <w:b/>
                <w:bCs/>
                <w:spacing w:val="7"/>
                <w:sz w:val="21"/>
                <w:szCs w:val="21"/>
              </w:rPr>
              <w:t>情况</w:t>
            </w:r>
          </w:p>
        </w:tc>
      </w:tr>
      <w:tr w14:paraId="0C980A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5" w:type="dxa"/>
            <w:left w:w="85" w:type="dxa"/>
            <w:bottom w:w="85" w:type="dxa"/>
            <w:right w:w="85" w:type="dxa"/>
          </w:tblCellMar>
        </w:tblPrEx>
        <w:trPr>
          <w:trHeight w:val="0" w:hRule="atLeast"/>
        </w:trPr>
        <w:tc>
          <w:tcPr>
            <w:tcW w:w="9637" w:type="dxa"/>
            <w:gridSpan w:val="4"/>
            <w:vAlign w:val="center"/>
          </w:tcPr>
          <w:p w14:paraId="14BCBD5B">
            <w:pPr>
              <w:pStyle w:val="13"/>
              <w:keepNext w:val="0"/>
              <w:keepLines w:val="0"/>
              <w:pageBreakBefore w:val="0"/>
              <w:wordWrap/>
              <w:overflowPunct/>
              <w:topLinePunct w:val="0"/>
              <w:bidi w:val="0"/>
              <w:spacing w:line="240" w:lineRule="exact"/>
              <w:ind w:firstLine="211" w:firstLineChars="100"/>
              <w:jc w:val="left"/>
              <w:rPr>
                <w:rFonts w:hint="default" w:ascii="宋体" w:hAnsi="宋体" w:eastAsia="宋体" w:cs="宋体"/>
                <w:sz w:val="21"/>
                <w:szCs w:val="21"/>
                <w:lang w:val="en-US" w:eastAsia="zh-CN"/>
              </w:rPr>
            </w:pPr>
            <w:r>
              <w:rPr>
                <w:rFonts w:hint="eastAsia" w:ascii="宋体" w:hAnsi="宋体" w:eastAsia="宋体" w:cs="宋体"/>
                <w:b/>
                <w:bCs/>
                <w:sz w:val="21"/>
                <w:szCs w:val="21"/>
                <w:lang w:val="en-US" w:eastAsia="zh-CN"/>
              </w:rPr>
              <w:t>一、项目概况</w:t>
            </w:r>
          </w:p>
        </w:tc>
      </w:tr>
      <w:tr w14:paraId="237E2E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5" w:type="dxa"/>
            <w:left w:w="85" w:type="dxa"/>
            <w:bottom w:w="85" w:type="dxa"/>
            <w:right w:w="85" w:type="dxa"/>
          </w:tblCellMar>
        </w:tblPrEx>
        <w:trPr>
          <w:trHeight w:val="0" w:hRule="atLeast"/>
        </w:trPr>
        <w:tc>
          <w:tcPr>
            <w:tcW w:w="577" w:type="dxa"/>
            <w:vAlign w:val="center"/>
          </w:tcPr>
          <w:p w14:paraId="3074E3B1">
            <w:pPr>
              <w:keepNext w:val="0"/>
              <w:keepLines w:val="0"/>
              <w:pageBreakBefore w:val="0"/>
              <w:wordWrap/>
              <w:overflowPunct/>
              <w:topLinePunct w:val="0"/>
              <w:bidi w:val="0"/>
              <w:spacing w:line="240" w:lineRule="exact"/>
              <w:jc w:val="center"/>
              <w:rPr>
                <w:rFonts w:ascii="宋体" w:hAnsi="宋体" w:eastAsia="宋体" w:cs="宋体"/>
                <w:sz w:val="21"/>
                <w:szCs w:val="21"/>
              </w:rPr>
            </w:pPr>
            <w:r>
              <w:rPr>
                <w:rFonts w:hint="eastAsia" w:ascii="宋体" w:hAnsi="宋体" w:eastAsia="宋体" w:cs="宋体"/>
                <w:position w:val="1"/>
                <w:sz w:val="21"/>
                <w:szCs w:val="21"/>
              </w:rPr>
              <w:t>1</w:t>
            </w:r>
          </w:p>
        </w:tc>
        <w:tc>
          <w:tcPr>
            <w:tcW w:w="6735" w:type="dxa"/>
          </w:tcPr>
          <w:p w14:paraId="2A5766CE">
            <w:pPr>
              <w:pStyle w:val="7"/>
              <w:keepNext w:val="0"/>
              <w:keepLines w:val="0"/>
              <w:pageBreakBefore w:val="0"/>
              <w:widowControl w:val="0"/>
              <w:kinsoku/>
              <w:wordWrap/>
              <w:overflowPunct/>
              <w:topLinePunct w:val="0"/>
              <w:autoSpaceDN/>
              <w:bidi w:val="0"/>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rPr>
              <w:t>一、项目信息</w:t>
            </w:r>
          </w:p>
          <w:p w14:paraId="3D8C09D8">
            <w:pPr>
              <w:pStyle w:val="7"/>
              <w:keepNext w:val="0"/>
              <w:keepLines w:val="0"/>
              <w:pageBreakBefore w:val="0"/>
              <w:widowControl w:val="0"/>
              <w:kinsoku/>
              <w:wordWrap/>
              <w:overflowPunct/>
              <w:topLinePunct w:val="0"/>
              <w:autoSpaceDN/>
              <w:bidi w:val="0"/>
              <w:adjustRightInd/>
              <w:snapToGrid/>
              <w:spacing w:before="0" w:beforeAutospacing="0" w:after="0" w:afterAutospacing="0" w:line="240" w:lineRule="exact"/>
              <w:rPr>
                <w:rFonts w:hint="default" w:ascii="宋体" w:hAnsi="宋体" w:eastAsia="宋体" w:cs="宋体"/>
                <w:sz w:val="20"/>
                <w:szCs w:val="20"/>
                <w:lang w:val="en-US"/>
              </w:rPr>
            </w:pPr>
            <w:r>
              <w:rPr>
                <w:rFonts w:hint="eastAsia" w:ascii="宋体" w:hAnsi="宋体" w:eastAsia="宋体" w:cs="宋体"/>
                <w:sz w:val="20"/>
                <w:szCs w:val="20"/>
              </w:rPr>
              <w:t>1. 项目名称：</w:t>
            </w:r>
            <w:r>
              <w:rPr>
                <w:rFonts w:hint="eastAsia" w:ascii="宋体" w:hAnsi="宋体" w:eastAsia="宋体" w:cs="宋体"/>
                <w:sz w:val="20"/>
                <w:szCs w:val="20"/>
                <w:lang w:val="en-US" w:eastAsia="zh-CN"/>
              </w:rPr>
              <w:t>2026年中山市东升医院足月婴儿配方奶粉协议定点采购项目（二次）</w:t>
            </w:r>
          </w:p>
          <w:p w14:paraId="48CF04D4">
            <w:pPr>
              <w:pStyle w:val="7"/>
              <w:keepNext w:val="0"/>
              <w:keepLines w:val="0"/>
              <w:pageBreakBefore w:val="0"/>
              <w:widowControl w:val="0"/>
              <w:kinsoku/>
              <w:wordWrap/>
              <w:overflowPunct/>
              <w:topLinePunct w:val="0"/>
              <w:autoSpaceDN/>
              <w:bidi w:val="0"/>
              <w:adjustRightInd/>
              <w:snapToGrid/>
              <w:spacing w:before="0" w:beforeAutospacing="0" w:after="0" w:afterAutospacing="0" w:line="240" w:lineRule="exact"/>
              <w:rPr>
                <w:rFonts w:hint="default" w:ascii="宋体" w:hAnsi="宋体" w:eastAsia="宋体" w:cs="宋体"/>
                <w:sz w:val="20"/>
                <w:szCs w:val="20"/>
                <w:lang w:val="en-US" w:eastAsia="zh-CN"/>
              </w:rPr>
            </w:pPr>
            <w:r>
              <w:rPr>
                <w:rFonts w:hint="eastAsia" w:ascii="宋体" w:hAnsi="宋体" w:eastAsia="宋体" w:cs="宋体"/>
                <w:sz w:val="20"/>
                <w:szCs w:val="20"/>
              </w:rPr>
              <w:t>2. 项目编号：</w:t>
            </w:r>
            <w:r>
              <w:rPr>
                <w:rFonts w:hint="eastAsia" w:ascii="宋体" w:hAnsi="宋体" w:eastAsia="宋体" w:cs="宋体"/>
                <w:sz w:val="20"/>
                <w:szCs w:val="20"/>
                <w:lang w:val="en-US" w:eastAsia="zh-CN"/>
              </w:rPr>
              <w:t>HW-CW-XSEK-2026004</w:t>
            </w:r>
          </w:p>
          <w:p w14:paraId="2832C076">
            <w:pPr>
              <w:pStyle w:val="7"/>
              <w:keepNext w:val="0"/>
              <w:keepLines w:val="0"/>
              <w:pageBreakBefore w:val="0"/>
              <w:widowControl w:val="0"/>
              <w:kinsoku/>
              <w:wordWrap/>
              <w:overflowPunct/>
              <w:topLinePunct w:val="0"/>
              <w:autoSpaceDN/>
              <w:bidi w:val="0"/>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rPr>
              <w:t xml:space="preserve">3. </w:t>
            </w:r>
            <w:r>
              <w:rPr>
                <w:rFonts w:hint="eastAsia" w:ascii="宋体" w:hAnsi="宋体" w:eastAsia="宋体" w:cs="宋体"/>
                <w:sz w:val="20"/>
                <w:szCs w:val="20"/>
                <w:lang w:eastAsia="zh-CN"/>
              </w:rPr>
              <w:t>服务期限</w:t>
            </w:r>
            <w:r>
              <w:rPr>
                <w:rFonts w:hint="eastAsia" w:ascii="宋体" w:hAnsi="宋体" w:eastAsia="宋体" w:cs="宋体"/>
                <w:sz w:val="20"/>
                <w:szCs w:val="20"/>
              </w:rPr>
              <w:t>：</w:t>
            </w:r>
            <w:r>
              <w:rPr>
                <w:rFonts w:hint="eastAsia" w:ascii="宋体" w:hAnsi="宋体" w:eastAsia="宋体" w:cs="宋体"/>
                <w:sz w:val="20"/>
                <w:szCs w:val="20"/>
                <w:lang w:val="en-US" w:eastAsia="zh-CN"/>
              </w:rPr>
              <w:t>一年（本项目供货时间自合同签订之日起一年或采购预算金额累计达到本项目年度预算金额时）</w:t>
            </w:r>
          </w:p>
          <w:p w14:paraId="7F074DF9">
            <w:pPr>
              <w:pStyle w:val="7"/>
              <w:keepNext w:val="0"/>
              <w:keepLines w:val="0"/>
              <w:pageBreakBefore w:val="0"/>
              <w:widowControl w:val="0"/>
              <w:kinsoku/>
              <w:wordWrap/>
              <w:overflowPunct/>
              <w:topLinePunct w:val="0"/>
              <w:autoSpaceDN/>
              <w:bidi w:val="0"/>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rPr>
              <w:t>4. 预算金额：</w:t>
            </w:r>
            <w:r>
              <w:rPr>
                <w:rFonts w:hint="eastAsia" w:ascii="宋体" w:hAnsi="宋体" w:eastAsia="宋体" w:cs="宋体"/>
                <w:sz w:val="20"/>
                <w:szCs w:val="20"/>
                <w:lang w:val="en-US" w:eastAsia="zh-CN"/>
              </w:rPr>
              <w:t>29000元（包含产品包装费、税费、运输、装卸、保险费、仓储费和售后服务费等所有费用）</w:t>
            </w:r>
          </w:p>
          <w:p w14:paraId="271E4CC2">
            <w:pPr>
              <w:pStyle w:val="7"/>
              <w:keepNext w:val="0"/>
              <w:keepLines w:val="0"/>
              <w:pageBreakBefore w:val="0"/>
              <w:widowControl w:val="0"/>
              <w:kinsoku/>
              <w:wordWrap/>
              <w:overflowPunct/>
              <w:topLinePunct w:val="0"/>
              <w:autoSpaceDN/>
              <w:bidi w:val="0"/>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6. 项目内容：医院协议定点一家奶粉供应商进行供货，供应商提供的品牌奶粉要求是进口奶源，两种型号可以为不同品牌，在供货期内每个品牌必须保证项目清单内各种型号奶粉的供货，包括：足月儿配方奶粉、足月儿部分水解配方奶粉。</w:t>
            </w:r>
          </w:p>
          <w:p w14:paraId="2FE60968">
            <w:pPr>
              <w:pStyle w:val="7"/>
              <w:keepNext w:val="0"/>
              <w:keepLines w:val="0"/>
              <w:pageBreakBefore w:val="0"/>
              <w:widowControl w:val="0"/>
              <w:kinsoku/>
              <w:wordWrap/>
              <w:overflowPunct/>
              <w:topLinePunct w:val="0"/>
              <w:autoSpaceDN/>
              <w:bidi w:val="0"/>
              <w:adjustRightInd/>
              <w:snapToGrid/>
              <w:spacing w:before="0" w:beforeAutospacing="0" w:after="0" w:afterAutospacing="0" w:line="240" w:lineRule="exact"/>
              <w:rPr>
                <w:rFonts w:hint="eastAsia" w:ascii="宋体" w:hAnsi="宋体" w:eastAsia="宋体" w:cs="宋体"/>
                <w:sz w:val="21"/>
                <w:szCs w:val="21"/>
                <w:lang w:val="en-US" w:eastAsia="zh-CN"/>
              </w:rPr>
            </w:pPr>
            <w:r>
              <w:rPr>
                <w:rFonts w:hint="eastAsia" w:ascii="宋体" w:hAnsi="宋体" w:eastAsia="宋体" w:cs="宋体"/>
                <w:sz w:val="20"/>
                <w:szCs w:val="20"/>
                <w:lang w:val="en-US" w:eastAsia="zh-CN"/>
              </w:rPr>
              <w:t>7. 未经采购人同意，成交供应商不得以任何方式转包或分包本项目。</w:t>
            </w:r>
          </w:p>
        </w:tc>
        <w:tc>
          <w:tcPr>
            <w:tcW w:w="1140" w:type="dxa"/>
          </w:tcPr>
          <w:p w14:paraId="12D19F14">
            <w:pPr>
              <w:pStyle w:val="13"/>
              <w:keepNext w:val="0"/>
              <w:keepLines w:val="0"/>
              <w:pageBreakBefore w:val="0"/>
              <w:wordWrap/>
              <w:overflowPunct/>
              <w:topLinePunct w:val="0"/>
              <w:bidi w:val="0"/>
              <w:spacing w:line="240" w:lineRule="exact"/>
              <w:rPr>
                <w:rFonts w:ascii="宋体" w:hAnsi="宋体" w:eastAsia="宋体" w:cs="宋体"/>
                <w:sz w:val="21"/>
                <w:szCs w:val="21"/>
                <w:lang w:eastAsia="zh-CN"/>
              </w:rPr>
            </w:pPr>
          </w:p>
        </w:tc>
        <w:tc>
          <w:tcPr>
            <w:tcW w:w="1185" w:type="dxa"/>
          </w:tcPr>
          <w:p w14:paraId="0DC0E153">
            <w:pPr>
              <w:pStyle w:val="13"/>
              <w:keepNext w:val="0"/>
              <w:keepLines w:val="0"/>
              <w:pageBreakBefore w:val="0"/>
              <w:wordWrap/>
              <w:overflowPunct/>
              <w:topLinePunct w:val="0"/>
              <w:bidi w:val="0"/>
              <w:spacing w:line="240" w:lineRule="exact"/>
              <w:rPr>
                <w:rFonts w:ascii="宋体" w:hAnsi="宋体" w:eastAsia="宋体" w:cs="宋体"/>
                <w:sz w:val="21"/>
                <w:szCs w:val="21"/>
                <w:lang w:eastAsia="zh-CN"/>
              </w:rPr>
            </w:pPr>
          </w:p>
        </w:tc>
      </w:tr>
      <w:tr w14:paraId="6556D2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5" w:type="dxa"/>
            <w:left w:w="85" w:type="dxa"/>
            <w:bottom w:w="85" w:type="dxa"/>
            <w:right w:w="85" w:type="dxa"/>
          </w:tblCellMar>
        </w:tblPrEx>
        <w:trPr>
          <w:trHeight w:val="7346" w:hRule="atLeast"/>
        </w:trPr>
        <w:tc>
          <w:tcPr>
            <w:tcW w:w="577" w:type="dxa"/>
            <w:vAlign w:val="center"/>
          </w:tcPr>
          <w:p w14:paraId="23C7A846">
            <w:pPr>
              <w:keepNext w:val="0"/>
              <w:keepLines w:val="0"/>
              <w:pageBreakBefore w:val="0"/>
              <w:wordWrap/>
              <w:overflowPunct/>
              <w:topLinePunct w:val="0"/>
              <w:bidi w:val="0"/>
              <w:spacing w:line="240" w:lineRule="exact"/>
              <w:jc w:val="center"/>
              <w:rPr>
                <w:rFonts w:ascii="宋体" w:hAnsi="宋体" w:eastAsia="宋体" w:cs="宋体"/>
                <w:position w:val="1"/>
                <w:sz w:val="21"/>
                <w:szCs w:val="21"/>
                <w:lang w:eastAsia="zh-CN"/>
              </w:rPr>
            </w:pPr>
            <w:r>
              <w:rPr>
                <w:rFonts w:hint="eastAsia" w:ascii="宋体" w:hAnsi="宋体" w:eastAsia="宋体" w:cs="宋体"/>
                <w:position w:val="1"/>
                <w:sz w:val="21"/>
                <w:szCs w:val="21"/>
                <w:lang w:eastAsia="zh-CN"/>
              </w:rPr>
              <w:t>2</w:t>
            </w:r>
          </w:p>
        </w:tc>
        <w:tc>
          <w:tcPr>
            <w:tcW w:w="6735" w:type="dxa"/>
          </w:tcPr>
          <w:p w14:paraId="5F94F154">
            <w:pPr>
              <w:keepNext w:val="0"/>
              <w:keepLines w:val="0"/>
              <w:pageBreakBefore w:val="0"/>
              <w:widowControl w:val="0"/>
              <w:wordWrap/>
              <w:overflowPunct/>
              <w:topLinePunct w:val="0"/>
              <w:bidi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 xml:space="preserve">5. </w:t>
            </w:r>
            <w:r>
              <w:rPr>
                <w:rFonts w:hint="eastAsia" w:ascii="宋体" w:hAnsi="宋体" w:eastAsia="宋体" w:cs="宋体"/>
                <w:sz w:val="20"/>
                <w:szCs w:val="20"/>
                <w:lang w:val="en-US" w:eastAsia="zh-CN"/>
              </w:rPr>
              <w:t>项目清单及参数要求：</w:t>
            </w:r>
          </w:p>
          <w:tbl>
            <w:tblPr>
              <w:tblStyle w:val="9"/>
              <w:tblpPr w:leftFromText="180" w:rightFromText="180" w:vertAnchor="text" w:horzAnchor="page" w:tblpX="104" w:tblpY="225"/>
              <w:tblOverlap w:val="never"/>
              <w:tblW w:w="63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38"/>
              <w:gridCol w:w="812"/>
              <w:gridCol w:w="730"/>
              <w:gridCol w:w="2720"/>
              <w:gridCol w:w="877"/>
              <w:gridCol w:w="818"/>
            </w:tblGrid>
            <w:tr w14:paraId="2AC56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35" w:hRule="atLeast"/>
              </w:trPr>
              <w:tc>
                <w:tcPr>
                  <w:tcW w:w="342" w:type="pct"/>
                  <w:tcBorders>
                    <w:top w:val="single" w:color="auto" w:sz="4" w:space="0"/>
                    <w:left w:val="single" w:color="auto" w:sz="4" w:space="0"/>
                    <w:bottom w:val="single" w:color="auto" w:sz="4" w:space="0"/>
                    <w:right w:val="single" w:color="auto" w:sz="4" w:space="0"/>
                  </w:tcBorders>
                  <w:shd w:val="clear" w:color="auto" w:fill="auto"/>
                  <w:vAlign w:val="center"/>
                </w:tcPr>
                <w:p w14:paraId="7A9D5C17">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both"/>
                    <w:rPr>
                      <w:rFonts w:hint="eastAsia" w:ascii="宋体" w:hAnsi="宋体" w:eastAsia="宋体" w:cs="宋体"/>
                      <w:sz w:val="20"/>
                      <w:szCs w:val="20"/>
                      <w:lang w:val="en-US" w:eastAsia="zh-CN"/>
                    </w:rPr>
                  </w:pPr>
                  <w:r>
                    <w:rPr>
                      <w:rFonts w:hint="eastAsia" w:ascii="宋体" w:hAnsi="宋体" w:eastAsia="宋体" w:cs="宋体"/>
                      <w:sz w:val="20"/>
                      <w:szCs w:val="20"/>
                      <w:lang w:eastAsia="zh-CN"/>
                    </w:rPr>
                    <w:t>编号</w:t>
                  </w:r>
                </w:p>
              </w:tc>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1201C0AB">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both"/>
                    <w:rPr>
                      <w:rFonts w:hint="eastAsia" w:ascii="宋体" w:hAnsi="宋体" w:eastAsia="宋体" w:cs="宋体"/>
                      <w:sz w:val="20"/>
                      <w:szCs w:val="20"/>
                      <w:lang w:val="en-US" w:eastAsia="zh-CN"/>
                    </w:rPr>
                  </w:pPr>
                  <w:r>
                    <w:rPr>
                      <w:rFonts w:hint="eastAsia" w:ascii="宋体" w:hAnsi="宋体" w:eastAsia="宋体" w:cs="宋体"/>
                      <w:sz w:val="20"/>
                      <w:szCs w:val="20"/>
                      <w:lang w:eastAsia="zh-CN"/>
                    </w:rPr>
                    <w:t>名称</w:t>
                  </w:r>
                </w:p>
              </w:tc>
              <w:tc>
                <w:tcPr>
                  <w:tcW w:w="570" w:type="pct"/>
                  <w:tcBorders>
                    <w:top w:val="single" w:color="auto" w:sz="4" w:space="0"/>
                    <w:left w:val="single" w:color="auto" w:sz="4" w:space="0"/>
                    <w:bottom w:val="single" w:color="auto" w:sz="4" w:space="0"/>
                    <w:right w:val="single" w:color="auto" w:sz="4" w:space="0"/>
                  </w:tcBorders>
                  <w:shd w:val="clear" w:color="auto" w:fill="auto"/>
                  <w:vAlign w:val="center"/>
                </w:tcPr>
                <w:p w14:paraId="7DCB1956">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both"/>
                    <w:rPr>
                      <w:rFonts w:hint="eastAsia" w:ascii="宋体" w:hAnsi="宋体" w:eastAsia="宋体" w:cs="宋体"/>
                      <w:sz w:val="20"/>
                      <w:szCs w:val="20"/>
                      <w:lang w:val="en-US" w:eastAsia="zh-CN"/>
                    </w:rPr>
                  </w:pPr>
                  <w:r>
                    <w:rPr>
                      <w:rFonts w:hint="eastAsia" w:ascii="宋体" w:hAnsi="宋体" w:eastAsia="宋体" w:cs="宋体"/>
                      <w:sz w:val="20"/>
                      <w:szCs w:val="20"/>
                      <w:lang w:eastAsia="zh-CN"/>
                    </w:rPr>
                    <w:t>规格</w:t>
                  </w:r>
                </w:p>
              </w:tc>
              <w:tc>
                <w:tcPr>
                  <w:tcW w:w="2126" w:type="pct"/>
                  <w:tcBorders>
                    <w:top w:val="single" w:color="auto" w:sz="4" w:space="0"/>
                    <w:left w:val="single" w:color="auto" w:sz="4" w:space="0"/>
                    <w:bottom w:val="single" w:color="auto" w:sz="4" w:space="0"/>
                    <w:right w:val="single" w:color="auto" w:sz="4" w:space="0"/>
                  </w:tcBorders>
                  <w:shd w:val="clear" w:color="auto" w:fill="auto"/>
                  <w:vAlign w:val="center"/>
                </w:tcPr>
                <w:p w14:paraId="689660E6">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both"/>
                    <w:rPr>
                      <w:rFonts w:hint="eastAsia" w:ascii="宋体" w:hAnsi="宋体" w:eastAsia="宋体" w:cs="宋体"/>
                      <w:sz w:val="20"/>
                      <w:szCs w:val="20"/>
                      <w:lang w:val="en-US" w:eastAsia="zh-CN"/>
                    </w:rPr>
                  </w:pPr>
                  <w:r>
                    <w:rPr>
                      <w:rFonts w:hint="eastAsia" w:ascii="宋体" w:hAnsi="宋体" w:eastAsia="宋体" w:cs="宋体"/>
                      <w:sz w:val="20"/>
                      <w:szCs w:val="20"/>
                      <w:lang w:eastAsia="zh-CN"/>
                    </w:rPr>
                    <w:t>参数要求</w:t>
                  </w:r>
                </w:p>
              </w:tc>
              <w:tc>
                <w:tcPr>
                  <w:tcW w:w="685" w:type="pct"/>
                  <w:tcBorders>
                    <w:top w:val="single" w:color="auto" w:sz="4" w:space="0"/>
                    <w:left w:val="single" w:color="auto" w:sz="4" w:space="0"/>
                    <w:bottom w:val="single" w:color="auto" w:sz="4" w:space="0"/>
                    <w:right w:val="single" w:color="auto" w:sz="4" w:space="0"/>
                  </w:tcBorders>
                  <w:shd w:val="clear" w:color="auto" w:fill="auto"/>
                  <w:vAlign w:val="center"/>
                </w:tcPr>
                <w:p w14:paraId="671E8FF9">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center"/>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单价</w:t>
                  </w:r>
                </w:p>
                <w:p w14:paraId="495218F8">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center"/>
                    <w:rPr>
                      <w:rFonts w:hint="eastAsia" w:ascii="宋体" w:hAnsi="宋体" w:eastAsia="宋体" w:cs="宋体"/>
                      <w:sz w:val="20"/>
                      <w:szCs w:val="20"/>
                      <w:lang w:eastAsia="zh-CN"/>
                    </w:rPr>
                  </w:pPr>
                  <w:r>
                    <w:rPr>
                      <w:rFonts w:hint="eastAsia" w:ascii="宋体" w:hAnsi="宋体" w:eastAsia="宋体" w:cs="宋体"/>
                      <w:sz w:val="20"/>
                      <w:szCs w:val="20"/>
                      <w:lang w:eastAsia="zh-CN"/>
                    </w:rPr>
                    <w:t>最高</w:t>
                  </w:r>
                </w:p>
                <w:p w14:paraId="18EB4FE2">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center"/>
                    <w:rPr>
                      <w:rFonts w:hint="eastAsia" w:ascii="宋体" w:hAnsi="宋体" w:eastAsia="宋体" w:cs="宋体"/>
                      <w:sz w:val="20"/>
                      <w:szCs w:val="20"/>
                      <w:lang w:eastAsia="zh-CN"/>
                    </w:rPr>
                  </w:pPr>
                  <w:r>
                    <w:rPr>
                      <w:rFonts w:hint="eastAsia" w:ascii="宋体" w:hAnsi="宋体" w:eastAsia="宋体" w:cs="宋体"/>
                      <w:sz w:val="20"/>
                      <w:szCs w:val="20"/>
                      <w:lang w:eastAsia="zh-CN"/>
                    </w:rPr>
                    <w:t>限价</w:t>
                  </w:r>
                </w:p>
                <w:p w14:paraId="0BFCF135">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center"/>
                    <w:rPr>
                      <w:rFonts w:hint="eastAsia" w:ascii="宋体" w:hAnsi="宋体" w:eastAsia="宋体" w:cs="宋体"/>
                      <w:sz w:val="20"/>
                      <w:szCs w:val="20"/>
                      <w:lang w:val="en-US" w:eastAsia="zh-CN"/>
                    </w:rPr>
                  </w:pPr>
                  <w:r>
                    <w:rPr>
                      <w:rFonts w:hint="eastAsia" w:ascii="宋体" w:hAnsi="宋体" w:eastAsia="宋体" w:cs="宋体"/>
                      <w:sz w:val="20"/>
                      <w:szCs w:val="20"/>
                      <w:lang w:eastAsia="zh-CN"/>
                    </w:rPr>
                    <w:t>（元）</w:t>
                  </w:r>
                </w:p>
              </w:tc>
              <w:tc>
                <w:tcPr>
                  <w:tcW w:w="639" w:type="pct"/>
                  <w:tcBorders>
                    <w:top w:val="single" w:color="auto" w:sz="4" w:space="0"/>
                    <w:left w:val="single" w:color="auto" w:sz="4" w:space="0"/>
                    <w:bottom w:val="single" w:color="auto" w:sz="4" w:space="0"/>
                    <w:right w:val="single" w:color="auto" w:sz="4" w:space="0"/>
                  </w:tcBorders>
                  <w:shd w:val="clear" w:color="auto" w:fill="auto"/>
                  <w:vAlign w:val="center"/>
                </w:tcPr>
                <w:p w14:paraId="756714DD">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center"/>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参考</w:t>
                  </w:r>
                </w:p>
                <w:p w14:paraId="23008F26">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center"/>
                    <w:rPr>
                      <w:rFonts w:hint="eastAsia" w:ascii="宋体" w:hAnsi="宋体" w:eastAsia="宋体" w:cs="宋体"/>
                      <w:sz w:val="20"/>
                      <w:szCs w:val="20"/>
                      <w:lang w:eastAsia="zh-CN"/>
                    </w:rPr>
                  </w:pPr>
                  <w:r>
                    <w:rPr>
                      <w:rFonts w:hint="eastAsia" w:ascii="宋体" w:hAnsi="宋体" w:eastAsia="宋体" w:cs="宋体"/>
                      <w:sz w:val="20"/>
                      <w:szCs w:val="20"/>
                      <w:lang w:eastAsia="zh-CN"/>
                    </w:rPr>
                    <w:t>数量</w:t>
                  </w:r>
                </w:p>
                <w:p w14:paraId="6EA2BC62">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center"/>
                    <w:rPr>
                      <w:rFonts w:hint="eastAsia" w:ascii="宋体" w:hAnsi="宋体" w:eastAsia="宋体" w:cs="宋体"/>
                      <w:sz w:val="20"/>
                      <w:szCs w:val="20"/>
                      <w:lang w:val="en-US" w:eastAsia="zh-CN"/>
                    </w:rPr>
                  </w:pPr>
                  <w:r>
                    <w:rPr>
                      <w:rFonts w:hint="eastAsia" w:ascii="宋体" w:hAnsi="宋体" w:eastAsia="宋体" w:cs="宋体"/>
                      <w:sz w:val="20"/>
                      <w:szCs w:val="20"/>
                      <w:lang w:eastAsia="zh-CN"/>
                    </w:rPr>
                    <w:t>（罐）</w:t>
                  </w:r>
                </w:p>
              </w:tc>
            </w:tr>
            <w:tr w14:paraId="01230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30" w:hRule="atLeast"/>
              </w:trPr>
              <w:tc>
                <w:tcPr>
                  <w:tcW w:w="342" w:type="pct"/>
                  <w:tcBorders>
                    <w:top w:val="single" w:color="auto" w:sz="4" w:space="0"/>
                    <w:left w:val="single" w:color="auto" w:sz="4" w:space="0"/>
                    <w:bottom w:val="single" w:color="auto" w:sz="4" w:space="0"/>
                    <w:right w:val="single" w:color="auto" w:sz="4" w:space="0"/>
                  </w:tcBorders>
                  <w:shd w:val="clear" w:color="auto" w:fill="auto"/>
                  <w:vAlign w:val="center"/>
                </w:tcPr>
                <w:p w14:paraId="18262801">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both"/>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w:t>
                  </w:r>
                </w:p>
              </w:tc>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7A4BC308">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left"/>
                    <w:rPr>
                      <w:rFonts w:hint="eastAsia" w:ascii="宋体" w:hAnsi="宋体" w:eastAsia="宋体" w:cs="宋体"/>
                      <w:sz w:val="20"/>
                      <w:szCs w:val="20"/>
                      <w:lang w:eastAsia="zh-CN"/>
                    </w:rPr>
                  </w:pPr>
                  <w:r>
                    <w:rPr>
                      <w:rFonts w:hint="eastAsia" w:ascii="宋体" w:hAnsi="宋体" w:eastAsia="宋体" w:cs="宋体"/>
                      <w:sz w:val="20"/>
                      <w:szCs w:val="20"/>
                      <w:lang w:eastAsia="zh-CN"/>
                    </w:rPr>
                    <w:t>足月儿配方奶粉</w:t>
                  </w:r>
                </w:p>
                <w:p w14:paraId="0CEA1613">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left"/>
                    <w:rPr>
                      <w:rFonts w:hint="eastAsia" w:ascii="宋体" w:hAnsi="宋体" w:eastAsia="宋体" w:cs="宋体"/>
                      <w:sz w:val="20"/>
                      <w:szCs w:val="20"/>
                      <w:lang w:val="en-US"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0-6</w:t>
                  </w:r>
                  <w:r>
                    <w:rPr>
                      <w:rFonts w:hint="eastAsia" w:ascii="宋体" w:hAnsi="宋体" w:eastAsia="宋体" w:cs="宋体"/>
                      <w:sz w:val="20"/>
                      <w:szCs w:val="20"/>
                      <w:lang w:eastAsia="zh-CN"/>
                    </w:rPr>
                    <w:t>月）</w:t>
                  </w:r>
                </w:p>
              </w:tc>
              <w:tc>
                <w:tcPr>
                  <w:tcW w:w="570" w:type="pct"/>
                  <w:tcBorders>
                    <w:top w:val="single" w:color="auto" w:sz="4" w:space="0"/>
                    <w:left w:val="single" w:color="auto" w:sz="4" w:space="0"/>
                    <w:bottom w:val="single" w:color="auto" w:sz="4" w:space="0"/>
                    <w:right w:val="single" w:color="auto" w:sz="4" w:space="0"/>
                  </w:tcBorders>
                  <w:shd w:val="clear" w:color="auto" w:fill="auto"/>
                  <w:vAlign w:val="center"/>
                </w:tcPr>
                <w:p w14:paraId="632C88AF">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both"/>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350-400g/</w:t>
                  </w:r>
                  <w:r>
                    <w:rPr>
                      <w:rFonts w:hint="eastAsia" w:ascii="宋体" w:hAnsi="宋体" w:eastAsia="宋体" w:cs="宋体"/>
                      <w:sz w:val="20"/>
                      <w:szCs w:val="20"/>
                      <w:lang w:eastAsia="zh-CN"/>
                    </w:rPr>
                    <w:t>罐</w:t>
                  </w:r>
                </w:p>
              </w:tc>
              <w:tc>
                <w:tcPr>
                  <w:tcW w:w="2126" w:type="pct"/>
                  <w:tcBorders>
                    <w:top w:val="single" w:color="auto" w:sz="4" w:space="0"/>
                    <w:left w:val="single" w:color="auto" w:sz="4" w:space="0"/>
                    <w:bottom w:val="single" w:color="auto" w:sz="4" w:space="0"/>
                    <w:right w:val="single" w:color="auto" w:sz="4" w:space="0"/>
                  </w:tcBorders>
                  <w:shd w:val="clear" w:color="auto" w:fill="auto"/>
                  <w:vAlign w:val="center"/>
                </w:tcPr>
                <w:p w14:paraId="2B8EC913">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both"/>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① 粉剂，能量密度：67Kcal/100ml；</w:t>
                  </w:r>
                </w:p>
                <w:p w14:paraId="318D5BC9">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both"/>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② 蛋白质：1.24g/100ml；70%乳清蛋白，脂肪：3.65g/100ml。</w:t>
                  </w:r>
                </w:p>
                <w:p w14:paraId="2EAB5DDF">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both"/>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③ A2奶源、添加Opti-PRO优质蛋白质，活性益生菌Bb-12。</w:t>
                  </w:r>
                </w:p>
                <w:p w14:paraId="350DCC59">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both"/>
                    <w:rPr>
                      <w:rFonts w:hint="eastAsia" w:ascii="宋体" w:hAnsi="宋体" w:eastAsia="宋体" w:cs="宋体"/>
                      <w:sz w:val="20"/>
                      <w:szCs w:val="20"/>
                      <w:lang w:val="en-US" w:eastAsia="zh-CN"/>
                    </w:rPr>
                  </w:pPr>
                  <w:r>
                    <w:rPr>
                      <w:rFonts w:hint="eastAsia" w:ascii="宋体" w:hAnsi="宋体" w:eastAsia="宋体" w:cs="宋体"/>
                      <w:sz w:val="20"/>
                      <w:szCs w:val="20"/>
                      <w:lang w:eastAsia="zh-CN"/>
                    </w:rPr>
                    <w:t>④</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碳水化合物为</w:t>
                  </w:r>
                  <w:r>
                    <w:rPr>
                      <w:rFonts w:hint="eastAsia" w:ascii="宋体" w:hAnsi="宋体" w:eastAsia="宋体" w:cs="宋体"/>
                      <w:sz w:val="20"/>
                      <w:szCs w:val="20"/>
                      <w:lang w:val="en-US" w:eastAsia="zh-CN"/>
                    </w:rPr>
                    <w:t>100%</w:t>
                  </w:r>
                  <w:r>
                    <w:rPr>
                      <w:rFonts w:hint="eastAsia" w:ascii="宋体" w:hAnsi="宋体" w:eastAsia="宋体" w:cs="宋体"/>
                      <w:sz w:val="20"/>
                      <w:szCs w:val="20"/>
                      <w:lang w:eastAsia="zh-CN"/>
                    </w:rPr>
                    <w:t>乳糖，不添加蔗糖、香兰素等</w:t>
                  </w:r>
                </w:p>
              </w:tc>
              <w:tc>
                <w:tcPr>
                  <w:tcW w:w="685" w:type="pct"/>
                  <w:tcBorders>
                    <w:top w:val="single" w:color="auto" w:sz="4" w:space="0"/>
                    <w:left w:val="single" w:color="auto" w:sz="4" w:space="0"/>
                    <w:bottom w:val="single" w:color="auto" w:sz="4" w:space="0"/>
                    <w:right w:val="single" w:color="auto" w:sz="4" w:space="0"/>
                  </w:tcBorders>
                  <w:shd w:val="clear" w:color="auto" w:fill="auto"/>
                  <w:vAlign w:val="center"/>
                </w:tcPr>
                <w:p w14:paraId="7846265E">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center"/>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43</w:t>
                  </w:r>
                </w:p>
              </w:tc>
              <w:tc>
                <w:tcPr>
                  <w:tcW w:w="639" w:type="pct"/>
                  <w:tcBorders>
                    <w:top w:val="single" w:color="auto" w:sz="4" w:space="0"/>
                    <w:left w:val="single" w:color="auto" w:sz="4" w:space="0"/>
                    <w:bottom w:val="single" w:color="auto" w:sz="4" w:space="0"/>
                    <w:right w:val="single" w:color="auto" w:sz="4" w:space="0"/>
                  </w:tcBorders>
                  <w:shd w:val="clear" w:color="auto" w:fill="auto"/>
                  <w:vAlign w:val="center"/>
                </w:tcPr>
                <w:p w14:paraId="110E8710">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center"/>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662</w:t>
                  </w:r>
                </w:p>
              </w:tc>
            </w:tr>
            <w:tr w14:paraId="3BB78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5" w:hRule="atLeast"/>
              </w:trPr>
              <w:tc>
                <w:tcPr>
                  <w:tcW w:w="342" w:type="pct"/>
                  <w:tcBorders>
                    <w:top w:val="single" w:color="auto" w:sz="4" w:space="0"/>
                    <w:left w:val="single" w:color="auto" w:sz="4" w:space="0"/>
                    <w:bottom w:val="single" w:color="auto" w:sz="4" w:space="0"/>
                    <w:right w:val="single" w:color="auto" w:sz="4" w:space="0"/>
                  </w:tcBorders>
                  <w:shd w:val="clear" w:color="auto" w:fill="auto"/>
                  <w:vAlign w:val="center"/>
                </w:tcPr>
                <w:p w14:paraId="55661A2C">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both"/>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w:t>
                  </w:r>
                </w:p>
              </w:tc>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661F02DC">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left"/>
                    <w:rPr>
                      <w:rFonts w:hint="eastAsia" w:ascii="宋体" w:hAnsi="宋体" w:eastAsia="宋体" w:cs="宋体"/>
                      <w:sz w:val="20"/>
                      <w:szCs w:val="20"/>
                      <w:lang w:val="en-US" w:eastAsia="zh-CN"/>
                    </w:rPr>
                  </w:pPr>
                  <w:r>
                    <w:rPr>
                      <w:rFonts w:hint="eastAsia" w:ascii="宋体" w:hAnsi="宋体" w:eastAsia="宋体" w:cs="宋体"/>
                      <w:sz w:val="20"/>
                      <w:szCs w:val="20"/>
                      <w:lang w:eastAsia="zh-CN"/>
                    </w:rPr>
                    <w:t>足月儿部分水解配方奶粉</w:t>
                  </w:r>
                </w:p>
              </w:tc>
              <w:tc>
                <w:tcPr>
                  <w:tcW w:w="570" w:type="pct"/>
                  <w:tcBorders>
                    <w:top w:val="single" w:color="auto" w:sz="4" w:space="0"/>
                    <w:left w:val="single" w:color="auto" w:sz="4" w:space="0"/>
                    <w:bottom w:val="single" w:color="auto" w:sz="4" w:space="0"/>
                    <w:right w:val="single" w:color="auto" w:sz="4" w:space="0"/>
                  </w:tcBorders>
                  <w:shd w:val="clear" w:color="auto" w:fill="auto"/>
                  <w:vAlign w:val="center"/>
                </w:tcPr>
                <w:p w14:paraId="7AB7E8CA">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both"/>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350-400g/</w:t>
                  </w:r>
                  <w:r>
                    <w:rPr>
                      <w:rFonts w:hint="eastAsia" w:ascii="宋体" w:hAnsi="宋体" w:eastAsia="宋体" w:cs="宋体"/>
                      <w:sz w:val="20"/>
                      <w:szCs w:val="20"/>
                      <w:lang w:eastAsia="zh-CN"/>
                    </w:rPr>
                    <w:t>罐</w:t>
                  </w:r>
                </w:p>
              </w:tc>
              <w:tc>
                <w:tcPr>
                  <w:tcW w:w="2126" w:type="pct"/>
                  <w:tcBorders>
                    <w:top w:val="single" w:color="auto" w:sz="4" w:space="0"/>
                    <w:left w:val="single" w:color="auto" w:sz="4" w:space="0"/>
                    <w:bottom w:val="single" w:color="auto" w:sz="4" w:space="0"/>
                    <w:right w:val="single" w:color="auto" w:sz="4" w:space="0"/>
                  </w:tcBorders>
                  <w:shd w:val="clear" w:color="auto" w:fill="auto"/>
                  <w:vAlign w:val="center"/>
                </w:tcPr>
                <w:p w14:paraId="033689A0">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both"/>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① 粉剂，能量密度：67Kcal/100ml；</w:t>
                  </w:r>
                </w:p>
                <w:p w14:paraId="5C352C2B">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both"/>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② 蛋白质：1.27g/100ml；100%适度水解乳清蛋白，脂肪：3.4g/100ml；</w:t>
                  </w:r>
                </w:p>
                <w:p w14:paraId="65D437FC">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both"/>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③ 碳水化合物为100%乳糖，不添加蔗糖、玉米糖浆等。</w:t>
                  </w:r>
                </w:p>
              </w:tc>
              <w:tc>
                <w:tcPr>
                  <w:tcW w:w="685" w:type="pct"/>
                  <w:tcBorders>
                    <w:top w:val="single" w:color="auto" w:sz="4" w:space="0"/>
                    <w:left w:val="single" w:color="auto" w:sz="4" w:space="0"/>
                    <w:bottom w:val="single" w:color="auto" w:sz="4" w:space="0"/>
                    <w:right w:val="single" w:color="auto" w:sz="4" w:space="0"/>
                  </w:tcBorders>
                  <w:shd w:val="clear" w:color="auto" w:fill="auto"/>
                  <w:vAlign w:val="center"/>
                </w:tcPr>
                <w:p w14:paraId="22BB37DF">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center"/>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40</w:t>
                  </w:r>
                </w:p>
              </w:tc>
              <w:tc>
                <w:tcPr>
                  <w:tcW w:w="639" w:type="pct"/>
                  <w:tcBorders>
                    <w:top w:val="single" w:color="auto" w:sz="4" w:space="0"/>
                    <w:left w:val="single" w:color="auto" w:sz="4" w:space="0"/>
                    <w:bottom w:val="single" w:color="auto" w:sz="4" w:space="0"/>
                    <w:right w:val="single" w:color="auto" w:sz="4" w:space="0"/>
                  </w:tcBorders>
                  <w:shd w:val="clear" w:color="auto" w:fill="auto"/>
                  <w:vAlign w:val="center"/>
                </w:tcPr>
                <w:p w14:paraId="57F08D2A">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center"/>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12</w:t>
                  </w:r>
                </w:p>
              </w:tc>
            </w:tr>
            <w:tr w14:paraId="24B5F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3674"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75B0D2E3">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center"/>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项目总金额最高限价（元）</w:t>
                  </w:r>
                </w:p>
              </w:tc>
              <w:tc>
                <w:tcPr>
                  <w:tcW w:w="132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3770B79">
                  <w:pPr>
                    <w:keepNext w:val="0"/>
                    <w:keepLines w:val="0"/>
                    <w:pageBreakBefore w:val="0"/>
                    <w:widowControl w:val="0"/>
                    <w:suppressLineNumbers w:val="0"/>
                    <w:wordWrap/>
                    <w:overflowPunct/>
                    <w:topLinePunct w:val="0"/>
                    <w:bidi w:val="0"/>
                    <w:spacing w:before="0" w:beforeAutospacing="0" w:after="0" w:afterAutospacing="0" w:line="240" w:lineRule="exact"/>
                    <w:ind w:left="0" w:right="0"/>
                    <w:jc w:val="center"/>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29000</w:t>
                  </w:r>
                </w:p>
              </w:tc>
            </w:tr>
          </w:tbl>
          <w:p w14:paraId="1E6BA685">
            <w:pPr>
              <w:keepNext w:val="0"/>
              <w:keepLines w:val="0"/>
              <w:pageBreakBefore w:val="0"/>
              <w:widowControl w:val="0"/>
              <w:kinsoku w:val="0"/>
              <w:wordWrap/>
              <w:overflowPunct/>
              <w:topLinePunct w:val="0"/>
              <w:autoSpaceDE w:val="0"/>
              <w:autoSpaceDN w:val="0"/>
              <w:bidi w:val="0"/>
              <w:adjustRightInd w:val="0"/>
              <w:snapToGrid w:val="0"/>
              <w:spacing w:line="120" w:lineRule="exact"/>
              <w:textAlignment w:val="baseline"/>
              <w:rPr>
                <w:rFonts w:ascii="宋体" w:hAnsi="宋体" w:eastAsia="宋体" w:cs="宋体"/>
                <w:sz w:val="21"/>
                <w:szCs w:val="21"/>
                <w:lang w:eastAsia="zh-CN"/>
              </w:rPr>
            </w:pPr>
          </w:p>
          <w:p w14:paraId="6A20DE0C">
            <w:pPr>
              <w:keepNext w:val="0"/>
              <w:keepLines w:val="0"/>
              <w:pageBreakBefore w:val="0"/>
              <w:widowControl w:val="0"/>
              <w:kinsoku w:val="0"/>
              <w:wordWrap/>
              <w:overflowPunct/>
              <w:topLinePunct w:val="0"/>
              <w:autoSpaceDE w:val="0"/>
              <w:autoSpaceDN w:val="0"/>
              <w:bidi w:val="0"/>
              <w:adjustRightInd w:val="0"/>
              <w:snapToGrid w:val="0"/>
              <w:spacing w:line="160" w:lineRule="exact"/>
              <w:textAlignment w:val="baseline"/>
              <w:rPr>
                <w:rFonts w:hint="eastAsia" w:ascii="宋体" w:hAnsi="宋体" w:eastAsia="宋体" w:cs="宋体"/>
                <w:sz w:val="20"/>
                <w:szCs w:val="20"/>
                <w:lang w:eastAsia="zh-CN"/>
              </w:rPr>
            </w:pPr>
          </w:p>
          <w:p w14:paraId="764A0F2A">
            <w:pPr>
              <w:keepNext w:val="0"/>
              <w:keepLines w:val="0"/>
              <w:pageBreakBefore w:val="0"/>
              <w:widowControl w:val="0"/>
              <w:wordWrap/>
              <w:overflowPunct/>
              <w:topLinePunct w:val="0"/>
              <w:bidi w:val="0"/>
              <w:spacing w:line="240" w:lineRule="exact"/>
              <w:rPr>
                <w:rFonts w:ascii="宋体" w:hAnsi="宋体" w:eastAsia="宋体" w:cs="宋体"/>
                <w:sz w:val="21"/>
                <w:szCs w:val="21"/>
                <w:lang w:eastAsia="zh-CN"/>
              </w:rPr>
            </w:pPr>
            <w:r>
              <w:rPr>
                <w:rFonts w:hint="eastAsia" w:ascii="宋体" w:hAnsi="宋体" w:eastAsia="宋体" w:cs="宋体"/>
                <w:sz w:val="20"/>
                <w:szCs w:val="20"/>
                <w:lang w:eastAsia="zh-CN"/>
              </w:rPr>
              <w:t>注：数量为预计发生量，仅供参考。</w:t>
            </w:r>
          </w:p>
        </w:tc>
        <w:tc>
          <w:tcPr>
            <w:tcW w:w="1140" w:type="dxa"/>
          </w:tcPr>
          <w:p w14:paraId="48647D74">
            <w:pPr>
              <w:pStyle w:val="13"/>
              <w:keepNext w:val="0"/>
              <w:keepLines w:val="0"/>
              <w:pageBreakBefore w:val="0"/>
              <w:wordWrap/>
              <w:overflowPunct/>
              <w:topLinePunct w:val="0"/>
              <w:bidi w:val="0"/>
              <w:spacing w:line="240" w:lineRule="exact"/>
              <w:rPr>
                <w:rFonts w:ascii="宋体" w:hAnsi="宋体" w:eastAsia="宋体" w:cs="宋体"/>
                <w:sz w:val="21"/>
                <w:szCs w:val="21"/>
                <w:lang w:eastAsia="zh-CN"/>
              </w:rPr>
            </w:pPr>
          </w:p>
        </w:tc>
        <w:tc>
          <w:tcPr>
            <w:tcW w:w="1185" w:type="dxa"/>
          </w:tcPr>
          <w:p w14:paraId="5174B6A6">
            <w:pPr>
              <w:pStyle w:val="13"/>
              <w:keepNext w:val="0"/>
              <w:keepLines w:val="0"/>
              <w:pageBreakBefore w:val="0"/>
              <w:wordWrap/>
              <w:overflowPunct/>
              <w:topLinePunct w:val="0"/>
              <w:bidi w:val="0"/>
              <w:spacing w:line="240" w:lineRule="exact"/>
              <w:rPr>
                <w:rFonts w:ascii="宋体" w:hAnsi="宋体" w:eastAsia="宋体" w:cs="宋体"/>
                <w:sz w:val="21"/>
                <w:szCs w:val="21"/>
                <w:lang w:eastAsia="zh-CN"/>
              </w:rPr>
            </w:pPr>
          </w:p>
        </w:tc>
      </w:tr>
      <w:tr w14:paraId="206455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5" w:type="dxa"/>
            <w:left w:w="85" w:type="dxa"/>
            <w:bottom w:w="85" w:type="dxa"/>
            <w:right w:w="85" w:type="dxa"/>
          </w:tblCellMar>
        </w:tblPrEx>
        <w:trPr>
          <w:trHeight w:val="0" w:hRule="atLeast"/>
        </w:trPr>
        <w:tc>
          <w:tcPr>
            <w:tcW w:w="9637" w:type="dxa"/>
            <w:gridSpan w:val="4"/>
            <w:vAlign w:val="center"/>
          </w:tcPr>
          <w:p w14:paraId="2EB87A59">
            <w:pPr>
              <w:pStyle w:val="13"/>
              <w:keepNext w:val="0"/>
              <w:keepLines w:val="0"/>
              <w:pageBreakBefore w:val="0"/>
              <w:wordWrap/>
              <w:overflowPunct/>
              <w:topLinePunct w:val="0"/>
              <w:bidi w:val="0"/>
              <w:spacing w:line="240" w:lineRule="exact"/>
              <w:ind w:firstLine="211" w:firstLineChars="100"/>
              <w:jc w:val="left"/>
              <w:rPr>
                <w:rFonts w:ascii="宋体" w:hAnsi="宋体" w:eastAsia="宋体" w:cs="宋体"/>
                <w:sz w:val="21"/>
                <w:szCs w:val="21"/>
                <w:lang w:eastAsia="zh-CN"/>
              </w:rPr>
            </w:pPr>
            <w:r>
              <w:rPr>
                <w:rFonts w:hint="eastAsia" w:ascii="宋体" w:hAnsi="宋体" w:eastAsia="宋体" w:cs="宋体"/>
                <w:b/>
                <w:bCs/>
                <w:color w:val="000000"/>
                <w:kern w:val="2"/>
                <w:sz w:val="21"/>
                <w:szCs w:val="21"/>
                <w:lang w:val="en-US" w:eastAsia="zh-CN" w:bidi="ar"/>
              </w:rPr>
              <w:t>二、供应商资格要求</w:t>
            </w:r>
          </w:p>
        </w:tc>
      </w:tr>
      <w:tr w14:paraId="1B5E57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5" w:type="dxa"/>
            <w:left w:w="85" w:type="dxa"/>
            <w:bottom w:w="85" w:type="dxa"/>
            <w:right w:w="85" w:type="dxa"/>
          </w:tblCellMar>
        </w:tblPrEx>
        <w:trPr>
          <w:trHeight w:val="0" w:hRule="atLeast"/>
        </w:trPr>
        <w:tc>
          <w:tcPr>
            <w:tcW w:w="577" w:type="dxa"/>
            <w:vAlign w:val="center"/>
          </w:tcPr>
          <w:p w14:paraId="2E4B36FE">
            <w:pPr>
              <w:keepNext w:val="0"/>
              <w:keepLines w:val="0"/>
              <w:pageBreakBefore w:val="0"/>
              <w:kinsoku w:val="0"/>
              <w:wordWrap/>
              <w:overflowPunct/>
              <w:topLinePunct w:val="0"/>
              <w:autoSpaceDE w:val="0"/>
              <w:autoSpaceDN w:val="0"/>
              <w:bidi w:val="0"/>
              <w:adjustRightInd w:val="0"/>
              <w:snapToGrid w:val="0"/>
              <w:spacing w:line="240" w:lineRule="exact"/>
              <w:jc w:val="center"/>
              <w:textAlignment w:val="baseline"/>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w:t>
            </w:r>
          </w:p>
        </w:tc>
        <w:tc>
          <w:tcPr>
            <w:tcW w:w="6735" w:type="dxa"/>
          </w:tcPr>
          <w:p w14:paraId="37B255EF">
            <w:pPr>
              <w:keepNext w:val="0"/>
              <w:keepLines w:val="0"/>
              <w:pageBreakBefore w:val="0"/>
              <w:widowControl w:val="0"/>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color w:val="000000"/>
                <w:kern w:val="2"/>
                <w:sz w:val="20"/>
                <w:szCs w:val="20"/>
                <w:lang w:val="en-US" w:eastAsia="zh-CN" w:bidi="ar"/>
              </w:rPr>
            </w:pPr>
            <w:r>
              <w:rPr>
                <w:rFonts w:hint="eastAsia" w:ascii="宋体" w:hAnsi="宋体" w:eastAsia="宋体" w:cs="宋体"/>
                <w:color w:val="000000"/>
                <w:kern w:val="2"/>
                <w:sz w:val="20"/>
                <w:szCs w:val="20"/>
                <w:lang w:val="en-US" w:eastAsia="zh-CN" w:bidi="ar"/>
              </w:rPr>
              <w:t>1. 响应供应商必须是具有独立承担民事责任能力的在中华人民共和国境内注册的企业法人或其他组织或自然人；</w:t>
            </w:r>
          </w:p>
          <w:p w14:paraId="71279AA0">
            <w:pPr>
              <w:keepNext w:val="0"/>
              <w:keepLines w:val="0"/>
              <w:pageBreakBefore w:val="0"/>
              <w:widowControl w:val="0"/>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color w:val="000000"/>
                <w:kern w:val="2"/>
                <w:sz w:val="20"/>
                <w:szCs w:val="20"/>
                <w:lang w:val="en-US" w:eastAsia="zh-CN" w:bidi="ar"/>
              </w:rPr>
            </w:pPr>
            <w:r>
              <w:rPr>
                <w:rFonts w:hint="eastAsia" w:ascii="宋体" w:hAnsi="宋体" w:eastAsia="宋体" w:cs="宋体"/>
                <w:color w:val="000000"/>
                <w:kern w:val="2"/>
                <w:sz w:val="20"/>
                <w:szCs w:val="20"/>
                <w:lang w:val="en-US" w:eastAsia="zh-CN" w:bidi="ar"/>
              </w:rPr>
              <w:t>2. 响应供应商须具有效的且具备相关经营范围的营业执照；</w:t>
            </w:r>
          </w:p>
          <w:p w14:paraId="1FF0E501">
            <w:pPr>
              <w:keepNext w:val="0"/>
              <w:keepLines w:val="0"/>
              <w:pageBreakBefore w:val="0"/>
              <w:widowControl w:val="0"/>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color w:val="000000"/>
                <w:kern w:val="2"/>
                <w:sz w:val="20"/>
                <w:szCs w:val="20"/>
                <w:lang w:val="en-US" w:eastAsia="zh-CN" w:bidi="ar"/>
              </w:rPr>
            </w:pPr>
            <w:r>
              <w:rPr>
                <w:rFonts w:hint="eastAsia" w:ascii="宋体" w:hAnsi="宋体" w:eastAsia="宋体" w:cs="宋体"/>
                <w:color w:val="000000"/>
                <w:kern w:val="2"/>
                <w:sz w:val="20"/>
                <w:szCs w:val="20"/>
                <w:lang w:val="en-US" w:eastAsia="zh-CN" w:bidi="ar"/>
              </w:rPr>
              <w:t>3. 响应供应商应具有项目的承接能力、合同的履约能力、售后供应能力和良好的信誉；</w:t>
            </w:r>
          </w:p>
          <w:p w14:paraId="0F819AF6">
            <w:pPr>
              <w:keepNext w:val="0"/>
              <w:keepLines w:val="0"/>
              <w:pageBreakBefore w:val="0"/>
              <w:widowControl w:val="0"/>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color w:val="000000"/>
                <w:kern w:val="2"/>
                <w:sz w:val="21"/>
                <w:szCs w:val="21"/>
                <w:lang w:val="en-US" w:eastAsia="zh-CN" w:bidi="ar"/>
              </w:rPr>
            </w:pPr>
            <w:r>
              <w:rPr>
                <w:rFonts w:hint="eastAsia" w:ascii="宋体" w:hAnsi="宋体" w:eastAsia="宋体" w:cs="宋体"/>
                <w:color w:val="000000"/>
                <w:kern w:val="2"/>
                <w:sz w:val="20"/>
                <w:szCs w:val="20"/>
                <w:lang w:val="en-US" w:eastAsia="zh-CN" w:bidi="ar"/>
              </w:rPr>
              <w:t>4. 响应供应商在参与公开招标活动中未有违法违纪行为并受过处罚，响应供应商无围标、串标行为。</w:t>
            </w:r>
          </w:p>
        </w:tc>
        <w:tc>
          <w:tcPr>
            <w:tcW w:w="1140" w:type="dxa"/>
          </w:tcPr>
          <w:p w14:paraId="5F914044">
            <w:pPr>
              <w:pStyle w:val="13"/>
              <w:keepNext w:val="0"/>
              <w:keepLines w:val="0"/>
              <w:pageBreakBefore w:val="0"/>
              <w:wordWrap/>
              <w:overflowPunct/>
              <w:topLinePunct w:val="0"/>
              <w:bidi w:val="0"/>
              <w:spacing w:line="240" w:lineRule="exact"/>
              <w:rPr>
                <w:rFonts w:ascii="宋体" w:hAnsi="宋体" w:eastAsia="宋体" w:cs="宋体"/>
                <w:sz w:val="21"/>
                <w:szCs w:val="21"/>
                <w:lang w:eastAsia="zh-CN"/>
              </w:rPr>
            </w:pPr>
          </w:p>
        </w:tc>
        <w:tc>
          <w:tcPr>
            <w:tcW w:w="1185" w:type="dxa"/>
          </w:tcPr>
          <w:p w14:paraId="049F4761">
            <w:pPr>
              <w:pStyle w:val="13"/>
              <w:keepNext w:val="0"/>
              <w:keepLines w:val="0"/>
              <w:pageBreakBefore w:val="0"/>
              <w:wordWrap/>
              <w:overflowPunct/>
              <w:topLinePunct w:val="0"/>
              <w:bidi w:val="0"/>
              <w:spacing w:line="240" w:lineRule="exact"/>
              <w:rPr>
                <w:rFonts w:ascii="宋体" w:hAnsi="宋体" w:eastAsia="宋体" w:cs="宋体"/>
                <w:sz w:val="21"/>
                <w:szCs w:val="21"/>
                <w:lang w:eastAsia="zh-CN"/>
              </w:rPr>
            </w:pPr>
          </w:p>
        </w:tc>
      </w:tr>
      <w:tr w14:paraId="7E6D3B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5" w:type="dxa"/>
            <w:left w:w="85" w:type="dxa"/>
            <w:bottom w:w="85" w:type="dxa"/>
            <w:right w:w="85" w:type="dxa"/>
          </w:tblCellMar>
        </w:tblPrEx>
        <w:trPr>
          <w:trHeight w:val="0" w:hRule="atLeast"/>
        </w:trPr>
        <w:tc>
          <w:tcPr>
            <w:tcW w:w="9637" w:type="dxa"/>
            <w:gridSpan w:val="4"/>
            <w:vAlign w:val="center"/>
          </w:tcPr>
          <w:p w14:paraId="244AA800">
            <w:pPr>
              <w:pStyle w:val="13"/>
              <w:keepNext w:val="0"/>
              <w:keepLines w:val="0"/>
              <w:pageBreakBefore w:val="0"/>
              <w:wordWrap/>
              <w:overflowPunct/>
              <w:topLinePunct w:val="0"/>
              <w:bidi w:val="0"/>
              <w:spacing w:line="240" w:lineRule="exact"/>
              <w:ind w:firstLine="211" w:firstLineChars="100"/>
              <w:jc w:val="left"/>
              <w:rPr>
                <w:rFonts w:hint="default" w:ascii="宋体" w:hAnsi="宋体" w:eastAsia="宋体" w:cs="宋体"/>
                <w:sz w:val="21"/>
                <w:szCs w:val="21"/>
                <w:lang w:val="en-US" w:eastAsia="zh-CN"/>
              </w:rPr>
            </w:pPr>
            <w:r>
              <w:rPr>
                <w:rFonts w:hint="eastAsia" w:ascii="宋体" w:hAnsi="宋体" w:eastAsia="宋体" w:cs="宋体"/>
                <w:b/>
                <w:bCs/>
                <w:sz w:val="21"/>
                <w:szCs w:val="21"/>
                <w:lang w:val="en-US" w:eastAsia="zh-CN"/>
              </w:rPr>
              <w:t>三、项目要求</w:t>
            </w:r>
          </w:p>
        </w:tc>
      </w:tr>
      <w:tr w14:paraId="7EBCFE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5" w:type="dxa"/>
            <w:left w:w="85" w:type="dxa"/>
            <w:bottom w:w="85" w:type="dxa"/>
            <w:right w:w="85" w:type="dxa"/>
          </w:tblCellMar>
        </w:tblPrEx>
        <w:trPr>
          <w:trHeight w:val="0" w:hRule="atLeast"/>
        </w:trPr>
        <w:tc>
          <w:tcPr>
            <w:tcW w:w="577" w:type="dxa"/>
            <w:vAlign w:val="center"/>
          </w:tcPr>
          <w:p w14:paraId="7415E689">
            <w:pPr>
              <w:keepNext w:val="0"/>
              <w:keepLines w:val="0"/>
              <w:pageBreakBefore w:val="0"/>
              <w:wordWrap/>
              <w:overflowPunct/>
              <w:topLinePunct w:val="0"/>
              <w:bidi w:val="0"/>
              <w:spacing w:line="24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w:t>
            </w:r>
          </w:p>
        </w:tc>
        <w:tc>
          <w:tcPr>
            <w:tcW w:w="6735" w:type="dxa"/>
          </w:tcPr>
          <w:p w14:paraId="7B60BB52">
            <w:pPr>
              <w:keepNext w:val="0"/>
              <w:keepLines w:val="0"/>
              <w:pageBreakBefore w:val="0"/>
              <w:widowControl w:val="0"/>
              <w:wordWrap/>
              <w:overflowPunct/>
              <w:topLinePunct w:val="0"/>
              <w:bidi w:val="0"/>
              <w:spacing w:line="240" w:lineRule="exact"/>
              <w:rPr>
                <w:rFonts w:hint="eastAsia" w:ascii="宋体" w:hAnsi="宋体" w:eastAsia="宋体" w:cs="宋体"/>
                <w:color w:val="000000"/>
                <w:kern w:val="2"/>
                <w:sz w:val="20"/>
                <w:szCs w:val="20"/>
                <w:lang w:val="en-US" w:eastAsia="zh-CN" w:bidi="ar"/>
              </w:rPr>
            </w:pPr>
            <w:r>
              <w:rPr>
                <w:rFonts w:hint="eastAsia" w:ascii="宋体" w:hAnsi="宋体" w:eastAsia="宋体" w:cs="宋体"/>
                <w:color w:val="000000"/>
                <w:kern w:val="2"/>
                <w:sz w:val="20"/>
                <w:szCs w:val="20"/>
                <w:lang w:val="en-US" w:eastAsia="zh-CN" w:bidi="ar"/>
              </w:rPr>
              <w:t>1. 货物符合《中华人民共和国食品安全法》和《婴幼儿配方乳粉产品配方注册管理办法》。</w:t>
            </w:r>
          </w:p>
          <w:p w14:paraId="61992653">
            <w:pPr>
              <w:keepNext w:val="0"/>
              <w:keepLines w:val="0"/>
              <w:pageBreakBefore w:val="0"/>
              <w:widowControl w:val="0"/>
              <w:wordWrap/>
              <w:overflowPunct/>
              <w:topLinePunct w:val="0"/>
              <w:bidi w:val="0"/>
              <w:spacing w:line="240" w:lineRule="exact"/>
              <w:rPr>
                <w:rFonts w:hint="eastAsia" w:ascii="宋体" w:hAnsi="宋体" w:eastAsia="宋体" w:cs="宋体"/>
                <w:color w:val="000000"/>
                <w:kern w:val="2"/>
                <w:sz w:val="20"/>
                <w:szCs w:val="20"/>
                <w:lang w:val="en-US" w:eastAsia="zh-CN" w:bidi="ar"/>
              </w:rPr>
            </w:pPr>
            <w:r>
              <w:rPr>
                <w:rFonts w:hint="eastAsia" w:ascii="宋体" w:hAnsi="宋体" w:eastAsia="宋体" w:cs="宋体"/>
                <w:color w:val="000000"/>
                <w:kern w:val="2"/>
                <w:sz w:val="20"/>
                <w:szCs w:val="20"/>
                <w:lang w:val="en-US" w:eastAsia="zh-CN" w:bidi="ar"/>
              </w:rPr>
              <w:t>2. 供应商应设7天×24小时专人对接服务，全程及时跟踪本项目的商品或服务采购、配送、售后服务等流程的执行安排工作。</w:t>
            </w:r>
          </w:p>
          <w:p w14:paraId="3A73DA96">
            <w:pPr>
              <w:keepNext w:val="0"/>
              <w:keepLines w:val="0"/>
              <w:pageBreakBefore w:val="0"/>
              <w:widowControl w:val="0"/>
              <w:wordWrap/>
              <w:overflowPunct/>
              <w:topLinePunct w:val="0"/>
              <w:bidi w:val="0"/>
              <w:spacing w:line="240" w:lineRule="exact"/>
              <w:rPr>
                <w:rFonts w:hint="eastAsia" w:ascii="宋体" w:hAnsi="宋体" w:eastAsia="宋体" w:cs="宋体"/>
                <w:color w:val="000000"/>
                <w:kern w:val="2"/>
                <w:sz w:val="20"/>
                <w:szCs w:val="20"/>
                <w:lang w:val="en-US" w:eastAsia="zh-CN" w:bidi="ar"/>
              </w:rPr>
            </w:pPr>
            <w:r>
              <w:rPr>
                <w:rFonts w:hint="eastAsia" w:ascii="宋体" w:hAnsi="宋体" w:eastAsia="宋体" w:cs="宋体"/>
                <w:color w:val="000000"/>
                <w:kern w:val="2"/>
                <w:sz w:val="20"/>
                <w:szCs w:val="20"/>
                <w:lang w:val="en-US" w:eastAsia="zh-CN" w:bidi="ar"/>
              </w:rPr>
              <w:t>3. 供应商提供的产品必须是全新的，且进货渠道合法，每次发货时要向采购人提供该批产品的厂方检验报告作为采购人验货凭证。所供货物包装应包装完整未拆封、清洁干燥。标明产品名称、厂名和地址、产品规格、营养素含量、生产日期和保质期。</w:t>
            </w:r>
          </w:p>
          <w:p w14:paraId="5378D09B">
            <w:pPr>
              <w:keepNext w:val="0"/>
              <w:keepLines w:val="0"/>
              <w:pageBreakBefore w:val="0"/>
              <w:widowControl w:val="0"/>
              <w:wordWrap/>
              <w:overflowPunct/>
              <w:topLinePunct w:val="0"/>
              <w:bidi w:val="0"/>
              <w:spacing w:line="240" w:lineRule="exact"/>
              <w:rPr>
                <w:rFonts w:hint="eastAsia" w:ascii="宋体" w:hAnsi="宋体" w:eastAsia="宋体" w:cs="宋体"/>
                <w:color w:val="000000"/>
                <w:kern w:val="2"/>
                <w:sz w:val="20"/>
                <w:szCs w:val="20"/>
                <w:lang w:val="en-US" w:eastAsia="zh-CN" w:bidi="ar"/>
              </w:rPr>
            </w:pPr>
            <w:r>
              <w:rPr>
                <w:rFonts w:hint="eastAsia" w:ascii="宋体" w:hAnsi="宋体" w:eastAsia="宋体" w:cs="宋体"/>
                <w:color w:val="000000"/>
                <w:kern w:val="2"/>
                <w:sz w:val="20"/>
                <w:szCs w:val="20"/>
                <w:lang w:val="en-US" w:eastAsia="zh-CN" w:bidi="ar"/>
              </w:rPr>
              <w:t>4. 供应商提供按需供货，免费配送至采购人指定地方。</w:t>
            </w:r>
          </w:p>
          <w:p w14:paraId="45529E65">
            <w:pPr>
              <w:keepNext w:val="0"/>
              <w:keepLines w:val="0"/>
              <w:pageBreakBefore w:val="0"/>
              <w:widowControl w:val="0"/>
              <w:wordWrap/>
              <w:overflowPunct/>
              <w:topLinePunct w:val="0"/>
              <w:bidi w:val="0"/>
              <w:spacing w:line="240" w:lineRule="exact"/>
              <w:rPr>
                <w:rFonts w:hint="eastAsia" w:ascii="宋体" w:hAnsi="宋体" w:eastAsia="宋体" w:cs="宋体"/>
                <w:color w:val="000000"/>
                <w:kern w:val="2"/>
                <w:sz w:val="20"/>
                <w:szCs w:val="20"/>
                <w:lang w:val="en-US" w:eastAsia="zh-CN" w:bidi="ar"/>
              </w:rPr>
            </w:pPr>
            <w:r>
              <w:rPr>
                <w:rFonts w:hint="eastAsia" w:ascii="宋体" w:hAnsi="宋体" w:eastAsia="宋体" w:cs="宋体"/>
                <w:color w:val="000000"/>
                <w:kern w:val="2"/>
                <w:sz w:val="20"/>
                <w:szCs w:val="20"/>
                <w:lang w:val="en-US" w:eastAsia="zh-CN" w:bidi="ar"/>
              </w:rPr>
              <w:t>5. 供应商所提供货物保质期不小于2年，在到达医院时间和生产日期不大于90天。</w:t>
            </w:r>
          </w:p>
          <w:p w14:paraId="037FAE30">
            <w:pPr>
              <w:keepNext w:val="0"/>
              <w:keepLines w:val="0"/>
              <w:pageBreakBefore w:val="0"/>
              <w:widowControl w:val="0"/>
              <w:wordWrap/>
              <w:overflowPunct/>
              <w:topLinePunct w:val="0"/>
              <w:bidi w:val="0"/>
              <w:spacing w:line="240" w:lineRule="exact"/>
              <w:rPr>
                <w:rFonts w:hint="eastAsia" w:ascii="宋体" w:hAnsi="宋体" w:eastAsia="宋体" w:cs="宋体"/>
                <w:color w:val="000000"/>
                <w:kern w:val="2"/>
                <w:sz w:val="20"/>
                <w:szCs w:val="20"/>
                <w:lang w:val="en-US" w:eastAsia="zh-CN" w:bidi="ar"/>
              </w:rPr>
            </w:pPr>
            <w:r>
              <w:rPr>
                <w:rFonts w:hint="eastAsia" w:ascii="宋体" w:hAnsi="宋体" w:eastAsia="宋体" w:cs="宋体"/>
                <w:color w:val="000000"/>
                <w:kern w:val="2"/>
                <w:sz w:val="20"/>
                <w:szCs w:val="20"/>
                <w:lang w:val="en-US" w:eastAsia="zh-CN" w:bidi="ar"/>
              </w:rPr>
              <w:t>6. 售后服务：发生质量问题的产品，供应商接到通知后24小时内到使用部门进行退换货、确保所提供的产品合格。</w:t>
            </w:r>
          </w:p>
          <w:p w14:paraId="74037F45">
            <w:pPr>
              <w:keepNext w:val="0"/>
              <w:keepLines w:val="0"/>
              <w:pageBreakBefore w:val="0"/>
              <w:widowControl w:val="0"/>
              <w:wordWrap/>
              <w:overflowPunct/>
              <w:topLinePunct w:val="0"/>
              <w:bidi w:val="0"/>
              <w:spacing w:line="240" w:lineRule="exact"/>
              <w:rPr>
                <w:rFonts w:hint="eastAsia" w:ascii="宋体" w:hAnsi="宋体" w:eastAsia="宋体" w:cs="宋体"/>
                <w:color w:val="000000"/>
                <w:kern w:val="2"/>
                <w:sz w:val="21"/>
                <w:szCs w:val="21"/>
                <w:lang w:val="en-US" w:eastAsia="zh-CN" w:bidi="ar"/>
              </w:rPr>
            </w:pPr>
            <w:r>
              <w:rPr>
                <w:rFonts w:hint="eastAsia" w:ascii="宋体" w:hAnsi="宋体" w:eastAsia="宋体" w:cs="宋体"/>
                <w:color w:val="000000"/>
                <w:kern w:val="2"/>
                <w:sz w:val="20"/>
                <w:szCs w:val="20"/>
                <w:lang w:val="en-US" w:eastAsia="zh-CN" w:bidi="ar"/>
              </w:rPr>
              <w:t>7. 供应商提供的产品如有质量问题而发生争议，由采购人所在地商检部门或其他具备相应资质的权威机构进行质量鉴定。鉴定后产品符合质量标准的，鉴定费用由供应商垫付。产品不符合质量标准的，鉴定费用由供应商承担并承担所有责任。</w:t>
            </w:r>
          </w:p>
        </w:tc>
        <w:tc>
          <w:tcPr>
            <w:tcW w:w="1140" w:type="dxa"/>
          </w:tcPr>
          <w:p w14:paraId="2D9CB5D9">
            <w:pPr>
              <w:pStyle w:val="13"/>
              <w:keepNext w:val="0"/>
              <w:keepLines w:val="0"/>
              <w:pageBreakBefore w:val="0"/>
              <w:wordWrap/>
              <w:overflowPunct/>
              <w:topLinePunct w:val="0"/>
              <w:bidi w:val="0"/>
              <w:spacing w:line="240" w:lineRule="exact"/>
              <w:rPr>
                <w:rFonts w:ascii="宋体" w:hAnsi="宋体" w:eastAsia="宋体" w:cs="宋体"/>
                <w:sz w:val="21"/>
                <w:szCs w:val="21"/>
                <w:lang w:eastAsia="zh-CN"/>
              </w:rPr>
            </w:pPr>
          </w:p>
        </w:tc>
        <w:tc>
          <w:tcPr>
            <w:tcW w:w="1185" w:type="dxa"/>
          </w:tcPr>
          <w:p w14:paraId="338C6CE3">
            <w:pPr>
              <w:pStyle w:val="13"/>
              <w:keepNext w:val="0"/>
              <w:keepLines w:val="0"/>
              <w:pageBreakBefore w:val="0"/>
              <w:wordWrap/>
              <w:overflowPunct/>
              <w:topLinePunct w:val="0"/>
              <w:bidi w:val="0"/>
              <w:spacing w:line="240" w:lineRule="exact"/>
              <w:rPr>
                <w:rFonts w:ascii="宋体" w:hAnsi="宋体" w:eastAsia="宋体" w:cs="宋体"/>
                <w:sz w:val="21"/>
                <w:szCs w:val="21"/>
                <w:lang w:eastAsia="zh-CN"/>
              </w:rPr>
            </w:pPr>
          </w:p>
        </w:tc>
      </w:tr>
      <w:tr w14:paraId="3D7017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5" w:type="dxa"/>
            <w:left w:w="85" w:type="dxa"/>
            <w:bottom w:w="85" w:type="dxa"/>
            <w:right w:w="85" w:type="dxa"/>
          </w:tblCellMar>
        </w:tblPrEx>
        <w:trPr>
          <w:trHeight w:val="0" w:hRule="atLeast"/>
        </w:trPr>
        <w:tc>
          <w:tcPr>
            <w:tcW w:w="9637" w:type="dxa"/>
            <w:gridSpan w:val="4"/>
            <w:vAlign w:val="center"/>
          </w:tcPr>
          <w:p w14:paraId="6D58BAB3">
            <w:pPr>
              <w:pStyle w:val="13"/>
              <w:keepNext w:val="0"/>
              <w:keepLines w:val="0"/>
              <w:pageBreakBefore w:val="0"/>
              <w:wordWrap/>
              <w:overflowPunct/>
              <w:topLinePunct w:val="0"/>
              <w:bidi w:val="0"/>
              <w:spacing w:line="240" w:lineRule="exact"/>
              <w:ind w:firstLine="211" w:firstLineChars="100"/>
              <w:jc w:val="left"/>
              <w:rPr>
                <w:rFonts w:hint="default" w:ascii="宋体" w:hAnsi="宋体" w:eastAsia="宋体" w:cs="宋体"/>
                <w:sz w:val="21"/>
                <w:szCs w:val="21"/>
                <w:lang w:val="en-US" w:eastAsia="zh-CN"/>
              </w:rPr>
            </w:pPr>
            <w:r>
              <w:rPr>
                <w:rFonts w:hint="eastAsia" w:ascii="宋体" w:hAnsi="宋体" w:eastAsia="宋体" w:cs="宋体"/>
                <w:b/>
                <w:bCs/>
                <w:sz w:val="21"/>
                <w:szCs w:val="21"/>
                <w:lang w:val="en-US" w:eastAsia="zh-CN"/>
              </w:rPr>
              <w:t>四、报价要求</w:t>
            </w:r>
          </w:p>
        </w:tc>
      </w:tr>
      <w:tr w14:paraId="4DEB87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5" w:type="dxa"/>
            <w:left w:w="85" w:type="dxa"/>
            <w:bottom w:w="85" w:type="dxa"/>
            <w:right w:w="85" w:type="dxa"/>
          </w:tblCellMar>
        </w:tblPrEx>
        <w:trPr>
          <w:trHeight w:val="0" w:hRule="atLeast"/>
        </w:trPr>
        <w:tc>
          <w:tcPr>
            <w:tcW w:w="577" w:type="dxa"/>
            <w:vAlign w:val="center"/>
          </w:tcPr>
          <w:p w14:paraId="79B727FA">
            <w:pPr>
              <w:keepNext w:val="0"/>
              <w:keepLines w:val="0"/>
              <w:pageBreakBefore w:val="0"/>
              <w:wordWrap/>
              <w:overflowPunct/>
              <w:topLinePunct w:val="0"/>
              <w:bidi w:val="0"/>
              <w:spacing w:line="24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w:t>
            </w:r>
          </w:p>
        </w:tc>
        <w:tc>
          <w:tcPr>
            <w:tcW w:w="6735" w:type="dxa"/>
          </w:tcPr>
          <w:p w14:paraId="365168EE">
            <w:pPr>
              <w:keepNext w:val="0"/>
              <w:keepLines w:val="0"/>
              <w:pageBreakBefore w:val="0"/>
              <w:widowControl w:val="0"/>
              <w:wordWrap/>
              <w:overflowPunct/>
              <w:topLinePunct w:val="0"/>
              <w:bidi w:val="0"/>
              <w:spacing w:line="240" w:lineRule="exact"/>
              <w:rPr>
                <w:rFonts w:hint="eastAsia" w:ascii="宋体" w:hAnsi="宋体" w:eastAsia="宋体" w:cs="宋体"/>
                <w:color w:val="000000"/>
                <w:kern w:val="2"/>
                <w:sz w:val="21"/>
                <w:szCs w:val="21"/>
                <w:lang w:val="en-US" w:eastAsia="zh-CN" w:bidi="ar"/>
              </w:rPr>
            </w:pPr>
            <w:r>
              <w:rPr>
                <w:rFonts w:hint="eastAsia" w:ascii="宋体" w:hAnsi="宋体" w:eastAsia="宋体" w:cs="宋体"/>
                <w:color w:val="000000"/>
                <w:kern w:val="2"/>
                <w:sz w:val="20"/>
                <w:szCs w:val="20"/>
                <w:lang w:val="en-US" w:eastAsia="zh-CN" w:bidi="ar"/>
              </w:rPr>
              <w:t>供应商须按报价单（格式详见响应文件格式中（一）报价单）要求填写所有信息，单价报价金额须根据项目清单中的两种型号分别进行报价，每种品牌规格报价不能高于该规格单价的最高限价，项目总金额报价不能高于项目总预算金额，高于上限价格算无效报价。</w:t>
            </w:r>
          </w:p>
        </w:tc>
        <w:tc>
          <w:tcPr>
            <w:tcW w:w="1140" w:type="dxa"/>
          </w:tcPr>
          <w:p w14:paraId="2944BC32">
            <w:pPr>
              <w:pStyle w:val="13"/>
              <w:keepNext w:val="0"/>
              <w:keepLines w:val="0"/>
              <w:pageBreakBefore w:val="0"/>
              <w:wordWrap/>
              <w:overflowPunct/>
              <w:topLinePunct w:val="0"/>
              <w:bidi w:val="0"/>
              <w:spacing w:line="240" w:lineRule="exact"/>
              <w:rPr>
                <w:rFonts w:ascii="宋体" w:hAnsi="宋体" w:eastAsia="宋体" w:cs="宋体"/>
                <w:sz w:val="21"/>
                <w:szCs w:val="21"/>
                <w:lang w:eastAsia="zh-CN"/>
              </w:rPr>
            </w:pPr>
          </w:p>
        </w:tc>
        <w:tc>
          <w:tcPr>
            <w:tcW w:w="1185" w:type="dxa"/>
          </w:tcPr>
          <w:p w14:paraId="5D874A08">
            <w:pPr>
              <w:pStyle w:val="13"/>
              <w:keepNext w:val="0"/>
              <w:keepLines w:val="0"/>
              <w:pageBreakBefore w:val="0"/>
              <w:wordWrap/>
              <w:overflowPunct/>
              <w:topLinePunct w:val="0"/>
              <w:bidi w:val="0"/>
              <w:spacing w:line="240" w:lineRule="exact"/>
              <w:rPr>
                <w:rFonts w:ascii="宋体" w:hAnsi="宋体" w:eastAsia="宋体" w:cs="宋体"/>
                <w:sz w:val="21"/>
                <w:szCs w:val="21"/>
                <w:lang w:eastAsia="zh-CN"/>
              </w:rPr>
            </w:pPr>
          </w:p>
        </w:tc>
      </w:tr>
      <w:tr w14:paraId="5F1697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5" w:type="dxa"/>
            <w:left w:w="85" w:type="dxa"/>
            <w:bottom w:w="85" w:type="dxa"/>
            <w:right w:w="85" w:type="dxa"/>
          </w:tblCellMar>
        </w:tblPrEx>
        <w:trPr>
          <w:trHeight w:val="0" w:hRule="atLeast"/>
        </w:trPr>
        <w:tc>
          <w:tcPr>
            <w:tcW w:w="9637" w:type="dxa"/>
            <w:gridSpan w:val="4"/>
            <w:vAlign w:val="center"/>
          </w:tcPr>
          <w:p w14:paraId="6239126F">
            <w:pPr>
              <w:pStyle w:val="13"/>
              <w:keepNext w:val="0"/>
              <w:keepLines w:val="0"/>
              <w:pageBreakBefore w:val="0"/>
              <w:wordWrap/>
              <w:overflowPunct/>
              <w:topLinePunct w:val="0"/>
              <w:bidi w:val="0"/>
              <w:spacing w:line="240" w:lineRule="exact"/>
              <w:ind w:firstLine="211" w:firstLineChars="100"/>
              <w:rPr>
                <w:rFonts w:ascii="宋体" w:hAnsi="宋体" w:eastAsia="宋体" w:cs="宋体"/>
                <w:sz w:val="21"/>
                <w:szCs w:val="21"/>
                <w:lang w:eastAsia="zh-CN"/>
              </w:rPr>
            </w:pPr>
            <w:r>
              <w:rPr>
                <w:rFonts w:hint="eastAsia" w:ascii="宋体" w:hAnsi="宋体" w:eastAsia="宋体" w:cs="宋体"/>
                <w:b/>
                <w:bCs/>
                <w:position w:val="1"/>
                <w:sz w:val="21"/>
                <w:szCs w:val="21"/>
                <w:lang w:val="en-US" w:eastAsia="zh-CN"/>
              </w:rPr>
              <w:t>五、评审要求</w:t>
            </w:r>
          </w:p>
        </w:tc>
      </w:tr>
      <w:tr w14:paraId="2400B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5" w:type="dxa"/>
            <w:left w:w="85" w:type="dxa"/>
            <w:bottom w:w="85" w:type="dxa"/>
            <w:right w:w="85" w:type="dxa"/>
          </w:tblCellMar>
        </w:tblPrEx>
        <w:trPr>
          <w:trHeight w:val="0" w:hRule="atLeast"/>
        </w:trPr>
        <w:tc>
          <w:tcPr>
            <w:tcW w:w="577" w:type="dxa"/>
            <w:vAlign w:val="center"/>
          </w:tcPr>
          <w:p w14:paraId="355DC4F4">
            <w:pPr>
              <w:keepNext w:val="0"/>
              <w:keepLines w:val="0"/>
              <w:pageBreakBefore w:val="0"/>
              <w:wordWrap/>
              <w:overflowPunct/>
              <w:topLinePunct w:val="0"/>
              <w:bidi w:val="0"/>
              <w:spacing w:line="24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w:t>
            </w:r>
          </w:p>
        </w:tc>
        <w:tc>
          <w:tcPr>
            <w:tcW w:w="6735" w:type="dxa"/>
          </w:tcPr>
          <w:p w14:paraId="424F4BCB">
            <w:pPr>
              <w:keepNext w:val="0"/>
              <w:keepLines w:val="0"/>
              <w:pageBreakBefore w:val="0"/>
              <w:widowControl w:val="0"/>
              <w:wordWrap/>
              <w:overflowPunct/>
              <w:topLinePunct w:val="0"/>
              <w:bidi w:val="0"/>
              <w:spacing w:line="240" w:lineRule="exact"/>
              <w:rPr>
                <w:rFonts w:hint="eastAsia" w:ascii="宋体" w:hAnsi="宋体" w:eastAsia="宋体" w:cs="宋体"/>
                <w:color w:val="000000"/>
                <w:kern w:val="2"/>
                <w:sz w:val="20"/>
                <w:szCs w:val="20"/>
                <w:lang w:val="en-US" w:eastAsia="zh-CN" w:bidi="ar"/>
              </w:rPr>
            </w:pPr>
            <w:r>
              <w:rPr>
                <w:rFonts w:hint="eastAsia" w:ascii="宋体" w:hAnsi="宋体" w:eastAsia="宋体" w:cs="宋体"/>
                <w:color w:val="000000"/>
                <w:kern w:val="2"/>
                <w:sz w:val="20"/>
                <w:szCs w:val="20"/>
                <w:lang w:val="en-US" w:eastAsia="zh-CN" w:bidi="ar"/>
              </w:rPr>
              <w:t>本项目评审采用最低价法，在完全符合本项目采购需求、资质要求及服务标准的前提下，选取报价单中项目总金额报价最低的为中选供应商，若有两家及以上供应商报价相同，以足月儿配方奶粉（0-6月）单价低者为中选方。</w:t>
            </w:r>
          </w:p>
          <w:p w14:paraId="79B2E255">
            <w:pPr>
              <w:keepNext w:val="0"/>
              <w:keepLines w:val="0"/>
              <w:pageBreakBefore w:val="0"/>
              <w:widowControl w:val="0"/>
              <w:wordWrap/>
              <w:overflowPunct/>
              <w:topLinePunct w:val="0"/>
              <w:bidi w:val="0"/>
              <w:spacing w:line="240" w:lineRule="exact"/>
              <w:rPr>
                <w:rFonts w:hint="eastAsia" w:ascii="宋体" w:hAnsi="宋体" w:eastAsia="宋体" w:cs="宋体"/>
                <w:color w:val="000000"/>
                <w:kern w:val="2"/>
                <w:sz w:val="21"/>
                <w:szCs w:val="21"/>
                <w:lang w:val="en-US" w:eastAsia="zh-CN" w:bidi="ar"/>
              </w:rPr>
            </w:pPr>
            <w:r>
              <w:rPr>
                <w:rFonts w:hint="eastAsia" w:ascii="宋体" w:hAnsi="宋体" w:eastAsia="宋体" w:cs="宋体"/>
                <w:b/>
                <w:bCs/>
                <w:color w:val="000000"/>
                <w:kern w:val="2"/>
                <w:sz w:val="20"/>
                <w:szCs w:val="20"/>
                <w:lang w:val="en-US" w:eastAsia="zh-CN" w:bidi="ar"/>
              </w:rPr>
              <w:t>项目总金额计算公式：品牌1投标单价×预计数量 + 品牌2投标单价×预计数量</w:t>
            </w:r>
          </w:p>
        </w:tc>
        <w:tc>
          <w:tcPr>
            <w:tcW w:w="1140" w:type="dxa"/>
          </w:tcPr>
          <w:p w14:paraId="59FFC6D9">
            <w:pPr>
              <w:pStyle w:val="13"/>
              <w:keepNext w:val="0"/>
              <w:keepLines w:val="0"/>
              <w:pageBreakBefore w:val="0"/>
              <w:wordWrap/>
              <w:overflowPunct/>
              <w:topLinePunct w:val="0"/>
              <w:bidi w:val="0"/>
              <w:spacing w:line="240" w:lineRule="exact"/>
              <w:rPr>
                <w:rFonts w:ascii="宋体" w:hAnsi="宋体" w:eastAsia="宋体" w:cs="宋体"/>
                <w:sz w:val="21"/>
                <w:szCs w:val="21"/>
                <w:lang w:eastAsia="zh-CN"/>
              </w:rPr>
            </w:pPr>
          </w:p>
        </w:tc>
        <w:tc>
          <w:tcPr>
            <w:tcW w:w="1185" w:type="dxa"/>
          </w:tcPr>
          <w:p w14:paraId="0483D433">
            <w:pPr>
              <w:pStyle w:val="13"/>
              <w:keepNext w:val="0"/>
              <w:keepLines w:val="0"/>
              <w:pageBreakBefore w:val="0"/>
              <w:wordWrap/>
              <w:overflowPunct/>
              <w:topLinePunct w:val="0"/>
              <w:bidi w:val="0"/>
              <w:spacing w:line="240" w:lineRule="exact"/>
              <w:rPr>
                <w:rFonts w:ascii="宋体" w:hAnsi="宋体" w:eastAsia="宋体" w:cs="宋体"/>
                <w:sz w:val="21"/>
                <w:szCs w:val="21"/>
                <w:lang w:eastAsia="zh-CN"/>
              </w:rPr>
            </w:pPr>
          </w:p>
        </w:tc>
      </w:tr>
      <w:tr w14:paraId="16E445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5" w:type="dxa"/>
            <w:left w:w="85" w:type="dxa"/>
            <w:bottom w:w="85" w:type="dxa"/>
            <w:right w:w="85" w:type="dxa"/>
          </w:tblCellMar>
        </w:tblPrEx>
        <w:trPr>
          <w:trHeight w:val="0" w:hRule="atLeast"/>
        </w:trPr>
        <w:tc>
          <w:tcPr>
            <w:tcW w:w="9637" w:type="dxa"/>
            <w:gridSpan w:val="4"/>
            <w:vAlign w:val="center"/>
          </w:tcPr>
          <w:p w14:paraId="0DDBAB24">
            <w:pPr>
              <w:pStyle w:val="13"/>
              <w:keepNext w:val="0"/>
              <w:keepLines w:val="0"/>
              <w:pageBreakBefore w:val="0"/>
              <w:wordWrap/>
              <w:overflowPunct/>
              <w:topLinePunct w:val="0"/>
              <w:bidi w:val="0"/>
              <w:spacing w:line="240" w:lineRule="exact"/>
              <w:ind w:firstLine="211" w:firstLineChars="100"/>
              <w:rPr>
                <w:rFonts w:ascii="宋体" w:hAnsi="宋体" w:eastAsia="宋体" w:cs="宋体"/>
                <w:sz w:val="21"/>
                <w:szCs w:val="21"/>
                <w:lang w:eastAsia="zh-CN"/>
              </w:rPr>
            </w:pPr>
            <w:r>
              <w:rPr>
                <w:rFonts w:hint="eastAsia" w:ascii="宋体" w:hAnsi="宋体" w:eastAsia="宋体" w:cs="宋体"/>
                <w:b/>
                <w:bCs/>
                <w:position w:val="1"/>
                <w:sz w:val="21"/>
                <w:szCs w:val="21"/>
                <w:lang w:val="en-US" w:eastAsia="zh-CN"/>
              </w:rPr>
              <w:t>六、付款方式</w:t>
            </w:r>
          </w:p>
        </w:tc>
      </w:tr>
      <w:tr w14:paraId="309EA7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5" w:type="dxa"/>
            <w:left w:w="85" w:type="dxa"/>
            <w:bottom w:w="85" w:type="dxa"/>
            <w:right w:w="85" w:type="dxa"/>
          </w:tblCellMar>
        </w:tblPrEx>
        <w:trPr>
          <w:trHeight w:val="0" w:hRule="atLeast"/>
        </w:trPr>
        <w:tc>
          <w:tcPr>
            <w:tcW w:w="577" w:type="dxa"/>
            <w:vAlign w:val="center"/>
          </w:tcPr>
          <w:p w14:paraId="6F051FF2">
            <w:pPr>
              <w:keepNext w:val="0"/>
              <w:keepLines w:val="0"/>
              <w:pageBreakBefore w:val="0"/>
              <w:wordWrap/>
              <w:overflowPunct/>
              <w:topLinePunct w:val="0"/>
              <w:bidi w:val="0"/>
              <w:spacing w:line="24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1</w:t>
            </w:r>
          </w:p>
        </w:tc>
        <w:tc>
          <w:tcPr>
            <w:tcW w:w="6735" w:type="dxa"/>
          </w:tcPr>
          <w:p w14:paraId="6C6EE33D">
            <w:pPr>
              <w:keepNext w:val="0"/>
              <w:keepLines w:val="0"/>
              <w:pageBreakBefore w:val="0"/>
              <w:widowControl w:val="0"/>
              <w:wordWrap/>
              <w:overflowPunct/>
              <w:topLinePunct w:val="0"/>
              <w:bidi w:val="0"/>
              <w:spacing w:line="240" w:lineRule="exact"/>
              <w:rPr>
                <w:rFonts w:hint="eastAsia" w:ascii="宋体" w:hAnsi="宋体" w:eastAsia="宋体" w:cs="宋体"/>
                <w:color w:val="000000"/>
                <w:kern w:val="2"/>
                <w:sz w:val="21"/>
                <w:szCs w:val="21"/>
                <w:lang w:val="en-US" w:eastAsia="zh-CN" w:bidi="ar"/>
              </w:rPr>
            </w:pPr>
            <w:r>
              <w:rPr>
                <w:rFonts w:hint="eastAsia" w:ascii="宋体" w:hAnsi="宋体" w:eastAsia="宋体" w:cs="宋体"/>
                <w:color w:val="000000"/>
                <w:kern w:val="2"/>
                <w:sz w:val="20"/>
                <w:szCs w:val="20"/>
                <w:lang w:val="en-US" w:eastAsia="zh-CN" w:bidi="ar"/>
              </w:rPr>
              <w:t>本项目采用按采购人实际使用量进行结算的方式结算，按采购人指定地点交付验收并签名确认，每月成交供应商凭双方确认的送货单与所供货物等额的有效发票向采购人申请支付款项。</w:t>
            </w:r>
          </w:p>
        </w:tc>
        <w:tc>
          <w:tcPr>
            <w:tcW w:w="1140" w:type="dxa"/>
          </w:tcPr>
          <w:p w14:paraId="01272E6D">
            <w:pPr>
              <w:pStyle w:val="13"/>
              <w:keepNext w:val="0"/>
              <w:keepLines w:val="0"/>
              <w:pageBreakBefore w:val="0"/>
              <w:wordWrap/>
              <w:overflowPunct/>
              <w:topLinePunct w:val="0"/>
              <w:bidi w:val="0"/>
              <w:spacing w:line="240" w:lineRule="exact"/>
              <w:rPr>
                <w:rFonts w:ascii="宋体" w:hAnsi="宋体" w:eastAsia="宋体" w:cs="宋体"/>
                <w:sz w:val="21"/>
                <w:szCs w:val="21"/>
                <w:lang w:eastAsia="zh-CN"/>
              </w:rPr>
            </w:pPr>
          </w:p>
        </w:tc>
        <w:tc>
          <w:tcPr>
            <w:tcW w:w="1185" w:type="dxa"/>
          </w:tcPr>
          <w:p w14:paraId="2CA83827">
            <w:pPr>
              <w:pStyle w:val="13"/>
              <w:keepNext w:val="0"/>
              <w:keepLines w:val="0"/>
              <w:pageBreakBefore w:val="0"/>
              <w:wordWrap/>
              <w:overflowPunct/>
              <w:topLinePunct w:val="0"/>
              <w:bidi w:val="0"/>
              <w:spacing w:line="240" w:lineRule="exact"/>
              <w:rPr>
                <w:rFonts w:ascii="宋体" w:hAnsi="宋体" w:eastAsia="宋体" w:cs="宋体"/>
                <w:sz w:val="21"/>
                <w:szCs w:val="21"/>
                <w:lang w:eastAsia="zh-CN"/>
              </w:rPr>
            </w:pPr>
          </w:p>
        </w:tc>
      </w:tr>
      <w:tr w14:paraId="57E70D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5" w:type="dxa"/>
            <w:left w:w="85" w:type="dxa"/>
            <w:bottom w:w="85" w:type="dxa"/>
            <w:right w:w="85" w:type="dxa"/>
          </w:tblCellMar>
        </w:tblPrEx>
        <w:trPr>
          <w:trHeight w:val="0" w:hRule="atLeast"/>
        </w:trPr>
        <w:tc>
          <w:tcPr>
            <w:tcW w:w="577" w:type="dxa"/>
            <w:vAlign w:val="center"/>
          </w:tcPr>
          <w:p w14:paraId="1298DA8A">
            <w:pPr>
              <w:keepNext w:val="0"/>
              <w:keepLines w:val="0"/>
              <w:pageBreakBefore w:val="0"/>
              <w:wordWrap/>
              <w:overflowPunct/>
              <w:topLinePunct w:val="0"/>
              <w:bidi w:val="0"/>
              <w:spacing w:line="24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2</w:t>
            </w:r>
          </w:p>
        </w:tc>
        <w:tc>
          <w:tcPr>
            <w:tcW w:w="6735" w:type="dxa"/>
          </w:tcPr>
          <w:p w14:paraId="30DFB510">
            <w:pPr>
              <w:keepNext w:val="0"/>
              <w:keepLines w:val="0"/>
              <w:pageBreakBefore w:val="0"/>
              <w:widowControl w:val="0"/>
              <w:wordWrap/>
              <w:overflowPunct/>
              <w:topLinePunct w:val="0"/>
              <w:bidi w:val="0"/>
              <w:spacing w:line="240" w:lineRule="exact"/>
              <w:rPr>
                <w:rFonts w:hint="eastAsia" w:ascii="宋体" w:hAnsi="宋体" w:eastAsia="宋体" w:cs="宋体"/>
                <w:color w:val="000000"/>
                <w:kern w:val="2"/>
                <w:sz w:val="20"/>
                <w:szCs w:val="20"/>
                <w:lang w:val="en-US" w:eastAsia="zh-CN" w:bidi="ar"/>
              </w:rPr>
            </w:pPr>
            <w:r>
              <w:rPr>
                <w:rFonts w:hint="eastAsia" w:ascii="宋体" w:hAnsi="宋体" w:eastAsia="宋体" w:cs="宋体"/>
                <w:color w:val="000000"/>
                <w:kern w:val="2"/>
                <w:sz w:val="20"/>
                <w:szCs w:val="20"/>
                <w:lang w:val="en-US" w:eastAsia="zh-CN" w:bidi="ar"/>
              </w:rPr>
              <w:t>结算公式：结算金额＝产品成交单价×实际采购数量。</w:t>
            </w:r>
          </w:p>
        </w:tc>
        <w:tc>
          <w:tcPr>
            <w:tcW w:w="1140" w:type="dxa"/>
          </w:tcPr>
          <w:p w14:paraId="109FBB55">
            <w:pPr>
              <w:pStyle w:val="13"/>
              <w:keepNext w:val="0"/>
              <w:keepLines w:val="0"/>
              <w:pageBreakBefore w:val="0"/>
              <w:wordWrap/>
              <w:overflowPunct/>
              <w:topLinePunct w:val="0"/>
              <w:bidi w:val="0"/>
              <w:spacing w:line="240" w:lineRule="exact"/>
              <w:rPr>
                <w:rFonts w:ascii="宋体" w:hAnsi="宋体" w:eastAsia="宋体" w:cs="宋体"/>
                <w:sz w:val="21"/>
                <w:szCs w:val="21"/>
                <w:lang w:eastAsia="zh-CN"/>
              </w:rPr>
            </w:pPr>
          </w:p>
        </w:tc>
        <w:tc>
          <w:tcPr>
            <w:tcW w:w="1185" w:type="dxa"/>
          </w:tcPr>
          <w:p w14:paraId="69E7A13B">
            <w:pPr>
              <w:pStyle w:val="13"/>
              <w:keepNext w:val="0"/>
              <w:keepLines w:val="0"/>
              <w:pageBreakBefore w:val="0"/>
              <w:wordWrap/>
              <w:overflowPunct/>
              <w:topLinePunct w:val="0"/>
              <w:bidi w:val="0"/>
              <w:spacing w:line="240" w:lineRule="exact"/>
              <w:rPr>
                <w:rFonts w:ascii="宋体" w:hAnsi="宋体" w:eastAsia="宋体" w:cs="宋体"/>
                <w:sz w:val="21"/>
                <w:szCs w:val="21"/>
                <w:lang w:eastAsia="zh-CN"/>
              </w:rPr>
            </w:pPr>
          </w:p>
        </w:tc>
      </w:tr>
    </w:tbl>
    <w:p w14:paraId="0F28EAB0">
      <w:pPr>
        <w:rPr>
          <w:lang w:eastAsia="zh-CN"/>
        </w:rPr>
        <w:sectPr>
          <w:type w:val="continuous"/>
          <w:pgSz w:w="11900" w:h="16840"/>
          <w:pgMar w:top="907" w:right="1304" w:bottom="907" w:left="1304" w:header="0" w:footer="397" w:gutter="0"/>
          <w:pgNumType w:fmt="decimal"/>
          <w:cols w:space="0" w:num="1"/>
          <w:rtlGutter w:val="0"/>
          <w:docGrid w:linePitch="312" w:charSpace="0"/>
        </w:sectPr>
      </w:pPr>
    </w:p>
    <w:p w14:paraId="6F002C35">
      <w:pPr>
        <w:spacing w:before="41" w:line="227" w:lineRule="auto"/>
        <w:rPr>
          <w:rFonts w:hint="eastAsia" w:ascii="宋体" w:hAnsi="宋体" w:eastAsia="宋体" w:cs="宋体"/>
          <w:b/>
          <w:bCs/>
          <w:spacing w:val="7"/>
          <w:sz w:val="20"/>
          <w:szCs w:val="20"/>
          <w:lang w:val="en-US" w:eastAsia="zh-CN"/>
        </w:rPr>
      </w:pPr>
    </w:p>
    <w:p w14:paraId="3737158F">
      <w:pPr>
        <w:spacing w:before="41" w:line="227" w:lineRule="auto"/>
        <w:rPr>
          <w:rFonts w:hint="eastAsia" w:ascii="宋体" w:hAnsi="宋体" w:eastAsia="宋体" w:cs="宋体"/>
          <w:b/>
          <w:bCs/>
          <w:spacing w:val="7"/>
          <w:sz w:val="20"/>
          <w:szCs w:val="20"/>
          <w:lang w:val="en-US" w:eastAsia="zh-CN"/>
        </w:rPr>
      </w:pPr>
    </w:p>
    <w:p w14:paraId="4B1AF647">
      <w:pPr>
        <w:spacing w:before="41" w:line="227" w:lineRule="auto"/>
        <w:rPr>
          <w:rFonts w:hint="eastAsia" w:ascii="宋体" w:hAnsi="宋体" w:eastAsia="宋体" w:cs="宋体"/>
          <w:b/>
          <w:bCs/>
          <w:spacing w:val="7"/>
          <w:sz w:val="20"/>
          <w:szCs w:val="20"/>
          <w:lang w:val="en-US" w:eastAsia="zh-CN"/>
        </w:rPr>
      </w:pPr>
    </w:p>
    <w:p w14:paraId="5E3CF244">
      <w:pPr>
        <w:spacing w:before="41" w:line="227" w:lineRule="auto"/>
        <w:rPr>
          <w:rFonts w:hint="eastAsia" w:ascii="宋体" w:hAnsi="宋体" w:eastAsia="宋体" w:cs="宋体"/>
          <w:b/>
          <w:bCs/>
          <w:spacing w:val="7"/>
          <w:sz w:val="20"/>
          <w:szCs w:val="20"/>
          <w:lang w:val="en-US" w:eastAsia="zh-CN"/>
        </w:rPr>
      </w:pPr>
    </w:p>
    <w:p w14:paraId="0C538464">
      <w:pPr>
        <w:spacing w:before="41" w:line="227" w:lineRule="auto"/>
        <w:rPr>
          <w:rFonts w:hint="eastAsia" w:ascii="宋体" w:hAnsi="宋体" w:eastAsia="宋体" w:cs="宋体"/>
          <w:b/>
          <w:bCs/>
          <w:spacing w:val="7"/>
          <w:sz w:val="20"/>
          <w:szCs w:val="20"/>
          <w:lang w:val="en-US" w:eastAsia="zh-CN"/>
        </w:rPr>
      </w:pPr>
    </w:p>
    <w:p w14:paraId="022AD6AA">
      <w:pPr>
        <w:spacing w:before="41" w:line="227" w:lineRule="auto"/>
        <w:rPr>
          <w:rFonts w:hint="eastAsia" w:ascii="宋体" w:hAnsi="宋体" w:eastAsia="宋体" w:cs="宋体"/>
          <w:b/>
          <w:bCs/>
          <w:spacing w:val="7"/>
          <w:sz w:val="20"/>
          <w:szCs w:val="20"/>
          <w:lang w:val="en-US" w:eastAsia="zh-CN"/>
        </w:rPr>
      </w:pPr>
    </w:p>
    <w:p w14:paraId="1F0875FA">
      <w:pPr>
        <w:spacing w:before="41" w:line="227" w:lineRule="auto"/>
        <w:rPr>
          <w:rFonts w:hint="eastAsia" w:ascii="宋体" w:hAnsi="宋体" w:eastAsia="宋体" w:cs="宋体"/>
          <w:b/>
          <w:bCs/>
          <w:spacing w:val="7"/>
          <w:sz w:val="20"/>
          <w:szCs w:val="20"/>
          <w:lang w:val="en-US" w:eastAsia="zh-CN"/>
        </w:rPr>
      </w:pPr>
    </w:p>
    <w:p w14:paraId="68054E48">
      <w:pPr>
        <w:spacing w:before="41" w:line="227" w:lineRule="auto"/>
        <w:rPr>
          <w:rFonts w:hint="eastAsia" w:ascii="宋体" w:hAnsi="宋体" w:eastAsia="宋体" w:cs="宋体"/>
          <w:b/>
          <w:bCs/>
          <w:spacing w:val="7"/>
          <w:sz w:val="20"/>
          <w:szCs w:val="20"/>
          <w:lang w:val="en-US" w:eastAsia="zh-CN"/>
        </w:rPr>
      </w:pPr>
    </w:p>
    <w:p w14:paraId="72072A44">
      <w:pPr>
        <w:spacing w:before="41" w:line="227" w:lineRule="auto"/>
        <w:rPr>
          <w:rFonts w:hint="eastAsia" w:ascii="宋体" w:hAnsi="宋体" w:eastAsia="宋体" w:cs="宋体"/>
          <w:b/>
          <w:bCs/>
          <w:spacing w:val="7"/>
          <w:sz w:val="20"/>
          <w:szCs w:val="20"/>
          <w:lang w:val="en-US" w:eastAsia="zh-CN"/>
        </w:rPr>
      </w:pPr>
    </w:p>
    <w:p w14:paraId="55F97255">
      <w:pPr>
        <w:spacing w:before="41" w:line="227" w:lineRule="auto"/>
        <w:rPr>
          <w:rFonts w:hint="eastAsia" w:ascii="宋体" w:hAnsi="宋体" w:eastAsia="宋体" w:cs="宋体"/>
          <w:b/>
          <w:bCs/>
          <w:spacing w:val="7"/>
          <w:sz w:val="20"/>
          <w:szCs w:val="20"/>
          <w:lang w:val="en-US" w:eastAsia="zh-CN"/>
        </w:rPr>
      </w:pPr>
    </w:p>
    <w:p w14:paraId="39B948D4">
      <w:pPr>
        <w:spacing w:before="41" w:line="227" w:lineRule="auto"/>
        <w:rPr>
          <w:rFonts w:ascii="宋体" w:hAnsi="宋体" w:eastAsia="宋体" w:cs="宋体"/>
          <w:b/>
          <w:bCs/>
          <w:spacing w:val="7"/>
          <w:sz w:val="20"/>
          <w:szCs w:val="20"/>
          <w:lang w:eastAsia="zh-CN"/>
        </w:rPr>
        <w:sectPr>
          <w:type w:val="continuous"/>
          <w:pgSz w:w="11900" w:h="16840"/>
          <w:pgMar w:top="907" w:right="1304" w:bottom="907" w:left="1304" w:header="851" w:footer="113" w:gutter="0"/>
          <w:pgNumType w:fmt="decimal"/>
          <w:cols w:space="425" w:num="1"/>
          <w:rtlGutter w:val="0"/>
          <w:docGrid w:linePitch="312" w:charSpace="0"/>
        </w:sectPr>
      </w:pPr>
      <w:bookmarkStart w:id="0" w:name="_GoBack"/>
      <w:bookmarkEnd w:id="0"/>
      <w:r>
        <w:rPr>
          <w:rFonts w:hint="eastAsia" w:ascii="宋体" w:hAnsi="宋体" w:eastAsia="宋体" w:cs="宋体"/>
          <w:b/>
          <w:bCs/>
          <w:spacing w:val="7"/>
          <w:sz w:val="20"/>
          <w:szCs w:val="20"/>
          <w:lang w:val="en-US" w:eastAsia="zh-CN"/>
        </w:rPr>
        <w:t>十一</w:t>
      </w:r>
      <w:r>
        <w:rPr>
          <w:rFonts w:ascii="宋体" w:hAnsi="宋体" w:eastAsia="宋体" w:cs="宋体"/>
          <w:b/>
          <w:bCs/>
          <w:spacing w:val="7"/>
          <w:sz w:val="20"/>
          <w:szCs w:val="20"/>
          <w:lang w:eastAsia="zh-CN"/>
        </w:rPr>
        <w:t>、项目整体实施方案（格式自拟）</w:t>
      </w:r>
    </w:p>
    <w:p w14:paraId="0DECF669">
      <w:pPr>
        <w:spacing w:before="60" w:line="227" w:lineRule="auto"/>
        <w:rPr>
          <w:rFonts w:hint="eastAsia" w:ascii="宋体" w:hAnsi="宋体" w:eastAsia="宋体" w:cs="宋体"/>
          <w:b/>
          <w:bCs/>
          <w:spacing w:val="7"/>
          <w:sz w:val="20"/>
          <w:szCs w:val="20"/>
          <w:lang w:val="en-US" w:eastAsia="zh-CN"/>
        </w:rPr>
      </w:pPr>
    </w:p>
    <w:p w14:paraId="5B4B71B7">
      <w:pPr>
        <w:spacing w:before="60" w:line="227" w:lineRule="auto"/>
        <w:rPr>
          <w:rFonts w:hint="eastAsia" w:ascii="宋体" w:hAnsi="宋体" w:eastAsia="宋体" w:cs="宋体"/>
          <w:b/>
          <w:bCs/>
          <w:spacing w:val="7"/>
          <w:sz w:val="20"/>
          <w:szCs w:val="20"/>
          <w:lang w:val="en-US" w:eastAsia="zh-CN"/>
        </w:rPr>
      </w:pPr>
    </w:p>
    <w:p w14:paraId="3D3D6581">
      <w:pPr>
        <w:spacing w:before="60" w:line="227" w:lineRule="auto"/>
        <w:rPr>
          <w:rFonts w:hint="eastAsia" w:ascii="宋体" w:hAnsi="宋体" w:eastAsia="宋体" w:cs="宋体"/>
          <w:b/>
          <w:bCs/>
          <w:spacing w:val="7"/>
          <w:sz w:val="20"/>
          <w:szCs w:val="20"/>
          <w:lang w:val="en-US" w:eastAsia="zh-CN"/>
        </w:rPr>
      </w:pPr>
    </w:p>
    <w:p w14:paraId="0C67E5AA">
      <w:pPr>
        <w:spacing w:before="60" w:line="227" w:lineRule="auto"/>
        <w:rPr>
          <w:rFonts w:hint="eastAsia" w:ascii="宋体" w:hAnsi="宋体" w:eastAsia="宋体" w:cs="宋体"/>
          <w:b/>
          <w:bCs/>
          <w:spacing w:val="7"/>
          <w:sz w:val="20"/>
          <w:szCs w:val="20"/>
          <w:lang w:val="en-US" w:eastAsia="zh-CN"/>
        </w:rPr>
      </w:pPr>
    </w:p>
    <w:p w14:paraId="67E793FC">
      <w:pPr>
        <w:spacing w:before="60" w:line="227" w:lineRule="auto"/>
        <w:rPr>
          <w:rFonts w:hint="eastAsia" w:ascii="宋体" w:hAnsi="宋体" w:eastAsia="宋体" w:cs="宋体"/>
          <w:b/>
          <w:bCs/>
          <w:spacing w:val="7"/>
          <w:sz w:val="20"/>
          <w:szCs w:val="20"/>
          <w:lang w:val="en-US" w:eastAsia="zh-CN"/>
        </w:rPr>
      </w:pPr>
    </w:p>
    <w:p w14:paraId="0784B16A">
      <w:pPr>
        <w:spacing w:before="60" w:line="227" w:lineRule="auto"/>
        <w:rPr>
          <w:rFonts w:hint="eastAsia" w:ascii="宋体" w:hAnsi="宋体" w:eastAsia="宋体" w:cs="宋体"/>
          <w:b/>
          <w:bCs/>
          <w:spacing w:val="7"/>
          <w:sz w:val="20"/>
          <w:szCs w:val="20"/>
          <w:lang w:val="en-US" w:eastAsia="zh-CN"/>
        </w:rPr>
      </w:pPr>
    </w:p>
    <w:p w14:paraId="5DC0ED3C">
      <w:pPr>
        <w:spacing w:before="60" w:line="227" w:lineRule="auto"/>
        <w:rPr>
          <w:rFonts w:hint="eastAsia" w:ascii="宋体" w:hAnsi="宋体" w:eastAsia="宋体" w:cs="宋体"/>
          <w:b/>
          <w:bCs/>
          <w:spacing w:val="7"/>
          <w:sz w:val="20"/>
          <w:szCs w:val="20"/>
          <w:lang w:val="en-US" w:eastAsia="zh-CN"/>
        </w:rPr>
      </w:pPr>
    </w:p>
    <w:p w14:paraId="20BB97D6">
      <w:pPr>
        <w:spacing w:before="60" w:line="227" w:lineRule="auto"/>
        <w:rPr>
          <w:rFonts w:hint="eastAsia" w:ascii="宋体" w:hAnsi="宋体" w:eastAsia="宋体" w:cs="宋体"/>
          <w:b/>
          <w:bCs/>
          <w:spacing w:val="7"/>
          <w:sz w:val="20"/>
          <w:szCs w:val="20"/>
          <w:lang w:val="en-US" w:eastAsia="zh-CN"/>
        </w:rPr>
      </w:pPr>
    </w:p>
    <w:p w14:paraId="4FEA4E7A">
      <w:pPr>
        <w:spacing w:before="60" w:line="227" w:lineRule="auto"/>
        <w:rPr>
          <w:rFonts w:hint="eastAsia" w:ascii="宋体" w:hAnsi="宋体" w:eastAsia="宋体" w:cs="宋体"/>
          <w:b/>
          <w:bCs/>
          <w:spacing w:val="7"/>
          <w:sz w:val="20"/>
          <w:szCs w:val="20"/>
          <w:lang w:val="en-US" w:eastAsia="zh-CN"/>
        </w:rPr>
      </w:pPr>
    </w:p>
    <w:p w14:paraId="19AD9E2C">
      <w:pPr>
        <w:spacing w:before="60" w:line="227" w:lineRule="auto"/>
        <w:rPr>
          <w:rFonts w:hint="eastAsia" w:ascii="宋体" w:hAnsi="宋体" w:eastAsia="宋体" w:cs="宋体"/>
          <w:b/>
          <w:bCs/>
          <w:spacing w:val="7"/>
          <w:sz w:val="20"/>
          <w:szCs w:val="20"/>
          <w:lang w:val="en-US" w:eastAsia="zh-CN"/>
        </w:rPr>
      </w:pPr>
    </w:p>
    <w:p w14:paraId="43DDA3F7">
      <w:pPr>
        <w:spacing w:before="60" w:line="227" w:lineRule="auto"/>
        <w:rPr>
          <w:rFonts w:hint="eastAsia" w:ascii="宋体" w:hAnsi="宋体" w:eastAsia="宋体" w:cs="宋体"/>
          <w:b/>
          <w:bCs/>
          <w:spacing w:val="7"/>
          <w:sz w:val="20"/>
          <w:szCs w:val="20"/>
          <w:lang w:val="en-US" w:eastAsia="zh-CN"/>
        </w:rPr>
      </w:pPr>
    </w:p>
    <w:p w14:paraId="524C4505">
      <w:pPr>
        <w:spacing w:before="60" w:line="227" w:lineRule="auto"/>
        <w:rPr>
          <w:rFonts w:hint="eastAsia" w:ascii="宋体" w:hAnsi="宋体" w:eastAsia="宋体" w:cs="宋体"/>
          <w:b/>
          <w:bCs/>
          <w:spacing w:val="7"/>
          <w:sz w:val="20"/>
          <w:szCs w:val="20"/>
          <w:lang w:val="en-US" w:eastAsia="zh-CN"/>
        </w:rPr>
      </w:pPr>
    </w:p>
    <w:p w14:paraId="69DF9A27">
      <w:pPr>
        <w:spacing w:before="60" w:line="227" w:lineRule="auto"/>
        <w:rPr>
          <w:rFonts w:hint="eastAsia" w:ascii="宋体" w:hAnsi="宋体" w:eastAsia="宋体" w:cs="宋体"/>
          <w:b/>
          <w:bCs/>
          <w:spacing w:val="7"/>
          <w:sz w:val="20"/>
          <w:szCs w:val="20"/>
          <w:lang w:val="en-US" w:eastAsia="zh-CN"/>
        </w:rPr>
      </w:pPr>
    </w:p>
    <w:p w14:paraId="09E48323">
      <w:pPr>
        <w:spacing w:before="60" w:line="227" w:lineRule="auto"/>
        <w:rPr>
          <w:rFonts w:hint="eastAsia" w:ascii="宋体" w:hAnsi="宋体" w:eastAsia="宋体" w:cs="宋体"/>
          <w:b/>
          <w:bCs/>
          <w:spacing w:val="7"/>
          <w:sz w:val="20"/>
          <w:szCs w:val="20"/>
          <w:lang w:val="en-US" w:eastAsia="zh-CN"/>
        </w:rPr>
      </w:pPr>
    </w:p>
    <w:p w14:paraId="25441F50">
      <w:pPr>
        <w:spacing w:before="60" w:line="227" w:lineRule="auto"/>
        <w:rPr>
          <w:rFonts w:hint="eastAsia" w:ascii="宋体" w:hAnsi="宋体" w:eastAsia="宋体" w:cs="宋体"/>
          <w:b/>
          <w:bCs/>
          <w:spacing w:val="7"/>
          <w:sz w:val="20"/>
          <w:szCs w:val="20"/>
          <w:lang w:val="en-US" w:eastAsia="zh-CN"/>
        </w:rPr>
      </w:pPr>
    </w:p>
    <w:p w14:paraId="11E580B1">
      <w:pPr>
        <w:spacing w:before="60" w:line="227" w:lineRule="auto"/>
        <w:rPr>
          <w:rFonts w:hint="eastAsia" w:ascii="宋体" w:hAnsi="宋体" w:eastAsia="宋体" w:cs="宋体"/>
          <w:b/>
          <w:bCs/>
          <w:spacing w:val="7"/>
          <w:sz w:val="20"/>
          <w:szCs w:val="20"/>
          <w:lang w:val="en-US" w:eastAsia="zh-CN"/>
        </w:rPr>
      </w:pPr>
    </w:p>
    <w:p w14:paraId="2549995C">
      <w:pPr>
        <w:spacing w:before="60" w:line="227" w:lineRule="auto"/>
        <w:rPr>
          <w:rFonts w:hint="eastAsia" w:ascii="宋体" w:hAnsi="宋体" w:eastAsia="宋体" w:cs="宋体"/>
          <w:b/>
          <w:bCs/>
          <w:spacing w:val="7"/>
          <w:sz w:val="20"/>
          <w:szCs w:val="20"/>
          <w:lang w:val="en-US" w:eastAsia="zh-CN"/>
        </w:rPr>
      </w:pPr>
    </w:p>
    <w:p w14:paraId="26D874D5">
      <w:pPr>
        <w:spacing w:before="60" w:line="227" w:lineRule="auto"/>
        <w:rPr>
          <w:rFonts w:hint="eastAsia" w:ascii="宋体" w:hAnsi="宋体" w:eastAsia="宋体" w:cs="宋体"/>
          <w:b/>
          <w:bCs/>
          <w:spacing w:val="7"/>
          <w:sz w:val="20"/>
          <w:szCs w:val="20"/>
          <w:lang w:val="en-US" w:eastAsia="zh-CN"/>
        </w:rPr>
      </w:pPr>
    </w:p>
    <w:p w14:paraId="19CAB669">
      <w:pPr>
        <w:spacing w:before="60" w:line="227" w:lineRule="auto"/>
        <w:rPr>
          <w:rFonts w:hint="eastAsia" w:ascii="宋体" w:hAnsi="宋体" w:eastAsia="宋体" w:cs="宋体"/>
          <w:b/>
          <w:bCs/>
          <w:spacing w:val="7"/>
          <w:sz w:val="20"/>
          <w:szCs w:val="20"/>
          <w:lang w:val="en-US" w:eastAsia="zh-CN"/>
        </w:rPr>
      </w:pPr>
    </w:p>
    <w:p w14:paraId="1949C773">
      <w:pPr>
        <w:spacing w:before="60" w:line="227" w:lineRule="auto"/>
        <w:rPr>
          <w:rFonts w:hint="eastAsia" w:ascii="宋体" w:hAnsi="宋体" w:eastAsia="宋体" w:cs="宋体"/>
          <w:b/>
          <w:bCs/>
          <w:spacing w:val="7"/>
          <w:sz w:val="20"/>
          <w:szCs w:val="20"/>
          <w:lang w:val="en-US" w:eastAsia="zh-CN"/>
        </w:rPr>
      </w:pPr>
    </w:p>
    <w:p w14:paraId="4B058019">
      <w:pPr>
        <w:spacing w:before="60" w:line="227" w:lineRule="auto"/>
        <w:rPr>
          <w:rFonts w:hint="eastAsia" w:ascii="宋体" w:hAnsi="宋体" w:eastAsia="宋体" w:cs="宋体"/>
          <w:b/>
          <w:bCs/>
          <w:spacing w:val="7"/>
          <w:sz w:val="20"/>
          <w:szCs w:val="20"/>
          <w:lang w:val="en-US" w:eastAsia="zh-CN"/>
        </w:rPr>
      </w:pPr>
    </w:p>
    <w:p w14:paraId="2A65805C">
      <w:pPr>
        <w:spacing w:before="60" w:line="227" w:lineRule="auto"/>
        <w:rPr>
          <w:rFonts w:hint="eastAsia" w:ascii="宋体" w:hAnsi="宋体" w:eastAsia="宋体" w:cs="宋体"/>
          <w:b/>
          <w:bCs/>
          <w:spacing w:val="7"/>
          <w:sz w:val="20"/>
          <w:szCs w:val="20"/>
          <w:lang w:val="en-US" w:eastAsia="zh-CN"/>
        </w:rPr>
      </w:pPr>
    </w:p>
    <w:p w14:paraId="0859921E">
      <w:pPr>
        <w:spacing w:before="60" w:line="227" w:lineRule="auto"/>
        <w:rPr>
          <w:rFonts w:hint="eastAsia" w:ascii="宋体" w:hAnsi="宋体" w:eastAsia="宋体" w:cs="宋体"/>
          <w:b/>
          <w:bCs/>
          <w:spacing w:val="7"/>
          <w:sz w:val="20"/>
          <w:szCs w:val="20"/>
          <w:lang w:val="en-US" w:eastAsia="zh-CN"/>
        </w:rPr>
      </w:pPr>
    </w:p>
    <w:p w14:paraId="5229B87E">
      <w:pPr>
        <w:spacing w:before="60" w:line="227" w:lineRule="auto"/>
        <w:rPr>
          <w:rFonts w:hint="eastAsia" w:ascii="宋体" w:hAnsi="宋体" w:eastAsia="宋体" w:cs="宋体"/>
          <w:b/>
          <w:bCs/>
          <w:spacing w:val="7"/>
          <w:sz w:val="20"/>
          <w:szCs w:val="20"/>
          <w:lang w:val="en-US" w:eastAsia="zh-CN"/>
        </w:rPr>
      </w:pPr>
    </w:p>
    <w:p w14:paraId="684B77DF">
      <w:pPr>
        <w:spacing w:before="60" w:line="227" w:lineRule="auto"/>
        <w:rPr>
          <w:rFonts w:hint="eastAsia" w:ascii="宋体" w:hAnsi="宋体" w:eastAsia="宋体" w:cs="宋体"/>
          <w:b/>
          <w:bCs/>
          <w:spacing w:val="7"/>
          <w:sz w:val="20"/>
          <w:szCs w:val="20"/>
          <w:lang w:val="en-US" w:eastAsia="zh-CN"/>
        </w:rPr>
      </w:pPr>
    </w:p>
    <w:p w14:paraId="3F4FE488">
      <w:pPr>
        <w:spacing w:before="60" w:line="227" w:lineRule="auto"/>
        <w:rPr>
          <w:rFonts w:hint="eastAsia" w:ascii="宋体" w:hAnsi="宋体" w:eastAsia="宋体" w:cs="宋体"/>
          <w:b/>
          <w:bCs/>
          <w:spacing w:val="7"/>
          <w:sz w:val="20"/>
          <w:szCs w:val="20"/>
          <w:lang w:val="en-US" w:eastAsia="zh-CN"/>
        </w:rPr>
      </w:pPr>
    </w:p>
    <w:p w14:paraId="15C1D290">
      <w:pPr>
        <w:spacing w:before="60" w:line="227" w:lineRule="auto"/>
        <w:rPr>
          <w:rFonts w:hint="eastAsia" w:ascii="宋体" w:hAnsi="宋体" w:eastAsia="宋体" w:cs="宋体"/>
          <w:b/>
          <w:bCs/>
          <w:spacing w:val="7"/>
          <w:sz w:val="20"/>
          <w:szCs w:val="20"/>
          <w:lang w:val="en-US" w:eastAsia="zh-CN"/>
        </w:rPr>
      </w:pPr>
    </w:p>
    <w:p w14:paraId="06A470C3">
      <w:pPr>
        <w:spacing w:before="60" w:line="227" w:lineRule="auto"/>
        <w:rPr>
          <w:rFonts w:hint="eastAsia" w:ascii="宋体" w:hAnsi="宋体" w:eastAsia="宋体" w:cs="宋体"/>
          <w:b/>
          <w:bCs/>
          <w:spacing w:val="7"/>
          <w:sz w:val="20"/>
          <w:szCs w:val="20"/>
          <w:lang w:val="en-US" w:eastAsia="zh-CN"/>
        </w:rPr>
      </w:pPr>
    </w:p>
    <w:p w14:paraId="68020A19">
      <w:pPr>
        <w:spacing w:before="60" w:line="227" w:lineRule="auto"/>
        <w:rPr>
          <w:rFonts w:hint="eastAsia" w:ascii="宋体" w:hAnsi="宋体" w:eastAsia="宋体" w:cs="宋体"/>
          <w:b/>
          <w:bCs/>
          <w:spacing w:val="7"/>
          <w:sz w:val="20"/>
          <w:szCs w:val="20"/>
          <w:lang w:val="en-US" w:eastAsia="zh-CN"/>
        </w:rPr>
      </w:pPr>
    </w:p>
    <w:p w14:paraId="36FCC22F">
      <w:pPr>
        <w:spacing w:before="60" w:line="227" w:lineRule="auto"/>
        <w:rPr>
          <w:rFonts w:hint="eastAsia" w:ascii="宋体" w:hAnsi="宋体" w:eastAsia="宋体" w:cs="宋体"/>
          <w:b/>
          <w:bCs/>
          <w:spacing w:val="7"/>
          <w:sz w:val="20"/>
          <w:szCs w:val="20"/>
          <w:lang w:val="en-US" w:eastAsia="zh-CN"/>
        </w:rPr>
      </w:pPr>
    </w:p>
    <w:p w14:paraId="226F0B0C">
      <w:pPr>
        <w:spacing w:before="60" w:line="227" w:lineRule="auto"/>
        <w:rPr>
          <w:rFonts w:hint="eastAsia" w:ascii="宋体" w:hAnsi="宋体" w:eastAsia="宋体" w:cs="宋体"/>
          <w:b/>
          <w:bCs/>
          <w:spacing w:val="7"/>
          <w:sz w:val="20"/>
          <w:szCs w:val="20"/>
          <w:lang w:val="en-US" w:eastAsia="zh-CN"/>
        </w:rPr>
      </w:pPr>
    </w:p>
    <w:p w14:paraId="47F20537">
      <w:pPr>
        <w:spacing w:before="60" w:line="227" w:lineRule="auto"/>
        <w:rPr>
          <w:rFonts w:hint="eastAsia" w:ascii="宋体" w:hAnsi="宋体" w:eastAsia="宋体" w:cs="宋体"/>
          <w:b/>
          <w:bCs/>
          <w:spacing w:val="7"/>
          <w:sz w:val="20"/>
          <w:szCs w:val="20"/>
          <w:lang w:val="en-US" w:eastAsia="zh-CN"/>
        </w:rPr>
      </w:pPr>
    </w:p>
    <w:p w14:paraId="591C209B">
      <w:pPr>
        <w:spacing w:before="60" w:line="227" w:lineRule="auto"/>
        <w:rPr>
          <w:rFonts w:hint="eastAsia" w:ascii="宋体" w:hAnsi="宋体" w:eastAsia="宋体" w:cs="宋体"/>
          <w:b/>
          <w:bCs/>
          <w:spacing w:val="7"/>
          <w:sz w:val="20"/>
          <w:szCs w:val="20"/>
          <w:lang w:val="en-US" w:eastAsia="zh-CN"/>
        </w:rPr>
      </w:pPr>
    </w:p>
    <w:p w14:paraId="52E20F49">
      <w:pPr>
        <w:spacing w:before="60" w:line="227" w:lineRule="auto"/>
        <w:rPr>
          <w:rFonts w:hint="eastAsia" w:ascii="宋体" w:hAnsi="宋体" w:eastAsia="宋体" w:cs="宋体"/>
          <w:b/>
          <w:bCs/>
          <w:spacing w:val="7"/>
          <w:sz w:val="20"/>
          <w:szCs w:val="20"/>
          <w:lang w:val="en-US" w:eastAsia="zh-CN"/>
        </w:rPr>
      </w:pPr>
    </w:p>
    <w:p w14:paraId="5F05FE69">
      <w:pPr>
        <w:spacing w:before="60" w:line="227" w:lineRule="auto"/>
        <w:rPr>
          <w:rFonts w:hint="eastAsia" w:ascii="宋体" w:hAnsi="宋体" w:eastAsia="宋体" w:cs="宋体"/>
          <w:b/>
          <w:bCs/>
          <w:spacing w:val="7"/>
          <w:sz w:val="20"/>
          <w:szCs w:val="20"/>
          <w:lang w:val="en-US" w:eastAsia="zh-CN"/>
        </w:rPr>
      </w:pPr>
    </w:p>
    <w:p w14:paraId="17334393">
      <w:pPr>
        <w:spacing w:before="60" w:line="227" w:lineRule="auto"/>
        <w:rPr>
          <w:rFonts w:hint="eastAsia" w:ascii="宋体" w:hAnsi="宋体" w:eastAsia="宋体" w:cs="宋体"/>
          <w:b/>
          <w:bCs/>
          <w:spacing w:val="7"/>
          <w:sz w:val="20"/>
          <w:szCs w:val="20"/>
          <w:lang w:val="en-US" w:eastAsia="zh-CN"/>
        </w:rPr>
      </w:pPr>
    </w:p>
    <w:p w14:paraId="2C28BF70">
      <w:pPr>
        <w:spacing w:before="60" w:line="227" w:lineRule="auto"/>
        <w:rPr>
          <w:rFonts w:hint="eastAsia" w:ascii="宋体" w:hAnsi="宋体" w:eastAsia="宋体" w:cs="宋体"/>
          <w:b/>
          <w:bCs/>
          <w:spacing w:val="7"/>
          <w:sz w:val="20"/>
          <w:szCs w:val="20"/>
          <w:lang w:val="en-US" w:eastAsia="zh-CN"/>
        </w:rPr>
      </w:pPr>
    </w:p>
    <w:p w14:paraId="6EC6FE36">
      <w:pPr>
        <w:spacing w:before="60" w:line="227" w:lineRule="auto"/>
        <w:rPr>
          <w:rFonts w:hint="eastAsia" w:ascii="宋体" w:hAnsi="宋体" w:eastAsia="宋体" w:cs="宋体"/>
          <w:b/>
          <w:bCs/>
          <w:spacing w:val="7"/>
          <w:sz w:val="20"/>
          <w:szCs w:val="20"/>
          <w:lang w:val="en-US" w:eastAsia="zh-CN"/>
        </w:rPr>
      </w:pPr>
    </w:p>
    <w:p w14:paraId="4D1C800D">
      <w:pPr>
        <w:spacing w:before="60" w:line="227" w:lineRule="auto"/>
        <w:rPr>
          <w:rFonts w:hint="eastAsia" w:ascii="宋体" w:hAnsi="宋体" w:eastAsia="宋体" w:cs="宋体"/>
          <w:b/>
          <w:bCs/>
          <w:spacing w:val="7"/>
          <w:sz w:val="20"/>
          <w:szCs w:val="20"/>
          <w:lang w:val="en-US" w:eastAsia="zh-CN"/>
        </w:rPr>
      </w:pPr>
    </w:p>
    <w:p w14:paraId="3AB07A53">
      <w:pPr>
        <w:spacing w:before="60" w:line="227" w:lineRule="auto"/>
        <w:rPr>
          <w:rFonts w:hint="eastAsia" w:ascii="宋体" w:hAnsi="宋体" w:eastAsia="宋体" w:cs="宋体"/>
          <w:b/>
          <w:bCs/>
          <w:spacing w:val="7"/>
          <w:sz w:val="20"/>
          <w:szCs w:val="20"/>
          <w:lang w:val="en-US" w:eastAsia="zh-CN"/>
        </w:rPr>
      </w:pPr>
    </w:p>
    <w:p w14:paraId="6D1781F9">
      <w:pPr>
        <w:spacing w:before="60" w:line="227" w:lineRule="auto"/>
        <w:rPr>
          <w:rFonts w:hint="eastAsia" w:ascii="宋体" w:hAnsi="宋体" w:eastAsia="宋体" w:cs="宋体"/>
          <w:b/>
          <w:bCs/>
          <w:spacing w:val="7"/>
          <w:sz w:val="20"/>
          <w:szCs w:val="20"/>
          <w:lang w:val="en-US" w:eastAsia="zh-CN"/>
        </w:rPr>
      </w:pPr>
    </w:p>
    <w:p w14:paraId="77886C5A">
      <w:pPr>
        <w:spacing w:before="60" w:line="227" w:lineRule="auto"/>
        <w:rPr>
          <w:rFonts w:hint="eastAsia" w:ascii="宋体" w:hAnsi="宋体" w:eastAsia="宋体" w:cs="宋体"/>
          <w:b/>
          <w:bCs/>
          <w:spacing w:val="7"/>
          <w:sz w:val="20"/>
          <w:szCs w:val="20"/>
          <w:lang w:val="en-US" w:eastAsia="zh-CN"/>
        </w:rPr>
      </w:pPr>
    </w:p>
    <w:p w14:paraId="536F18EC">
      <w:pPr>
        <w:spacing w:before="60" w:line="227" w:lineRule="auto"/>
        <w:rPr>
          <w:rFonts w:hint="eastAsia" w:ascii="宋体" w:hAnsi="宋体" w:eastAsia="宋体" w:cs="宋体"/>
          <w:b/>
          <w:bCs/>
          <w:spacing w:val="7"/>
          <w:sz w:val="20"/>
          <w:szCs w:val="20"/>
          <w:lang w:val="en-US" w:eastAsia="zh-CN"/>
        </w:rPr>
      </w:pPr>
    </w:p>
    <w:p w14:paraId="71C0C9BC">
      <w:pPr>
        <w:spacing w:before="60" w:line="227" w:lineRule="auto"/>
        <w:rPr>
          <w:rFonts w:hint="eastAsia" w:ascii="宋体" w:hAnsi="宋体" w:eastAsia="宋体" w:cs="宋体"/>
          <w:b/>
          <w:bCs/>
          <w:spacing w:val="7"/>
          <w:sz w:val="20"/>
          <w:szCs w:val="20"/>
          <w:lang w:val="en-US" w:eastAsia="zh-CN"/>
        </w:rPr>
      </w:pPr>
    </w:p>
    <w:p w14:paraId="29BE9966">
      <w:pPr>
        <w:spacing w:before="60" w:line="227" w:lineRule="auto"/>
        <w:rPr>
          <w:rFonts w:hint="eastAsia" w:ascii="宋体" w:hAnsi="宋体" w:eastAsia="宋体" w:cs="宋体"/>
          <w:b/>
          <w:bCs/>
          <w:spacing w:val="7"/>
          <w:sz w:val="20"/>
          <w:szCs w:val="20"/>
          <w:lang w:val="en-US" w:eastAsia="zh-CN"/>
        </w:rPr>
      </w:pPr>
    </w:p>
    <w:p w14:paraId="5401B5F3">
      <w:pPr>
        <w:spacing w:before="60" w:line="227" w:lineRule="auto"/>
        <w:rPr>
          <w:rFonts w:hint="eastAsia" w:ascii="宋体" w:hAnsi="宋体" w:eastAsia="宋体" w:cs="宋体"/>
          <w:b/>
          <w:bCs/>
          <w:spacing w:val="7"/>
          <w:sz w:val="20"/>
          <w:szCs w:val="20"/>
          <w:lang w:val="en-US" w:eastAsia="zh-CN"/>
        </w:rPr>
      </w:pPr>
    </w:p>
    <w:p w14:paraId="18B64FA2">
      <w:pPr>
        <w:spacing w:before="60" w:line="227" w:lineRule="auto"/>
        <w:rPr>
          <w:rFonts w:hint="eastAsia" w:ascii="宋体" w:hAnsi="宋体" w:eastAsia="宋体" w:cs="宋体"/>
          <w:b/>
          <w:bCs/>
          <w:spacing w:val="7"/>
          <w:sz w:val="20"/>
          <w:szCs w:val="20"/>
          <w:lang w:val="en-US" w:eastAsia="zh-CN"/>
        </w:rPr>
      </w:pPr>
    </w:p>
    <w:p w14:paraId="63F39CFE">
      <w:pPr>
        <w:spacing w:before="60" w:line="227" w:lineRule="auto"/>
        <w:rPr>
          <w:rFonts w:hint="eastAsia" w:ascii="宋体" w:hAnsi="宋体" w:eastAsia="宋体" w:cs="宋体"/>
          <w:b/>
          <w:bCs/>
          <w:spacing w:val="7"/>
          <w:sz w:val="20"/>
          <w:szCs w:val="20"/>
          <w:lang w:val="en-US" w:eastAsia="zh-CN"/>
        </w:rPr>
      </w:pPr>
    </w:p>
    <w:p w14:paraId="67AE6C27">
      <w:pPr>
        <w:spacing w:before="60" w:line="227" w:lineRule="auto"/>
        <w:rPr>
          <w:lang w:eastAsia="zh-CN"/>
        </w:rPr>
      </w:pPr>
      <w:r>
        <w:rPr>
          <w:rFonts w:hint="eastAsia" w:ascii="宋体" w:hAnsi="宋体" w:eastAsia="宋体" w:cs="宋体"/>
          <w:b/>
          <w:bCs/>
          <w:spacing w:val="7"/>
          <w:sz w:val="20"/>
          <w:szCs w:val="20"/>
          <w:lang w:val="en-US" w:eastAsia="zh-CN"/>
        </w:rPr>
        <w:t>十二</w:t>
      </w:r>
      <w:r>
        <w:rPr>
          <w:rFonts w:ascii="宋体" w:hAnsi="宋体" w:eastAsia="宋体" w:cs="宋体"/>
          <w:b/>
          <w:bCs/>
          <w:spacing w:val="7"/>
          <w:sz w:val="20"/>
          <w:szCs w:val="20"/>
          <w:lang w:eastAsia="zh-CN"/>
        </w:rPr>
        <w:t>、供应商认为需要提供的其他材料（如无、可删）</w:t>
      </w:r>
    </w:p>
    <w:sectPr>
      <w:type w:val="continuous"/>
      <w:pgSz w:w="11900" w:h="16840"/>
      <w:pgMar w:top="907" w:right="1701" w:bottom="907" w:left="1701" w:header="851" w:footer="113" w:gutter="0"/>
      <w:pgNumType w:fmt="decimal"/>
      <w:cols w:space="425"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0BACFF"/>
    <w:multiLevelType w:val="singleLevel"/>
    <w:tmpl w:val="E20BACFF"/>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240BDE"/>
    <w:rsid w:val="003B2AF4"/>
    <w:rsid w:val="003C39A1"/>
    <w:rsid w:val="004A500C"/>
    <w:rsid w:val="005C2FE3"/>
    <w:rsid w:val="0069225D"/>
    <w:rsid w:val="00A4259D"/>
    <w:rsid w:val="00B1270F"/>
    <w:rsid w:val="00C43A90"/>
    <w:rsid w:val="00DF1B45"/>
    <w:rsid w:val="00EE5720"/>
    <w:rsid w:val="01E26336"/>
    <w:rsid w:val="02B074AC"/>
    <w:rsid w:val="07DE22A7"/>
    <w:rsid w:val="0A230BC3"/>
    <w:rsid w:val="0A382368"/>
    <w:rsid w:val="0ABD00DE"/>
    <w:rsid w:val="0B9510F4"/>
    <w:rsid w:val="169B1175"/>
    <w:rsid w:val="16DD5993"/>
    <w:rsid w:val="176222DF"/>
    <w:rsid w:val="198606D4"/>
    <w:rsid w:val="19F90786"/>
    <w:rsid w:val="20D364EF"/>
    <w:rsid w:val="23487B36"/>
    <w:rsid w:val="2695736E"/>
    <w:rsid w:val="2E8C5F2F"/>
    <w:rsid w:val="2FC01A05"/>
    <w:rsid w:val="32CE7D74"/>
    <w:rsid w:val="3A9E14C4"/>
    <w:rsid w:val="40C03509"/>
    <w:rsid w:val="4990399F"/>
    <w:rsid w:val="4B51423C"/>
    <w:rsid w:val="4EF92ABE"/>
    <w:rsid w:val="4F0C3F4E"/>
    <w:rsid w:val="50DB5CE2"/>
    <w:rsid w:val="556A1102"/>
    <w:rsid w:val="61A712F9"/>
    <w:rsid w:val="62173A64"/>
    <w:rsid w:val="6641375D"/>
    <w:rsid w:val="72F92359"/>
    <w:rsid w:val="73252077"/>
    <w:rsid w:val="76AF338F"/>
    <w:rsid w:val="77F739E6"/>
    <w:rsid w:val="78362761"/>
    <w:rsid w:val="7D787377"/>
    <w:rsid w:val="7EEC0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10">
    <w:name w:val="Default Paragraph Font"/>
    <w:semiHidden/>
    <w:unhideWhenUsed/>
    <w:qFormat/>
    <w:uiPriority w:val="1"/>
  </w:style>
  <w:style w:type="table" w:default="1" w:styleId="8">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Normal Indent"/>
    <w:basedOn w:val="1"/>
    <w:next w:val="1"/>
    <w:qFormat/>
    <w:uiPriority w:val="0"/>
    <w:pPr>
      <w:widowControl/>
      <w:ind w:firstLine="420"/>
      <w:jc w:val="left"/>
    </w:pPr>
    <w:rPr>
      <w:kern w:val="0"/>
      <w:sz w:val="20"/>
      <w:szCs w:val="20"/>
    </w:rPr>
  </w:style>
  <w:style w:type="paragraph" w:styleId="3">
    <w:name w:val="Body Text"/>
    <w:basedOn w:val="1"/>
    <w:semiHidden/>
    <w:qFormat/>
    <w:uiPriority w:val="0"/>
  </w:style>
  <w:style w:type="paragraph" w:styleId="4">
    <w:name w:val="Body Text Indent 2"/>
    <w:basedOn w:val="1"/>
    <w:link w:val="14"/>
    <w:qFormat/>
    <w:uiPriority w:val="0"/>
    <w:pPr>
      <w:spacing w:after="120" w:line="480" w:lineRule="auto"/>
      <w:ind w:left="420" w:leftChars="200"/>
    </w:pPr>
    <w:rPr>
      <w:szCs w:val="20"/>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100" w:beforeAutospacing="1" w:after="100" w:afterAutospacing="1"/>
    </w:pPr>
    <w:rPr>
      <w:rFonts w:cs="Times New Roman"/>
      <w:sz w:val="24"/>
      <w:lang w:eastAsia="zh-CN"/>
    </w:rPr>
  </w:style>
  <w:style w:type="table" w:styleId="9">
    <w:name w:val="Table Grid"/>
    <w:basedOn w:val="8"/>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1">
    <w:name w:val="Strong"/>
    <w:basedOn w:val="10"/>
    <w:qFormat/>
    <w:uiPriority w:val="0"/>
    <w:rPr>
      <w:b/>
    </w:rPr>
  </w:style>
  <w:style w:type="table" w:customStyle="1" w:styleId="12">
    <w:name w:val="Table Normal"/>
    <w:semiHidden/>
    <w:unhideWhenUsed/>
    <w:qFormat/>
    <w:uiPriority w:val="0"/>
    <w:tblPr>
      <w:tblCellMar>
        <w:top w:w="0" w:type="dxa"/>
        <w:left w:w="0" w:type="dxa"/>
        <w:bottom w:w="0" w:type="dxa"/>
        <w:right w:w="0" w:type="dxa"/>
      </w:tblCellMar>
    </w:tblPr>
  </w:style>
  <w:style w:type="paragraph" w:customStyle="1" w:styleId="13">
    <w:name w:val="Table Text"/>
    <w:basedOn w:val="1"/>
    <w:semiHidden/>
    <w:qFormat/>
    <w:uiPriority w:val="0"/>
  </w:style>
  <w:style w:type="character" w:customStyle="1" w:styleId="14">
    <w:name w:val="正文文本缩进 2 Char"/>
    <w:link w:val="4"/>
    <w:autoRedefine/>
    <w:qFormat/>
    <w:uiPriority w:val="0"/>
    <w:rPr>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15</Pages>
  <Words>4441</Words>
  <Characters>4739</Characters>
  <Lines>51</Lines>
  <Paragraphs>14</Paragraphs>
  <TotalTime>2</TotalTime>
  <ScaleCrop>false</ScaleCrop>
  <LinksUpToDate>false</LinksUpToDate>
  <CharactersWithSpaces>5101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2026-03-24T02:00:00Z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B22DBEDD2786452784D97310DBD11904_13</vt:lpwstr>
  </property>
  <property fmtid="{D5CDD505-2E9C-101B-9397-08002B2CF9AE}" pid="4" name="KSOTemplateDocerSaveRecord">
    <vt:lpwstr>eyJoZGlkIjoiZjMxODI1ZDk1NTM3ZThjZDIyMDM0N2Q4Njc3ODMwMjMiLCJ1c2VySWQiOiIyNjI5MDY5MzEifQ==</vt:lpwstr>
  </property>
</Properties>
</file>