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CBA13A">
      <w:pPr>
        <w:spacing w:line="360" w:lineRule="auto"/>
        <w:ind w:firstLine="420"/>
        <w:jc w:val="center"/>
        <w:rPr>
          <w:rFonts w:hint="eastAsia" w:ascii="宋体" w:hAnsi="宋体" w:eastAsia="宋体" w:cs="Times New Roman"/>
          <w:b/>
          <w:color w:val="auto"/>
          <w:spacing w:val="100"/>
          <w:kern w:val="0"/>
          <w:sz w:val="48"/>
          <w:szCs w:val="48"/>
          <w:lang w:eastAsia="zh-CN"/>
        </w:rPr>
      </w:pPr>
    </w:p>
    <w:p w14:paraId="633C1699">
      <w:pPr>
        <w:spacing w:line="360" w:lineRule="auto"/>
        <w:jc w:val="center"/>
        <w:rPr>
          <w:rFonts w:ascii="宋体" w:hAnsi="宋体" w:eastAsia="宋体" w:cs="Times New Roman"/>
          <w:b/>
          <w:color w:val="auto"/>
          <w:spacing w:val="100"/>
          <w:kern w:val="0"/>
          <w:sz w:val="48"/>
          <w:szCs w:val="48"/>
        </w:rPr>
      </w:pPr>
    </w:p>
    <w:p w14:paraId="1C4B7398">
      <w:pPr>
        <w:spacing w:line="360" w:lineRule="auto"/>
        <w:jc w:val="center"/>
        <w:rPr>
          <w:rFonts w:ascii="宋体" w:hAnsi="宋体" w:eastAsia="宋体" w:cs="Times New Roman"/>
          <w:b/>
          <w:color w:val="auto"/>
          <w:spacing w:val="100"/>
          <w:kern w:val="0"/>
          <w:sz w:val="48"/>
          <w:szCs w:val="48"/>
          <w:highlight w:val="none"/>
        </w:rPr>
      </w:pPr>
    </w:p>
    <w:p w14:paraId="555E36EB">
      <w:pPr>
        <w:spacing w:line="360" w:lineRule="auto"/>
        <w:jc w:val="center"/>
        <w:rPr>
          <w:rFonts w:ascii="宋体" w:hAnsi="宋体" w:eastAsia="宋体" w:cs="Times New Roman"/>
          <w:b/>
          <w:color w:val="auto"/>
          <w:spacing w:val="100"/>
          <w:kern w:val="0"/>
          <w:sz w:val="48"/>
          <w:szCs w:val="48"/>
          <w:highlight w:val="none"/>
        </w:rPr>
      </w:pPr>
    </w:p>
    <w:p w14:paraId="44E54F2C">
      <w:pPr>
        <w:spacing w:line="360" w:lineRule="auto"/>
        <w:jc w:val="center"/>
        <w:rPr>
          <w:rFonts w:ascii="宋体" w:hAnsi="宋体" w:eastAsia="宋体" w:cs="Times New Roman"/>
          <w:b/>
          <w:color w:val="auto"/>
          <w:spacing w:val="100"/>
          <w:sz w:val="48"/>
          <w:szCs w:val="48"/>
          <w:highlight w:val="none"/>
        </w:rPr>
      </w:pPr>
      <w:r>
        <w:rPr>
          <w:rFonts w:hint="eastAsia" w:ascii="宋体" w:hAnsi="宋体" w:eastAsia="宋体" w:cs="Times New Roman"/>
          <w:b/>
          <w:color w:val="auto"/>
          <w:spacing w:val="100"/>
          <w:kern w:val="0"/>
          <w:sz w:val="48"/>
          <w:szCs w:val="48"/>
          <w:highlight w:val="none"/>
        </w:rPr>
        <w:t>中山市东升医院采购招标文件</w:t>
      </w:r>
    </w:p>
    <w:p w14:paraId="50A02715">
      <w:pPr>
        <w:spacing w:line="360" w:lineRule="auto"/>
        <w:jc w:val="center"/>
        <w:rPr>
          <w:rFonts w:hint="eastAsia" w:ascii="宋体" w:hAnsi="宋体" w:eastAsia="宋体" w:cs="Times New Roman"/>
          <w:b/>
          <w:color w:val="auto"/>
          <w:sz w:val="32"/>
          <w:szCs w:val="32"/>
          <w:highlight w:val="none"/>
        </w:rPr>
      </w:pPr>
      <w:bookmarkStart w:id="0" w:name="_Toc14931_WPSOffice_Level1"/>
      <w:bookmarkEnd w:id="0"/>
      <w:r>
        <w:rPr>
          <w:rFonts w:hint="eastAsia" w:ascii="宋体" w:hAnsi="宋体" w:eastAsia="宋体" w:cs="Times New Roman"/>
          <w:b/>
          <w:color w:val="auto"/>
          <w:sz w:val="32"/>
          <w:szCs w:val="32"/>
          <w:highlight w:val="none"/>
        </w:rPr>
        <w:t>（正本/副本）</w:t>
      </w:r>
    </w:p>
    <w:p w14:paraId="774B8741">
      <w:pPr>
        <w:spacing w:line="360" w:lineRule="auto"/>
        <w:jc w:val="center"/>
        <w:rPr>
          <w:rFonts w:ascii="宋体" w:hAnsi="宋体" w:eastAsia="宋体" w:cs="Times New Roman"/>
          <w:b/>
          <w:color w:val="auto"/>
          <w:sz w:val="32"/>
          <w:szCs w:val="32"/>
          <w:highlight w:val="none"/>
        </w:rPr>
      </w:pPr>
    </w:p>
    <w:p w14:paraId="46E24A2A">
      <w:pPr>
        <w:spacing w:line="360" w:lineRule="auto"/>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4DCE178E">
      <w:pPr>
        <w:spacing w:line="360" w:lineRule="auto"/>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5DEFA7FB">
      <w:pPr>
        <w:spacing w:line="360" w:lineRule="auto"/>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6BC255FB">
      <w:pPr>
        <w:spacing w:line="360" w:lineRule="auto"/>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3201C6BA">
      <w:pPr>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56B79FCF">
      <w:pPr>
        <w:spacing w:line="360" w:lineRule="auto"/>
        <w:ind w:firstLine="725" w:firstLineChars="344"/>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71065143">
      <w:pPr>
        <w:spacing w:line="360" w:lineRule="auto"/>
        <w:ind w:firstLine="725" w:firstLineChars="344"/>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7B9CC60F">
      <w:pPr>
        <w:spacing w:line="360" w:lineRule="auto"/>
        <w:ind w:firstLine="725" w:firstLineChars="344"/>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1F74A034">
      <w:pPr>
        <w:spacing w:line="360" w:lineRule="auto"/>
        <w:ind w:firstLine="725" w:firstLineChars="344"/>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00F3C6BA">
      <w:pPr>
        <w:spacing w:line="360" w:lineRule="auto"/>
        <w:ind w:firstLine="725" w:firstLineChars="344"/>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55FA4A7D">
      <w:pPr>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07E01173">
      <w:pPr>
        <w:spacing w:line="360" w:lineRule="auto"/>
        <w:ind w:firstLine="725" w:firstLineChars="344"/>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75218C01">
      <w:pPr>
        <w:spacing w:line="360" w:lineRule="auto"/>
        <w:ind w:firstLine="967" w:firstLineChars="344"/>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项目编号：  </w:t>
      </w:r>
      <w:r>
        <w:rPr>
          <w:rFonts w:hint="eastAsia" w:ascii="宋体" w:hAnsi="宋体" w:eastAsia="宋体" w:cs="Times New Roman"/>
          <w:b/>
          <w:color w:val="auto"/>
          <w:sz w:val="28"/>
          <w:szCs w:val="28"/>
          <w:highlight w:val="none"/>
          <w:lang w:eastAsia="zh-CN"/>
        </w:rPr>
        <w:t>HW-ZB-JYK-2026022</w:t>
      </w:r>
      <w:r>
        <w:rPr>
          <w:rFonts w:hint="eastAsia" w:ascii="宋体" w:hAnsi="宋体" w:eastAsia="宋体" w:cs="Times New Roman"/>
          <w:b/>
          <w:color w:val="auto"/>
          <w:sz w:val="28"/>
          <w:szCs w:val="28"/>
          <w:highlight w:val="none"/>
        </w:rPr>
        <w:t xml:space="preserve"> </w:t>
      </w:r>
    </w:p>
    <w:p w14:paraId="449C7E14">
      <w:pPr>
        <w:spacing w:line="360" w:lineRule="auto"/>
        <w:ind w:firstLine="967" w:firstLineChars="344"/>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项目名称： </w:t>
      </w:r>
      <w:r>
        <w:rPr>
          <w:rFonts w:hint="eastAsia" w:ascii="宋体" w:hAnsi="宋体" w:eastAsia="宋体" w:cs="Times New Roman"/>
          <w:b/>
          <w:color w:val="auto"/>
          <w:sz w:val="28"/>
          <w:szCs w:val="28"/>
          <w:highlight w:val="none"/>
          <w:lang w:eastAsia="zh-CN"/>
        </w:rPr>
        <w:t>中山市东升医院检验科及病理科配套设备采购项目</w:t>
      </w:r>
    </w:p>
    <w:p w14:paraId="2CF2F69E">
      <w:pPr>
        <w:spacing w:line="360" w:lineRule="auto"/>
        <w:ind w:firstLine="967" w:firstLineChars="344"/>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供应商名称：                </w:t>
      </w:r>
    </w:p>
    <w:p w14:paraId="5FB5E882">
      <w:pPr>
        <w:spacing w:line="360" w:lineRule="auto"/>
        <w:ind w:firstLine="967" w:firstLineChars="344"/>
        <w:rPr>
          <w:rFonts w:ascii="宋体" w:hAnsi="宋体" w:eastAsia="宋体" w:cs="Times New Roman"/>
          <w:b/>
          <w:color w:val="auto"/>
          <w:szCs w:val="21"/>
          <w:highlight w:val="none"/>
        </w:rPr>
      </w:pPr>
      <w:r>
        <w:rPr>
          <w:rFonts w:hint="eastAsia" w:ascii="宋体" w:hAnsi="宋体" w:eastAsia="宋体" w:cs="Times New Roman"/>
          <w:b/>
          <w:color w:val="auto"/>
          <w:sz w:val="28"/>
          <w:szCs w:val="28"/>
          <w:highlight w:val="none"/>
        </w:rPr>
        <w:t>日期：      年     月     日</w:t>
      </w:r>
    </w:p>
    <w:p w14:paraId="68939FFB">
      <w:pPr>
        <w:rPr>
          <w:color w:val="auto"/>
          <w:highlight w:val="none"/>
        </w:rPr>
      </w:pPr>
    </w:p>
    <w:p w14:paraId="51C2860D">
      <w:pPr>
        <w:rPr>
          <w:color w:val="auto"/>
          <w:highlight w:val="none"/>
        </w:rPr>
      </w:pPr>
    </w:p>
    <w:p w14:paraId="666B121C">
      <w:pPr>
        <w:pStyle w:val="14"/>
        <w:rPr>
          <w:color w:val="auto"/>
          <w:highlight w:val="none"/>
        </w:rPr>
      </w:pPr>
    </w:p>
    <w:p w14:paraId="34AD1D17">
      <w:pPr>
        <w:rPr>
          <w:color w:val="auto"/>
          <w:highlight w:val="none"/>
        </w:rPr>
      </w:pPr>
    </w:p>
    <w:p w14:paraId="50B6A8C5">
      <w:pPr>
        <w:rPr>
          <w:color w:val="auto"/>
          <w:highlight w:val="none"/>
        </w:rPr>
      </w:pPr>
    </w:p>
    <w:p w14:paraId="7CE35D5D">
      <w:pPr>
        <w:widowControl/>
        <w:spacing w:line="360" w:lineRule="auto"/>
        <w:jc w:val="center"/>
        <w:rPr>
          <w:rFonts w:ascii="宋体" w:hAnsi="宋体" w:eastAsia="宋体" w:cs="Times New Roman"/>
          <w:b/>
          <w:color w:val="auto"/>
          <w:kern w:val="0"/>
          <w:sz w:val="48"/>
          <w:szCs w:val="48"/>
          <w:highlight w:val="none"/>
        </w:rPr>
      </w:pPr>
      <w:r>
        <w:rPr>
          <w:rFonts w:hint="eastAsia" w:ascii="宋体" w:hAnsi="宋体" w:eastAsia="宋体" w:cs="Times New Roman"/>
          <w:b/>
          <w:color w:val="auto"/>
          <w:kern w:val="0"/>
          <w:sz w:val="48"/>
          <w:szCs w:val="48"/>
          <w:highlight w:val="none"/>
        </w:rPr>
        <w:t>目  录</w:t>
      </w:r>
    </w:p>
    <w:p w14:paraId="38063FE6">
      <w:pPr>
        <w:spacing w:line="360" w:lineRule="auto"/>
        <w:rPr>
          <w:rFonts w:ascii="宋体" w:hAnsi="宋体" w:eastAsia="宋体" w:cs="Times New Roman"/>
          <w:b/>
          <w:color w:val="auto"/>
          <w:sz w:val="44"/>
          <w:szCs w:val="44"/>
          <w:highlight w:val="none"/>
        </w:rPr>
      </w:pPr>
      <w:r>
        <w:rPr>
          <w:rFonts w:hint="eastAsia" w:ascii="宋体" w:hAnsi="宋体" w:eastAsia="宋体" w:cs="Times New Roman"/>
          <w:b/>
          <w:color w:val="auto"/>
          <w:sz w:val="44"/>
          <w:szCs w:val="44"/>
          <w:highlight w:val="none"/>
        </w:rPr>
        <w:t xml:space="preserve"> </w:t>
      </w:r>
    </w:p>
    <w:p w14:paraId="531DD69A">
      <w:pPr>
        <w:widowControl/>
        <w:spacing w:line="720" w:lineRule="auto"/>
        <w:jc w:val="center"/>
        <w:rPr>
          <w:rFonts w:ascii="宋体" w:hAnsi="宋体" w:eastAsia="宋体" w:cs="Times New Roman"/>
          <w:b/>
          <w:color w:val="auto"/>
          <w:kern w:val="0"/>
          <w:sz w:val="44"/>
          <w:szCs w:val="44"/>
          <w:highlight w:val="none"/>
        </w:rPr>
      </w:pPr>
      <w:r>
        <w:rPr>
          <w:rFonts w:hint="eastAsia" w:ascii="宋体" w:hAnsi="宋体" w:eastAsia="宋体" w:cs="Times New Roman"/>
          <w:b/>
          <w:color w:val="auto"/>
          <w:kern w:val="0"/>
          <w:sz w:val="44"/>
          <w:szCs w:val="44"/>
          <w:highlight w:val="none"/>
          <w:u w:val="single"/>
        </w:rPr>
        <w:t>第一部分   投标邀请函</w:t>
      </w:r>
    </w:p>
    <w:p w14:paraId="7792711B">
      <w:pPr>
        <w:widowControl/>
        <w:spacing w:line="720" w:lineRule="auto"/>
        <w:jc w:val="center"/>
        <w:rPr>
          <w:rFonts w:ascii="宋体" w:hAnsi="宋体" w:eastAsia="宋体" w:cs="Times New Roman"/>
          <w:b/>
          <w:color w:val="auto"/>
          <w:kern w:val="0"/>
          <w:sz w:val="44"/>
          <w:szCs w:val="44"/>
          <w:highlight w:val="none"/>
        </w:rPr>
      </w:pPr>
      <w:r>
        <w:rPr>
          <w:rFonts w:hint="eastAsia" w:ascii="宋体" w:hAnsi="宋体" w:eastAsia="宋体" w:cs="Times New Roman"/>
          <w:b/>
          <w:color w:val="auto"/>
          <w:kern w:val="0"/>
          <w:sz w:val="44"/>
          <w:szCs w:val="44"/>
          <w:highlight w:val="none"/>
          <w:u w:val="single"/>
        </w:rPr>
        <w:t>第二部分   采购需求书</w:t>
      </w:r>
    </w:p>
    <w:p w14:paraId="53E4F345">
      <w:pPr>
        <w:widowControl/>
        <w:spacing w:line="720" w:lineRule="auto"/>
        <w:jc w:val="center"/>
        <w:rPr>
          <w:rFonts w:ascii="宋体" w:hAnsi="宋体" w:eastAsia="宋体" w:cs="Times New Roman"/>
          <w:b/>
          <w:color w:val="auto"/>
          <w:kern w:val="0"/>
          <w:sz w:val="44"/>
          <w:szCs w:val="44"/>
          <w:highlight w:val="none"/>
        </w:rPr>
      </w:pPr>
      <w:r>
        <w:rPr>
          <w:color w:val="auto"/>
          <w:highlight w:val="none"/>
        </w:rPr>
        <w:fldChar w:fldCharType="begin"/>
      </w:r>
      <w:r>
        <w:rPr>
          <w:color w:val="auto"/>
          <w:highlight w:val="none"/>
        </w:rPr>
        <w:instrText xml:space="preserve"> HYPERLINK "file:///C:\\Users\\Administrator\\Desktop\\1222中山市东升医院彩超维保采购项目（投标模板）.docx" \l "_Toc11634_WPSOffice_Level1" </w:instrText>
      </w:r>
      <w:r>
        <w:rPr>
          <w:color w:val="auto"/>
          <w:highlight w:val="none"/>
        </w:rPr>
        <w:fldChar w:fldCharType="separate"/>
      </w:r>
      <w:r>
        <w:rPr>
          <w:rFonts w:hint="eastAsia" w:ascii="宋体" w:hAnsi="宋体" w:eastAsia="宋体" w:cs="Times New Roman"/>
          <w:b/>
          <w:color w:val="auto"/>
          <w:kern w:val="0"/>
          <w:sz w:val="44"/>
          <w:szCs w:val="44"/>
          <w:highlight w:val="none"/>
          <w:u w:val="single"/>
        </w:rPr>
        <w:t>第三部分   供应商须知</w:t>
      </w:r>
      <w:r>
        <w:rPr>
          <w:rFonts w:hint="eastAsia" w:ascii="宋体" w:hAnsi="宋体" w:eastAsia="宋体" w:cs="Times New Roman"/>
          <w:b/>
          <w:color w:val="auto"/>
          <w:kern w:val="0"/>
          <w:sz w:val="44"/>
          <w:szCs w:val="44"/>
          <w:highlight w:val="none"/>
          <w:u w:val="single"/>
        </w:rPr>
        <w:fldChar w:fldCharType="end"/>
      </w:r>
    </w:p>
    <w:p w14:paraId="1014ACCE">
      <w:pPr>
        <w:widowControl/>
        <w:spacing w:line="720" w:lineRule="auto"/>
        <w:jc w:val="center"/>
        <w:rPr>
          <w:rFonts w:ascii="宋体" w:hAnsi="宋体" w:eastAsia="宋体" w:cs="Times New Roman"/>
          <w:b/>
          <w:color w:val="auto"/>
          <w:kern w:val="0"/>
          <w:sz w:val="44"/>
          <w:szCs w:val="44"/>
          <w:highlight w:val="none"/>
        </w:rPr>
      </w:pPr>
      <w:r>
        <w:rPr>
          <w:rFonts w:hint="eastAsia"/>
          <w:color w:val="auto"/>
          <w:highlight w:val="none"/>
        </w:rPr>
        <w:t xml:space="preserve">   </w:t>
      </w:r>
      <w:r>
        <w:rPr>
          <w:color w:val="auto"/>
          <w:highlight w:val="none"/>
        </w:rPr>
        <w:fldChar w:fldCharType="begin"/>
      </w:r>
      <w:r>
        <w:rPr>
          <w:color w:val="auto"/>
          <w:highlight w:val="none"/>
        </w:rPr>
        <w:instrText xml:space="preserve"> HYPERLINK "file:///C:\\Users\\Administrator\\Desktop\\1222中山市东升医院彩超维保采购项目（投标模板）.docx" \l "_Toc8216_WPSOffice_Level1" </w:instrText>
      </w:r>
      <w:r>
        <w:rPr>
          <w:color w:val="auto"/>
          <w:highlight w:val="none"/>
        </w:rPr>
        <w:fldChar w:fldCharType="separate"/>
      </w:r>
      <w:r>
        <w:rPr>
          <w:rFonts w:hint="eastAsia" w:ascii="宋体" w:hAnsi="宋体" w:eastAsia="宋体" w:cs="Times New Roman"/>
          <w:b/>
          <w:color w:val="auto"/>
          <w:kern w:val="0"/>
          <w:sz w:val="44"/>
          <w:szCs w:val="44"/>
          <w:highlight w:val="none"/>
          <w:u w:val="single"/>
        </w:rPr>
        <w:t>第</w:t>
      </w:r>
      <w:r>
        <w:rPr>
          <w:rFonts w:hint="eastAsia" w:ascii="宋体" w:hAnsi="宋体" w:eastAsia="宋体" w:cs="Times New Roman"/>
          <w:b/>
          <w:color w:val="auto"/>
          <w:kern w:val="0"/>
          <w:sz w:val="44"/>
          <w:szCs w:val="44"/>
          <w:highlight w:val="none"/>
          <w:u w:val="single"/>
          <w:lang w:val="en-US" w:eastAsia="zh-CN"/>
        </w:rPr>
        <w:t>四</w:t>
      </w:r>
      <w:r>
        <w:rPr>
          <w:rFonts w:hint="eastAsia" w:ascii="宋体" w:hAnsi="宋体" w:eastAsia="宋体" w:cs="Times New Roman"/>
          <w:b/>
          <w:color w:val="auto"/>
          <w:kern w:val="0"/>
          <w:sz w:val="44"/>
          <w:szCs w:val="44"/>
          <w:highlight w:val="none"/>
          <w:u w:val="single"/>
        </w:rPr>
        <w:t>部分   投标文件格式</w:t>
      </w:r>
      <w:r>
        <w:rPr>
          <w:rFonts w:hint="eastAsia" w:ascii="宋体" w:hAnsi="宋体" w:eastAsia="宋体" w:cs="Times New Roman"/>
          <w:b/>
          <w:color w:val="auto"/>
          <w:kern w:val="0"/>
          <w:sz w:val="44"/>
          <w:szCs w:val="44"/>
          <w:highlight w:val="none"/>
          <w:u w:val="single"/>
        </w:rPr>
        <w:fldChar w:fldCharType="end"/>
      </w:r>
    </w:p>
    <w:p w14:paraId="6F326847">
      <w:pPr>
        <w:widowControl/>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33BF4371">
      <w:pPr>
        <w:pStyle w:val="14"/>
        <w:tabs>
          <w:tab w:val="left" w:pos="6156"/>
        </w:tabs>
        <w:rPr>
          <w:color w:val="auto"/>
          <w:highlight w:val="none"/>
        </w:rPr>
      </w:pPr>
      <w:r>
        <w:rPr>
          <w:rFonts w:hint="eastAsia"/>
          <w:color w:val="auto"/>
          <w:highlight w:val="none"/>
        </w:rPr>
        <w:tab/>
      </w:r>
    </w:p>
    <w:p w14:paraId="5B264845">
      <w:pPr>
        <w:pStyle w:val="14"/>
        <w:tabs>
          <w:tab w:val="left" w:pos="6156"/>
        </w:tabs>
        <w:rPr>
          <w:color w:val="auto"/>
          <w:highlight w:val="none"/>
        </w:rPr>
      </w:pPr>
    </w:p>
    <w:p w14:paraId="6EE124EE">
      <w:pPr>
        <w:pStyle w:val="14"/>
        <w:tabs>
          <w:tab w:val="left" w:pos="6156"/>
        </w:tabs>
        <w:rPr>
          <w:color w:val="auto"/>
          <w:highlight w:val="none"/>
        </w:rPr>
      </w:pPr>
    </w:p>
    <w:p w14:paraId="408B3A5B">
      <w:pPr>
        <w:pStyle w:val="14"/>
        <w:tabs>
          <w:tab w:val="left" w:pos="6156"/>
        </w:tabs>
        <w:rPr>
          <w:color w:val="auto"/>
          <w:highlight w:val="none"/>
        </w:rPr>
      </w:pPr>
    </w:p>
    <w:p w14:paraId="1C733974">
      <w:pPr>
        <w:pStyle w:val="14"/>
        <w:tabs>
          <w:tab w:val="left" w:pos="6156"/>
        </w:tabs>
        <w:rPr>
          <w:color w:val="auto"/>
          <w:highlight w:val="none"/>
        </w:rPr>
      </w:pPr>
    </w:p>
    <w:p w14:paraId="646F4CE3">
      <w:pPr>
        <w:pStyle w:val="14"/>
        <w:tabs>
          <w:tab w:val="left" w:pos="6156"/>
        </w:tabs>
        <w:rPr>
          <w:color w:val="auto"/>
          <w:highlight w:val="none"/>
        </w:rPr>
      </w:pPr>
    </w:p>
    <w:p w14:paraId="1A96B392">
      <w:pPr>
        <w:pStyle w:val="14"/>
        <w:tabs>
          <w:tab w:val="left" w:pos="6156"/>
        </w:tabs>
        <w:rPr>
          <w:color w:val="auto"/>
          <w:highlight w:val="none"/>
        </w:rPr>
      </w:pPr>
    </w:p>
    <w:p w14:paraId="70354F0C">
      <w:pPr>
        <w:pStyle w:val="14"/>
        <w:tabs>
          <w:tab w:val="left" w:pos="6156"/>
        </w:tabs>
        <w:rPr>
          <w:color w:val="auto"/>
          <w:highlight w:val="none"/>
        </w:rPr>
      </w:pPr>
    </w:p>
    <w:p w14:paraId="0C73407F">
      <w:pPr>
        <w:pStyle w:val="14"/>
        <w:tabs>
          <w:tab w:val="left" w:pos="6156"/>
        </w:tabs>
        <w:rPr>
          <w:color w:val="auto"/>
          <w:highlight w:val="none"/>
        </w:rPr>
      </w:pPr>
    </w:p>
    <w:p w14:paraId="25BCE4FF">
      <w:pPr>
        <w:pStyle w:val="14"/>
        <w:tabs>
          <w:tab w:val="left" w:pos="6156"/>
        </w:tabs>
        <w:rPr>
          <w:color w:val="auto"/>
          <w:highlight w:val="none"/>
        </w:rPr>
      </w:pPr>
    </w:p>
    <w:p w14:paraId="464CED73">
      <w:pPr>
        <w:pStyle w:val="14"/>
        <w:tabs>
          <w:tab w:val="left" w:pos="6156"/>
        </w:tabs>
        <w:rPr>
          <w:color w:val="auto"/>
          <w:highlight w:val="none"/>
        </w:rPr>
      </w:pPr>
    </w:p>
    <w:p w14:paraId="29B9A2B2">
      <w:pPr>
        <w:pStyle w:val="14"/>
        <w:tabs>
          <w:tab w:val="left" w:pos="6156"/>
        </w:tabs>
        <w:ind w:firstLine="0"/>
        <w:rPr>
          <w:color w:val="auto"/>
          <w:highlight w:val="none"/>
        </w:rPr>
        <w:sectPr>
          <w:footerReference r:id="rId3" w:type="default"/>
          <w:pgSz w:w="11907" w:h="16840"/>
          <w:pgMar w:top="1418" w:right="1304" w:bottom="1361" w:left="1361" w:header="794" w:footer="794" w:gutter="0"/>
          <w:pgBorders>
            <w:top w:val="none" w:sz="0" w:space="0"/>
            <w:left w:val="none" w:sz="0" w:space="0"/>
            <w:bottom w:val="none" w:sz="0" w:space="0"/>
            <w:right w:val="none" w:sz="0" w:space="0"/>
          </w:pgBorders>
          <w:pgNumType w:fmt="decimal"/>
          <w:cols w:space="720" w:num="1"/>
          <w:docGrid w:type="lines" w:linePitch="285" w:charSpace="0"/>
        </w:sectPr>
      </w:pPr>
    </w:p>
    <w:p w14:paraId="27EC89B4">
      <w:pPr>
        <w:pStyle w:val="14"/>
        <w:tabs>
          <w:tab w:val="left" w:pos="6156"/>
        </w:tabs>
        <w:rPr>
          <w:color w:val="auto"/>
          <w:highlight w:val="none"/>
        </w:rPr>
      </w:pPr>
    </w:p>
    <w:p w14:paraId="30D11C31">
      <w:pPr>
        <w:jc w:val="center"/>
        <w:rPr>
          <w:color w:val="auto"/>
          <w:highlight w:val="none"/>
        </w:rPr>
      </w:pPr>
      <w:r>
        <w:rPr>
          <w:rFonts w:hint="eastAsia"/>
          <w:b/>
          <w:color w:val="auto"/>
          <w:sz w:val="36"/>
          <w:highlight w:val="none"/>
        </w:rPr>
        <w:t xml:space="preserve">第一部分 </w:t>
      </w:r>
      <w:r>
        <w:rPr>
          <w:b/>
          <w:color w:val="auto"/>
          <w:sz w:val="36"/>
          <w:highlight w:val="none"/>
        </w:rPr>
        <w:t xml:space="preserve"> </w:t>
      </w:r>
      <w:r>
        <w:rPr>
          <w:rFonts w:hint="eastAsia"/>
          <w:b/>
          <w:color w:val="auto"/>
          <w:sz w:val="36"/>
          <w:highlight w:val="none"/>
        </w:rPr>
        <w:t>投标邀请函</w:t>
      </w:r>
    </w:p>
    <w:p w14:paraId="5AD9116D">
      <w:pPr>
        <w:widowControl/>
        <w:spacing w:line="360" w:lineRule="auto"/>
        <w:ind w:firstLine="422" w:firstLineChars="200"/>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b/>
          <w:color w:val="auto"/>
          <w:kern w:val="0"/>
          <w:sz w:val="21"/>
          <w:szCs w:val="21"/>
          <w:highlight w:val="none"/>
        </w:rPr>
        <w:t xml:space="preserve">中山市东升医院 </w:t>
      </w:r>
      <w:r>
        <w:rPr>
          <w:rFonts w:hint="eastAsia" w:asciiTheme="minorEastAsia" w:hAnsiTheme="minorEastAsia" w:eastAsiaTheme="minorEastAsia" w:cstheme="minorEastAsia"/>
          <w:color w:val="auto"/>
          <w:kern w:val="0"/>
          <w:sz w:val="21"/>
          <w:szCs w:val="21"/>
          <w:highlight w:val="none"/>
        </w:rPr>
        <w:t xml:space="preserve">现对 </w:t>
      </w:r>
      <w:r>
        <w:rPr>
          <w:rFonts w:hint="eastAsia" w:asciiTheme="minorEastAsia" w:hAnsiTheme="minorEastAsia" w:cstheme="minorEastAsia"/>
          <w:b/>
          <w:bCs/>
          <w:color w:val="auto"/>
          <w:kern w:val="0"/>
          <w:sz w:val="21"/>
          <w:szCs w:val="21"/>
          <w:highlight w:val="none"/>
          <w:lang w:eastAsia="zh-CN"/>
        </w:rPr>
        <w:t>中山市东升医院检验科及病理科配套设备采购项目</w:t>
      </w:r>
      <w:r>
        <w:rPr>
          <w:rFonts w:hint="eastAsia" w:asciiTheme="minorEastAsia" w:hAnsiTheme="minorEastAsia" w:eastAsiaTheme="minorEastAsia" w:cstheme="minorEastAsia"/>
          <w:b/>
          <w:color w:val="auto"/>
          <w:kern w:val="0"/>
          <w:sz w:val="21"/>
          <w:szCs w:val="21"/>
          <w:highlight w:val="none"/>
        </w:rPr>
        <w:t xml:space="preserve"> </w:t>
      </w:r>
      <w:r>
        <w:rPr>
          <w:rFonts w:hint="eastAsia" w:asciiTheme="minorEastAsia" w:hAnsiTheme="minorEastAsia" w:eastAsiaTheme="minorEastAsia" w:cstheme="minorEastAsia"/>
          <w:color w:val="auto"/>
          <w:kern w:val="0"/>
          <w:sz w:val="21"/>
          <w:szCs w:val="21"/>
          <w:highlight w:val="none"/>
        </w:rPr>
        <w:t>进行招标采购，欢迎符合资格条件的供应商参与投标。</w:t>
      </w:r>
    </w:p>
    <w:p w14:paraId="5219C8D1">
      <w:pPr>
        <w:widowControl/>
        <w:numPr>
          <w:ilvl w:val="0"/>
          <w:numId w:val="1"/>
        </w:numPr>
        <w:spacing w:line="360" w:lineRule="auto"/>
        <w:ind w:firstLine="420" w:firstLineChars="200"/>
        <w:jc w:val="left"/>
        <w:rPr>
          <w:rFonts w:hint="eastAsia" w:asciiTheme="minorEastAsia" w:hAnsiTheme="minorEastAsia" w:eastAsiaTheme="minorEastAsia" w:cstheme="minorEastAsia"/>
          <w:bCs/>
          <w:color w:val="auto"/>
          <w:kern w:val="0"/>
          <w:sz w:val="21"/>
          <w:szCs w:val="21"/>
          <w:highlight w:val="none"/>
          <w:lang w:val="en-US" w:eastAsia="zh-CN"/>
        </w:rPr>
      </w:pPr>
      <w:r>
        <w:rPr>
          <w:rFonts w:hint="eastAsia" w:asciiTheme="minorEastAsia" w:hAnsiTheme="minorEastAsia" w:eastAsiaTheme="minorEastAsia" w:cstheme="minorEastAsia"/>
          <w:bCs/>
          <w:color w:val="auto"/>
          <w:kern w:val="0"/>
          <w:sz w:val="21"/>
          <w:szCs w:val="21"/>
          <w:highlight w:val="none"/>
        </w:rPr>
        <w:t>采购项目编号：</w:t>
      </w:r>
      <w:r>
        <w:rPr>
          <w:rFonts w:hint="eastAsia" w:asciiTheme="minorEastAsia" w:hAnsiTheme="minorEastAsia" w:cstheme="minorEastAsia"/>
          <w:bCs/>
          <w:color w:val="auto"/>
          <w:kern w:val="0"/>
          <w:sz w:val="21"/>
          <w:szCs w:val="21"/>
          <w:highlight w:val="none"/>
          <w:lang w:val="en-US" w:eastAsia="zh-CN"/>
        </w:rPr>
        <w:t>HW-ZB-JYK-2026022</w:t>
      </w:r>
    </w:p>
    <w:p w14:paraId="6864D81E">
      <w:pPr>
        <w:widowControl/>
        <w:numPr>
          <w:ilvl w:val="0"/>
          <w:numId w:val="0"/>
        </w:numPr>
        <w:spacing w:line="360" w:lineRule="auto"/>
        <w:ind w:firstLine="420" w:firstLineChars="200"/>
        <w:jc w:val="left"/>
        <w:rPr>
          <w:rFonts w:hint="eastAsia" w:asciiTheme="minorEastAsia" w:hAnsiTheme="minorEastAsia" w:eastAsiaTheme="minorEastAsia" w:cstheme="minorEastAsia"/>
          <w:bCs/>
          <w:color w:val="auto"/>
          <w:kern w:val="0"/>
          <w:sz w:val="21"/>
          <w:szCs w:val="21"/>
          <w:highlight w:val="none"/>
          <w:lang w:eastAsia="zh-CN"/>
        </w:rPr>
      </w:pPr>
      <w:r>
        <w:rPr>
          <w:rFonts w:hint="eastAsia" w:asciiTheme="minorEastAsia" w:hAnsiTheme="minorEastAsia" w:eastAsiaTheme="minorEastAsia" w:cstheme="minorEastAsia"/>
          <w:bCs/>
          <w:color w:val="auto"/>
          <w:kern w:val="0"/>
          <w:sz w:val="21"/>
          <w:szCs w:val="21"/>
          <w:highlight w:val="none"/>
        </w:rPr>
        <w:t>二、采购项目名称：</w:t>
      </w:r>
      <w:r>
        <w:rPr>
          <w:rFonts w:hint="eastAsia" w:asciiTheme="minorEastAsia" w:hAnsiTheme="minorEastAsia" w:cstheme="minorEastAsia"/>
          <w:bCs/>
          <w:color w:val="auto"/>
          <w:kern w:val="0"/>
          <w:sz w:val="21"/>
          <w:szCs w:val="21"/>
          <w:highlight w:val="none"/>
          <w:lang w:eastAsia="zh-CN"/>
        </w:rPr>
        <w:t>中山市东升医院检验科及病理科配套设备采购项目</w:t>
      </w:r>
    </w:p>
    <w:p w14:paraId="605605F4">
      <w:pPr>
        <w:widowControl/>
        <w:spacing w:line="360" w:lineRule="auto"/>
        <w:ind w:firstLine="420" w:firstLineChars="200"/>
        <w:jc w:val="left"/>
        <w:rPr>
          <w:rFonts w:hint="eastAsia" w:asciiTheme="minorEastAsia" w:hAnsiTheme="minorEastAsia" w:eastAsiaTheme="minorEastAsia" w:cstheme="minorEastAsia"/>
          <w:b/>
          <w:color w:val="auto"/>
          <w:kern w:val="0"/>
          <w:sz w:val="21"/>
          <w:szCs w:val="21"/>
          <w:highlight w:val="none"/>
        </w:rPr>
      </w:pPr>
      <w:r>
        <w:rPr>
          <w:rFonts w:hint="eastAsia" w:asciiTheme="minorEastAsia" w:hAnsiTheme="minorEastAsia" w:eastAsiaTheme="minorEastAsia" w:cstheme="minorEastAsia"/>
          <w:bCs/>
          <w:color w:val="auto"/>
          <w:kern w:val="0"/>
          <w:sz w:val="21"/>
          <w:szCs w:val="21"/>
          <w:highlight w:val="none"/>
        </w:rPr>
        <w:t>三、采购预算</w:t>
      </w:r>
      <w:r>
        <w:rPr>
          <w:rFonts w:hint="eastAsia" w:asciiTheme="minorEastAsia" w:hAnsiTheme="minorEastAsia" w:eastAsiaTheme="minorEastAsia" w:cstheme="minorEastAsia"/>
          <w:bCs/>
          <w:color w:val="auto"/>
          <w:kern w:val="0"/>
          <w:sz w:val="21"/>
          <w:szCs w:val="21"/>
          <w:highlight w:val="none"/>
          <w:lang w:val="en-US" w:eastAsia="zh-CN"/>
        </w:rPr>
        <w:t>总</w:t>
      </w:r>
      <w:r>
        <w:rPr>
          <w:rFonts w:hint="eastAsia" w:asciiTheme="minorEastAsia" w:hAnsiTheme="minorEastAsia" w:eastAsiaTheme="minorEastAsia" w:cstheme="minorEastAsia"/>
          <w:bCs/>
          <w:color w:val="auto"/>
          <w:kern w:val="0"/>
          <w:sz w:val="21"/>
          <w:szCs w:val="21"/>
          <w:highlight w:val="none"/>
        </w:rPr>
        <w:t>金额：</w:t>
      </w:r>
      <w:r>
        <w:rPr>
          <w:rFonts w:hint="eastAsia" w:asciiTheme="minorEastAsia" w:hAnsiTheme="minorEastAsia" w:cstheme="minorEastAsia"/>
          <w:bCs/>
          <w:color w:val="auto"/>
          <w:kern w:val="0"/>
          <w:sz w:val="21"/>
          <w:szCs w:val="21"/>
          <w:highlight w:val="none"/>
          <w:lang w:val="en-US" w:eastAsia="zh-CN"/>
        </w:rPr>
        <w:t>500000</w:t>
      </w:r>
      <w:r>
        <w:rPr>
          <w:rFonts w:hint="eastAsia" w:asciiTheme="minorEastAsia" w:hAnsiTheme="minorEastAsia" w:eastAsiaTheme="minorEastAsia" w:cstheme="minorEastAsia"/>
          <w:bCs/>
          <w:color w:val="auto"/>
          <w:kern w:val="0"/>
          <w:sz w:val="21"/>
          <w:szCs w:val="21"/>
          <w:highlight w:val="none"/>
        </w:rPr>
        <w:t>.00元</w:t>
      </w:r>
      <w:r>
        <w:rPr>
          <w:rFonts w:hint="eastAsia" w:asciiTheme="minorEastAsia" w:hAnsiTheme="minorEastAsia" w:eastAsiaTheme="minorEastAsia" w:cstheme="minorEastAsia"/>
          <w:b/>
          <w:color w:val="auto"/>
          <w:kern w:val="0"/>
          <w:sz w:val="21"/>
          <w:szCs w:val="21"/>
          <w:highlight w:val="none"/>
        </w:rPr>
        <w:t>（投标报价不得高于采购预算金额，否则将被认定为无效投标）</w:t>
      </w:r>
    </w:p>
    <w:p w14:paraId="3AC644D9">
      <w:pPr>
        <w:numPr>
          <w:ilvl w:val="0"/>
          <w:numId w:val="2"/>
        </w:numPr>
        <w:ind w:firstLine="420" w:firstLineChars="200"/>
        <w:rPr>
          <w:rFonts w:hint="eastAsia" w:asciiTheme="minorEastAsia" w:hAnsiTheme="minorEastAsia" w:eastAsiaTheme="minorEastAsia" w:cstheme="minorEastAsia"/>
          <w:bCs/>
          <w:color w:val="auto"/>
          <w:kern w:val="0"/>
          <w:sz w:val="21"/>
          <w:szCs w:val="21"/>
          <w:highlight w:val="none"/>
          <w:lang w:val="en-US" w:eastAsia="zh-CN"/>
        </w:rPr>
      </w:pPr>
      <w:r>
        <w:rPr>
          <w:rFonts w:hint="eastAsia" w:asciiTheme="minorEastAsia" w:hAnsiTheme="minorEastAsia" w:eastAsiaTheme="minorEastAsia" w:cstheme="minorEastAsia"/>
          <w:bCs/>
          <w:color w:val="auto"/>
          <w:kern w:val="0"/>
          <w:sz w:val="21"/>
          <w:szCs w:val="21"/>
          <w:highlight w:val="none"/>
        </w:rPr>
        <w:t>采购</w:t>
      </w:r>
      <w:r>
        <w:rPr>
          <w:rFonts w:hint="eastAsia" w:asciiTheme="minorEastAsia" w:hAnsiTheme="minorEastAsia" w:eastAsiaTheme="minorEastAsia" w:cstheme="minorEastAsia"/>
          <w:i w:val="0"/>
          <w:iCs w:val="0"/>
          <w:caps w:val="0"/>
          <w:color w:val="auto"/>
          <w:spacing w:val="0"/>
          <w:sz w:val="21"/>
          <w:szCs w:val="21"/>
          <w:highlight w:val="none"/>
          <w:lang w:val="en-US" w:eastAsia="zh-CN"/>
        </w:rPr>
        <w:t>数量：</w:t>
      </w:r>
      <w:r>
        <w:rPr>
          <w:rFonts w:hint="eastAsia" w:asciiTheme="minorEastAsia" w:hAnsiTheme="minorEastAsia" w:cstheme="minorEastAsia"/>
          <w:i w:val="0"/>
          <w:iCs w:val="0"/>
          <w:caps w:val="0"/>
          <w:color w:val="auto"/>
          <w:spacing w:val="0"/>
          <w:sz w:val="21"/>
          <w:szCs w:val="21"/>
          <w:highlight w:val="none"/>
          <w:lang w:val="en-US" w:eastAsia="zh-CN"/>
        </w:rPr>
        <w:t>1项</w:t>
      </w:r>
    </w:p>
    <w:p w14:paraId="74A3BDA5">
      <w:pPr>
        <w:rPr>
          <w:rFonts w:hint="eastAsia" w:asciiTheme="minorEastAsia" w:hAnsiTheme="minorEastAsia" w:eastAsiaTheme="minorEastAsia" w:cstheme="minorEastAsia"/>
          <w:bCs/>
          <w:color w:val="auto"/>
          <w:kern w:val="0"/>
          <w:sz w:val="21"/>
          <w:szCs w:val="21"/>
          <w:highlight w:val="none"/>
        </w:rPr>
      </w:pPr>
      <w:r>
        <w:rPr>
          <w:rFonts w:hint="eastAsia" w:asciiTheme="minorEastAsia" w:hAnsiTheme="minorEastAsia" w:eastAsiaTheme="minorEastAsia" w:cstheme="minorEastAsia"/>
          <w:bCs/>
          <w:color w:val="auto"/>
          <w:kern w:val="0"/>
          <w:sz w:val="21"/>
          <w:szCs w:val="21"/>
          <w:highlight w:val="none"/>
          <w:lang w:val="en-US" w:eastAsia="zh-CN"/>
        </w:rPr>
        <w:t xml:space="preserve">    </w:t>
      </w:r>
      <w:r>
        <w:rPr>
          <w:rFonts w:hint="eastAsia" w:asciiTheme="minorEastAsia" w:hAnsiTheme="minorEastAsia" w:eastAsiaTheme="minorEastAsia" w:cstheme="minorEastAsia"/>
          <w:bCs/>
          <w:color w:val="auto"/>
          <w:kern w:val="0"/>
          <w:sz w:val="21"/>
          <w:szCs w:val="21"/>
          <w:highlight w:val="none"/>
        </w:rPr>
        <w:t>五、采购项目内容及需求：</w:t>
      </w:r>
    </w:p>
    <w:p w14:paraId="66001394">
      <w:pPr>
        <w:widowControl/>
        <w:spacing w:line="360" w:lineRule="auto"/>
        <w:ind w:firstLine="840" w:firstLineChars="400"/>
        <w:jc w:val="left"/>
        <w:rPr>
          <w:rFonts w:hint="eastAsia" w:asciiTheme="minorEastAsia" w:hAnsiTheme="minorEastAsia" w:eastAsiaTheme="minorEastAsia" w:cstheme="minorEastAsia"/>
          <w:bCs/>
          <w:color w:val="auto"/>
          <w:kern w:val="0"/>
          <w:sz w:val="21"/>
          <w:szCs w:val="21"/>
          <w:highlight w:val="none"/>
        </w:rPr>
      </w:pPr>
      <w:r>
        <w:rPr>
          <w:rFonts w:hint="eastAsia" w:asciiTheme="minorEastAsia" w:hAnsiTheme="minorEastAsia" w:eastAsiaTheme="minorEastAsia" w:cstheme="minorEastAsia"/>
          <w:bCs/>
          <w:color w:val="auto"/>
          <w:kern w:val="0"/>
          <w:sz w:val="21"/>
          <w:szCs w:val="21"/>
          <w:highlight w:val="none"/>
        </w:rPr>
        <w:t xml:space="preserve">采购内容：详见招标文件第二部分“用户需求书”的内容。                                             </w:t>
      </w:r>
    </w:p>
    <w:p w14:paraId="1606924A">
      <w:pPr>
        <w:widowControl/>
        <w:spacing w:line="360" w:lineRule="auto"/>
        <w:ind w:firstLine="420" w:firstLineChars="200"/>
        <w:jc w:val="left"/>
        <w:rPr>
          <w:rFonts w:hint="eastAsia" w:asciiTheme="minorEastAsia" w:hAnsiTheme="minorEastAsia" w:eastAsiaTheme="minorEastAsia" w:cstheme="minorEastAsia"/>
          <w:bCs/>
          <w:color w:val="auto"/>
          <w:kern w:val="0"/>
          <w:sz w:val="21"/>
          <w:szCs w:val="21"/>
          <w:highlight w:val="none"/>
        </w:rPr>
      </w:pPr>
      <w:r>
        <w:rPr>
          <w:rFonts w:hint="eastAsia" w:asciiTheme="minorEastAsia" w:hAnsiTheme="minorEastAsia" w:eastAsiaTheme="minorEastAsia" w:cstheme="minorEastAsia"/>
          <w:bCs/>
          <w:color w:val="auto"/>
          <w:kern w:val="0"/>
          <w:sz w:val="21"/>
          <w:szCs w:val="21"/>
          <w:highlight w:val="none"/>
        </w:rPr>
        <w:t>六、供应商资格条件：</w:t>
      </w:r>
    </w:p>
    <w:p w14:paraId="5D8551E4">
      <w:pPr>
        <w:widowControl/>
        <w:spacing w:line="360" w:lineRule="auto"/>
        <w:ind w:left="420"/>
        <w:jc w:val="left"/>
        <w:rPr>
          <w:rFonts w:hint="eastAsia" w:asciiTheme="minorEastAsia" w:hAnsiTheme="minorEastAsia" w:eastAsiaTheme="minorEastAsia" w:cstheme="minorEastAsia"/>
          <w:bCs/>
          <w:color w:val="auto"/>
          <w:kern w:val="0"/>
          <w:sz w:val="21"/>
          <w:szCs w:val="21"/>
          <w:highlight w:val="none"/>
        </w:rPr>
      </w:pPr>
      <w:r>
        <w:rPr>
          <w:rFonts w:hint="eastAsia" w:asciiTheme="minorEastAsia" w:hAnsiTheme="minorEastAsia" w:cstheme="minorEastAsia"/>
          <w:bCs/>
          <w:color w:val="auto"/>
          <w:kern w:val="0"/>
          <w:sz w:val="21"/>
          <w:szCs w:val="21"/>
          <w:highlight w:val="none"/>
          <w:lang w:eastAsia="zh-CN"/>
        </w:rPr>
        <w:t>1.</w:t>
      </w:r>
      <w:r>
        <w:rPr>
          <w:rFonts w:hint="eastAsia" w:asciiTheme="minorEastAsia" w:hAnsiTheme="minorEastAsia" w:eastAsiaTheme="minorEastAsia" w:cstheme="minorEastAsia"/>
          <w:bCs/>
          <w:color w:val="auto"/>
          <w:kern w:val="0"/>
          <w:sz w:val="21"/>
          <w:szCs w:val="21"/>
          <w:highlight w:val="none"/>
        </w:rPr>
        <w:t>供应商应具备《中华人民共和国政府采购法》第二十二条规定的条件：</w:t>
      </w:r>
    </w:p>
    <w:p w14:paraId="7891285A">
      <w:pPr>
        <w:widowControl/>
        <w:numPr>
          <w:ilvl w:val="0"/>
          <w:numId w:val="3"/>
        </w:numPr>
        <w:spacing w:line="360" w:lineRule="auto"/>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具有独立承担民事责任的能力（提供法人或者其他组织的营业执照等证明文件）；</w:t>
      </w:r>
    </w:p>
    <w:p w14:paraId="41E5346E">
      <w:pPr>
        <w:widowControl/>
        <w:numPr>
          <w:ilvl w:val="0"/>
          <w:numId w:val="3"/>
        </w:numPr>
        <w:spacing w:line="360" w:lineRule="auto"/>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具有良好的商业信誉和健全的财务会计制度（提供最近一个财政年度财务状况报告或近12个月内任意1个月编制的财务报表）；</w:t>
      </w:r>
    </w:p>
    <w:p w14:paraId="59E69ABE">
      <w:pPr>
        <w:widowControl/>
        <w:numPr>
          <w:ilvl w:val="0"/>
          <w:numId w:val="3"/>
        </w:numPr>
        <w:spacing w:line="360" w:lineRule="auto"/>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具有履行合同所必需的设备和专业技术能力（按招标文件提供的“关于资格的声明函”格式填写）；</w:t>
      </w:r>
    </w:p>
    <w:p w14:paraId="1B21E58F">
      <w:pPr>
        <w:widowControl/>
        <w:numPr>
          <w:ilvl w:val="0"/>
          <w:numId w:val="3"/>
        </w:numPr>
        <w:spacing w:line="360" w:lineRule="auto"/>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有依法缴纳税收和社会保障资金的良好记录（提供近12个月内任意时间依法缴纳</w:t>
      </w:r>
      <w:r>
        <w:rPr>
          <w:rFonts w:hint="eastAsia" w:asciiTheme="minorEastAsia" w:hAnsiTheme="minorEastAsia" w:cstheme="minorEastAsia"/>
          <w:color w:val="auto"/>
          <w:sz w:val="21"/>
          <w:szCs w:val="21"/>
          <w:highlight w:val="none"/>
          <w:lang w:eastAsia="zh-CN"/>
        </w:rPr>
        <w:t>税收</w:t>
      </w:r>
      <w:r>
        <w:rPr>
          <w:rFonts w:hint="eastAsia" w:asciiTheme="minorEastAsia" w:hAnsiTheme="minorEastAsia" w:eastAsiaTheme="minorEastAsia" w:cstheme="minorEastAsia"/>
          <w:color w:val="auto"/>
          <w:sz w:val="21"/>
          <w:szCs w:val="21"/>
          <w:highlight w:val="none"/>
        </w:rPr>
        <w:t>和社会保障资金的证明材料，如依法免税或不需要缴纳社会保障资金的，应提供相关证明材料）；</w:t>
      </w:r>
    </w:p>
    <w:p w14:paraId="73B79269">
      <w:pPr>
        <w:widowControl/>
        <w:numPr>
          <w:ilvl w:val="0"/>
          <w:numId w:val="3"/>
        </w:numPr>
        <w:spacing w:line="360" w:lineRule="auto"/>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参加政府采购活动前三年内，在经营活动中没有重大违法记录（按招标文件提供的“关于资格的声明函”格式填写）；</w:t>
      </w:r>
    </w:p>
    <w:p w14:paraId="1326F220">
      <w:pPr>
        <w:widowControl/>
        <w:numPr>
          <w:ilvl w:val="0"/>
          <w:numId w:val="3"/>
        </w:numPr>
        <w:spacing w:line="360" w:lineRule="auto"/>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法律、行政法规规定的其他条件。</w:t>
      </w:r>
    </w:p>
    <w:p w14:paraId="47E07222">
      <w:pPr>
        <w:widowControl/>
        <w:numPr>
          <w:ilvl w:val="0"/>
          <w:numId w:val="4"/>
        </w:numPr>
        <w:spacing w:line="360" w:lineRule="auto"/>
        <w:ind w:left="420"/>
        <w:jc w:val="lef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供应商须是具有独立承担民事责任能力的在中华人民共和国境内注册的法人或其他组织；</w:t>
      </w:r>
    </w:p>
    <w:p w14:paraId="272BF388">
      <w:pPr>
        <w:widowControl/>
        <w:numPr>
          <w:ilvl w:val="0"/>
          <w:numId w:val="4"/>
        </w:numPr>
        <w:spacing w:line="360" w:lineRule="auto"/>
        <w:ind w:left="420"/>
        <w:jc w:val="lef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bCs/>
          <w:color w:val="auto"/>
          <w:kern w:val="0"/>
          <w:sz w:val="21"/>
          <w:szCs w:val="21"/>
          <w:highlight w:val="none"/>
        </w:rPr>
        <w:t>具有与项目要求一致的相关营业资质及注册资质</w:t>
      </w:r>
      <w:r>
        <w:rPr>
          <w:rFonts w:hint="eastAsia" w:asciiTheme="minorEastAsia" w:hAnsiTheme="minorEastAsia" w:cstheme="minorEastAsia"/>
          <w:bCs/>
          <w:color w:val="auto"/>
          <w:kern w:val="0"/>
          <w:sz w:val="21"/>
          <w:szCs w:val="21"/>
          <w:highlight w:val="none"/>
          <w:lang w:eastAsia="zh-CN"/>
        </w:rPr>
        <w:t>。</w:t>
      </w:r>
    </w:p>
    <w:p w14:paraId="777A459B">
      <w:pPr>
        <w:widowControl/>
        <w:numPr>
          <w:ilvl w:val="0"/>
          <w:numId w:val="4"/>
        </w:numPr>
        <w:spacing w:line="360" w:lineRule="auto"/>
        <w:ind w:left="420"/>
        <w:jc w:val="lef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单位负责人为同一人或者存在直接控股、管理关系的不同供应商，不得参加同一合同项下的采购活动（按招标文件提供的“关于资格的声明函”格式填写）；</w:t>
      </w:r>
    </w:p>
    <w:p w14:paraId="63FDE182">
      <w:pPr>
        <w:widowControl/>
        <w:numPr>
          <w:ilvl w:val="0"/>
          <w:numId w:val="4"/>
        </w:numPr>
        <w:spacing w:line="360" w:lineRule="auto"/>
        <w:ind w:left="420"/>
        <w:jc w:val="left"/>
        <w:rPr>
          <w:rFonts w:hint="eastAsia" w:asciiTheme="minorEastAsia" w:hAnsiTheme="minorEastAsia" w:eastAsiaTheme="minorEastAsia" w:cstheme="minorEastAsia"/>
          <w:bCs/>
          <w:color w:val="auto"/>
          <w:kern w:val="0"/>
          <w:sz w:val="21"/>
          <w:szCs w:val="21"/>
          <w:highlight w:val="none"/>
        </w:rPr>
      </w:pPr>
      <w:r>
        <w:rPr>
          <w:rFonts w:hint="eastAsia" w:asciiTheme="minorEastAsia" w:hAnsiTheme="minorEastAsia" w:eastAsiaTheme="minorEastAsia" w:cstheme="minorEastAsia"/>
          <w:bCs/>
          <w:color w:val="auto"/>
          <w:kern w:val="0"/>
          <w:sz w:val="21"/>
          <w:szCs w:val="21"/>
          <w:highlight w:val="none"/>
        </w:rPr>
        <w:t>为本项目提供整体设计、规范编制或者项目管理、监理、检测等服务的供应商，不得再参加本采购项目的其他采购活动（按招标文件提供的“关于资格的声明函”格式填写）；</w:t>
      </w:r>
    </w:p>
    <w:p w14:paraId="1BA871B4">
      <w:pPr>
        <w:widowControl/>
        <w:spacing w:line="360" w:lineRule="auto"/>
        <w:ind w:left="420"/>
        <w:jc w:val="left"/>
        <w:rPr>
          <w:rFonts w:hint="eastAsia" w:asciiTheme="minorEastAsia" w:hAnsiTheme="minorEastAsia" w:eastAsiaTheme="minorEastAsia" w:cstheme="minorEastAsia"/>
          <w:bCs/>
          <w:color w:val="auto"/>
          <w:kern w:val="0"/>
          <w:sz w:val="21"/>
          <w:szCs w:val="21"/>
          <w:highlight w:val="none"/>
        </w:rPr>
      </w:pPr>
      <w:r>
        <w:rPr>
          <w:rFonts w:hint="eastAsia" w:asciiTheme="minorEastAsia" w:hAnsiTheme="minorEastAsia" w:eastAsiaTheme="minorEastAsia" w:cstheme="minorEastAsia"/>
          <w:bCs/>
          <w:color w:val="auto"/>
          <w:kern w:val="0"/>
          <w:sz w:val="21"/>
          <w:szCs w:val="21"/>
          <w:highlight w:val="none"/>
        </w:rPr>
        <w:t>七、符合资格的供应商在参加评标时须提供以下资料：</w:t>
      </w:r>
    </w:p>
    <w:p w14:paraId="4482F8DD">
      <w:pPr>
        <w:widowControl/>
        <w:spacing w:line="360" w:lineRule="auto"/>
        <w:ind w:left="420"/>
        <w:jc w:val="lef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cstheme="minorEastAsia"/>
          <w:color w:val="auto"/>
          <w:kern w:val="0"/>
          <w:sz w:val="21"/>
          <w:szCs w:val="21"/>
          <w:highlight w:val="none"/>
          <w:lang w:eastAsia="zh-CN"/>
        </w:rPr>
        <w:t>1.</w:t>
      </w:r>
      <w:r>
        <w:rPr>
          <w:rFonts w:hint="eastAsia" w:asciiTheme="minorEastAsia" w:hAnsiTheme="minorEastAsia" w:eastAsiaTheme="minorEastAsia" w:cstheme="minorEastAsia"/>
          <w:color w:val="auto"/>
          <w:kern w:val="0"/>
          <w:sz w:val="21"/>
          <w:szCs w:val="21"/>
          <w:highlight w:val="none"/>
        </w:rPr>
        <w:t>有效的营业执照（复印件加盖公章）</w:t>
      </w:r>
    </w:p>
    <w:p w14:paraId="2F96184D">
      <w:pPr>
        <w:widowControl/>
        <w:spacing w:line="360" w:lineRule="auto"/>
        <w:ind w:left="420"/>
        <w:jc w:val="lef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cstheme="minorEastAsia"/>
          <w:color w:val="auto"/>
          <w:kern w:val="0"/>
          <w:sz w:val="21"/>
          <w:szCs w:val="21"/>
          <w:highlight w:val="none"/>
          <w:lang w:eastAsia="zh-CN"/>
        </w:rPr>
        <w:t>2.</w:t>
      </w:r>
      <w:r>
        <w:rPr>
          <w:rFonts w:hint="eastAsia" w:asciiTheme="minorEastAsia" w:hAnsiTheme="minorEastAsia" w:eastAsiaTheme="minorEastAsia" w:cstheme="minorEastAsia"/>
          <w:color w:val="auto"/>
          <w:kern w:val="0"/>
          <w:sz w:val="21"/>
          <w:szCs w:val="21"/>
          <w:highlight w:val="none"/>
        </w:rPr>
        <w:t>经办人身份证（复印件加盖公章）</w:t>
      </w:r>
    </w:p>
    <w:p w14:paraId="7F643638">
      <w:pPr>
        <w:widowControl/>
        <w:spacing w:line="360" w:lineRule="auto"/>
        <w:ind w:left="420"/>
        <w:jc w:val="lef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cstheme="minorEastAsia"/>
          <w:color w:val="auto"/>
          <w:kern w:val="0"/>
          <w:sz w:val="21"/>
          <w:szCs w:val="21"/>
          <w:highlight w:val="none"/>
          <w:lang w:eastAsia="zh-CN"/>
        </w:rPr>
        <w:t>3.</w:t>
      </w:r>
      <w:r>
        <w:rPr>
          <w:rFonts w:hint="eastAsia" w:asciiTheme="minorEastAsia" w:hAnsiTheme="minorEastAsia" w:eastAsiaTheme="minorEastAsia" w:cstheme="minorEastAsia"/>
          <w:color w:val="auto"/>
          <w:kern w:val="0"/>
          <w:sz w:val="21"/>
          <w:szCs w:val="21"/>
          <w:highlight w:val="none"/>
        </w:rPr>
        <w:t>法人授权委托书（复印件加盖公章）</w:t>
      </w:r>
    </w:p>
    <w:p w14:paraId="267B218D">
      <w:pPr>
        <w:widowControl/>
        <w:spacing w:line="360" w:lineRule="auto"/>
        <w:ind w:firstLine="420" w:firstLineChars="200"/>
        <w:jc w:val="lef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注：参与评标的单位和人员，均被视为已充分理解本公告的有关要求，采购人无责任承担其是否符合合格供应商资格条件而引起的一切后果。</w:t>
      </w:r>
    </w:p>
    <w:p w14:paraId="74814D6E">
      <w:pPr>
        <w:keepNext w:val="0"/>
        <w:keepLines w:val="0"/>
        <w:pageBreakBefore w:val="0"/>
        <w:kinsoku/>
        <w:wordWrap/>
        <w:overflowPunct/>
        <w:topLinePunct w:val="0"/>
        <w:bidi w:val="0"/>
        <w:adjustRightInd/>
        <w:snapToGrid/>
        <w:spacing w:line="360" w:lineRule="auto"/>
        <w:ind w:firstLine="420" w:firstLineChars="200"/>
        <w:textAlignment w:val="auto"/>
        <w:rPr>
          <w:rFonts w:hint="default"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cstheme="minorEastAsia"/>
          <w:b w:val="0"/>
          <w:bCs/>
          <w:color w:val="auto"/>
          <w:sz w:val="21"/>
          <w:szCs w:val="21"/>
          <w:highlight w:val="none"/>
          <w:lang w:val="en-US" w:eastAsia="zh-CN"/>
        </w:rPr>
        <w:t>八、联系事项</w:t>
      </w:r>
    </w:p>
    <w:p w14:paraId="475A0CEB">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1.采购人</w:t>
      </w:r>
    </w:p>
    <w:p w14:paraId="2DF94D83">
      <w:pPr>
        <w:keepNext w:val="0"/>
        <w:keepLines w:val="0"/>
        <w:pageBreakBefore w:val="0"/>
        <w:kinsoku/>
        <w:wordWrap/>
        <w:overflowPunct/>
        <w:topLinePunct w:val="0"/>
        <w:bidi w:val="0"/>
        <w:adjustRightInd/>
        <w:snapToGrid/>
        <w:spacing w:line="360" w:lineRule="auto"/>
        <w:ind w:firstLine="630" w:firstLineChars="300"/>
        <w:textAlignment w:val="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名称：中山市东升医院</w:t>
      </w:r>
    </w:p>
    <w:p w14:paraId="439EF099">
      <w:pPr>
        <w:keepNext w:val="0"/>
        <w:keepLines w:val="0"/>
        <w:pageBreakBefore w:val="0"/>
        <w:kinsoku/>
        <w:wordWrap/>
        <w:overflowPunct/>
        <w:topLinePunct w:val="0"/>
        <w:bidi w:val="0"/>
        <w:adjustRightInd/>
        <w:snapToGrid/>
        <w:spacing w:line="360" w:lineRule="auto"/>
        <w:ind w:firstLine="630" w:firstLineChars="300"/>
        <w:textAlignment w:val="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地址：中山市小榄镇兆隆路一号之二</w:t>
      </w:r>
    </w:p>
    <w:p w14:paraId="0C92E019">
      <w:pPr>
        <w:pStyle w:val="14"/>
        <w:keepNext w:val="0"/>
        <w:keepLines w:val="0"/>
        <w:pageBreakBefore w:val="0"/>
        <w:kinsoku/>
        <w:wordWrap/>
        <w:overflowPunct/>
        <w:topLinePunct w:val="0"/>
        <w:bidi w:val="0"/>
        <w:adjustRightInd/>
        <w:snapToGrid/>
        <w:spacing w:line="360" w:lineRule="auto"/>
        <w:ind w:firstLine="630" w:firstLineChars="300"/>
        <w:jc w:val="left"/>
        <w:textAlignment w:val="auto"/>
        <w:rPr>
          <w:rFonts w:hint="default"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rPr>
        <w:t>联系人：</w:t>
      </w:r>
      <w:r>
        <w:rPr>
          <w:rFonts w:hint="eastAsia" w:asciiTheme="minorEastAsia" w:hAnsiTheme="minorEastAsia" w:cstheme="minorEastAsia"/>
          <w:b w:val="0"/>
          <w:bCs/>
          <w:color w:val="auto"/>
          <w:sz w:val="21"/>
          <w:szCs w:val="21"/>
          <w:highlight w:val="none"/>
          <w:lang w:val="en-US" w:eastAsia="zh-CN"/>
        </w:rPr>
        <w:t>杨老师</w:t>
      </w:r>
    </w:p>
    <w:p w14:paraId="24E5EA1B">
      <w:pPr>
        <w:keepNext w:val="0"/>
        <w:keepLines w:val="0"/>
        <w:pageBreakBefore w:val="0"/>
        <w:kinsoku/>
        <w:wordWrap/>
        <w:overflowPunct/>
        <w:topLinePunct w:val="0"/>
        <w:bidi w:val="0"/>
        <w:adjustRightInd/>
        <w:snapToGrid/>
        <w:spacing w:line="360" w:lineRule="auto"/>
        <w:ind w:firstLine="630" w:firstLineChars="300"/>
        <w:textAlignment w:val="auto"/>
        <w:rPr>
          <w:rFonts w:hint="default"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rPr>
        <w:t>联系方式：</w:t>
      </w:r>
      <w:r>
        <w:rPr>
          <w:rFonts w:hint="eastAsia" w:asciiTheme="minorEastAsia" w:hAnsiTheme="minorEastAsia" w:cstheme="minorEastAsia"/>
          <w:b w:val="0"/>
          <w:bCs/>
          <w:color w:val="auto"/>
          <w:sz w:val="21"/>
          <w:szCs w:val="21"/>
          <w:highlight w:val="none"/>
          <w:lang w:val="en-US" w:eastAsia="zh-CN"/>
        </w:rPr>
        <w:t>0760-22896930</w:t>
      </w:r>
    </w:p>
    <w:p w14:paraId="0233CC87">
      <w:pPr>
        <w:keepNext w:val="0"/>
        <w:keepLines w:val="0"/>
        <w:pageBreakBefore w:val="0"/>
        <w:numPr>
          <w:ilvl w:val="0"/>
          <w:numId w:val="0"/>
        </w:numPr>
        <w:kinsoku/>
        <w:wordWrap/>
        <w:overflowPunct/>
        <w:topLinePunct w:val="0"/>
        <w:bidi w:val="0"/>
        <w:adjustRightInd/>
        <w:snapToGrid/>
        <w:spacing w:line="360" w:lineRule="auto"/>
        <w:ind w:firstLine="420" w:firstLineChars="200"/>
        <w:textAlignment w:val="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lang w:val="en-US" w:eastAsia="zh-CN"/>
        </w:rPr>
        <w:t>2.</w:t>
      </w:r>
      <w:r>
        <w:rPr>
          <w:rFonts w:hint="eastAsia" w:asciiTheme="minorEastAsia" w:hAnsiTheme="minorEastAsia" w:eastAsiaTheme="minorEastAsia" w:cstheme="minorEastAsia"/>
          <w:b w:val="0"/>
          <w:bCs/>
          <w:color w:val="auto"/>
          <w:sz w:val="21"/>
          <w:szCs w:val="21"/>
          <w:highlight w:val="none"/>
        </w:rPr>
        <w:t>纪检监察部门</w:t>
      </w:r>
    </w:p>
    <w:p w14:paraId="14CB0E95">
      <w:pPr>
        <w:pStyle w:val="14"/>
        <w:keepNext w:val="0"/>
        <w:keepLines w:val="0"/>
        <w:pageBreakBefore w:val="0"/>
        <w:kinsoku/>
        <w:wordWrap/>
        <w:overflowPunct/>
        <w:topLinePunct w:val="0"/>
        <w:bidi w:val="0"/>
        <w:adjustRightInd/>
        <w:snapToGrid/>
        <w:spacing w:line="360" w:lineRule="auto"/>
        <w:ind w:firstLine="630" w:firstLineChars="300"/>
        <w:textAlignment w:val="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联系人：</w:t>
      </w:r>
      <w:r>
        <w:rPr>
          <w:rFonts w:hint="eastAsia" w:asciiTheme="minorEastAsia" w:hAnsiTheme="minorEastAsia" w:cstheme="minorEastAsia"/>
          <w:b w:val="0"/>
          <w:bCs/>
          <w:color w:val="auto"/>
          <w:sz w:val="21"/>
          <w:szCs w:val="21"/>
          <w:highlight w:val="none"/>
          <w:lang w:val="en-US" w:eastAsia="zh-CN"/>
        </w:rPr>
        <w:t>吴</w:t>
      </w:r>
      <w:r>
        <w:rPr>
          <w:rFonts w:hint="eastAsia" w:asciiTheme="minorEastAsia" w:hAnsiTheme="minorEastAsia" w:eastAsiaTheme="minorEastAsia" w:cstheme="minorEastAsia"/>
          <w:b w:val="0"/>
          <w:bCs/>
          <w:color w:val="auto"/>
          <w:sz w:val="21"/>
          <w:szCs w:val="21"/>
          <w:highlight w:val="none"/>
        </w:rPr>
        <w:t>老师</w:t>
      </w:r>
    </w:p>
    <w:p w14:paraId="5086247B">
      <w:pPr>
        <w:keepNext w:val="0"/>
        <w:keepLines w:val="0"/>
        <w:pageBreakBefore w:val="0"/>
        <w:kinsoku/>
        <w:wordWrap/>
        <w:overflowPunct/>
        <w:topLinePunct w:val="0"/>
        <w:bidi w:val="0"/>
        <w:adjustRightInd/>
        <w:snapToGrid/>
        <w:spacing w:line="360" w:lineRule="auto"/>
        <w:ind w:firstLine="630" w:firstLineChars="300"/>
        <w:textAlignment w:val="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联系方式：0760-22825236</w:t>
      </w:r>
    </w:p>
    <w:p w14:paraId="6F1B5E8A">
      <w:pPr>
        <w:keepNext w:val="0"/>
        <w:keepLines w:val="0"/>
        <w:pageBreakBefore w:val="0"/>
        <w:widowControl/>
        <w:kinsoku/>
        <w:wordWrap/>
        <w:overflowPunct/>
        <w:topLinePunct w:val="0"/>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 xml:space="preserve">          </w:t>
      </w:r>
    </w:p>
    <w:p w14:paraId="14D4BBF6">
      <w:pPr>
        <w:widowControl/>
        <w:spacing w:line="360" w:lineRule="auto"/>
        <w:ind w:right="840"/>
        <w:jc w:val="right"/>
        <w:rPr>
          <w:rFonts w:hint="eastAsia" w:asciiTheme="minorEastAsia" w:hAnsiTheme="minorEastAsia" w:eastAsiaTheme="minorEastAsia" w:cstheme="minorEastAsia"/>
          <w:bCs/>
          <w:color w:val="auto"/>
          <w:kern w:val="0"/>
          <w:sz w:val="21"/>
          <w:szCs w:val="21"/>
          <w:highlight w:val="none"/>
        </w:rPr>
      </w:pPr>
      <w:r>
        <w:rPr>
          <w:rFonts w:hint="eastAsia" w:asciiTheme="minorEastAsia" w:hAnsiTheme="minorEastAsia" w:eastAsiaTheme="minorEastAsia" w:cstheme="minorEastAsia"/>
          <w:bCs/>
          <w:color w:val="auto"/>
          <w:kern w:val="0"/>
          <w:sz w:val="21"/>
          <w:szCs w:val="21"/>
          <w:highlight w:val="none"/>
        </w:rPr>
        <w:t xml:space="preserve">中山市东升医院   </w:t>
      </w:r>
    </w:p>
    <w:p w14:paraId="1FAD235E">
      <w:pPr>
        <w:widowControl/>
        <w:spacing w:line="360" w:lineRule="auto"/>
        <w:jc w:val="left"/>
        <w:rPr>
          <w:rFonts w:hint="eastAsia" w:asciiTheme="minorEastAsia" w:hAnsiTheme="minorEastAsia" w:eastAsiaTheme="minorEastAsia" w:cstheme="minorEastAsia"/>
          <w:b/>
          <w:color w:val="auto"/>
          <w:kern w:val="0"/>
          <w:sz w:val="21"/>
          <w:szCs w:val="21"/>
          <w:highlight w:val="none"/>
        </w:rPr>
      </w:pPr>
      <w:r>
        <w:rPr>
          <w:rFonts w:hint="eastAsia" w:asciiTheme="minorEastAsia" w:hAnsiTheme="minorEastAsia" w:eastAsiaTheme="minorEastAsia" w:cstheme="minorEastAsia"/>
          <w:bCs/>
          <w:color w:val="auto"/>
          <w:kern w:val="0"/>
          <w:sz w:val="21"/>
          <w:szCs w:val="21"/>
          <w:highlight w:val="none"/>
        </w:rPr>
        <w:t xml:space="preserve">                                                      </w:t>
      </w:r>
      <w:r>
        <w:rPr>
          <w:rFonts w:hint="eastAsia" w:asciiTheme="minorEastAsia" w:hAnsiTheme="minorEastAsia" w:eastAsiaTheme="minorEastAsia" w:cstheme="minorEastAsia"/>
          <w:bCs/>
          <w:color w:val="auto"/>
          <w:kern w:val="0"/>
          <w:sz w:val="21"/>
          <w:szCs w:val="21"/>
          <w:highlight w:val="none"/>
          <w:lang w:val="en-US" w:eastAsia="zh-CN"/>
        </w:rPr>
        <w:t xml:space="preserve"> </w:t>
      </w:r>
      <w:r>
        <w:rPr>
          <w:rFonts w:hint="eastAsia" w:asciiTheme="minorEastAsia" w:hAnsiTheme="minorEastAsia" w:cstheme="minorEastAsia"/>
          <w:bCs/>
          <w:color w:val="auto"/>
          <w:kern w:val="0"/>
          <w:sz w:val="21"/>
          <w:szCs w:val="21"/>
          <w:highlight w:val="none"/>
          <w:lang w:val="en-US" w:eastAsia="zh-CN"/>
        </w:rPr>
        <w:t xml:space="preserve">          </w:t>
      </w:r>
      <w:r>
        <w:rPr>
          <w:rFonts w:hint="eastAsia" w:asciiTheme="minorEastAsia" w:hAnsiTheme="minorEastAsia" w:eastAsiaTheme="minorEastAsia" w:cstheme="minorEastAsia"/>
          <w:bCs/>
          <w:color w:val="auto"/>
          <w:kern w:val="0"/>
          <w:sz w:val="21"/>
          <w:szCs w:val="21"/>
          <w:highlight w:val="none"/>
        </w:rPr>
        <w:t xml:space="preserve"> </w:t>
      </w:r>
      <w:r>
        <w:rPr>
          <w:rFonts w:hint="eastAsia" w:asciiTheme="minorEastAsia" w:hAnsiTheme="minorEastAsia" w:cstheme="minorEastAsia"/>
          <w:bCs/>
          <w:color w:val="auto"/>
          <w:kern w:val="0"/>
          <w:sz w:val="21"/>
          <w:szCs w:val="21"/>
          <w:highlight w:val="none"/>
          <w:lang w:val="en-US" w:eastAsia="zh-CN"/>
        </w:rPr>
        <w:t xml:space="preserve">         2026</w:t>
      </w:r>
      <w:r>
        <w:rPr>
          <w:rFonts w:hint="eastAsia" w:asciiTheme="minorEastAsia" w:hAnsiTheme="minorEastAsia" w:eastAsiaTheme="minorEastAsia" w:cstheme="minorEastAsia"/>
          <w:bCs/>
          <w:color w:val="auto"/>
          <w:kern w:val="0"/>
          <w:sz w:val="21"/>
          <w:szCs w:val="21"/>
          <w:highlight w:val="none"/>
        </w:rPr>
        <w:t>年</w:t>
      </w:r>
      <w:r>
        <w:rPr>
          <w:rFonts w:hint="eastAsia" w:asciiTheme="minorEastAsia" w:hAnsiTheme="minorEastAsia" w:cstheme="minorEastAsia"/>
          <w:bCs/>
          <w:color w:val="auto"/>
          <w:kern w:val="0"/>
          <w:sz w:val="21"/>
          <w:szCs w:val="21"/>
          <w:highlight w:val="none"/>
          <w:lang w:val="en-US" w:eastAsia="zh-CN"/>
        </w:rPr>
        <w:t xml:space="preserve"> 6</w:t>
      </w:r>
      <w:r>
        <w:rPr>
          <w:rFonts w:hint="eastAsia" w:asciiTheme="minorEastAsia" w:hAnsiTheme="minorEastAsia" w:eastAsiaTheme="minorEastAsia" w:cstheme="minorEastAsia"/>
          <w:bCs/>
          <w:color w:val="auto"/>
          <w:kern w:val="0"/>
          <w:sz w:val="21"/>
          <w:szCs w:val="21"/>
          <w:highlight w:val="none"/>
        </w:rPr>
        <w:t>月</w:t>
      </w:r>
      <w:r>
        <w:rPr>
          <w:rFonts w:hint="eastAsia" w:asciiTheme="minorEastAsia" w:hAnsiTheme="minorEastAsia" w:cstheme="minorEastAsia"/>
          <w:bCs/>
          <w:color w:val="auto"/>
          <w:kern w:val="0"/>
          <w:sz w:val="21"/>
          <w:szCs w:val="21"/>
          <w:highlight w:val="none"/>
          <w:lang w:val="en-US" w:eastAsia="zh-CN"/>
        </w:rPr>
        <w:t xml:space="preserve"> 4</w:t>
      </w:r>
      <w:r>
        <w:rPr>
          <w:rFonts w:hint="eastAsia" w:asciiTheme="minorEastAsia" w:hAnsiTheme="minorEastAsia" w:eastAsiaTheme="minorEastAsia" w:cstheme="minorEastAsia"/>
          <w:bCs/>
          <w:color w:val="auto"/>
          <w:kern w:val="0"/>
          <w:sz w:val="21"/>
          <w:szCs w:val="21"/>
          <w:highlight w:val="none"/>
        </w:rPr>
        <w:t>日</w:t>
      </w:r>
    </w:p>
    <w:p w14:paraId="3F2B7AA4">
      <w:pPr>
        <w:widowControl/>
        <w:spacing w:line="360" w:lineRule="auto"/>
        <w:jc w:val="center"/>
        <w:rPr>
          <w:color w:val="auto"/>
          <w:highlight w:val="none"/>
        </w:rPr>
      </w:pPr>
      <w:r>
        <w:rPr>
          <w:rFonts w:hint="eastAsia" w:ascii="宋体" w:hAnsi="宋体" w:eastAsia="宋体" w:cs="Times New Roman"/>
          <w:b/>
          <w:color w:val="auto"/>
          <w:kern w:val="0"/>
          <w:sz w:val="24"/>
          <w:szCs w:val="24"/>
          <w:highlight w:val="none"/>
        </w:rPr>
        <w:br w:type="page"/>
      </w:r>
    </w:p>
    <w:p w14:paraId="70622749">
      <w:pPr>
        <w:jc w:val="center"/>
        <w:rPr>
          <w:color w:val="auto"/>
          <w:highlight w:val="none"/>
        </w:rPr>
      </w:pPr>
      <w:r>
        <w:rPr>
          <w:rFonts w:hint="eastAsia"/>
          <w:b/>
          <w:color w:val="auto"/>
          <w:sz w:val="36"/>
          <w:highlight w:val="none"/>
        </w:rPr>
        <w:t xml:space="preserve">第二部分 </w:t>
      </w:r>
      <w:r>
        <w:rPr>
          <w:b/>
          <w:color w:val="auto"/>
          <w:sz w:val="36"/>
          <w:highlight w:val="none"/>
        </w:rPr>
        <w:t xml:space="preserve"> </w:t>
      </w:r>
      <w:r>
        <w:rPr>
          <w:rFonts w:hint="eastAsia"/>
          <w:b/>
          <w:color w:val="auto"/>
          <w:sz w:val="36"/>
          <w:highlight w:val="none"/>
        </w:rPr>
        <w:t>采购需求书</w:t>
      </w:r>
    </w:p>
    <w:p w14:paraId="57BF1BA8">
      <w:pPr>
        <w:rPr>
          <w:rFonts w:hint="eastAsia" w:ascii="宋体" w:hAnsi="宋体" w:cs="宋体"/>
          <w:b/>
          <w:color w:val="auto"/>
          <w:sz w:val="21"/>
          <w:szCs w:val="21"/>
          <w:highlight w:val="none"/>
        </w:rPr>
      </w:pPr>
    </w:p>
    <w:p w14:paraId="4897F32E">
      <w:pPr>
        <w:rPr>
          <w:rFonts w:ascii="宋体" w:cs="宋体"/>
          <w:b/>
          <w:color w:val="auto"/>
          <w:sz w:val="21"/>
          <w:szCs w:val="21"/>
          <w:highlight w:val="none"/>
        </w:rPr>
      </w:pPr>
      <w:r>
        <w:rPr>
          <w:rFonts w:hint="eastAsia" w:ascii="宋体" w:hAnsi="宋体" w:cs="宋体"/>
          <w:b/>
          <w:color w:val="auto"/>
          <w:sz w:val="21"/>
          <w:szCs w:val="21"/>
          <w:highlight w:val="none"/>
        </w:rPr>
        <w:t>一、项目概况：</w:t>
      </w:r>
    </w:p>
    <w:p w14:paraId="7561A5FE">
      <w:pPr>
        <w:keepNext w:val="0"/>
        <w:keepLines w:val="0"/>
        <w:pageBreakBefore w:val="0"/>
        <w:widowControl/>
        <w:suppressLineNumbers w:val="0"/>
        <w:pBdr>
          <w:top w:val="none" w:color="auto" w:sz="0" w:space="0"/>
          <w:left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heme="minorEastAsia" w:hAnsiTheme="minorEastAsia" w:eastAsiaTheme="minorEastAsia" w:cstheme="minorEastAsia"/>
          <w:i w:val="0"/>
          <w:iCs w:val="0"/>
          <w:caps w:val="0"/>
          <w:color w:val="auto"/>
          <w:spacing w:val="0"/>
          <w:sz w:val="21"/>
          <w:szCs w:val="21"/>
          <w:highlight w:val="none"/>
        </w:rPr>
      </w:pPr>
      <w:r>
        <w:rPr>
          <w:rFonts w:hint="eastAsia" w:asciiTheme="minorEastAsia" w:hAnsiTheme="minorEastAsia" w:eastAsiaTheme="minorEastAsia" w:cstheme="minorEastAsia"/>
          <w:i w:val="0"/>
          <w:iCs w:val="0"/>
          <w:caps w:val="0"/>
          <w:color w:val="auto"/>
          <w:spacing w:val="0"/>
          <w:sz w:val="21"/>
          <w:szCs w:val="21"/>
          <w:highlight w:val="none"/>
          <w:lang w:val="en-US" w:eastAsia="zh-CN"/>
        </w:rPr>
        <w:t>1.</w:t>
      </w:r>
      <w:r>
        <w:rPr>
          <w:rFonts w:hint="eastAsia" w:asciiTheme="minorEastAsia" w:hAnsiTheme="minorEastAsia" w:eastAsiaTheme="minorEastAsia" w:cstheme="minorEastAsia"/>
          <w:i w:val="0"/>
          <w:iCs w:val="0"/>
          <w:caps w:val="0"/>
          <w:color w:val="auto"/>
          <w:spacing w:val="0"/>
          <w:sz w:val="21"/>
          <w:szCs w:val="21"/>
          <w:highlight w:val="none"/>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54FD6AC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Theme="minorEastAsia" w:hAnsiTheme="minorEastAsia" w:eastAsiaTheme="minorEastAsia" w:cstheme="minorEastAsia"/>
          <w:i w:val="0"/>
          <w:iCs w:val="0"/>
          <w:caps w:val="0"/>
          <w:color w:val="auto"/>
          <w:spacing w:val="0"/>
          <w:sz w:val="21"/>
          <w:szCs w:val="21"/>
          <w:highlight w:val="none"/>
        </w:rPr>
      </w:pPr>
      <w:r>
        <w:rPr>
          <w:rFonts w:hint="eastAsia" w:asciiTheme="minorEastAsia" w:hAnsiTheme="minorEastAsia" w:eastAsiaTheme="minorEastAsia" w:cstheme="minorEastAsia"/>
          <w:i w:val="0"/>
          <w:iCs w:val="0"/>
          <w:caps w:val="0"/>
          <w:color w:val="auto"/>
          <w:spacing w:val="0"/>
          <w:sz w:val="21"/>
          <w:szCs w:val="21"/>
          <w:highlight w:val="none"/>
          <w:lang w:val="en-US" w:eastAsia="zh-CN"/>
        </w:rPr>
        <w:t>2.</w:t>
      </w:r>
      <w:r>
        <w:rPr>
          <w:rFonts w:hint="eastAsia" w:asciiTheme="minorEastAsia" w:hAnsiTheme="minorEastAsia" w:eastAsiaTheme="minorEastAsia" w:cstheme="minorEastAsia"/>
          <w:i w:val="0"/>
          <w:iCs w:val="0"/>
          <w:caps w:val="0"/>
          <w:color w:val="auto"/>
          <w:spacing w:val="0"/>
          <w:sz w:val="21"/>
          <w:szCs w:val="21"/>
          <w:highlight w:val="none"/>
        </w:rPr>
        <w:t>招标文件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027C3F17">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Theme="minorEastAsia" w:hAnsiTheme="minorEastAsia" w:eastAsiaTheme="minorEastAsia" w:cstheme="minorEastAsia"/>
          <w:i w:val="0"/>
          <w:iCs w:val="0"/>
          <w:caps w:val="0"/>
          <w:color w:val="auto"/>
          <w:spacing w:val="0"/>
          <w:sz w:val="21"/>
          <w:szCs w:val="21"/>
          <w:highlight w:val="none"/>
        </w:rPr>
      </w:pPr>
      <w:r>
        <w:rPr>
          <w:rFonts w:hint="eastAsia" w:asciiTheme="minorEastAsia" w:hAnsiTheme="minorEastAsia" w:eastAsiaTheme="minorEastAsia" w:cstheme="minorEastAsia"/>
          <w:i w:val="0"/>
          <w:iCs w:val="0"/>
          <w:caps w:val="0"/>
          <w:color w:val="auto"/>
          <w:spacing w:val="0"/>
          <w:sz w:val="21"/>
          <w:szCs w:val="21"/>
          <w:highlight w:val="none"/>
          <w:lang w:val="en-US" w:eastAsia="zh-CN"/>
        </w:rPr>
        <w:t>3.</w:t>
      </w:r>
      <w:r>
        <w:rPr>
          <w:rFonts w:hint="eastAsia" w:asciiTheme="minorEastAsia" w:hAnsiTheme="minorEastAsia" w:eastAsiaTheme="minorEastAsia" w:cstheme="minorEastAsia"/>
          <w:i w:val="0"/>
          <w:iCs w:val="0"/>
          <w:caps w:val="0"/>
          <w:color w:val="auto"/>
          <w:spacing w:val="0"/>
          <w:sz w:val="21"/>
          <w:szCs w:val="21"/>
          <w:highlight w:val="none"/>
        </w:rPr>
        <w:t>本项目不接受联合体投标，中标供应商不得以任何方式转包本项目。</w:t>
      </w:r>
    </w:p>
    <w:p w14:paraId="43A49D5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Theme="minorEastAsia" w:hAnsiTheme="minorEastAsia" w:eastAsiaTheme="minorEastAsia" w:cstheme="minorEastAsia"/>
          <w:i w:val="0"/>
          <w:iCs w:val="0"/>
          <w:caps w:val="0"/>
          <w:color w:val="auto"/>
          <w:spacing w:val="0"/>
          <w:sz w:val="21"/>
          <w:szCs w:val="21"/>
          <w:highlight w:val="none"/>
        </w:rPr>
      </w:pPr>
      <w:r>
        <w:rPr>
          <w:rFonts w:hint="eastAsia" w:asciiTheme="minorEastAsia" w:hAnsiTheme="minorEastAsia" w:eastAsiaTheme="minorEastAsia" w:cstheme="minorEastAsia"/>
          <w:i w:val="0"/>
          <w:iCs w:val="0"/>
          <w:caps w:val="0"/>
          <w:color w:val="auto"/>
          <w:spacing w:val="0"/>
          <w:sz w:val="21"/>
          <w:szCs w:val="21"/>
          <w:highlight w:val="none"/>
          <w:lang w:val="en-US" w:eastAsia="zh-CN"/>
        </w:rPr>
        <w:t>4.</w:t>
      </w:r>
      <w:r>
        <w:rPr>
          <w:rFonts w:hint="eastAsia" w:asciiTheme="minorEastAsia" w:hAnsiTheme="minorEastAsia" w:cstheme="minorEastAsia"/>
          <w:i w:val="0"/>
          <w:iCs w:val="0"/>
          <w:caps w:val="0"/>
          <w:color w:val="auto"/>
          <w:spacing w:val="0"/>
          <w:sz w:val="21"/>
          <w:szCs w:val="21"/>
          <w:highlight w:val="none"/>
          <w:lang w:val="en-US" w:eastAsia="zh-CN"/>
        </w:rPr>
        <w:t xml:space="preserve"> 单位</w:t>
      </w:r>
      <w:r>
        <w:rPr>
          <w:rFonts w:hint="eastAsia" w:asciiTheme="minorEastAsia" w:hAnsiTheme="minorEastAsia" w:eastAsiaTheme="minorEastAsia" w:cstheme="minorEastAsia"/>
          <w:i w:val="0"/>
          <w:iCs w:val="0"/>
          <w:caps w:val="0"/>
          <w:color w:val="auto"/>
          <w:spacing w:val="0"/>
          <w:sz w:val="21"/>
          <w:szCs w:val="21"/>
          <w:highlight w:val="none"/>
        </w:rPr>
        <w:t>负责人为同一人或者存在直接控股、关联关系的不同投标人，不得参加同一项目下的招标活动。</w:t>
      </w:r>
    </w:p>
    <w:p w14:paraId="73108866">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Theme="minorEastAsia" w:hAnsiTheme="minorEastAsia" w:eastAsiaTheme="minorEastAsia" w:cstheme="minorEastAsia"/>
          <w:i w:val="0"/>
          <w:iCs w:val="0"/>
          <w:caps w:val="0"/>
          <w:color w:val="auto"/>
          <w:spacing w:val="0"/>
          <w:sz w:val="21"/>
          <w:szCs w:val="21"/>
          <w:highlight w:val="none"/>
        </w:rPr>
      </w:pPr>
      <w:r>
        <w:rPr>
          <w:rFonts w:hint="eastAsia" w:asciiTheme="minorEastAsia" w:hAnsiTheme="minorEastAsia" w:eastAsiaTheme="minorEastAsia" w:cstheme="minorEastAsia"/>
          <w:i w:val="0"/>
          <w:iCs w:val="0"/>
          <w:caps w:val="0"/>
          <w:color w:val="auto"/>
          <w:spacing w:val="0"/>
          <w:sz w:val="21"/>
          <w:szCs w:val="21"/>
          <w:highlight w:val="none"/>
          <w:lang w:val="en-US" w:eastAsia="zh-CN"/>
        </w:rPr>
        <w:t>5.</w:t>
      </w:r>
      <w:r>
        <w:rPr>
          <w:rFonts w:hint="eastAsia" w:asciiTheme="minorEastAsia" w:hAnsiTheme="minorEastAsia" w:cstheme="minorEastAsia"/>
          <w:i w:val="0"/>
          <w:iCs w:val="0"/>
          <w:caps w:val="0"/>
          <w:color w:val="auto"/>
          <w:spacing w:val="0"/>
          <w:sz w:val="21"/>
          <w:szCs w:val="21"/>
          <w:highlight w:val="none"/>
          <w:lang w:val="en-US" w:eastAsia="zh-CN"/>
        </w:rPr>
        <w:t xml:space="preserve"> ★</w:t>
      </w:r>
      <w:r>
        <w:rPr>
          <w:rFonts w:hint="eastAsia" w:asciiTheme="minorEastAsia" w:hAnsiTheme="minorEastAsia" w:eastAsiaTheme="minorEastAsia" w:cstheme="minorEastAsia"/>
          <w:i w:val="0"/>
          <w:iCs w:val="0"/>
          <w:caps w:val="0"/>
          <w:color w:val="auto"/>
          <w:spacing w:val="0"/>
          <w:sz w:val="21"/>
          <w:szCs w:val="21"/>
          <w:highlight w:val="none"/>
        </w:rPr>
        <w:t>投标供应商应符合《医疗器械监督管理条例》规定</w:t>
      </w:r>
      <w:r>
        <w:rPr>
          <w:rFonts w:hint="eastAsia" w:asciiTheme="minorEastAsia" w:hAnsiTheme="minorEastAsia" w:cstheme="minorEastAsia"/>
          <w:i w:val="0"/>
          <w:iCs w:val="0"/>
          <w:caps w:val="0"/>
          <w:color w:val="auto"/>
          <w:spacing w:val="0"/>
          <w:sz w:val="21"/>
          <w:szCs w:val="21"/>
          <w:highlight w:val="none"/>
          <w:lang w:eastAsia="zh-CN"/>
        </w:rPr>
        <w:t>；</w:t>
      </w:r>
      <w:r>
        <w:rPr>
          <w:rFonts w:hint="eastAsia" w:asciiTheme="minorEastAsia" w:hAnsiTheme="minorEastAsia" w:eastAsiaTheme="minorEastAsia" w:cstheme="minorEastAsia"/>
          <w:i w:val="0"/>
          <w:iCs w:val="0"/>
          <w:caps w:val="0"/>
          <w:color w:val="auto"/>
          <w:spacing w:val="0"/>
          <w:sz w:val="21"/>
          <w:szCs w:val="21"/>
          <w:highlight w:val="none"/>
        </w:rPr>
        <w:t>如投标供应商为生产厂家，还</w:t>
      </w:r>
      <w:r>
        <w:rPr>
          <w:rFonts w:hint="eastAsia" w:asciiTheme="minorEastAsia" w:hAnsiTheme="minorEastAsia" w:cstheme="minorEastAsia"/>
          <w:i w:val="0"/>
          <w:iCs w:val="0"/>
          <w:caps w:val="0"/>
          <w:color w:val="auto"/>
          <w:spacing w:val="0"/>
          <w:sz w:val="21"/>
          <w:szCs w:val="21"/>
          <w:highlight w:val="none"/>
          <w:lang w:eastAsia="zh-CN"/>
        </w:rPr>
        <w:t>应</w:t>
      </w:r>
      <w:r>
        <w:rPr>
          <w:rFonts w:hint="eastAsia" w:asciiTheme="minorEastAsia" w:hAnsiTheme="minorEastAsia" w:eastAsiaTheme="minorEastAsia" w:cstheme="minorEastAsia"/>
          <w:i w:val="0"/>
          <w:iCs w:val="0"/>
          <w:caps w:val="0"/>
          <w:color w:val="auto"/>
          <w:spacing w:val="0"/>
          <w:sz w:val="21"/>
          <w:szCs w:val="21"/>
          <w:highlight w:val="none"/>
        </w:rPr>
        <w:t>符合《医疗器械生产质量管理规范》规定</w:t>
      </w:r>
      <w:r>
        <w:rPr>
          <w:rFonts w:hint="eastAsia" w:asciiTheme="minorEastAsia" w:hAnsiTheme="minorEastAsia" w:cstheme="minorEastAsia"/>
          <w:i w:val="0"/>
          <w:iCs w:val="0"/>
          <w:caps w:val="0"/>
          <w:color w:val="auto"/>
          <w:spacing w:val="0"/>
          <w:sz w:val="21"/>
          <w:szCs w:val="21"/>
          <w:highlight w:val="none"/>
          <w:lang w:eastAsia="zh-CN"/>
        </w:rPr>
        <w:t>；</w:t>
      </w:r>
      <w:r>
        <w:rPr>
          <w:rFonts w:hint="eastAsia" w:asciiTheme="minorEastAsia" w:hAnsiTheme="minorEastAsia" w:eastAsiaTheme="minorEastAsia" w:cstheme="minorEastAsia"/>
          <w:i w:val="0"/>
          <w:iCs w:val="0"/>
          <w:caps w:val="0"/>
          <w:color w:val="auto"/>
          <w:spacing w:val="0"/>
          <w:sz w:val="21"/>
          <w:szCs w:val="21"/>
          <w:highlight w:val="none"/>
        </w:rPr>
        <w:t>如投标供应商为经销商</w:t>
      </w:r>
      <w:r>
        <w:rPr>
          <w:rFonts w:hint="eastAsia" w:asciiTheme="minorEastAsia" w:hAnsiTheme="minorEastAsia" w:cstheme="minorEastAsia"/>
          <w:i w:val="0"/>
          <w:iCs w:val="0"/>
          <w:caps w:val="0"/>
          <w:color w:val="auto"/>
          <w:spacing w:val="0"/>
          <w:sz w:val="21"/>
          <w:szCs w:val="21"/>
          <w:highlight w:val="none"/>
          <w:lang w:eastAsia="zh-CN"/>
        </w:rPr>
        <w:t>，还</w:t>
      </w:r>
      <w:r>
        <w:rPr>
          <w:rFonts w:hint="eastAsia" w:asciiTheme="minorEastAsia" w:hAnsiTheme="minorEastAsia" w:eastAsiaTheme="minorEastAsia" w:cstheme="minorEastAsia"/>
          <w:i w:val="0"/>
          <w:iCs w:val="0"/>
          <w:caps w:val="0"/>
          <w:color w:val="auto"/>
          <w:spacing w:val="0"/>
          <w:sz w:val="21"/>
          <w:szCs w:val="21"/>
          <w:highlight w:val="none"/>
        </w:rPr>
        <w:t>应符合《医疗器械经营质量管理规范》规定，并结合本项目特性提供有效的医疗器械产品注册/备案证明材料和投标供应商的经营许可/备案证明材料。</w:t>
      </w:r>
    </w:p>
    <w:p w14:paraId="52745313">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Theme="minorEastAsia" w:hAnsiTheme="minorEastAsia" w:eastAsiaTheme="minorEastAsia" w:cstheme="minorEastAsia"/>
          <w:i w:val="0"/>
          <w:iCs w:val="0"/>
          <w:caps w:val="0"/>
          <w:color w:val="auto"/>
          <w:spacing w:val="0"/>
          <w:sz w:val="21"/>
          <w:szCs w:val="21"/>
          <w:highlight w:val="none"/>
        </w:rPr>
      </w:pPr>
      <w:r>
        <w:rPr>
          <w:rFonts w:hint="eastAsia" w:asciiTheme="minorEastAsia" w:hAnsiTheme="minorEastAsia" w:eastAsiaTheme="minorEastAsia" w:cstheme="minorEastAsia"/>
          <w:i w:val="0"/>
          <w:iCs w:val="0"/>
          <w:caps w:val="0"/>
          <w:color w:val="auto"/>
          <w:spacing w:val="0"/>
          <w:sz w:val="21"/>
          <w:szCs w:val="21"/>
          <w:highlight w:val="none"/>
          <w:lang w:val="en-US" w:eastAsia="zh-CN"/>
        </w:rPr>
        <w:t>6.</w:t>
      </w:r>
      <w:r>
        <w:rPr>
          <w:rFonts w:hint="eastAsia" w:asciiTheme="minorEastAsia" w:hAnsiTheme="minorEastAsia" w:cstheme="minorEastAsia"/>
          <w:i w:val="0"/>
          <w:iCs w:val="0"/>
          <w:caps w:val="0"/>
          <w:color w:val="auto"/>
          <w:spacing w:val="0"/>
          <w:sz w:val="21"/>
          <w:szCs w:val="21"/>
          <w:highlight w:val="none"/>
          <w:lang w:val="en-US" w:eastAsia="zh-CN"/>
        </w:rPr>
        <w:t xml:space="preserve"> 本文</w:t>
      </w:r>
      <w:r>
        <w:rPr>
          <w:rFonts w:hint="eastAsia" w:asciiTheme="minorEastAsia" w:hAnsiTheme="minorEastAsia" w:eastAsiaTheme="minorEastAsia" w:cstheme="minorEastAsia"/>
          <w:i w:val="0"/>
          <w:iCs w:val="0"/>
          <w:caps w:val="0"/>
          <w:color w:val="auto"/>
          <w:spacing w:val="0"/>
          <w:sz w:val="21"/>
          <w:szCs w:val="21"/>
          <w:highlight w:val="none"/>
        </w:rPr>
        <w:t>的“</w:t>
      </w:r>
      <w:r>
        <w:rPr>
          <w:rFonts w:hint="eastAsia" w:asciiTheme="minorEastAsia" w:hAnsiTheme="minorEastAsia" w:eastAsiaTheme="minorEastAsia" w:cstheme="minorEastAsia"/>
          <w:i w:val="0"/>
          <w:iCs w:val="0"/>
          <w:caps w:val="0"/>
          <w:color w:val="auto"/>
          <w:spacing w:val="0"/>
          <w:sz w:val="21"/>
          <w:szCs w:val="21"/>
          <w:highlight w:val="none"/>
          <w:lang w:val="en-US" w:eastAsia="zh-CN"/>
        </w:rPr>
        <w:t>保修</w:t>
      </w:r>
      <w:r>
        <w:rPr>
          <w:rFonts w:hint="eastAsia" w:asciiTheme="minorEastAsia" w:hAnsiTheme="minorEastAsia" w:eastAsiaTheme="minorEastAsia" w:cstheme="minorEastAsia"/>
          <w:i w:val="0"/>
          <w:iCs w:val="0"/>
          <w:caps w:val="0"/>
          <w:color w:val="auto"/>
          <w:spacing w:val="0"/>
          <w:sz w:val="21"/>
          <w:szCs w:val="21"/>
          <w:highlight w:val="none"/>
        </w:rPr>
        <w:t>期”是指中标标的物经约定的验收机构完成验收之日起算，</w:t>
      </w:r>
      <w:r>
        <w:rPr>
          <w:rFonts w:hint="eastAsia" w:asciiTheme="minorEastAsia" w:hAnsiTheme="minorEastAsia" w:cstheme="minorEastAsia"/>
          <w:i w:val="0"/>
          <w:iCs w:val="0"/>
          <w:caps w:val="0"/>
          <w:color w:val="auto"/>
          <w:spacing w:val="0"/>
          <w:sz w:val="21"/>
          <w:szCs w:val="21"/>
          <w:highlight w:val="none"/>
          <w:lang w:eastAsia="zh-CN"/>
        </w:rPr>
        <w:t>截至中标供应商</w:t>
      </w:r>
      <w:r>
        <w:rPr>
          <w:rFonts w:hint="eastAsia" w:asciiTheme="minorEastAsia" w:hAnsiTheme="minorEastAsia" w:eastAsiaTheme="minorEastAsia" w:cstheme="minorEastAsia"/>
          <w:i w:val="0"/>
          <w:iCs w:val="0"/>
          <w:caps w:val="0"/>
          <w:color w:val="auto"/>
          <w:spacing w:val="0"/>
          <w:sz w:val="21"/>
          <w:szCs w:val="21"/>
          <w:highlight w:val="none"/>
        </w:rPr>
        <w:t>承诺的期限。</w:t>
      </w:r>
    </w:p>
    <w:p w14:paraId="4F515FB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7. ★</w:t>
      </w:r>
      <w:r>
        <w:rPr>
          <w:rFonts w:hint="eastAsia" w:ascii="宋体" w:hAnsi="宋体" w:eastAsia="宋体" w:cs="宋体"/>
          <w:color w:val="auto"/>
          <w:sz w:val="21"/>
          <w:szCs w:val="21"/>
          <w:highlight w:val="none"/>
          <w:lang w:val="en-US" w:eastAsia="zh-CN"/>
        </w:rPr>
        <w:t>清单设备及检测项目需全部响应，设备和检测项目的顺序、序号、Excel表格式均不能删减或调整</w:t>
      </w:r>
      <w:r>
        <w:rPr>
          <w:rFonts w:hint="eastAsia" w:ascii="宋体" w:hAnsi="宋体" w:eastAsia="宋体" w:cs="宋体"/>
          <w:color w:val="auto"/>
          <w:sz w:val="21"/>
          <w:szCs w:val="21"/>
          <w:highlight w:val="none"/>
          <w:lang w:eastAsia="zh-CN"/>
        </w:rPr>
        <w:t>。</w:t>
      </w:r>
    </w:p>
    <w:p w14:paraId="5080F525">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textAlignment w:val="auto"/>
        <w:rPr>
          <w:rStyle w:val="18"/>
          <w:rFonts w:hint="eastAsia" w:asciiTheme="minorEastAsia" w:hAnsiTheme="minorEastAsia" w:cstheme="minorEastAsia"/>
          <w:i w:val="0"/>
          <w:iCs w:val="0"/>
          <w:caps w:val="0"/>
          <w:color w:val="auto"/>
          <w:spacing w:val="0"/>
          <w:sz w:val="21"/>
          <w:szCs w:val="21"/>
          <w:highlight w:val="none"/>
          <w:lang w:val="en-US" w:eastAsia="zh-CN"/>
        </w:rPr>
      </w:pPr>
    </w:p>
    <w:p w14:paraId="4847283D">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textAlignment w:val="auto"/>
        <w:rPr>
          <w:rStyle w:val="18"/>
          <w:rFonts w:hint="default" w:asciiTheme="minorEastAsia" w:hAnsiTheme="minorEastAsia" w:cstheme="minorEastAsia"/>
          <w:i w:val="0"/>
          <w:iCs w:val="0"/>
          <w:caps w:val="0"/>
          <w:color w:val="auto"/>
          <w:spacing w:val="0"/>
          <w:sz w:val="21"/>
          <w:szCs w:val="21"/>
          <w:highlight w:val="none"/>
          <w:lang w:val="en-US" w:eastAsia="zh-CN"/>
        </w:rPr>
      </w:pPr>
      <w:r>
        <w:rPr>
          <w:rStyle w:val="18"/>
          <w:rFonts w:hint="eastAsia" w:asciiTheme="minorEastAsia" w:hAnsiTheme="minorEastAsia" w:cstheme="minorEastAsia"/>
          <w:i w:val="0"/>
          <w:iCs w:val="0"/>
          <w:caps w:val="0"/>
          <w:color w:val="auto"/>
          <w:spacing w:val="0"/>
          <w:sz w:val="21"/>
          <w:szCs w:val="21"/>
          <w:highlight w:val="none"/>
          <w:lang w:val="en-US" w:eastAsia="zh-CN"/>
        </w:rPr>
        <w:t>二、设备</w:t>
      </w:r>
      <w:r>
        <w:rPr>
          <w:rStyle w:val="18"/>
          <w:rFonts w:hint="eastAsia" w:asciiTheme="minorEastAsia" w:hAnsiTheme="minorEastAsia" w:eastAsiaTheme="minorEastAsia" w:cstheme="minorEastAsia"/>
          <w:i w:val="0"/>
          <w:iCs w:val="0"/>
          <w:caps w:val="0"/>
          <w:color w:val="auto"/>
          <w:spacing w:val="0"/>
          <w:sz w:val="21"/>
          <w:szCs w:val="21"/>
          <w:highlight w:val="none"/>
          <w:lang w:val="en-US" w:eastAsia="zh-CN"/>
        </w:rPr>
        <w:t>需求</w:t>
      </w:r>
    </w:p>
    <w:p w14:paraId="5A8B0DBB">
      <w:pPr>
        <w:pStyle w:val="20"/>
        <w:rPr>
          <w:b/>
          <w:bCs/>
          <w:color w:val="auto"/>
          <w:highlight w:val="none"/>
        </w:rPr>
      </w:pPr>
      <w:r>
        <w:rPr>
          <w:rFonts w:hint="eastAsia"/>
          <w:b/>
          <w:bCs/>
          <w:color w:val="auto"/>
          <w:sz w:val="21"/>
          <w:highlight w:val="none"/>
          <w:lang w:val="en-US" w:eastAsia="zh-CN"/>
        </w:rPr>
        <w:t>（一）</w:t>
      </w:r>
      <w:r>
        <w:rPr>
          <w:b/>
          <w:bCs/>
          <w:color w:val="auto"/>
          <w:sz w:val="21"/>
          <w:highlight w:val="none"/>
        </w:rPr>
        <w:t>项目标的及采购限价</w:t>
      </w:r>
    </w:p>
    <w:tbl>
      <w:tblPr>
        <w:tblStyle w:val="15"/>
        <w:tblW w:w="9458" w:type="dxa"/>
        <w:tblInd w:w="-1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32"/>
        <w:gridCol w:w="5003"/>
        <w:gridCol w:w="1585"/>
        <w:gridCol w:w="2038"/>
      </w:tblGrid>
      <w:tr w14:paraId="612E6F2E">
        <w:tblPrEx>
          <w:shd w:val="clear" w:color="auto" w:fill="auto"/>
          <w:tblCellMar>
            <w:top w:w="0" w:type="dxa"/>
            <w:left w:w="108" w:type="dxa"/>
            <w:bottom w:w="0" w:type="dxa"/>
            <w:right w:w="108" w:type="dxa"/>
          </w:tblCellMar>
        </w:tblPrEx>
        <w:trPr>
          <w:trHeight w:val="0" w:hRule="atLeast"/>
          <w:tblHeader/>
        </w:trPr>
        <w:tc>
          <w:tcPr>
            <w:tcW w:w="832" w:type="dxa"/>
            <w:tcBorders>
              <w:top w:val="single" w:color="000000" w:sz="12" w:space="0"/>
              <w:left w:val="single" w:color="000000" w:sz="12" w:space="0"/>
              <w:bottom w:val="nil"/>
              <w:right w:val="nil"/>
            </w:tcBorders>
            <w:shd w:val="clear" w:color="auto" w:fill="auto"/>
            <w:noWrap w:val="0"/>
            <w:tcMar>
              <w:top w:w="-1" w:type="dxa"/>
              <w:left w:w="-1" w:type="dxa"/>
              <w:bottom w:w="-1" w:type="dxa"/>
              <w:right w:w="-1" w:type="dxa"/>
            </w:tcMar>
            <w:vAlign w:val="center"/>
          </w:tcPr>
          <w:p w14:paraId="5704D0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5003" w:type="dxa"/>
            <w:tcBorders>
              <w:top w:val="single" w:color="000000" w:sz="12" w:space="0"/>
              <w:left w:val="single" w:color="000000" w:sz="4" w:space="0"/>
              <w:bottom w:val="nil"/>
              <w:right w:val="nil"/>
            </w:tcBorders>
            <w:shd w:val="clear" w:color="auto" w:fill="auto"/>
            <w:noWrap w:val="0"/>
            <w:tcMar>
              <w:top w:w="-1" w:type="dxa"/>
              <w:left w:w="-1" w:type="dxa"/>
              <w:bottom w:w="-1" w:type="dxa"/>
              <w:right w:w="-1" w:type="dxa"/>
            </w:tcMar>
            <w:vAlign w:val="center"/>
          </w:tcPr>
          <w:p w14:paraId="17962B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设备名称</w:t>
            </w:r>
          </w:p>
        </w:tc>
        <w:tc>
          <w:tcPr>
            <w:tcW w:w="0" w:type="auto"/>
            <w:tcBorders>
              <w:top w:val="single" w:color="000000" w:sz="12" w:space="0"/>
              <w:left w:val="single" w:color="000000" w:sz="4" w:space="0"/>
              <w:bottom w:val="nil"/>
              <w:right w:val="nil"/>
            </w:tcBorders>
            <w:shd w:val="clear" w:color="auto" w:fill="auto"/>
            <w:noWrap w:val="0"/>
            <w:tcMar>
              <w:top w:w="-1" w:type="dxa"/>
              <w:left w:w="-1" w:type="dxa"/>
              <w:bottom w:w="-1" w:type="dxa"/>
              <w:right w:w="-1" w:type="dxa"/>
            </w:tcMar>
            <w:vAlign w:val="center"/>
          </w:tcPr>
          <w:p w14:paraId="5C1C38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eastAsia="宋体" w:cs="宋体"/>
                <w:b/>
                <w:bCs/>
                <w:i w:val="0"/>
                <w:iCs w:val="0"/>
                <w:color w:val="auto"/>
                <w:kern w:val="0"/>
                <w:sz w:val="20"/>
                <w:szCs w:val="20"/>
                <w:highlight w:val="none"/>
                <w:u w:val="none"/>
                <w:lang w:val="en-US" w:eastAsia="zh-CN" w:bidi="ar"/>
              </w:rPr>
              <w:t>需求台数</w:t>
            </w:r>
          </w:p>
          <w:p w14:paraId="704D84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（台/套）</w:t>
            </w:r>
          </w:p>
        </w:tc>
        <w:tc>
          <w:tcPr>
            <w:tcW w:w="2038" w:type="dxa"/>
            <w:tcBorders>
              <w:top w:val="single" w:color="000000" w:sz="12"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5124CD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最高限价（人民币）</w:t>
            </w:r>
          </w:p>
        </w:tc>
      </w:tr>
      <w:tr w14:paraId="59FB1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083516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37382F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全自动血液体液细胞分析仪</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0777EB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038" w:type="dxa"/>
            <w:vMerge w:val="restart"/>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3842C0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500000.00元</w:t>
            </w:r>
          </w:p>
        </w:tc>
      </w:tr>
      <w:tr w14:paraId="22E8D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06EBF1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2</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47AC75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全自动荧光免疫分析仪</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139613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22B6B6FC">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1A253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0CFB6F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7A8C81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全自动血型分析仪</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6E66E9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3D6149A2">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14050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19CA7E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4</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139DE2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全自动糖化血红蛋白分析仪</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53497B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0797A4A7">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0968E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5F1A2C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5</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3E40A2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阴道分泌物白带检测仪</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6D737D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13EDA074">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0C9FF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1D0F43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6</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2600AA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全自动生化免疫流水线（含全自动生化分析仪1台+化学发光免疫分析仪2台）</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30467F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6D39C440">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0D00C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722E43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7</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735146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自动生化仪（急诊生化）</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683940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2AF064B4">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332F6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55DF76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8</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6D1D78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自动微生物培养系统</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35B176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697367E9">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7C000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60B80B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9</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40DD05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自动微生物分析系统</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62B686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15367BE2">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1D2C6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04E4E2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4AB13D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生物显微镜</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34CF3B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0C54646D">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7144C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4E371C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08D153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低速台式离心机（1）</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0086C0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43FB6508">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15DAC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3F3B5A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52CD80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低速台式离心机（2）</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219AAF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15DF2113">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114C3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6DDBF1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2B2BCF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低速台式离心机（3）</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361A4A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2288EA5D">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55253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57786E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43AA7C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低速离心机（小型，PCR用）</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716F19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79955FC4">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72550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10C7D5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790262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高速冷冻离心机</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449AC8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152644DA">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76783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690197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21EBA4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自动洗板机</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3934D8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16E077FC">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67F87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0B56B2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2E188B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微量振荡器</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2834CF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7F61E525">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3E7B0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5B8281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72095D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旋涡混匀器</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3DC876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3E2DC789">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2D9FE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3BB337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3AEDE1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数显混匀器</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6F91EE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5B52D675">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48B27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60D8ED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5F0B09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生物安全柜（单人）</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0A34E2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360C542F">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590EE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051197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0E052E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生物安全柜（双人）</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01B3DD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68BAA57B">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29B70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3DF3D6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3D2C00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移液枪</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1F5B4F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59把（各规格）</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793F2376">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4EE38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382A44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355A5F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电子天平</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2A38CC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19C3ECB7">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429E4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53DA7A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2E7FE1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恒温融浆机</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6D6327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3D07ED93">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77E64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432F54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2CEAEB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血小板恒温振荡保存箱</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3CB4CF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12C3C89A">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5B621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06930F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0AC4EA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电热恒温水浴箱</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5AB1AC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3BDB386A">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48608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48C4D1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27B274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医用冰箱（冷藏双门）</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5B72D0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283D6AC9">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4A1E8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53C799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5477CE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医用冰箱（冷藏单门）</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495D6F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411EC9A8">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47664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4B0BA0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2C6F40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医用冰箱（冷冻单门带锁）</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1566C8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5D099133">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3F7A6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78C091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29259E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医用冰箱（冷藏冷冻）</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1012F9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7311078B">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69883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315DB1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596CEC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医用冰箱（冷冻单门）</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3B3178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0CBFEF3A">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25C11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3D1991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3D126E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隔水式电热恒温培养箱</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18CA75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17E0895E">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037CA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15D185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037294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二氧化碳培养箱</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1477C7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545D6E88">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4C40A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4C67D2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5F4BFA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霉菌培养箱</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641191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7E31BE5B">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2C36E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639227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003FC3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立式灭菌器（无蒸汽外排）</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083E1A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2CFD42E9">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09952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67E492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44EEE5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立式灭菌器（有蒸汽外排）</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28C7E2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6C4EBD4A">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3C9B7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6FC6DA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09C584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PP酸碱柜</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4C2568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50134155">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78FDD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040800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0837B8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防爆柜（单门）</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450130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1604EE5A">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2FCBE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7BD26E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638372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动态血沉压机测试仪</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1760D0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784D653D">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37650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780933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0EB9AB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精子分析仪</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28A74F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5AA907FA">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4B520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48CD8D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08C08F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全自动核酸提取仪</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114A8E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38B52C6B">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594B7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3BB080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261312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全自动医用PCR分析系统（96孔）</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01BE79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696E102B">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18655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7D9CC6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09FA97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全自动医用PCR分析系统（48孔）</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38BE70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22AE2F69">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7A399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55D966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70CEA0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自动加样仪</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6C89A4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10F4DF5B">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1473B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052D9D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236D81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细菌浊度仪</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620CAF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1A52640D">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5257A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6927E8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342487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酶标分析仪</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0712E5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5EC05A73">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25E4B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2E2B85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50912F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用水系统（水机）</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7AF778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1FDFA965">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16F88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17D9EA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025531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蜡块柜</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0E8572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2685E515">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30CCC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25DD19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4A7881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玻璃柜</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00E072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38B7830E">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6C1E7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3640EB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1FA7D5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防爆柜（双门）</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5FEEBA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05724AF6">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6B264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nil"/>
              <w:right w:val="nil"/>
            </w:tcBorders>
            <w:shd w:val="clear" w:color="auto" w:fill="auto"/>
            <w:noWrap w:val="0"/>
            <w:tcMar>
              <w:top w:w="-1" w:type="dxa"/>
              <w:left w:w="-1" w:type="dxa"/>
              <w:bottom w:w="-1" w:type="dxa"/>
              <w:right w:w="-1" w:type="dxa"/>
            </w:tcMar>
            <w:vAlign w:val="center"/>
          </w:tcPr>
          <w:p w14:paraId="7396CB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w:t>
            </w:r>
          </w:p>
        </w:tc>
        <w:tc>
          <w:tcPr>
            <w:tcW w:w="5003" w:type="dxa"/>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7CD5A6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洗眼器</w:t>
            </w:r>
          </w:p>
        </w:tc>
        <w:tc>
          <w:tcPr>
            <w:tcW w:w="0" w:type="auto"/>
            <w:tcBorders>
              <w:top w:val="single" w:color="000000" w:sz="4" w:space="0"/>
              <w:left w:val="single" w:color="000000" w:sz="4" w:space="0"/>
              <w:bottom w:val="nil"/>
              <w:right w:val="nil"/>
            </w:tcBorders>
            <w:shd w:val="clear" w:color="auto" w:fill="auto"/>
            <w:noWrap w:val="0"/>
            <w:tcMar>
              <w:top w:w="-1" w:type="dxa"/>
              <w:left w:w="-1" w:type="dxa"/>
              <w:bottom w:w="-1" w:type="dxa"/>
              <w:right w:w="-1" w:type="dxa"/>
            </w:tcMar>
            <w:vAlign w:val="center"/>
          </w:tcPr>
          <w:p w14:paraId="75355C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038" w:type="dxa"/>
            <w:vMerge w:val="continue"/>
            <w:tcBorders>
              <w:top w:val="single" w:color="000000" w:sz="4" w:space="0"/>
              <w:left w:val="single" w:color="000000" w:sz="4" w:space="0"/>
              <w:bottom w:val="nil"/>
              <w:right w:val="single" w:color="000000" w:sz="12" w:space="0"/>
            </w:tcBorders>
            <w:shd w:val="clear" w:color="auto" w:fill="auto"/>
            <w:noWrap w:val="0"/>
            <w:tcMar>
              <w:top w:w="-1" w:type="dxa"/>
              <w:left w:w="-1" w:type="dxa"/>
              <w:bottom w:w="-1" w:type="dxa"/>
              <w:right w:w="-1" w:type="dxa"/>
            </w:tcMar>
            <w:vAlign w:val="center"/>
          </w:tcPr>
          <w:p w14:paraId="398A405B">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r w14:paraId="2EA8E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32" w:type="dxa"/>
            <w:tcBorders>
              <w:top w:val="single" w:color="000000" w:sz="4" w:space="0"/>
              <w:left w:val="single" w:color="000000" w:sz="12" w:space="0"/>
              <w:bottom w:val="single" w:color="000000" w:sz="12" w:space="0"/>
              <w:right w:val="nil"/>
            </w:tcBorders>
            <w:shd w:val="clear" w:color="auto" w:fill="auto"/>
            <w:noWrap w:val="0"/>
            <w:tcMar>
              <w:top w:w="-1" w:type="dxa"/>
              <w:left w:w="-1" w:type="dxa"/>
              <w:bottom w:w="-1" w:type="dxa"/>
              <w:right w:w="-1" w:type="dxa"/>
            </w:tcMar>
            <w:vAlign w:val="center"/>
          </w:tcPr>
          <w:p w14:paraId="5B8BDF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w:t>
            </w:r>
          </w:p>
        </w:tc>
        <w:tc>
          <w:tcPr>
            <w:tcW w:w="5003" w:type="dxa"/>
            <w:tcBorders>
              <w:top w:val="single" w:color="000000" w:sz="4" w:space="0"/>
              <w:left w:val="single" w:color="000000" w:sz="4" w:space="0"/>
              <w:bottom w:val="single" w:color="000000" w:sz="12" w:space="0"/>
              <w:right w:val="nil"/>
            </w:tcBorders>
            <w:shd w:val="clear" w:color="auto" w:fill="auto"/>
            <w:noWrap w:val="0"/>
            <w:tcMar>
              <w:top w:w="-1" w:type="dxa"/>
              <w:left w:w="-1" w:type="dxa"/>
              <w:bottom w:w="-1" w:type="dxa"/>
              <w:right w:w="-1" w:type="dxa"/>
            </w:tcMar>
            <w:vAlign w:val="center"/>
          </w:tcPr>
          <w:p w14:paraId="449295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暗视野显微镜</w:t>
            </w:r>
          </w:p>
        </w:tc>
        <w:tc>
          <w:tcPr>
            <w:tcW w:w="1585" w:type="dxa"/>
            <w:tcBorders>
              <w:top w:val="single" w:color="000000" w:sz="4" w:space="0"/>
              <w:left w:val="single" w:color="000000" w:sz="4" w:space="0"/>
              <w:bottom w:val="single" w:color="000000" w:sz="12" w:space="0"/>
              <w:right w:val="nil"/>
            </w:tcBorders>
            <w:shd w:val="clear" w:color="auto" w:fill="auto"/>
            <w:noWrap w:val="0"/>
            <w:tcMar>
              <w:top w:w="-1" w:type="dxa"/>
              <w:left w:w="-1" w:type="dxa"/>
              <w:bottom w:w="-1" w:type="dxa"/>
              <w:right w:w="-1" w:type="dxa"/>
            </w:tcMar>
            <w:vAlign w:val="center"/>
          </w:tcPr>
          <w:p w14:paraId="4FF773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038"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94CBB3A">
            <w:pPr>
              <w:snapToGrid w:val="0"/>
              <w:ind w:left="0" w:leftChars="0" w:right="0" w:rightChars="0" w:firstLine="0" w:firstLineChars="0"/>
              <w:jc w:val="center"/>
              <w:rPr>
                <w:rFonts w:hint="eastAsia" w:ascii="宋体" w:hAnsi="宋体" w:eastAsia="宋体" w:cs="宋体"/>
                <w:i w:val="0"/>
                <w:iCs w:val="0"/>
                <w:color w:val="auto"/>
                <w:sz w:val="20"/>
                <w:szCs w:val="20"/>
                <w:highlight w:val="none"/>
                <w:u w:val="none"/>
              </w:rPr>
            </w:pPr>
          </w:p>
        </w:tc>
      </w:tr>
    </w:tbl>
    <w:p w14:paraId="6F323473">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eastAsia" w:asciiTheme="minorEastAsia" w:hAnsiTheme="minorEastAsia" w:cstheme="minorEastAsia"/>
          <w:b/>
          <w:bCs/>
          <w:i w:val="0"/>
          <w:iCs w:val="0"/>
          <w:caps w:val="0"/>
          <w:color w:val="auto"/>
          <w:spacing w:val="0"/>
          <w:sz w:val="21"/>
          <w:szCs w:val="21"/>
          <w:highlight w:val="none"/>
          <w:lang w:val="en-US" w:eastAsia="zh-CN"/>
        </w:rPr>
      </w:pPr>
    </w:p>
    <w:p w14:paraId="32839CCE">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eastAsia" w:asciiTheme="minorEastAsia" w:hAnsiTheme="minorEastAsia" w:cstheme="minorEastAsia"/>
          <w:b/>
          <w:bCs/>
          <w:i w:val="0"/>
          <w:iCs w:val="0"/>
          <w:caps w:val="0"/>
          <w:color w:val="auto"/>
          <w:spacing w:val="0"/>
          <w:sz w:val="21"/>
          <w:szCs w:val="21"/>
          <w:highlight w:val="none"/>
          <w:lang w:val="en-US" w:eastAsia="zh-CN"/>
        </w:rPr>
      </w:pPr>
      <w:r>
        <w:rPr>
          <w:rFonts w:hint="eastAsia" w:asciiTheme="minorEastAsia" w:hAnsiTheme="minorEastAsia" w:cstheme="minorEastAsia"/>
          <w:b/>
          <w:bCs/>
          <w:i w:val="0"/>
          <w:iCs w:val="0"/>
          <w:caps w:val="0"/>
          <w:color w:val="auto"/>
          <w:spacing w:val="0"/>
          <w:sz w:val="21"/>
          <w:szCs w:val="21"/>
          <w:highlight w:val="none"/>
          <w:lang w:val="en-US" w:eastAsia="zh-CN"/>
        </w:rPr>
        <w:t>（二）设备总体技术要求</w:t>
      </w:r>
    </w:p>
    <w:p w14:paraId="1742A433">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default" w:asciiTheme="minorEastAsia" w:hAnsiTheme="minorEastAsia" w:cstheme="minorEastAsia"/>
          <w:i w:val="0"/>
          <w:iCs w:val="0"/>
          <w:caps w:val="0"/>
          <w:color w:val="auto"/>
          <w:spacing w:val="0"/>
          <w:sz w:val="21"/>
          <w:szCs w:val="21"/>
          <w:highlight w:val="none"/>
          <w:lang w:val="en-US" w:eastAsia="zh-CN"/>
        </w:rPr>
      </w:pPr>
      <w:r>
        <w:rPr>
          <w:rFonts w:hint="default" w:asciiTheme="minorEastAsia" w:hAnsiTheme="minorEastAsia" w:cstheme="minorEastAsia"/>
          <w:i w:val="0"/>
          <w:iCs w:val="0"/>
          <w:caps w:val="0"/>
          <w:color w:val="auto"/>
          <w:spacing w:val="0"/>
          <w:sz w:val="21"/>
          <w:szCs w:val="21"/>
          <w:highlight w:val="none"/>
          <w:lang w:val="en-US" w:eastAsia="zh-CN"/>
        </w:rPr>
        <w:t>1.设备结果准确性：设备及配套试剂必须通过CFDA（国家食品药品监督管理总局）认证。同类设备间结果应具有高度一致性。在正常工作条件下，各专机设备检测项目，在特定浓度范围内，检测结果与真值的相对偏差不得超过5%；对于免疫检测项目，在标准曲线的线性范围内，检测结果的相对偏差不得超过8%。</w:t>
      </w:r>
    </w:p>
    <w:p w14:paraId="635FE506">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default" w:asciiTheme="minorEastAsia" w:hAnsiTheme="minorEastAsia" w:cstheme="minorEastAsia"/>
          <w:i w:val="0"/>
          <w:iCs w:val="0"/>
          <w:caps w:val="0"/>
          <w:color w:val="auto"/>
          <w:spacing w:val="0"/>
          <w:sz w:val="21"/>
          <w:szCs w:val="21"/>
          <w:highlight w:val="none"/>
          <w:lang w:val="en-US" w:eastAsia="zh-CN"/>
        </w:rPr>
      </w:pPr>
      <w:r>
        <w:rPr>
          <w:rFonts w:hint="default" w:asciiTheme="minorEastAsia" w:hAnsiTheme="minorEastAsia" w:cstheme="minorEastAsia"/>
          <w:i w:val="0"/>
          <w:iCs w:val="0"/>
          <w:caps w:val="0"/>
          <w:color w:val="auto"/>
          <w:spacing w:val="0"/>
          <w:sz w:val="21"/>
          <w:szCs w:val="21"/>
          <w:highlight w:val="none"/>
          <w:lang w:val="en-US" w:eastAsia="zh-CN"/>
        </w:rPr>
        <w:t>2.检测速度与通量：设备应具备高效的检测能力，能够在规定时间内完成一定数量的样本检测，详见各设备参数。必须具备优先急诊通道，支持随时插入急诊标本，支持标本的连续加样，最好支持试剂的连续加载，无需停机操作。</w:t>
      </w:r>
    </w:p>
    <w:p w14:paraId="34E8ECE9">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default" w:asciiTheme="minorEastAsia" w:hAnsiTheme="minorEastAsia" w:cstheme="minorEastAsia"/>
          <w:i w:val="0"/>
          <w:iCs w:val="0"/>
          <w:caps w:val="0"/>
          <w:color w:val="auto"/>
          <w:spacing w:val="0"/>
          <w:sz w:val="21"/>
          <w:szCs w:val="21"/>
          <w:highlight w:val="none"/>
          <w:lang w:val="en-US" w:eastAsia="zh-CN"/>
        </w:rPr>
      </w:pPr>
      <w:r>
        <w:rPr>
          <w:rFonts w:hint="default" w:asciiTheme="minorEastAsia" w:hAnsiTheme="minorEastAsia" w:cstheme="minorEastAsia"/>
          <w:i w:val="0"/>
          <w:iCs w:val="0"/>
          <w:caps w:val="0"/>
          <w:color w:val="auto"/>
          <w:spacing w:val="0"/>
          <w:sz w:val="21"/>
          <w:szCs w:val="21"/>
          <w:highlight w:val="none"/>
          <w:lang w:val="en-US" w:eastAsia="zh-CN"/>
        </w:rPr>
        <w:t>3.检测范围与拓展性：</w:t>
      </w:r>
    </w:p>
    <w:p w14:paraId="1773BEE8">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default" w:asciiTheme="minorEastAsia" w:hAnsiTheme="minorEastAsia" w:cstheme="minorEastAsia"/>
          <w:i w:val="0"/>
          <w:iCs w:val="0"/>
          <w:caps w:val="0"/>
          <w:color w:val="auto"/>
          <w:spacing w:val="0"/>
          <w:sz w:val="21"/>
          <w:szCs w:val="21"/>
          <w:highlight w:val="none"/>
          <w:lang w:val="en-US" w:eastAsia="zh-CN"/>
        </w:rPr>
      </w:pPr>
      <w:r>
        <w:rPr>
          <w:rFonts w:hint="default" w:asciiTheme="minorEastAsia" w:hAnsiTheme="minorEastAsia" w:cstheme="minorEastAsia"/>
          <w:i w:val="0"/>
          <w:iCs w:val="0"/>
          <w:caps w:val="0"/>
          <w:color w:val="auto"/>
          <w:spacing w:val="0"/>
          <w:sz w:val="21"/>
          <w:szCs w:val="21"/>
          <w:highlight w:val="none"/>
          <w:lang w:val="en-US" w:eastAsia="zh-CN"/>
        </w:rPr>
        <w:t>3.1明确设备能够检测的项目种类，如</w:t>
      </w:r>
      <w:r>
        <w:rPr>
          <w:rFonts w:hint="eastAsia" w:asciiTheme="minorEastAsia" w:hAnsiTheme="minorEastAsia" w:cstheme="minorEastAsia"/>
          <w:i w:val="0"/>
          <w:iCs w:val="0"/>
          <w:caps w:val="0"/>
          <w:color w:val="auto"/>
          <w:spacing w:val="0"/>
          <w:sz w:val="21"/>
          <w:szCs w:val="21"/>
          <w:highlight w:val="none"/>
          <w:lang w:val="en-US" w:eastAsia="zh-CN"/>
        </w:rPr>
        <w:t>没有</w:t>
      </w:r>
      <w:r>
        <w:rPr>
          <w:rFonts w:hint="default" w:asciiTheme="minorEastAsia" w:hAnsiTheme="minorEastAsia" w:cstheme="minorEastAsia"/>
          <w:i w:val="0"/>
          <w:iCs w:val="0"/>
          <w:caps w:val="0"/>
          <w:color w:val="auto"/>
          <w:spacing w:val="0"/>
          <w:sz w:val="21"/>
          <w:szCs w:val="21"/>
          <w:highlight w:val="none"/>
          <w:lang w:val="en-US" w:eastAsia="zh-CN"/>
        </w:rPr>
        <w:t>相应必备项目（详见各仪器项目列表），应具备开放性通道。详见各设备参数。</w:t>
      </w:r>
    </w:p>
    <w:p w14:paraId="64DDE432">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default" w:asciiTheme="minorEastAsia" w:hAnsiTheme="minorEastAsia" w:cstheme="minorEastAsia"/>
          <w:i w:val="0"/>
          <w:iCs w:val="0"/>
          <w:caps w:val="0"/>
          <w:color w:val="auto"/>
          <w:spacing w:val="0"/>
          <w:sz w:val="21"/>
          <w:szCs w:val="21"/>
          <w:highlight w:val="none"/>
          <w:lang w:val="en-US" w:eastAsia="zh-CN"/>
        </w:rPr>
      </w:pPr>
      <w:r>
        <w:rPr>
          <w:rFonts w:hint="default" w:asciiTheme="minorEastAsia" w:hAnsiTheme="minorEastAsia" w:cstheme="minorEastAsia"/>
          <w:i w:val="0"/>
          <w:iCs w:val="0"/>
          <w:caps w:val="0"/>
          <w:color w:val="auto"/>
          <w:spacing w:val="0"/>
          <w:sz w:val="21"/>
          <w:szCs w:val="21"/>
          <w:highlight w:val="none"/>
          <w:lang w:val="en-US" w:eastAsia="zh-CN"/>
        </w:rPr>
        <w:t>3.2</w:t>
      </w:r>
      <w:r>
        <w:rPr>
          <w:rFonts w:hint="eastAsia" w:ascii="宋体" w:hAnsi="宋体" w:eastAsia="宋体" w:cs="宋体"/>
          <w:color w:val="auto"/>
          <w:sz w:val="21"/>
          <w:szCs w:val="21"/>
          <w:highlight w:val="none"/>
          <w:lang w:val="en-US" w:eastAsia="zh-CN"/>
        </w:rPr>
        <w:t>设备设计须具备模块化拓展能力。未来可根据业务增长，便捷添加同品牌或可兼容其他品牌的模块，实现流水线升级，保护前期投资</w:t>
      </w:r>
      <w:r>
        <w:rPr>
          <w:rFonts w:hint="default" w:asciiTheme="minorEastAsia" w:hAnsiTheme="minorEastAsia" w:cstheme="minorEastAsia"/>
          <w:i w:val="0"/>
          <w:iCs w:val="0"/>
          <w:caps w:val="0"/>
          <w:color w:val="auto"/>
          <w:spacing w:val="0"/>
          <w:sz w:val="21"/>
          <w:szCs w:val="21"/>
          <w:highlight w:val="none"/>
          <w:lang w:val="en-US" w:eastAsia="zh-CN"/>
        </w:rPr>
        <w:t>。</w:t>
      </w:r>
    </w:p>
    <w:p w14:paraId="4922D48B">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default" w:asciiTheme="minorEastAsia" w:hAnsiTheme="minorEastAsia" w:cstheme="minorEastAsia"/>
          <w:i w:val="0"/>
          <w:iCs w:val="0"/>
          <w:caps w:val="0"/>
          <w:color w:val="auto"/>
          <w:spacing w:val="0"/>
          <w:sz w:val="21"/>
          <w:szCs w:val="21"/>
          <w:highlight w:val="none"/>
          <w:lang w:val="en-US" w:eastAsia="zh-CN"/>
        </w:rPr>
      </w:pPr>
      <w:r>
        <w:rPr>
          <w:rFonts w:hint="default" w:asciiTheme="minorEastAsia" w:hAnsiTheme="minorEastAsia" w:cstheme="minorEastAsia"/>
          <w:i w:val="0"/>
          <w:iCs w:val="0"/>
          <w:caps w:val="0"/>
          <w:color w:val="auto"/>
          <w:spacing w:val="0"/>
          <w:sz w:val="21"/>
          <w:szCs w:val="21"/>
          <w:highlight w:val="none"/>
          <w:lang w:val="en-US" w:eastAsia="zh-CN"/>
        </w:rPr>
        <w:t>4.精密度与抗干扰能力：</w:t>
      </w:r>
    </w:p>
    <w:p w14:paraId="7BF46931">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default" w:asciiTheme="minorEastAsia" w:hAnsiTheme="minorEastAsia" w:cstheme="minorEastAsia"/>
          <w:i w:val="0"/>
          <w:iCs w:val="0"/>
          <w:caps w:val="0"/>
          <w:color w:val="auto"/>
          <w:spacing w:val="0"/>
          <w:sz w:val="21"/>
          <w:szCs w:val="21"/>
          <w:highlight w:val="none"/>
          <w:lang w:val="en-US" w:eastAsia="zh-CN"/>
        </w:rPr>
      </w:pPr>
      <w:r>
        <w:rPr>
          <w:rFonts w:hint="default" w:asciiTheme="minorEastAsia" w:hAnsiTheme="minorEastAsia" w:cstheme="minorEastAsia"/>
          <w:i w:val="0"/>
          <w:iCs w:val="0"/>
          <w:caps w:val="0"/>
          <w:color w:val="auto"/>
          <w:spacing w:val="0"/>
          <w:sz w:val="21"/>
          <w:szCs w:val="21"/>
          <w:highlight w:val="none"/>
          <w:lang w:val="en-US" w:eastAsia="zh-CN"/>
        </w:rPr>
        <w:t>4.1设备的精密度应满足国家相关标准，批内变异系数（CV）和批间变异系数（CV）需低于行业标准（WS/T 403-2024，WS/T 406-2024等）或国际公认标准。对于某特定检测项目，批内精密度CV不得超过2%，批间精密度CV不得超过3%。</w:t>
      </w:r>
    </w:p>
    <w:p w14:paraId="581F13FD">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default" w:asciiTheme="minorEastAsia" w:hAnsiTheme="minorEastAsia" w:cstheme="minorEastAsia"/>
          <w:i w:val="0"/>
          <w:iCs w:val="0"/>
          <w:caps w:val="0"/>
          <w:color w:val="auto"/>
          <w:spacing w:val="0"/>
          <w:sz w:val="21"/>
          <w:szCs w:val="21"/>
          <w:highlight w:val="none"/>
          <w:lang w:val="en-US" w:eastAsia="zh-CN"/>
        </w:rPr>
      </w:pPr>
      <w:r>
        <w:rPr>
          <w:rFonts w:hint="default" w:asciiTheme="minorEastAsia" w:hAnsiTheme="minorEastAsia" w:cstheme="minorEastAsia"/>
          <w:i w:val="0"/>
          <w:iCs w:val="0"/>
          <w:caps w:val="0"/>
          <w:color w:val="auto"/>
          <w:spacing w:val="0"/>
          <w:sz w:val="21"/>
          <w:szCs w:val="21"/>
          <w:highlight w:val="none"/>
          <w:lang w:val="en-US" w:eastAsia="zh-CN"/>
        </w:rPr>
        <w:t>4.2设备</w:t>
      </w:r>
      <w:r>
        <w:rPr>
          <w:rFonts w:hint="eastAsia" w:asciiTheme="minorEastAsia" w:hAnsiTheme="minorEastAsia" w:cstheme="minorEastAsia"/>
          <w:i w:val="0"/>
          <w:iCs w:val="0"/>
          <w:caps w:val="0"/>
          <w:color w:val="auto"/>
          <w:spacing w:val="0"/>
          <w:sz w:val="21"/>
          <w:szCs w:val="21"/>
          <w:highlight w:val="none"/>
          <w:lang w:val="en-US" w:eastAsia="zh-CN"/>
        </w:rPr>
        <w:t>须具备</w:t>
      </w:r>
      <w:r>
        <w:rPr>
          <w:rFonts w:hint="default" w:asciiTheme="minorEastAsia" w:hAnsiTheme="minorEastAsia" w:cstheme="minorEastAsia"/>
          <w:i w:val="0"/>
          <w:iCs w:val="0"/>
          <w:caps w:val="0"/>
          <w:color w:val="auto"/>
          <w:spacing w:val="0"/>
          <w:sz w:val="21"/>
          <w:szCs w:val="21"/>
          <w:highlight w:val="none"/>
          <w:lang w:val="en-US" w:eastAsia="zh-CN"/>
        </w:rPr>
        <w:t>强大的抗内源干扰（如溶血、脂血、黄疸）的能力，具备智能血清指数检测功能，自动识别并提示不合格标本，减少错误结果的</w:t>
      </w:r>
      <w:r>
        <w:rPr>
          <w:rFonts w:hint="eastAsia" w:asciiTheme="minorEastAsia" w:hAnsiTheme="minorEastAsia" w:cstheme="minorEastAsia"/>
          <w:i w:val="0"/>
          <w:iCs w:val="0"/>
          <w:caps w:val="0"/>
          <w:color w:val="auto"/>
          <w:spacing w:val="0"/>
          <w:sz w:val="21"/>
          <w:szCs w:val="21"/>
          <w:highlight w:val="none"/>
          <w:lang w:val="en-US" w:eastAsia="zh-CN"/>
        </w:rPr>
        <w:t>发生</w:t>
      </w:r>
      <w:r>
        <w:rPr>
          <w:rFonts w:hint="default" w:asciiTheme="minorEastAsia" w:hAnsiTheme="minorEastAsia" w:cstheme="minorEastAsia"/>
          <w:i w:val="0"/>
          <w:iCs w:val="0"/>
          <w:caps w:val="0"/>
          <w:color w:val="auto"/>
          <w:spacing w:val="0"/>
          <w:sz w:val="21"/>
          <w:szCs w:val="21"/>
          <w:highlight w:val="none"/>
          <w:lang w:val="en-US" w:eastAsia="zh-CN"/>
        </w:rPr>
        <w:t>。</w:t>
      </w:r>
    </w:p>
    <w:p w14:paraId="1D6910AE">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default" w:asciiTheme="minorEastAsia" w:hAnsiTheme="minorEastAsia" w:cstheme="minorEastAsia"/>
          <w:i w:val="0"/>
          <w:iCs w:val="0"/>
          <w:caps w:val="0"/>
          <w:color w:val="auto"/>
          <w:spacing w:val="0"/>
          <w:sz w:val="21"/>
          <w:szCs w:val="21"/>
          <w:highlight w:val="none"/>
          <w:lang w:val="en-US" w:eastAsia="zh-CN"/>
        </w:rPr>
      </w:pPr>
      <w:r>
        <w:rPr>
          <w:rFonts w:hint="default" w:asciiTheme="minorEastAsia" w:hAnsiTheme="minorEastAsia" w:cstheme="minorEastAsia"/>
          <w:i w:val="0"/>
          <w:iCs w:val="0"/>
          <w:caps w:val="0"/>
          <w:color w:val="auto"/>
          <w:spacing w:val="0"/>
          <w:sz w:val="21"/>
          <w:szCs w:val="21"/>
          <w:highlight w:val="none"/>
          <w:lang w:val="en-US" w:eastAsia="zh-CN"/>
        </w:rPr>
        <w:t>5.设备故障率：设备的平均无故障运行时间应达到较高水平，在正常使用和维护条件下，整机开机率须达到95%（含）以上。因设备故障低于95%开机率所造成的试剂耗材损耗及对我院临床业务造成的直接影响，由</w:t>
      </w:r>
      <w:r>
        <w:rPr>
          <w:rFonts w:hint="eastAsia" w:asciiTheme="minorEastAsia" w:hAnsiTheme="minorEastAsia" w:cstheme="minorEastAsia"/>
          <w:i w:val="0"/>
          <w:iCs w:val="0"/>
          <w:caps w:val="0"/>
          <w:color w:val="auto"/>
          <w:spacing w:val="0"/>
          <w:sz w:val="21"/>
          <w:szCs w:val="21"/>
          <w:highlight w:val="none"/>
          <w:lang w:val="en-US" w:eastAsia="zh-CN"/>
        </w:rPr>
        <w:t>中标供应商</w:t>
      </w:r>
      <w:r>
        <w:rPr>
          <w:rFonts w:hint="default" w:asciiTheme="minorEastAsia" w:hAnsiTheme="minorEastAsia" w:cstheme="minorEastAsia"/>
          <w:i w:val="0"/>
          <w:iCs w:val="0"/>
          <w:caps w:val="0"/>
          <w:color w:val="auto"/>
          <w:spacing w:val="0"/>
          <w:sz w:val="21"/>
          <w:szCs w:val="21"/>
          <w:highlight w:val="none"/>
          <w:lang w:val="en-US" w:eastAsia="zh-CN"/>
        </w:rPr>
        <w:t>依照损失全额承担。</w:t>
      </w:r>
    </w:p>
    <w:p w14:paraId="3388129C">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default" w:asciiTheme="minorEastAsia" w:hAnsiTheme="minorEastAsia" w:cstheme="minorEastAsia"/>
          <w:i w:val="0"/>
          <w:iCs w:val="0"/>
          <w:caps w:val="0"/>
          <w:color w:val="auto"/>
          <w:spacing w:val="0"/>
          <w:sz w:val="21"/>
          <w:szCs w:val="21"/>
          <w:highlight w:val="none"/>
          <w:lang w:val="en-US" w:eastAsia="zh-CN"/>
        </w:rPr>
      </w:pPr>
      <w:r>
        <w:rPr>
          <w:rFonts w:hint="default" w:asciiTheme="minorEastAsia" w:hAnsiTheme="minorEastAsia" w:cstheme="minorEastAsia"/>
          <w:i w:val="0"/>
          <w:iCs w:val="0"/>
          <w:caps w:val="0"/>
          <w:color w:val="auto"/>
          <w:spacing w:val="0"/>
          <w:sz w:val="21"/>
          <w:szCs w:val="21"/>
          <w:highlight w:val="none"/>
          <w:lang w:val="en-US" w:eastAsia="zh-CN"/>
        </w:rPr>
        <w:t>6.稳定性：设备应具备良好的稳定性，在设备设置的温度范围和相对湿度范围的条件下，能够持续提供准确，可靠的检测结果。用于校准、校对、校验等试剂及耗材损耗，不得高于本设备行业内主流品牌损耗平均比例。如因设备性能或试剂、耗材自身质量问题造成超出其行业内主流品牌损耗平均比例的费用，由</w:t>
      </w:r>
      <w:r>
        <w:rPr>
          <w:rFonts w:hint="eastAsia" w:asciiTheme="minorEastAsia" w:hAnsiTheme="minorEastAsia" w:cstheme="minorEastAsia"/>
          <w:i w:val="0"/>
          <w:iCs w:val="0"/>
          <w:caps w:val="0"/>
          <w:color w:val="auto"/>
          <w:spacing w:val="0"/>
          <w:sz w:val="21"/>
          <w:szCs w:val="21"/>
          <w:highlight w:val="none"/>
          <w:lang w:val="en-US" w:eastAsia="zh-CN"/>
        </w:rPr>
        <w:t>中标供应商</w:t>
      </w:r>
      <w:r>
        <w:rPr>
          <w:rFonts w:hint="default" w:asciiTheme="minorEastAsia" w:hAnsiTheme="minorEastAsia" w:cstheme="minorEastAsia"/>
          <w:i w:val="0"/>
          <w:iCs w:val="0"/>
          <w:caps w:val="0"/>
          <w:color w:val="auto"/>
          <w:spacing w:val="0"/>
          <w:sz w:val="21"/>
          <w:szCs w:val="21"/>
          <w:highlight w:val="none"/>
          <w:lang w:val="en-US" w:eastAsia="zh-CN"/>
        </w:rPr>
        <w:t>承担。</w:t>
      </w:r>
    </w:p>
    <w:p w14:paraId="1A2F1100">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default" w:asciiTheme="minorEastAsia" w:hAnsiTheme="minorEastAsia" w:cstheme="minorEastAsia"/>
          <w:i w:val="0"/>
          <w:iCs w:val="0"/>
          <w:caps w:val="0"/>
          <w:color w:val="auto"/>
          <w:spacing w:val="0"/>
          <w:sz w:val="21"/>
          <w:szCs w:val="21"/>
          <w:highlight w:val="none"/>
          <w:lang w:val="en-US" w:eastAsia="zh-CN"/>
        </w:rPr>
      </w:pPr>
      <w:r>
        <w:rPr>
          <w:rFonts w:hint="default" w:asciiTheme="minorEastAsia" w:hAnsiTheme="minorEastAsia" w:cstheme="minorEastAsia"/>
          <w:i w:val="0"/>
          <w:iCs w:val="0"/>
          <w:caps w:val="0"/>
          <w:color w:val="auto"/>
          <w:spacing w:val="0"/>
          <w:sz w:val="21"/>
          <w:szCs w:val="21"/>
          <w:highlight w:val="none"/>
          <w:lang w:val="en-US" w:eastAsia="zh-CN"/>
        </w:rPr>
        <w:t>7.日常维护：支持自动或一键式日常保养程序（如自动清洗，一键睡眠，关机清洗等），减少人工操作时间和复杂性，日常清洗可以设置定时自动。结构设计合理，更换基本简单配件（如灯泡</w:t>
      </w:r>
      <w:r>
        <w:rPr>
          <w:rFonts w:hint="eastAsia" w:asciiTheme="minorEastAsia" w:hAnsiTheme="minorEastAsia" w:cstheme="minorEastAsia"/>
          <w:i w:val="0"/>
          <w:iCs w:val="0"/>
          <w:caps w:val="0"/>
          <w:color w:val="auto"/>
          <w:spacing w:val="0"/>
          <w:sz w:val="21"/>
          <w:szCs w:val="21"/>
          <w:highlight w:val="none"/>
          <w:lang w:val="en-US" w:eastAsia="zh-CN"/>
        </w:rPr>
        <w:t>、</w:t>
      </w:r>
      <w:r>
        <w:rPr>
          <w:rFonts w:hint="default" w:asciiTheme="minorEastAsia" w:hAnsiTheme="minorEastAsia" w:cstheme="minorEastAsia"/>
          <w:i w:val="0"/>
          <w:iCs w:val="0"/>
          <w:caps w:val="0"/>
          <w:color w:val="auto"/>
          <w:spacing w:val="0"/>
          <w:sz w:val="21"/>
          <w:szCs w:val="21"/>
          <w:highlight w:val="none"/>
          <w:lang w:val="en-US" w:eastAsia="zh-CN"/>
        </w:rPr>
        <w:t>电极</w:t>
      </w:r>
      <w:r>
        <w:rPr>
          <w:rFonts w:hint="eastAsia" w:asciiTheme="minorEastAsia" w:hAnsiTheme="minorEastAsia" w:cstheme="minorEastAsia"/>
          <w:i w:val="0"/>
          <w:iCs w:val="0"/>
          <w:caps w:val="0"/>
          <w:color w:val="auto"/>
          <w:spacing w:val="0"/>
          <w:sz w:val="21"/>
          <w:szCs w:val="21"/>
          <w:highlight w:val="none"/>
          <w:lang w:val="en-US" w:eastAsia="zh-CN"/>
        </w:rPr>
        <w:t>、</w:t>
      </w:r>
      <w:r>
        <w:rPr>
          <w:rFonts w:hint="default" w:asciiTheme="minorEastAsia" w:hAnsiTheme="minorEastAsia" w:cstheme="minorEastAsia"/>
          <w:i w:val="0"/>
          <w:iCs w:val="0"/>
          <w:caps w:val="0"/>
          <w:color w:val="auto"/>
          <w:spacing w:val="0"/>
          <w:sz w:val="21"/>
          <w:szCs w:val="21"/>
          <w:highlight w:val="none"/>
          <w:lang w:val="en-US" w:eastAsia="zh-CN"/>
        </w:rPr>
        <w:t>加样针等），科室人员经过简单培训后即可进行部分基础维护。仪器在不用时可以休眠，减少能耗。</w:t>
      </w:r>
    </w:p>
    <w:p w14:paraId="608DFC68">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default" w:asciiTheme="minorEastAsia" w:hAnsiTheme="minorEastAsia" w:cstheme="minorEastAsia"/>
          <w:i w:val="0"/>
          <w:iCs w:val="0"/>
          <w:caps w:val="0"/>
          <w:color w:val="auto"/>
          <w:spacing w:val="0"/>
          <w:sz w:val="21"/>
          <w:szCs w:val="21"/>
          <w:highlight w:val="none"/>
          <w:lang w:val="en-US" w:eastAsia="zh-CN"/>
        </w:rPr>
      </w:pPr>
      <w:r>
        <w:rPr>
          <w:rFonts w:hint="default" w:asciiTheme="minorEastAsia" w:hAnsiTheme="minorEastAsia" w:cstheme="minorEastAsia"/>
          <w:i w:val="0"/>
          <w:iCs w:val="0"/>
          <w:caps w:val="0"/>
          <w:color w:val="auto"/>
          <w:spacing w:val="0"/>
          <w:sz w:val="21"/>
          <w:szCs w:val="21"/>
          <w:highlight w:val="none"/>
          <w:lang w:val="en-US" w:eastAsia="zh-CN"/>
        </w:rPr>
        <w:t>8.设备的维修及保养满意度要达到95%以上。如果设备性能或结果不准确，经多次调试维修仍不能达到检测要求的，</w:t>
      </w:r>
      <w:r>
        <w:rPr>
          <w:rFonts w:hint="eastAsia" w:asciiTheme="minorEastAsia" w:hAnsiTheme="minorEastAsia" w:cstheme="minorEastAsia"/>
          <w:i w:val="0"/>
          <w:iCs w:val="0"/>
          <w:caps w:val="0"/>
          <w:color w:val="auto"/>
          <w:spacing w:val="0"/>
          <w:sz w:val="21"/>
          <w:szCs w:val="21"/>
          <w:highlight w:val="none"/>
          <w:lang w:val="en-US" w:eastAsia="zh-CN"/>
        </w:rPr>
        <w:t>中标供应商</w:t>
      </w:r>
      <w:r>
        <w:rPr>
          <w:rFonts w:hint="default" w:asciiTheme="minorEastAsia" w:hAnsiTheme="minorEastAsia" w:cstheme="minorEastAsia"/>
          <w:i w:val="0"/>
          <w:iCs w:val="0"/>
          <w:caps w:val="0"/>
          <w:color w:val="auto"/>
          <w:spacing w:val="0"/>
          <w:sz w:val="21"/>
          <w:szCs w:val="21"/>
          <w:highlight w:val="none"/>
          <w:lang w:val="en-US" w:eastAsia="zh-CN"/>
        </w:rPr>
        <w:t>必须更换为符合以上要求的设备。</w:t>
      </w:r>
    </w:p>
    <w:p w14:paraId="3862CC64">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default" w:asciiTheme="minorEastAsia" w:hAnsiTheme="minorEastAsia" w:cstheme="minorEastAsia"/>
          <w:i w:val="0"/>
          <w:iCs w:val="0"/>
          <w:caps w:val="0"/>
          <w:color w:val="auto"/>
          <w:spacing w:val="0"/>
          <w:sz w:val="21"/>
          <w:szCs w:val="21"/>
          <w:highlight w:val="none"/>
          <w:lang w:val="en-US" w:eastAsia="zh-CN"/>
        </w:rPr>
      </w:pPr>
      <w:r>
        <w:rPr>
          <w:rFonts w:hint="eastAsia" w:asciiTheme="minorEastAsia" w:hAnsiTheme="minorEastAsia" w:cstheme="minorEastAsia"/>
          <w:i w:val="0"/>
          <w:iCs w:val="0"/>
          <w:caps w:val="0"/>
          <w:color w:val="auto"/>
          <w:spacing w:val="0"/>
          <w:sz w:val="21"/>
          <w:szCs w:val="21"/>
          <w:highlight w:val="none"/>
          <w:lang w:val="en-US" w:eastAsia="zh-CN"/>
        </w:rPr>
        <w:t>9</w:t>
      </w:r>
      <w:r>
        <w:rPr>
          <w:rFonts w:hint="default" w:asciiTheme="minorEastAsia" w:hAnsiTheme="minorEastAsia" w:cstheme="minorEastAsia"/>
          <w:i w:val="0"/>
          <w:iCs w:val="0"/>
          <w:caps w:val="0"/>
          <w:color w:val="auto"/>
          <w:spacing w:val="0"/>
          <w:sz w:val="21"/>
          <w:szCs w:val="21"/>
          <w:highlight w:val="none"/>
          <w:lang w:val="en-US" w:eastAsia="zh-CN"/>
        </w:rPr>
        <w:t>.智能化与AI辅助功能</w:t>
      </w:r>
      <w:r>
        <w:rPr>
          <w:rFonts w:hint="eastAsia" w:asciiTheme="minorEastAsia" w:hAnsiTheme="minorEastAsia" w:cstheme="minorEastAsia"/>
          <w:i w:val="0"/>
          <w:iCs w:val="0"/>
          <w:caps w:val="0"/>
          <w:color w:val="auto"/>
          <w:spacing w:val="0"/>
          <w:sz w:val="21"/>
          <w:szCs w:val="21"/>
          <w:highlight w:val="none"/>
          <w:lang w:val="en-US" w:eastAsia="zh-CN"/>
        </w:rPr>
        <w:t>需求</w:t>
      </w:r>
      <w:r>
        <w:rPr>
          <w:rFonts w:hint="default" w:asciiTheme="minorEastAsia" w:hAnsiTheme="minorEastAsia" w:cstheme="minorEastAsia"/>
          <w:i w:val="0"/>
          <w:iCs w:val="0"/>
          <w:caps w:val="0"/>
          <w:color w:val="auto"/>
          <w:spacing w:val="0"/>
          <w:sz w:val="21"/>
          <w:szCs w:val="21"/>
          <w:highlight w:val="none"/>
          <w:lang w:val="en-US" w:eastAsia="zh-CN"/>
        </w:rPr>
        <w:t>：为响应智慧医院建设，设备</w:t>
      </w:r>
      <w:r>
        <w:rPr>
          <w:rFonts w:hint="eastAsia" w:asciiTheme="minorEastAsia" w:hAnsiTheme="minorEastAsia" w:cstheme="minorEastAsia"/>
          <w:i w:val="0"/>
          <w:iCs w:val="0"/>
          <w:caps w:val="0"/>
          <w:color w:val="auto"/>
          <w:spacing w:val="0"/>
          <w:sz w:val="21"/>
          <w:szCs w:val="21"/>
          <w:highlight w:val="none"/>
          <w:lang w:val="en-US" w:eastAsia="zh-CN"/>
        </w:rPr>
        <w:t>须具备</w:t>
      </w:r>
      <w:r>
        <w:rPr>
          <w:rFonts w:hint="default" w:asciiTheme="minorEastAsia" w:hAnsiTheme="minorEastAsia" w:cstheme="minorEastAsia"/>
          <w:i w:val="0"/>
          <w:iCs w:val="0"/>
          <w:caps w:val="0"/>
          <w:color w:val="auto"/>
          <w:spacing w:val="0"/>
          <w:sz w:val="21"/>
          <w:szCs w:val="21"/>
          <w:highlight w:val="none"/>
          <w:lang w:val="en-US" w:eastAsia="zh-CN"/>
        </w:rPr>
        <w:t>一定的“AI辅助功能”</w:t>
      </w:r>
      <w:r>
        <w:rPr>
          <w:rFonts w:hint="eastAsia" w:asciiTheme="minorEastAsia" w:hAnsiTheme="minorEastAsia" w:cstheme="minorEastAsia"/>
          <w:i w:val="0"/>
          <w:iCs w:val="0"/>
          <w:caps w:val="0"/>
          <w:color w:val="auto"/>
          <w:spacing w:val="0"/>
          <w:sz w:val="21"/>
          <w:szCs w:val="21"/>
          <w:highlight w:val="none"/>
          <w:lang w:val="en-US" w:eastAsia="zh-CN"/>
        </w:rPr>
        <w:t>：</w:t>
      </w:r>
    </w:p>
    <w:p w14:paraId="2B297EA1">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default" w:asciiTheme="minorEastAsia" w:hAnsiTheme="minorEastAsia" w:cstheme="minorEastAsia"/>
          <w:i w:val="0"/>
          <w:iCs w:val="0"/>
          <w:caps w:val="0"/>
          <w:color w:val="auto"/>
          <w:spacing w:val="0"/>
          <w:sz w:val="21"/>
          <w:szCs w:val="21"/>
          <w:highlight w:val="none"/>
          <w:lang w:val="en-US" w:eastAsia="zh-CN"/>
        </w:rPr>
      </w:pPr>
      <w:r>
        <w:rPr>
          <w:rFonts w:hint="eastAsia" w:asciiTheme="minorEastAsia" w:hAnsiTheme="minorEastAsia" w:cstheme="minorEastAsia"/>
          <w:i w:val="0"/>
          <w:iCs w:val="0"/>
          <w:caps w:val="0"/>
          <w:color w:val="auto"/>
          <w:spacing w:val="0"/>
          <w:sz w:val="21"/>
          <w:szCs w:val="21"/>
          <w:highlight w:val="none"/>
          <w:lang w:val="en-US" w:eastAsia="zh-CN"/>
        </w:rPr>
        <w:t>参考需求如</w:t>
      </w:r>
      <w:r>
        <w:rPr>
          <w:rFonts w:hint="default" w:asciiTheme="minorEastAsia" w:hAnsiTheme="minorEastAsia" w:cstheme="minorEastAsia"/>
          <w:i w:val="0"/>
          <w:iCs w:val="0"/>
          <w:caps w:val="0"/>
          <w:color w:val="auto"/>
          <w:spacing w:val="0"/>
          <w:sz w:val="21"/>
          <w:szCs w:val="21"/>
          <w:highlight w:val="none"/>
          <w:lang w:val="en-US" w:eastAsia="zh-CN"/>
        </w:rPr>
        <w:t>AI形态学识别</w:t>
      </w:r>
      <w:r>
        <w:rPr>
          <w:rFonts w:hint="eastAsia" w:asciiTheme="minorEastAsia" w:hAnsiTheme="minorEastAsia" w:cstheme="minorEastAsia"/>
          <w:i w:val="0"/>
          <w:iCs w:val="0"/>
          <w:caps w:val="0"/>
          <w:color w:val="auto"/>
          <w:spacing w:val="0"/>
          <w:sz w:val="21"/>
          <w:szCs w:val="21"/>
          <w:highlight w:val="none"/>
          <w:lang w:val="en-US" w:eastAsia="zh-CN"/>
        </w:rPr>
        <w:t>、</w:t>
      </w:r>
      <w:r>
        <w:rPr>
          <w:rFonts w:hint="default" w:asciiTheme="minorEastAsia" w:hAnsiTheme="minorEastAsia" w:cstheme="minorEastAsia"/>
          <w:i w:val="0"/>
          <w:iCs w:val="0"/>
          <w:caps w:val="0"/>
          <w:color w:val="auto"/>
          <w:spacing w:val="0"/>
          <w:sz w:val="21"/>
          <w:szCs w:val="21"/>
          <w:highlight w:val="none"/>
          <w:lang w:val="en-US" w:eastAsia="zh-CN"/>
        </w:rPr>
        <w:t>智能审核与复检规则</w:t>
      </w:r>
      <w:r>
        <w:rPr>
          <w:rFonts w:hint="eastAsia" w:asciiTheme="minorEastAsia" w:hAnsiTheme="minorEastAsia" w:cstheme="minorEastAsia"/>
          <w:i w:val="0"/>
          <w:iCs w:val="0"/>
          <w:caps w:val="0"/>
          <w:color w:val="auto"/>
          <w:spacing w:val="0"/>
          <w:sz w:val="21"/>
          <w:szCs w:val="21"/>
          <w:highlight w:val="none"/>
          <w:lang w:val="en-US" w:eastAsia="zh-CN"/>
        </w:rPr>
        <w:t>、</w:t>
      </w:r>
      <w:r>
        <w:rPr>
          <w:rFonts w:hint="default" w:asciiTheme="minorEastAsia" w:hAnsiTheme="minorEastAsia" w:cstheme="minorEastAsia"/>
          <w:i w:val="0"/>
          <w:iCs w:val="0"/>
          <w:caps w:val="0"/>
          <w:color w:val="auto"/>
          <w:spacing w:val="0"/>
          <w:sz w:val="21"/>
          <w:szCs w:val="21"/>
          <w:highlight w:val="none"/>
          <w:lang w:val="en-US" w:eastAsia="zh-CN"/>
        </w:rPr>
        <w:t>数据互联与云端管理</w:t>
      </w:r>
      <w:r>
        <w:rPr>
          <w:rFonts w:hint="eastAsia" w:asciiTheme="minorEastAsia" w:hAnsiTheme="minorEastAsia" w:cstheme="minorEastAsia"/>
          <w:i w:val="0"/>
          <w:iCs w:val="0"/>
          <w:caps w:val="0"/>
          <w:color w:val="auto"/>
          <w:spacing w:val="0"/>
          <w:sz w:val="21"/>
          <w:szCs w:val="21"/>
          <w:highlight w:val="none"/>
          <w:lang w:val="en-US" w:eastAsia="zh-CN"/>
        </w:rPr>
        <w:t>、</w:t>
      </w:r>
      <w:r>
        <w:rPr>
          <w:rFonts w:hint="default" w:asciiTheme="minorEastAsia" w:hAnsiTheme="minorEastAsia" w:cstheme="minorEastAsia"/>
          <w:i w:val="0"/>
          <w:iCs w:val="0"/>
          <w:caps w:val="0"/>
          <w:color w:val="auto"/>
          <w:spacing w:val="0"/>
          <w:sz w:val="21"/>
          <w:szCs w:val="21"/>
          <w:highlight w:val="none"/>
          <w:lang w:val="en-US" w:eastAsia="zh-CN"/>
        </w:rPr>
        <w:t>设备需支持与医院LIS系统对接</w:t>
      </w:r>
      <w:r>
        <w:rPr>
          <w:rFonts w:hint="eastAsia" w:asciiTheme="minorEastAsia" w:hAnsiTheme="minorEastAsia" w:cstheme="minorEastAsia"/>
          <w:i w:val="0"/>
          <w:iCs w:val="0"/>
          <w:caps w:val="0"/>
          <w:color w:val="auto"/>
          <w:spacing w:val="0"/>
          <w:sz w:val="21"/>
          <w:szCs w:val="21"/>
          <w:highlight w:val="none"/>
          <w:lang w:val="en-US" w:eastAsia="zh-CN"/>
        </w:rPr>
        <w:t>等</w:t>
      </w:r>
      <w:r>
        <w:rPr>
          <w:rFonts w:hint="default" w:asciiTheme="minorEastAsia" w:hAnsiTheme="minorEastAsia" w:cstheme="minorEastAsia"/>
          <w:i w:val="0"/>
          <w:iCs w:val="0"/>
          <w:caps w:val="0"/>
          <w:color w:val="auto"/>
          <w:spacing w:val="0"/>
          <w:sz w:val="21"/>
          <w:szCs w:val="21"/>
          <w:highlight w:val="none"/>
          <w:lang w:val="en-US" w:eastAsia="zh-CN"/>
        </w:rPr>
        <w:t>。</w:t>
      </w:r>
    </w:p>
    <w:p w14:paraId="03753DAC">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default" w:asciiTheme="minorEastAsia" w:hAnsiTheme="minorEastAsia" w:cstheme="minorEastAsia"/>
          <w:b/>
          <w:bCs/>
          <w:i w:val="0"/>
          <w:iCs w:val="0"/>
          <w:caps w:val="0"/>
          <w:color w:val="auto"/>
          <w:spacing w:val="0"/>
          <w:sz w:val="21"/>
          <w:szCs w:val="21"/>
          <w:highlight w:val="none"/>
          <w:lang w:val="en-US" w:eastAsia="zh-CN"/>
        </w:rPr>
      </w:pPr>
      <w:r>
        <w:rPr>
          <w:rFonts w:hint="eastAsia" w:asciiTheme="minorEastAsia" w:hAnsiTheme="minorEastAsia" w:cstheme="minorEastAsia"/>
          <w:b/>
          <w:bCs/>
          <w:i w:val="0"/>
          <w:iCs w:val="0"/>
          <w:caps w:val="0"/>
          <w:color w:val="auto"/>
          <w:spacing w:val="0"/>
          <w:sz w:val="21"/>
          <w:szCs w:val="21"/>
          <w:highlight w:val="none"/>
          <w:lang w:val="en-US" w:eastAsia="zh-CN"/>
        </w:rPr>
        <w:t>（三）总体商务要求</w:t>
      </w:r>
    </w:p>
    <w:p w14:paraId="12EE15C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交货期及安装要求</w:t>
      </w:r>
    </w:p>
    <w:p w14:paraId="25AB1B1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1安装</w:t>
      </w:r>
      <w:r>
        <w:rPr>
          <w:rFonts w:hint="eastAsia" w:ascii="宋体" w:hAnsi="宋体" w:eastAsia="宋体" w:cs="宋体"/>
          <w:color w:val="auto"/>
          <w:sz w:val="21"/>
          <w:szCs w:val="21"/>
          <w:highlight w:val="none"/>
        </w:rPr>
        <w:t>地点：中山市东升医院</w:t>
      </w:r>
      <w:r>
        <w:rPr>
          <w:rFonts w:hint="eastAsia" w:ascii="宋体" w:hAnsi="宋体" w:eastAsia="宋体" w:cs="宋体"/>
          <w:color w:val="auto"/>
          <w:sz w:val="21"/>
          <w:szCs w:val="21"/>
          <w:highlight w:val="none"/>
          <w:u w:val="single"/>
          <w:lang w:val="en-US" w:eastAsia="zh-CN"/>
        </w:rPr>
        <w:t>相关使用科室</w:t>
      </w:r>
      <w:r>
        <w:rPr>
          <w:rFonts w:hint="eastAsia" w:ascii="宋体" w:hAnsi="宋体" w:eastAsia="宋体" w:cs="宋体"/>
          <w:color w:val="auto"/>
          <w:sz w:val="21"/>
          <w:szCs w:val="21"/>
          <w:highlight w:val="none"/>
        </w:rPr>
        <w:t>，签订合同后</w:t>
      </w:r>
      <w:r>
        <w:rPr>
          <w:rFonts w:hint="eastAsia" w:ascii="宋体" w:hAnsi="宋体" w:eastAsia="宋体" w:cs="宋体"/>
          <w:color w:val="auto"/>
          <w:sz w:val="21"/>
          <w:szCs w:val="21"/>
          <w:highlight w:val="none"/>
          <w:u w:val="single"/>
          <w:lang w:val="en-US" w:eastAsia="zh-CN"/>
        </w:rPr>
        <w:t xml:space="preserve"> 30</w:t>
      </w:r>
      <w:r>
        <w:rPr>
          <w:rFonts w:hint="eastAsia" w:ascii="宋体" w:hAnsi="宋体" w:eastAsia="宋体" w:cs="宋体"/>
          <w:color w:val="auto"/>
          <w:sz w:val="21"/>
          <w:szCs w:val="21"/>
          <w:highlight w:val="none"/>
        </w:rPr>
        <w:t>天时间内完成安装调试。</w:t>
      </w:r>
    </w:p>
    <w:p w14:paraId="68538559">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1.2设备要求：中标供应商须保证所提供的设备为原装、全新合格的产品。若设备属于计量类仪器，需通过具有国家部门颁发专业检测资质证书的第三方计量检测单位检测并提供合格报告。</w:t>
      </w:r>
    </w:p>
    <w:p w14:paraId="026E3844">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验收方式：中标供应商负责派技术人员到现场进行安装调试，直至验收合格，安装调试所需费用应包含在投标总报价内；同时提供培训服务，必须保证需求科室操作人员融会贯通，培训所需费用全部包含在总报价内。</w:t>
      </w:r>
    </w:p>
    <w:p w14:paraId="2A09480C">
      <w:pP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2.设备及售后要求</w:t>
      </w:r>
    </w:p>
    <w:p w14:paraId="40897105">
      <w:pPr>
        <w:spacing w:line="360" w:lineRule="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color w:val="auto"/>
          <w:sz w:val="21"/>
          <w:szCs w:val="21"/>
          <w:highlight w:val="none"/>
          <w:lang w:val="en-US" w:eastAsia="zh-CN"/>
        </w:rPr>
        <w:t>2.1</w:t>
      </w:r>
      <w:r>
        <w:rPr>
          <w:rFonts w:hint="eastAsia" w:ascii="宋体" w:hAnsi="宋体" w:eastAsia="宋体" w:cs="宋体"/>
          <w:i w:val="0"/>
          <w:iCs w:val="0"/>
          <w:color w:val="auto"/>
          <w:kern w:val="0"/>
          <w:sz w:val="21"/>
          <w:szCs w:val="21"/>
          <w:highlight w:val="none"/>
          <w:u w:val="none"/>
          <w:lang w:val="en-US" w:eastAsia="zh-CN" w:bidi="ar"/>
        </w:rPr>
        <w:t>★售后能力：中标供应商必须在中国境内有售后服务机构，并附有售后服务能力说明。在售后期内，中标供应商在接到用户的维修通知后，需在24小时内提供热线指导，响应时间为2小时内，工程师到达现场时间为12小时内，排除故障时限为到达现场后72小时内。如果产品故障在检修72小时后仍无法排除，中标供应商应在72小时内提供不低于故障产品规格型号档次的备用产品供我科使用，直至故障产品修复。</w:t>
      </w:r>
    </w:p>
    <w:p w14:paraId="6A914CFB">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2.2</w:t>
      </w:r>
      <w:r>
        <w:rPr>
          <w:rFonts w:hint="eastAsia" w:ascii="宋体" w:hAnsi="宋体" w:eastAsia="宋体" w:cs="宋体"/>
          <w:color w:val="auto"/>
          <w:sz w:val="21"/>
          <w:szCs w:val="21"/>
          <w:highlight w:val="none"/>
        </w:rPr>
        <w:t>合同设备交付时中标供应商应提供合同设备真实有效的生产日期，且保证合同设备的生产日期距交付时的时间差国产设备不超过</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个月，进口设备不超过</w:t>
      </w:r>
      <w:r>
        <w:rPr>
          <w:rFonts w:hint="eastAsia" w:ascii="宋体" w:hAnsi="宋体" w:eastAsia="宋体" w:cs="宋体"/>
          <w:color w:val="auto"/>
          <w:sz w:val="21"/>
          <w:szCs w:val="21"/>
          <w:highlight w:val="none"/>
          <w:u w:val="none"/>
        </w:rPr>
        <w:t>12</w:t>
      </w:r>
      <w:r>
        <w:rPr>
          <w:rFonts w:hint="eastAsia" w:ascii="宋体" w:hAnsi="宋体" w:eastAsia="宋体" w:cs="宋体"/>
          <w:color w:val="auto"/>
          <w:sz w:val="21"/>
          <w:szCs w:val="21"/>
          <w:highlight w:val="none"/>
        </w:rPr>
        <w:t>个月。</w:t>
      </w:r>
    </w:p>
    <w:p w14:paraId="13EB4AD6">
      <w:pPr>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2.3</w:t>
      </w:r>
      <w:r>
        <w:rPr>
          <w:rFonts w:hint="eastAsia" w:asciiTheme="minorEastAsia" w:hAnsiTheme="minorEastAsia" w:eastAsiaTheme="minorEastAsia" w:cstheme="minorEastAsia"/>
          <w:color w:val="auto"/>
          <w:kern w:val="0"/>
          <w:sz w:val="21"/>
          <w:szCs w:val="21"/>
          <w:highlight w:val="none"/>
        </w:rPr>
        <w:t>广东省至少配有1名</w:t>
      </w:r>
      <w:r>
        <w:rPr>
          <w:rFonts w:hint="eastAsia" w:asciiTheme="minorEastAsia" w:hAnsiTheme="minorEastAsia" w:eastAsiaTheme="minorEastAsia" w:cstheme="minorEastAsia"/>
          <w:color w:val="auto"/>
          <w:kern w:val="0"/>
          <w:sz w:val="21"/>
          <w:szCs w:val="21"/>
          <w:highlight w:val="none"/>
          <w:lang w:val="en-US" w:eastAsia="zh-CN"/>
        </w:rPr>
        <w:t>专业维修工程师，设备终身免费保修。</w:t>
      </w:r>
    </w:p>
    <w:p w14:paraId="443853FC">
      <w:pPr>
        <w:spacing w:line="360" w:lineRule="auto"/>
        <w:rPr>
          <w:rFonts w:hint="eastAsia" w:asciiTheme="minorEastAsia" w:hAnsiTheme="minorEastAsia" w:cstheme="minorEastAsia"/>
          <w:i w:val="0"/>
          <w:iCs w:val="0"/>
          <w:caps w:val="0"/>
          <w:color w:val="auto"/>
          <w:spacing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4.保修期内厂家每年免费回访设备至少6次。</w:t>
      </w:r>
    </w:p>
    <w:p w14:paraId="3E24BBCF">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default" w:asciiTheme="minorEastAsia" w:hAnsiTheme="minorEastAsia" w:cstheme="minorEastAsia"/>
          <w:i w:val="0"/>
          <w:iCs w:val="0"/>
          <w:caps w:val="0"/>
          <w:color w:val="auto"/>
          <w:spacing w:val="0"/>
          <w:sz w:val="21"/>
          <w:szCs w:val="21"/>
          <w:highlight w:val="none"/>
          <w:lang w:val="en-US" w:eastAsia="zh-CN"/>
        </w:rPr>
      </w:pPr>
      <w:r>
        <w:rPr>
          <w:rFonts w:hint="eastAsia" w:asciiTheme="minorEastAsia" w:hAnsiTheme="minorEastAsia" w:cstheme="minorEastAsia"/>
          <w:i w:val="0"/>
          <w:iCs w:val="0"/>
          <w:caps w:val="0"/>
          <w:color w:val="auto"/>
          <w:spacing w:val="0"/>
          <w:sz w:val="21"/>
          <w:szCs w:val="21"/>
          <w:highlight w:val="none"/>
          <w:lang w:val="en-US" w:eastAsia="zh-CN"/>
        </w:rPr>
        <w:t>3</w:t>
      </w:r>
      <w:r>
        <w:rPr>
          <w:rFonts w:hint="default" w:asciiTheme="minorEastAsia" w:hAnsiTheme="minorEastAsia" w:cstheme="minorEastAsia"/>
          <w:i w:val="0"/>
          <w:iCs w:val="0"/>
          <w:caps w:val="0"/>
          <w:color w:val="auto"/>
          <w:spacing w:val="0"/>
          <w:sz w:val="21"/>
          <w:szCs w:val="21"/>
          <w:highlight w:val="none"/>
          <w:lang w:val="en-US" w:eastAsia="zh-CN"/>
        </w:rPr>
        <w:t>.售后体系：</w:t>
      </w:r>
    </w:p>
    <w:p w14:paraId="28F97CC5">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default" w:asciiTheme="minorEastAsia" w:hAnsiTheme="minorEastAsia" w:cstheme="minorEastAsia"/>
          <w:i w:val="0"/>
          <w:iCs w:val="0"/>
          <w:caps w:val="0"/>
          <w:color w:val="auto"/>
          <w:spacing w:val="0"/>
          <w:sz w:val="21"/>
          <w:szCs w:val="21"/>
          <w:highlight w:val="none"/>
          <w:lang w:val="en-US" w:eastAsia="zh-CN"/>
        </w:rPr>
      </w:pPr>
      <w:r>
        <w:rPr>
          <w:rFonts w:hint="eastAsia" w:asciiTheme="minorEastAsia" w:hAnsiTheme="minorEastAsia" w:cstheme="minorEastAsia"/>
          <w:i w:val="0"/>
          <w:iCs w:val="0"/>
          <w:caps w:val="0"/>
          <w:color w:val="auto"/>
          <w:spacing w:val="0"/>
          <w:sz w:val="21"/>
          <w:szCs w:val="21"/>
          <w:highlight w:val="none"/>
          <w:lang w:val="en-US" w:eastAsia="zh-CN"/>
        </w:rPr>
        <w:t>3</w:t>
      </w:r>
      <w:r>
        <w:rPr>
          <w:rFonts w:hint="default" w:asciiTheme="minorEastAsia" w:hAnsiTheme="minorEastAsia" w:cstheme="minorEastAsia"/>
          <w:i w:val="0"/>
          <w:iCs w:val="0"/>
          <w:caps w:val="0"/>
          <w:color w:val="auto"/>
          <w:spacing w:val="0"/>
          <w:sz w:val="21"/>
          <w:szCs w:val="21"/>
          <w:highlight w:val="none"/>
          <w:lang w:val="en-US" w:eastAsia="zh-CN"/>
        </w:rPr>
        <w:t>.1备件库： 厂家需在国内设有正规的备件库，常用备件能够保证现货供应，避免长时间等待维修零件。</w:t>
      </w:r>
    </w:p>
    <w:p w14:paraId="26A0524B">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default" w:asciiTheme="minorEastAsia" w:hAnsiTheme="minorEastAsia" w:cstheme="minorEastAsia"/>
          <w:i w:val="0"/>
          <w:iCs w:val="0"/>
          <w:caps w:val="0"/>
          <w:color w:val="auto"/>
          <w:spacing w:val="0"/>
          <w:sz w:val="21"/>
          <w:szCs w:val="21"/>
          <w:highlight w:val="none"/>
          <w:lang w:val="en-US" w:eastAsia="zh-CN"/>
        </w:rPr>
      </w:pPr>
      <w:r>
        <w:rPr>
          <w:rFonts w:hint="default" w:asciiTheme="minorEastAsia" w:hAnsiTheme="minorEastAsia" w:cstheme="minorEastAsia"/>
          <w:i w:val="0"/>
          <w:iCs w:val="0"/>
          <w:caps w:val="0"/>
          <w:color w:val="auto"/>
          <w:spacing w:val="0"/>
          <w:sz w:val="21"/>
          <w:szCs w:val="21"/>
          <w:highlight w:val="none"/>
          <w:lang w:val="en-US" w:eastAsia="zh-CN"/>
        </w:rPr>
        <w:t>3</w:t>
      </w:r>
      <w:r>
        <w:rPr>
          <w:rFonts w:hint="eastAsia" w:asciiTheme="minorEastAsia" w:hAnsiTheme="minorEastAsia" w:cstheme="minorEastAsia"/>
          <w:i w:val="0"/>
          <w:iCs w:val="0"/>
          <w:caps w:val="0"/>
          <w:color w:val="auto"/>
          <w:spacing w:val="0"/>
          <w:sz w:val="21"/>
          <w:szCs w:val="21"/>
          <w:highlight w:val="none"/>
          <w:lang w:val="en-US" w:eastAsia="zh-CN"/>
        </w:rPr>
        <w:t>.2</w:t>
      </w:r>
      <w:r>
        <w:rPr>
          <w:rFonts w:hint="default" w:asciiTheme="minorEastAsia" w:hAnsiTheme="minorEastAsia" w:cstheme="minorEastAsia"/>
          <w:i w:val="0"/>
          <w:iCs w:val="0"/>
          <w:caps w:val="0"/>
          <w:color w:val="auto"/>
          <w:spacing w:val="0"/>
          <w:sz w:val="21"/>
          <w:szCs w:val="21"/>
          <w:highlight w:val="none"/>
          <w:lang w:val="en-US" w:eastAsia="zh-CN"/>
        </w:rPr>
        <w:t>培训支持： 提供全面的操作培训、质控培训及简单的故障排查培训。每年至少提供一次仪器性能校准（血细胞分析仪至少一年</w:t>
      </w:r>
      <w:r>
        <w:rPr>
          <w:rFonts w:hint="eastAsia" w:asciiTheme="minorEastAsia" w:hAnsiTheme="minorEastAsia" w:cstheme="minorEastAsia"/>
          <w:i w:val="0"/>
          <w:iCs w:val="0"/>
          <w:caps w:val="0"/>
          <w:color w:val="auto"/>
          <w:spacing w:val="0"/>
          <w:sz w:val="21"/>
          <w:szCs w:val="21"/>
          <w:highlight w:val="none"/>
          <w:lang w:val="en-US" w:eastAsia="zh-CN"/>
        </w:rPr>
        <w:t>两次</w:t>
      </w:r>
      <w:r>
        <w:rPr>
          <w:rFonts w:hint="default" w:asciiTheme="minorEastAsia" w:hAnsiTheme="minorEastAsia" w:cstheme="minorEastAsia"/>
          <w:i w:val="0"/>
          <w:iCs w:val="0"/>
          <w:caps w:val="0"/>
          <w:color w:val="auto"/>
          <w:spacing w:val="0"/>
          <w:sz w:val="21"/>
          <w:szCs w:val="21"/>
          <w:highlight w:val="none"/>
          <w:lang w:val="en-US" w:eastAsia="zh-CN"/>
        </w:rPr>
        <w:t>），定期巡检。</w:t>
      </w:r>
    </w:p>
    <w:p w14:paraId="6CC0DEB7">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default" w:asciiTheme="minorEastAsia" w:hAnsiTheme="minorEastAsia" w:cstheme="minorEastAsia"/>
          <w:i w:val="0"/>
          <w:iCs w:val="0"/>
          <w:caps w:val="0"/>
          <w:color w:val="auto"/>
          <w:spacing w:val="0"/>
          <w:sz w:val="21"/>
          <w:szCs w:val="21"/>
          <w:highlight w:val="none"/>
          <w:lang w:val="en-US" w:eastAsia="zh-CN"/>
        </w:rPr>
      </w:pPr>
      <w:r>
        <w:rPr>
          <w:rFonts w:hint="eastAsia" w:asciiTheme="minorEastAsia" w:hAnsiTheme="minorEastAsia" w:cstheme="minorEastAsia"/>
          <w:i w:val="0"/>
          <w:iCs w:val="0"/>
          <w:caps w:val="0"/>
          <w:color w:val="auto"/>
          <w:spacing w:val="0"/>
          <w:sz w:val="21"/>
          <w:szCs w:val="21"/>
          <w:highlight w:val="none"/>
          <w:lang w:val="en-US" w:eastAsia="zh-CN"/>
        </w:rPr>
        <w:t>3.3</w:t>
      </w:r>
      <w:r>
        <w:rPr>
          <w:rFonts w:hint="default" w:asciiTheme="minorEastAsia" w:hAnsiTheme="minorEastAsia" w:cstheme="minorEastAsia"/>
          <w:i w:val="0"/>
          <w:iCs w:val="0"/>
          <w:caps w:val="0"/>
          <w:color w:val="auto"/>
          <w:spacing w:val="0"/>
          <w:sz w:val="21"/>
          <w:szCs w:val="21"/>
          <w:highlight w:val="none"/>
          <w:lang w:val="en-US" w:eastAsia="zh-CN"/>
        </w:rPr>
        <w:t>软件升级： 终身免费提供软件系统升级服务，以适应新的检验标准和医保政策要求。</w:t>
      </w:r>
    </w:p>
    <w:p w14:paraId="6F3F041B">
      <w:pPr>
        <w:pStyle w:val="12"/>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eastAsia" w:asciiTheme="minorEastAsia" w:hAnsiTheme="minorEastAsia" w:cstheme="minorEastAsia"/>
          <w:b/>
          <w:bCs/>
          <w:i w:val="0"/>
          <w:iCs w:val="0"/>
          <w:caps w:val="0"/>
          <w:color w:val="auto"/>
          <w:spacing w:val="0"/>
          <w:sz w:val="21"/>
          <w:szCs w:val="21"/>
          <w:highlight w:val="none"/>
          <w:lang w:val="en-US" w:eastAsia="zh-CN"/>
        </w:rPr>
      </w:pPr>
      <w:r>
        <w:rPr>
          <w:rFonts w:hint="eastAsia" w:asciiTheme="minorEastAsia" w:hAnsiTheme="minorEastAsia" w:cstheme="minorEastAsia"/>
          <w:b/>
          <w:bCs/>
          <w:i w:val="0"/>
          <w:iCs w:val="0"/>
          <w:caps w:val="0"/>
          <w:color w:val="auto"/>
          <w:spacing w:val="0"/>
          <w:sz w:val="21"/>
          <w:szCs w:val="21"/>
          <w:highlight w:val="none"/>
          <w:lang w:val="en-US" w:eastAsia="zh-CN"/>
        </w:rPr>
        <w:t>其他</w:t>
      </w:r>
    </w:p>
    <w:p w14:paraId="68EE259E">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textAlignment w:val="auto"/>
        <w:rPr>
          <w:rFonts w:hint="default" w:asciiTheme="minorEastAsia" w:hAnsiTheme="minorEastAsia" w:cstheme="minorEastAsia"/>
          <w:i w:val="0"/>
          <w:iCs w:val="0"/>
          <w:caps w:val="0"/>
          <w:color w:val="auto"/>
          <w:spacing w:val="0"/>
          <w:sz w:val="21"/>
          <w:szCs w:val="21"/>
          <w:highlight w:val="none"/>
          <w:lang w:val="en-US" w:eastAsia="zh-CN"/>
        </w:rPr>
      </w:pPr>
      <w:r>
        <w:rPr>
          <w:rFonts w:hint="default" w:asciiTheme="minorEastAsia" w:hAnsiTheme="minorEastAsia" w:cstheme="minorEastAsia"/>
          <w:i w:val="0"/>
          <w:iCs w:val="0"/>
          <w:caps w:val="0"/>
          <w:color w:val="auto"/>
          <w:spacing w:val="0"/>
          <w:sz w:val="21"/>
          <w:szCs w:val="21"/>
          <w:highlight w:val="none"/>
          <w:lang w:val="en-US" w:eastAsia="zh-CN"/>
        </w:rPr>
        <w:t>1.</w:t>
      </w:r>
      <w:r>
        <w:rPr>
          <w:rFonts w:hint="default" w:asciiTheme="minorEastAsia" w:hAnsiTheme="minorEastAsia"/>
          <w:i w:val="0"/>
          <w:iCs w:val="0"/>
          <w:caps w:val="0"/>
          <w:color w:val="auto"/>
          <w:spacing w:val="0"/>
          <w:sz w:val="21"/>
          <w:szCs w:val="21"/>
          <w:highlight w:val="none"/>
          <w:lang w:val="en-US" w:eastAsia="zh-CN"/>
        </w:rPr>
        <w:t>中标</w:t>
      </w:r>
      <w:r>
        <w:rPr>
          <w:rFonts w:hint="eastAsia" w:asciiTheme="minorEastAsia" w:hAnsiTheme="minorEastAsia"/>
          <w:i w:val="0"/>
          <w:iCs w:val="0"/>
          <w:caps w:val="0"/>
          <w:color w:val="auto"/>
          <w:spacing w:val="0"/>
          <w:sz w:val="21"/>
          <w:szCs w:val="21"/>
          <w:highlight w:val="none"/>
          <w:lang w:val="en-US" w:eastAsia="zh-CN"/>
        </w:rPr>
        <w:t>供应商</w:t>
      </w:r>
      <w:r>
        <w:rPr>
          <w:rFonts w:hint="default" w:asciiTheme="minorEastAsia" w:hAnsiTheme="minorEastAsia"/>
          <w:i w:val="0"/>
          <w:iCs w:val="0"/>
          <w:caps w:val="0"/>
          <w:color w:val="auto"/>
          <w:spacing w:val="0"/>
          <w:sz w:val="21"/>
          <w:szCs w:val="21"/>
          <w:highlight w:val="none"/>
          <w:lang w:val="en-US" w:eastAsia="zh-CN"/>
        </w:rPr>
        <w:t>负责将</w:t>
      </w:r>
      <w:r>
        <w:rPr>
          <w:rFonts w:hint="eastAsia" w:asciiTheme="minorEastAsia" w:hAnsiTheme="minorEastAsia"/>
          <w:i w:val="0"/>
          <w:iCs w:val="0"/>
          <w:caps w:val="0"/>
          <w:color w:val="auto"/>
          <w:spacing w:val="0"/>
          <w:sz w:val="21"/>
          <w:szCs w:val="21"/>
          <w:highlight w:val="none"/>
          <w:lang w:val="en-US" w:eastAsia="zh-CN"/>
        </w:rPr>
        <w:t>科室</w:t>
      </w:r>
      <w:r>
        <w:rPr>
          <w:rFonts w:hint="default" w:asciiTheme="minorEastAsia" w:hAnsiTheme="minorEastAsia"/>
          <w:i w:val="0"/>
          <w:iCs w:val="0"/>
          <w:caps w:val="0"/>
          <w:color w:val="auto"/>
          <w:spacing w:val="0"/>
          <w:sz w:val="21"/>
          <w:szCs w:val="21"/>
          <w:highlight w:val="none"/>
          <w:lang w:val="en-US" w:eastAsia="zh-CN"/>
        </w:rPr>
        <w:t>建设成为符合设备使用标准的</w:t>
      </w:r>
      <w:r>
        <w:rPr>
          <w:rFonts w:hint="eastAsia" w:asciiTheme="minorEastAsia" w:hAnsiTheme="minorEastAsia"/>
          <w:i w:val="0"/>
          <w:iCs w:val="0"/>
          <w:caps w:val="0"/>
          <w:color w:val="auto"/>
          <w:spacing w:val="0"/>
          <w:sz w:val="21"/>
          <w:szCs w:val="21"/>
          <w:highlight w:val="none"/>
          <w:lang w:val="en-US" w:eastAsia="zh-CN"/>
        </w:rPr>
        <w:t>实验室</w:t>
      </w:r>
      <w:r>
        <w:rPr>
          <w:rFonts w:hint="default" w:asciiTheme="minorEastAsia" w:hAnsiTheme="minorEastAsia"/>
          <w:i w:val="0"/>
          <w:iCs w:val="0"/>
          <w:caps w:val="0"/>
          <w:color w:val="auto"/>
          <w:spacing w:val="0"/>
          <w:sz w:val="21"/>
          <w:szCs w:val="21"/>
          <w:highlight w:val="none"/>
          <w:lang w:val="en-US" w:eastAsia="zh-CN"/>
        </w:rPr>
        <w:t>，</w:t>
      </w:r>
      <w:r>
        <w:rPr>
          <w:rFonts w:hint="eastAsia" w:asciiTheme="minorEastAsia" w:hAnsiTheme="minorEastAsia"/>
          <w:i w:val="0"/>
          <w:iCs w:val="0"/>
          <w:caps w:val="0"/>
          <w:color w:val="auto"/>
          <w:spacing w:val="0"/>
          <w:sz w:val="21"/>
          <w:szCs w:val="21"/>
          <w:highlight w:val="none"/>
          <w:lang w:val="en-US" w:eastAsia="zh-CN"/>
        </w:rPr>
        <w:t>包括但</w:t>
      </w:r>
      <w:r>
        <w:rPr>
          <w:rFonts w:hint="default" w:asciiTheme="minorEastAsia" w:hAnsiTheme="minorEastAsia"/>
          <w:i w:val="0"/>
          <w:iCs w:val="0"/>
          <w:caps w:val="0"/>
          <w:color w:val="auto"/>
          <w:spacing w:val="0"/>
          <w:sz w:val="21"/>
          <w:szCs w:val="21"/>
          <w:highlight w:val="none"/>
          <w:lang w:val="en-US" w:eastAsia="zh-CN"/>
        </w:rPr>
        <w:t>不限于以下项目</w:t>
      </w:r>
      <w:r>
        <w:rPr>
          <w:rFonts w:hint="eastAsia" w:asciiTheme="minorEastAsia" w:hAnsiTheme="minorEastAsia"/>
          <w:i w:val="0"/>
          <w:iCs w:val="0"/>
          <w:caps w:val="0"/>
          <w:color w:val="auto"/>
          <w:spacing w:val="0"/>
          <w:sz w:val="21"/>
          <w:szCs w:val="21"/>
          <w:highlight w:val="none"/>
          <w:lang w:val="en-US" w:eastAsia="zh-CN"/>
        </w:rPr>
        <w:t>：</w:t>
      </w:r>
      <w:r>
        <w:rPr>
          <w:rFonts w:hint="default" w:asciiTheme="minorEastAsia" w:hAnsiTheme="minorEastAsia"/>
          <w:i w:val="0"/>
          <w:iCs w:val="0"/>
          <w:caps w:val="0"/>
          <w:color w:val="auto"/>
          <w:spacing w:val="0"/>
          <w:sz w:val="21"/>
          <w:szCs w:val="21"/>
          <w:highlight w:val="none"/>
          <w:lang w:val="en-US" w:eastAsia="zh-CN"/>
        </w:rPr>
        <w:t>弱电系统</w:t>
      </w:r>
      <w:r>
        <w:rPr>
          <w:rFonts w:hint="eastAsia" w:asciiTheme="minorEastAsia" w:hAnsiTheme="minorEastAsia"/>
          <w:i w:val="0"/>
          <w:iCs w:val="0"/>
          <w:caps w:val="0"/>
          <w:color w:val="auto"/>
          <w:spacing w:val="0"/>
          <w:sz w:val="21"/>
          <w:szCs w:val="21"/>
          <w:highlight w:val="none"/>
          <w:lang w:val="en-US" w:eastAsia="zh-CN"/>
        </w:rPr>
        <w:t>（网络布线及网络插座）</w:t>
      </w:r>
      <w:r>
        <w:rPr>
          <w:rFonts w:hint="default" w:asciiTheme="minorEastAsia" w:hAnsiTheme="minorEastAsia"/>
          <w:i w:val="0"/>
          <w:iCs w:val="0"/>
          <w:caps w:val="0"/>
          <w:color w:val="auto"/>
          <w:spacing w:val="0"/>
          <w:sz w:val="21"/>
          <w:szCs w:val="21"/>
          <w:highlight w:val="none"/>
          <w:lang w:val="en-US" w:eastAsia="zh-CN"/>
        </w:rPr>
        <w:t>、强电系统</w:t>
      </w:r>
      <w:r>
        <w:rPr>
          <w:rFonts w:hint="eastAsia" w:asciiTheme="minorEastAsia" w:hAnsiTheme="minorEastAsia"/>
          <w:i w:val="0"/>
          <w:iCs w:val="0"/>
          <w:caps w:val="0"/>
          <w:color w:val="auto"/>
          <w:spacing w:val="0"/>
          <w:sz w:val="21"/>
          <w:szCs w:val="21"/>
          <w:highlight w:val="none"/>
          <w:lang w:val="en-US" w:eastAsia="zh-CN"/>
        </w:rPr>
        <w:t>（包含设备、照明、插座供电配线及配套配电箱）、</w:t>
      </w:r>
      <w:r>
        <w:rPr>
          <w:rFonts w:hint="default" w:asciiTheme="minorEastAsia" w:hAnsiTheme="minorEastAsia" w:cstheme="minorEastAsia"/>
          <w:i w:val="0"/>
          <w:iCs w:val="0"/>
          <w:caps w:val="0"/>
          <w:color w:val="auto"/>
          <w:spacing w:val="0"/>
          <w:sz w:val="21"/>
          <w:szCs w:val="21"/>
          <w:highlight w:val="none"/>
          <w:lang w:val="en-US" w:eastAsia="zh-CN"/>
        </w:rPr>
        <w:t>壁</w:t>
      </w:r>
      <w:r>
        <w:rPr>
          <w:rFonts w:hint="eastAsia" w:asciiTheme="minorEastAsia" w:hAnsiTheme="minorEastAsia" w:cstheme="minorEastAsia"/>
          <w:i w:val="0"/>
          <w:iCs w:val="0"/>
          <w:caps w:val="0"/>
          <w:color w:val="auto"/>
          <w:spacing w:val="0"/>
          <w:sz w:val="21"/>
          <w:szCs w:val="21"/>
          <w:highlight w:val="none"/>
          <w:lang w:val="en-US" w:eastAsia="zh-CN"/>
        </w:rPr>
        <w:t>挂</w:t>
      </w:r>
      <w:r>
        <w:rPr>
          <w:rFonts w:hint="default" w:asciiTheme="minorEastAsia" w:hAnsiTheme="minorEastAsia" w:cstheme="minorEastAsia"/>
          <w:i w:val="0"/>
          <w:iCs w:val="0"/>
          <w:caps w:val="0"/>
          <w:color w:val="auto"/>
          <w:spacing w:val="0"/>
          <w:sz w:val="21"/>
          <w:szCs w:val="21"/>
          <w:highlight w:val="none"/>
          <w:lang w:val="en-US" w:eastAsia="zh-CN"/>
        </w:rPr>
        <w:t>空调</w:t>
      </w:r>
      <w:r>
        <w:rPr>
          <w:rFonts w:hint="eastAsia" w:asciiTheme="minorEastAsia" w:hAnsiTheme="minorEastAsia" w:cstheme="minorEastAsia"/>
          <w:i w:val="0"/>
          <w:iCs w:val="0"/>
          <w:caps w:val="0"/>
          <w:color w:val="auto"/>
          <w:spacing w:val="0"/>
          <w:sz w:val="21"/>
          <w:szCs w:val="21"/>
          <w:highlight w:val="none"/>
          <w:lang w:val="en-US" w:eastAsia="zh-CN"/>
        </w:rPr>
        <w:t>、确保</w:t>
      </w:r>
      <w:r>
        <w:rPr>
          <w:rFonts w:hint="eastAsia" w:asciiTheme="minorEastAsia" w:hAnsiTheme="minorEastAsia"/>
          <w:i w:val="0"/>
          <w:iCs w:val="0"/>
          <w:caps w:val="0"/>
          <w:color w:val="auto"/>
          <w:spacing w:val="0"/>
          <w:sz w:val="21"/>
          <w:szCs w:val="21"/>
          <w:highlight w:val="none"/>
          <w:lang w:val="en-US" w:eastAsia="zh-CN"/>
        </w:rPr>
        <w:t>科室所有设备在突发停电后≥30分钟的后备电源系统（如</w:t>
      </w:r>
      <w:r>
        <w:rPr>
          <w:rFonts w:hint="eastAsia" w:asciiTheme="minorEastAsia" w:hAnsiTheme="minorEastAsia" w:cstheme="minorEastAsia"/>
          <w:b w:val="0"/>
          <w:bCs w:val="0"/>
          <w:i w:val="0"/>
          <w:iCs w:val="0"/>
          <w:caps w:val="0"/>
          <w:color w:val="auto"/>
          <w:spacing w:val="0"/>
          <w:sz w:val="21"/>
          <w:szCs w:val="21"/>
          <w:highlight w:val="none"/>
          <w:lang w:val="en-US" w:eastAsia="zh-CN"/>
        </w:rPr>
        <w:t>UPS</w:t>
      </w:r>
      <w:r>
        <w:rPr>
          <w:rFonts w:hint="default" w:asciiTheme="minorEastAsia" w:hAnsiTheme="minorEastAsia" w:cstheme="minorEastAsia"/>
          <w:i w:val="0"/>
          <w:iCs w:val="0"/>
          <w:caps w:val="0"/>
          <w:color w:val="auto"/>
          <w:spacing w:val="0"/>
          <w:sz w:val="21"/>
          <w:szCs w:val="21"/>
          <w:highlight w:val="none"/>
          <w:lang w:val="en-US" w:eastAsia="zh-CN"/>
        </w:rPr>
        <w:t>保护电源</w:t>
      </w:r>
      <w:r>
        <w:rPr>
          <w:rFonts w:hint="eastAsia" w:asciiTheme="minorEastAsia" w:hAnsiTheme="minorEastAsia"/>
          <w:i w:val="0"/>
          <w:iCs w:val="0"/>
          <w:caps w:val="0"/>
          <w:color w:val="auto"/>
          <w:spacing w:val="0"/>
          <w:sz w:val="21"/>
          <w:szCs w:val="21"/>
          <w:highlight w:val="none"/>
          <w:lang w:val="en-US" w:eastAsia="zh-CN"/>
        </w:rPr>
        <w:t>）</w:t>
      </w:r>
      <w:r>
        <w:rPr>
          <w:rFonts w:hint="default" w:asciiTheme="minorEastAsia" w:hAnsiTheme="minorEastAsia"/>
          <w:i w:val="0"/>
          <w:iCs w:val="0"/>
          <w:caps w:val="0"/>
          <w:color w:val="auto"/>
          <w:spacing w:val="0"/>
          <w:sz w:val="21"/>
          <w:szCs w:val="21"/>
          <w:highlight w:val="none"/>
          <w:lang w:val="en-US" w:eastAsia="zh-CN"/>
        </w:rPr>
        <w:t>等设施</w:t>
      </w:r>
      <w:r>
        <w:rPr>
          <w:rFonts w:hint="eastAsia" w:asciiTheme="minorEastAsia" w:hAnsiTheme="minorEastAsia"/>
          <w:i w:val="0"/>
          <w:iCs w:val="0"/>
          <w:caps w:val="0"/>
          <w:color w:val="auto"/>
          <w:spacing w:val="0"/>
          <w:sz w:val="21"/>
          <w:szCs w:val="21"/>
          <w:highlight w:val="none"/>
          <w:lang w:val="en-US" w:eastAsia="zh-CN"/>
        </w:rPr>
        <w:t>（所需费用包含在中标金额内）</w:t>
      </w:r>
      <w:r>
        <w:rPr>
          <w:rFonts w:hint="default" w:asciiTheme="minorEastAsia" w:hAnsiTheme="minorEastAsia"/>
          <w:i w:val="0"/>
          <w:iCs w:val="0"/>
          <w:caps w:val="0"/>
          <w:color w:val="auto"/>
          <w:spacing w:val="0"/>
          <w:sz w:val="21"/>
          <w:szCs w:val="21"/>
          <w:highlight w:val="none"/>
          <w:lang w:val="en-US" w:eastAsia="zh-CN"/>
        </w:rPr>
        <w:t>。项目完成后确保</w:t>
      </w:r>
      <w:r>
        <w:rPr>
          <w:rFonts w:hint="eastAsia" w:asciiTheme="minorEastAsia" w:hAnsiTheme="minorEastAsia"/>
          <w:i w:val="0"/>
          <w:iCs w:val="0"/>
          <w:caps w:val="0"/>
          <w:color w:val="auto"/>
          <w:spacing w:val="0"/>
          <w:sz w:val="21"/>
          <w:szCs w:val="21"/>
          <w:highlight w:val="none"/>
          <w:lang w:val="en-US" w:eastAsia="zh-CN"/>
        </w:rPr>
        <w:t>实验室</w:t>
      </w:r>
      <w:r>
        <w:rPr>
          <w:rFonts w:hint="default" w:asciiTheme="minorEastAsia" w:hAnsiTheme="minorEastAsia"/>
          <w:i w:val="0"/>
          <w:iCs w:val="0"/>
          <w:caps w:val="0"/>
          <w:color w:val="auto"/>
          <w:spacing w:val="0"/>
          <w:sz w:val="21"/>
          <w:szCs w:val="21"/>
          <w:highlight w:val="none"/>
          <w:lang w:val="en-US" w:eastAsia="zh-CN"/>
        </w:rPr>
        <w:t>可符合标准使用，若出现不符合设备使用的缺漏项目，均由中标</w:t>
      </w:r>
      <w:r>
        <w:rPr>
          <w:rFonts w:hint="eastAsia" w:asciiTheme="minorEastAsia" w:hAnsiTheme="minorEastAsia"/>
          <w:i w:val="0"/>
          <w:iCs w:val="0"/>
          <w:caps w:val="0"/>
          <w:color w:val="auto"/>
          <w:spacing w:val="0"/>
          <w:sz w:val="21"/>
          <w:szCs w:val="21"/>
          <w:highlight w:val="none"/>
          <w:lang w:val="en-US" w:eastAsia="zh-CN"/>
        </w:rPr>
        <w:t>供应商</w:t>
      </w:r>
      <w:r>
        <w:rPr>
          <w:rFonts w:hint="default" w:asciiTheme="minorEastAsia" w:hAnsiTheme="minorEastAsia"/>
          <w:i w:val="0"/>
          <w:iCs w:val="0"/>
          <w:caps w:val="0"/>
          <w:color w:val="auto"/>
          <w:spacing w:val="0"/>
          <w:sz w:val="21"/>
          <w:szCs w:val="21"/>
          <w:highlight w:val="none"/>
          <w:lang w:val="en-US" w:eastAsia="zh-CN"/>
        </w:rPr>
        <w:t>负责。</w:t>
      </w:r>
    </w:p>
    <w:p w14:paraId="5C854CDD">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textAlignment w:val="auto"/>
        <w:rPr>
          <w:rFonts w:hint="default" w:asciiTheme="minorEastAsia" w:hAnsiTheme="minorEastAsia" w:cstheme="minorEastAsia"/>
          <w:i w:val="0"/>
          <w:iCs w:val="0"/>
          <w:caps w:val="0"/>
          <w:color w:val="auto"/>
          <w:spacing w:val="0"/>
          <w:sz w:val="21"/>
          <w:szCs w:val="21"/>
          <w:highlight w:val="none"/>
          <w:lang w:val="en-US" w:eastAsia="zh-CN"/>
        </w:rPr>
      </w:pPr>
      <w:r>
        <w:rPr>
          <w:rFonts w:hint="eastAsia" w:asciiTheme="minorEastAsia" w:hAnsiTheme="minorEastAsia" w:cstheme="minorEastAsia"/>
          <w:i w:val="0"/>
          <w:iCs w:val="0"/>
          <w:caps w:val="0"/>
          <w:color w:val="auto"/>
          <w:spacing w:val="0"/>
          <w:sz w:val="21"/>
          <w:szCs w:val="21"/>
          <w:highlight w:val="none"/>
          <w:lang w:val="en-US" w:eastAsia="zh-CN"/>
        </w:rPr>
        <w:t>2</w:t>
      </w:r>
      <w:r>
        <w:rPr>
          <w:rFonts w:hint="default" w:asciiTheme="minorEastAsia" w:hAnsiTheme="minorEastAsia" w:cstheme="minorEastAsia"/>
          <w:i w:val="0"/>
          <w:iCs w:val="0"/>
          <w:caps w:val="0"/>
          <w:color w:val="auto"/>
          <w:spacing w:val="0"/>
          <w:sz w:val="21"/>
          <w:szCs w:val="21"/>
          <w:highlight w:val="none"/>
          <w:lang w:val="en-US" w:eastAsia="zh-CN"/>
        </w:rPr>
        <w:t>.系统问题：</w:t>
      </w:r>
    </w:p>
    <w:p w14:paraId="573B5F9C">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textAlignment w:val="auto"/>
        <w:rPr>
          <w:rFonts w:hint="default" w:asciiTheme="minorEastAsia" w:hAnsiTheme="minorEastAsia" w:cstheme="minorEastAsia"/>
          <w:i w:val="0"/>
          <w:iCs w:val="0"/>
          <w:caps w:val="0"/>
          <w:color w:val="auto"/>
          <w:spacing w:val="0"/>
          <w:sz w:val="21"/>
          <w:szCs w:val="21"/>
          <w:highlight w:val="none"/>
          <w:lang w:val="en-US" w:eastAsia="zh-CN"/>
        </w:rPr>
      </w:pPr>
      <w:r>
        <w:rPr>
          <w:rFonts w:hint="eastAsia" w:asciiTheme="minorEastAsia" w:hAnsiTheme="minorEastAsia" w:cstheme="minorEastAsia"/>
          <w:i w:val="0"/>
          <w:iCs w:val="0"/>
          <w:caps w:val="0"/>
          <w:color w:val="auto"/>
          <w:spacing w:val="0"/>
          <w:sz w:val="21"/>
          <w:szCs w:val="21"/>
          <w:highlight w:val="none"/>
          <w:lang w:val="en-US" w:eastAsia="zh-CN"/>
        </w:rPr>
        <w:t>2</w:t>
      </w:r>
      <w:r>
        <w:rPr>
          <w:rFonts w:hint="default" w:asciiTheme="minorEastAsia" w:hAnsiTheme="minorEastAsia" w:cstheme="minorEastAsia"/>
          <w:i w:val="0"/>
          <w:iCs w:val="0"/>
          <w:caps w:val="0"/>
          <w:color w:val="auto"/>
          <w:spacing w:val="0"/>
          <w:sz w:val="21"/>
          <w:szCs w:val="21"/>
          <w:highlight w:val="none"/>
          <w:lang w:val="en-US" w:eastAsia="zh-CN"/>
        </w:rPr>
        <w:t xml:space="preserve">.1 </w:t>
      </w:r>
      <w:r>
        <w:rPr>
          <w:rFonts w:hint="eastAsia" w:asciiTheme="minorEastAsia" w:hAnsiTheme="minorEastAsia" w:cstheme="minorEastAsia"/>
          <w:i w:val="0"/>
          <w:iCs w:val="0"/>
          <w:caps w:val="0"/>
          <w:color w:val="auto"/>
          <w:spacing w:val="0"/>
          <w:sz w:val="21"/>
          <w:szCs w:val="21"/>
          <w:highlight w:val="none"/>
          <w:lang w:val="en-US" w:eastAsia="zh-CN"/>
        </w:rPr>
        <w:t>中标供应商承担设备</w:t>
      </w:r>
      <w:r>
        <w:rPr>
          <w:rFonts w:hint="default" w:asciiTheme="minorEastAsia" w:hAnsiTheme="minorEastAsia"/>
          <w:i w:val="0"/>
          <w:iCs w:val="0"/>
          <w:caps w:val="0"/>
          <w:color w:val="auto"/>
          <w:spacing w:val="0"/>
          <w:sz w:val="21"/>
          <w:szCs w:val="21"/>
          <w:highlight w:val="none"/>
          <w:lang w:val="en-US" w:eastAsia="zh-CN"/>
        </w:rPr>
        <w:t>连接医院</w:t>
      </w:r>
      <w:r>
        <w:rPr>
          <w:rFonts w:hint="eastAsia" w:asciiTheme="minorEastAsia" w:hAnsiTheme="minorEastAsia" w:cstheme="minorEastAsia"/>
          <w:i w:val="0"/>
          <w:iCs w:val="0"/>
          <w:caps w:val="0"/>
          <w:color w:val="auto"/>
          <w:spacing w:val="0"/>
          <w:sz w:val="21"/>
          <w:szCs w:val="21"/>
          <w:highlight w:val="none"/>
          <w:lang w:val="en-US" w:eastAsia="zh-CN"/>
        </w:rPr>
        <w:t>LIS、HIS、耗材管理系统等其它在用</w:t>
      </w:r>
      <w:r>
        <w:rPr>
          <w:rFonts w:hint="default" w:asciiTheme="minorEastAsia" w:hAnsiTheme="minorEastAsia"/>
          <w:i w:val="0"/>
          <w:iCs w:val="0"/>
          <w:caps w:val="0"/>
          <w:color w:val="auto"/>
          <w:spacing w:val="0"/>
          <w:sz w:val="21"/>
          <w:szCs w:val="21"/>
          <w:highlight w:val="none"/>
          <w:lang w:val="en-US" w:eastAsia="zh-CN"/>
        </w:rPr>
        <w:t>系统服务</w:t>
      </w:r>
      <w:r>
        <w:rPr>
          <w:rFonts w:hint="eastAsia" w:asciiTheme="minorEastAsia" w:hAnsiTheme="minorEastAsia"/>
          <w:i w:val="0"/>
          <w:iCs w:val="0"/>
          <w:caps w:val="0"/>
          <w:color w:val="auto"/>
          <w:spacing w:val="0"/>
          <w:sz w:val="21"/>
          <w:szCs w:val="21"/>
          <w:highlight w:val="none"/>
          <w:lang w:val="en-US" w:eastAsia="zh-CN"/>
        </w:rPr>
        <w:t>和费用</w:t>
      </w:r>
      <w:r>
        <w:rPr>
          <w:rFonts w:hint="default" w:asciiTheme="minorEastAsia" w:hAnsiTheme="minorEastAsia" w:cstheme="minorEastAsia"/>
          <w:i w:val="0"/>
          <w:iCs w:val="0"/>
          <w:caps w:val="0"/>
          <w:color w:val="auto"/>
          <w:spacing w:val="0"/>
          <w:sz w:val="21"/>
          <w:szCs w:val="21"/>
          <w:highlight w:val="none"/>
          <w:lang w:val="en-US" w:eastAsia="zh-CN"/>
        </w:rPr>
        <w:t>，包括但不限于以下方面：检验系统（除一般检验系统基本功能外，</w:t>
      </w:r>
      <w:r>
        <w:rPr>
          <w:rFonts w:hint="eastAsia" w:asciiTheme="minorEastAsia" w:hAnsiTheme="minorEastAsia" w:cstheme="minorEastAsia"/>
          <w:i w:val="0"/>
          <w:iCs w:val="0"/>
          <w:caps w:val="0"/>
          <w:color w:val="auto"/>
          <w:spacing w:val="0"/>
          <w:sz w:val="21"/>
          <w:szCs w:val="21"/>
          <w:highlight w:val="none"/>
          <w:lang w:val="en-US" w:eastAsia="zh-CN"/>
        </w:rPr>
        <w:t>还</w:t>
      </w:r>
      <w:r>
        <w:rPr>
          <w:rFonts w:hint="default" w:asciiTheme="minorEastAsia" w:hAnsiTheme="minorEastAsia" w:cstheme="minorEastAsia"/>
          <w:i w:val="0"/>
          <w:iCs w:val="0"/>
          <w:caps w:val="0"/>
          <w:color w:val="auto"/>
          <w:spacing w:val="0"/>
          <w:sz w:val="21"/>
          <w:szCs w:val="21"/>
          <w:highlight w:val="none"/>
          <w:lang w:val="en-US" w:eastAsia="zh-CN"/>
        </w:rPr>
        <w:t>包括国家、省数据一键上传，各</w:t>
      </w:r>
      <w:r>
        <w:rPr>
          <w:rFonts w:hint="eastAsia" w:asciiTheme="minorEastAsia" w:hAnsiTheme="minorEastAsia" w:cstheme="minorEastAsia"/>
          <w:i w:val="0"/>
          <w:iCs w:val="0"/>
          <w:caps w:val="0"/>
          <w:color w:val="auto"/>
          <w:spacing w:val="0"/>
          <w:sz w:val="21"/>
          <w:szCs w:val="21"/>
          <w:highlight w:val="none"/>
          <w:lang w:val="en-US" w:eastAsia="zh-CN"/>
        </w:rPr>
        <w:t>质量指标</w:t>
      </w:r>
      <w:r>
        <w:rPr>
          <w:rFonts w:hint="default" w:asciiTheme="minorEastAsia" w:hAnsiTheme="minorEastAsia" w:cstheme="minorEastAsia"/>
          <w:i w:val="0"/>
          <w:iCs w:val="0"/>
          <w:caps w:val="0"/>
          <w:color w:val="auto"/>
          <w:spacing w:val="0"/>
          <w:sz w:val="21"/>
          <w:szCs w:val="21"/>
          <w:highlight w:val="none"/>
          <w:lang w:val="en-US" w:eastAsia="zh-CN"/>
        </w:rPr>
        <w:t>统计，各类型的数据统计，质控，自动审核等功能）、输血系统（</w:t>
      </w:r>
      <w:r>
        <w:rPr>
          <w:rFonts w:hint="eastAsia" w:asciiTheme="minorEastAsia" w:hAnsiTheme="minorEastAsia" w:cstheme="minorEastAsia"/>
          <w:i w:val="0"/>
          <w:iCs w:val="0"/>
          <w:caps w:val="0"/>
          <w:color w:val="auto"/>
          <w:spacing w:val="0"/>
          <w:sz w:val="21"/>
          <w:szCs w:val="21"/>
          <w:highlight w:val="none"/>
          <w:lang w:val="en-US" w:eastAsia="zh-CN"/>
        </w:rPr>
        <w:t>关联</w:t>
      </w:r>
      <w:r>
        <w:rPr>
          <w:rFonts w:hint="default" w:asciiTheme="minorEastAsia" w:hAnsiTheme="minorEastAsia" w:cstheme="minorEastAsia"/>
          <w:i w:val="0"/>
          <w:iCs w:val="0"/>
          <w:caps w:val="0"/>
          <w:color w:val="auto"/>
          <w:spacing w:val="0"/>
          <w:sz w:val="21"/>
          <w:szCs w:val="21"/>
          <w:highlight w:val="none"/>
          <w:lang w:val="en-US" w:eastAsia="zh-CN"/>
        </w:rPr>
        <w:t>医院系统和血站发血系统获取相关信息）、院感发单系统、微生物系统、POCT系统、学习培训系统、SOP文件系统，AI辅助功能等。</w:t>
      </w:r>
    </w:p>
    <w:p w14:paraId="14904B23">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textAlignment w:val="auto"/>
        <w:rPr>
          <w:rFonts w:hint="default" w:asciiTheme="minorEastAsia" w:hAnsiTheme="minorEastAsia" w:cstheme="minorEastAsia"/>
          <w:i w:val="0"/>
          <w:iCs w:val="0"/>
          <w:caps w:val="0"/>
          <w:color w:val="auto"/>
          <w:spacing w:val="0"/>
          <w:sz w:val="21"/>
          <w:szCs w:val="21"/>
          <w:highlight w:val="none"/>
          <w:lang w:val="en-US" w:eastAsia="zh-CN"/>
        </w:rPr>
      </w:pPr>
      <w:r>
        <w:rPr>
          <w:rFonts w:hint="eastAsia" w:asciiTheme="minorEastAsia" w:hAnsiTheme="minorEastAsia" w:cstheme="minorEastAsia"/>
          <w:i w:val="0"/>
          <w:iCs w:val="0"/>
          <w:caps w:val="0"/>
          <w:color w:val="auto"/>
          <w:spacing w:val="0"/>
          <w:sz w:val="21"/>
          <w:szCs w:val="21"/>
          <w:highlight w:val="none"/>
          <w:lang w:val="en-US" w:eastAsia="zh-CN"/>
        </w:rPr>
        <w:t>2.2若因设备接入而需对医院现有系统进行改造或升级，所产生的费用由中标供应商负责。中标供应商应负责完成整个项目全部设备与医院信息系统的全部接口开发、调试及验收工作。包含但不限于:接口开发费用、系统联调测试费用、临床数据迁移(如需)、首次对接失败的二次开发费用，上述费用均包含在投标总价中，采购人不再另行支付。(响应文件中提供承诺函并加盖公章，格式自拟)</w:t>
      </w:r>
    </w:p>
    <w:p w14:paraId="66B7CC16">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default" w:asciiTheme="minorEastAsia" w:hAnsiTheme="minorEastAsia" w:cstheme="minorEastAsia"/>
          <w:b/>
          <w:bCs/>
          <w:i w:val="0"/>
          <w:iCs w:val="0"/>
          <w:caps w:val="0"/>
          <w:color w:val="auto"/>
          <w:spacing w:val="0"/>
          <w:sz w:val="21"/>
          <w:szCs w:val="21"/>
          <w:highlight w:val="none"/>
          <w:lang w:val="en-US" w:eastAsia="zh-CN"/>
        </w:rPr>
      </w:pPr>
      <w:r>
        <w:rPr>
          <w:rFonts w:hint="eastAsia" w:asciiTheme="minorEastAsia" w:hAnsiTheme="minorEastAsia" w:cstheme="minorEastAsia"/>
          <w:b/>
          <w:bCs/>
          <w:i w:val="0"/>
          <w:iCs w:val="0"/>
          <w:caps w:val="0"/>
          <w:color w:val="auto"/>
          <w:spacing w:val="0"/>
          <w:sz w:val="21"/>
          <w:szCs w:val="21"/>
          <w:highlight w:val="none"/>
          <w:lang w:val="en-US" w:eastAsia="zh-CN"/>
        </w:rPr>
        <w:t>（五）本项目核心产品：</w:t>
      </w:r>
    </w:p>
    <w:p w14:paraId="6F043B17">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Theme="minorEastAsia" w:hAnsiTheme="minorEastAsia"/>
          <w:b/>
          <w:bCs/>
          <w:i w:val="0"/>
          <w:iCs w:val="0"/>
          <w:caps w:val="0"/>
          <w:color w:val="auto"/>
          <w:spacing w:val="0"/>
          <w:sz w:val="21"/>
          <w:szCs w:val="21"/>
          <w:highlight w:val="none"/>
          <w:lang w:val="en-US" w:eastAsia="zh-CN"/>
        </w:rPr>
      </w:pPr>
      <w:r>
        <w:rPr>
          <w:rFonts w:hint="eastAsia" w:asciiTheme="minorEastAsia" w:hAnsiTheme="minorEastAsia"/>
          <w:b/>
          <w:bCs/>
          <w:i w:val="0"/>
          <w:iCs w:val="0"/>
          <w:caps w:val="0"/>
          <w:color w:val="auto"/>
          <w:spacing w:val="0"/>
          <w:sz w:val="21"/>
          <w:szCs w:val="21"/>
          <w:highlight w:val="none"/>
          <w:lang w:val="en-US" w:eastAsia="zh-CN"/>
        </w:rPr>
        <w:t>全自动荧光免疫分析仪、</w:t>
      </w:r>
      <w:r>
        <w:rPr>
          <w:rFonts w:hint="default" w:asciiTheme="minorEastAsia" w:hAnsiTheme="minorEastAsia"/>
          <w:b/>
          <w:bCs/>
          <w:i w:val="0"/>
          <w:iCs w:val="0"/>
          <w:caps w:val="0"/>
          <w:color w:val="auto"/>
          <w:spacing w:val="0"/>
          <w:sz w:val="21"/>
          <w:szCs w:val="21"/>
          <w:highlight w:val="none"/>
          <w:lang w:val="en-US" w:eastAsia="zh-CN"/>
        </w:rPr>
        <w:t>全自动糖化血红蛋白分析仪</w:t>
      </w:r>
      <w:r>
        <w:rPr>
          <w:rFonts w:hint="eastAsia" w:asciiTheme="minorEastAsia" w:hAnsiTheme="minorEastAsia"/>
          <w:b/>
          <w:bCs/>
          <w:i w:val="0"/>
          <w:iCs w:val="0"/>
          <w:caps w:val="0"/>
          <w:color w:val="auto"/>
          <w:spacing w:val="0"/>
          <w:sz w:val="21"/>
          <w:szCs w:val="21"/>
          <w:highlight w:val="none"/>
          <w:lang w:val="en-US" w:eastAsia="zh-CN"/>
        </w:rPr>
        <w:t>、</w:t>
      </w:r>
      <w:r>
        <w:rPr>
          <w:rFonts w:hint="default" w:asciiTheme="minorEastAsia" w:hAnsiTheme="minorEastAsia"/>
          <w:b/>
          <w:bCs/>
          <w:i w:val="0"/>
          <w:iCs w:val="0"/>
          <w:caps w:val="0"/>
          <w:color w:val="auto"/>
          <w:spacing w:val="0"/>
          <w:sz w:val="21"/>
          <w:szCs w:val="21"/>
          <w:highlight w:val="none"/>
          <w:lang w:val="en-US" w:eastAsia="zh-CN"/>
        </w:rPr>
        <w:t>阴道分泌物白带检测仪</w:t>
      </w:r>
      <w:r>
        <w:rPr>
          <w:rFonts w:hint="eastAsia" w:asciiTheme="minorEastAsia" w:hAnsiTheme="minorEastAsia"/>
          <w:b/>
          <w:bCs/>
          <w:i w:val="0"/>
          <w:iCs w:val="0"/>
          <w:caps w:val="0"/>
          <w:color w:val="auto"/>
          <w:spacing w:val="0"/>
          <w:sz w:val="21"/>
          <w:szCs w:val="21"/>
          <w:highlight w:val="none"/>
          <w:lang w:val="en-US" w:eastAsia="zh-CN"/>
        </w:rPr>
        <w:t>、全自动生化免疫流水线（含全自动生化分析仪1台+化学发光免疫分析仪2台）、</w:t>
      </w:r>
      <w:r>
        <w:rPr>
          <w:rFonts w:hint="default" w:asciiTheme="minorEastAsia" w:hAnsiTheme="minorEastAsia"/>
          <w:b/>
          <w:bCs/>
          <w:i w:val="0"/>
          <w:iCs w:val="0"/>
          <w:caps w:val="0"/>
          <w:color w:val="auto"/>
          <w:spacing w:val="0"/>
          <w:sz w:val="21"/>
          <w:szCs w:val="21"/>
          <w:highlight w:val="none"/>
          <w:lang w:val="en-US" w:eastAsia="zh-CN"/>
        </w:rPr>
        <w:t>自动生化仪（急诊生化）</w:t>
      </w:r>
      <w:r>
        <w:rPr>
          <w:rFonts w:hint="eastAsia" w:asciiTheme="minorEastAsia" w:hAnsiTheme="minorEastAsia"/>
          <w:b/>
          <w:bCs/>
          <w:i w:val="0"/>
          <w:iCs w:val="0"/>
          <w:caps w:val="0"/>
          <w:color w:val="auto"/>
          <w:spacing w:val="0"/>
          <w:sz w:val="21"/>
          <w:szCs w:val="21"/>
          <w:highlight w:val="none"/>
          <w:lang w:val="en-US" w:eastAsia="zh-CN"/>
        </w:rPr>
        <w:t>、</w:t>
      </w:r>
      <w:r>
        <w:rPr>
          <w:rFonts w:hint="default" w:asciiTheme="minorEastAsia" w:hAnsiTheme="minorEastAsia"/>
          <w:b/>
          <w:bCs/>
          <w:i w:val="0"/>
          <w:iCs w:val="0"/>
          <w:caps w:val="0"/>
          <w:color w:val="auto"/>
          <w:spacing w:val="0"/>
          <w:sz w:val="21"/>
          <w:szCs w:val="21"/>
          <w:highlight w:val="none"/>
          <w:lang w:val="en-US" w:eastAsia="zh-CN"/>
        </w:rPr>
        <w:t>自动微生物培养系统</w:t>
      </w:r>
      <w:r>
        <w:rPr>
          <w:rFonts w:hint="eastAsia" w:asciiTheme="minorEastAsia" w:hAnsiTheme="minorEastAsia"/>
          <w:b/>
          <w:bCs/>
          <w:i w:val="0"/>
          <w:iCs w:val="0"/>
          <w:caps w:val="0"/>
          <w:color w:val="auto"/>
          <w:spacing w:val="0"/>
          <w:sz w:val="21"/>
          <w:szCs w:val="21"/>
          <w:highlight w:val="none"/>
          <w:lang w:val="en-US" w:eastAsia="zh-CN"/>
        </w:rPr>
        <w:t>、</w:t>
      </w:r>
      <w:r>
        <w:rPr>
          <w:rFonts w:hint="default" w:asciiTheme="minorEastAsia" w:hAnsiTheme="minorEastAsia"/>
          <w:b/>
          <w:bCs/>
          <w:i w:val="0"/>
          <w:iCs w:val="0"/>
          <w:caps w:val="0"/>
          <w:color w:val="auto"/>
          <w:spacing w:val="0"/>
          <w:sz w:val="21"/>
          <w:szCs w:val="21"/>
          <w:highlight w:val="none"/>
          <w:lang w:val="en-US" w:eastAsia="zh-CN"/>
        </w:rPr>
        <w:t>自动微生物分析系统</w:t>
      </w:r>
      <w:r>
        <w:rPr>
          <w:rFonts w:hint="eastAsia" w:asciiTheme="minorEastAsia" w:hAnsiTheme="minorEastAsia"/>
          <w:b/>
          <w:bCs/>
          <w:i w:val="0"/>
          <w:iCs w:val="0"/>
          <w:caps w:val="0"/>
          <w:color w:val="auto"/>
          <w:spacing w:val="0"/>
          <w:sz w:val="21"/>
          <w:szCs w:val="21"/>
          <w:highlight w:val="none"/>
          <w:lang w:val="en-US" w:eastAsia="zh-CN"/>
        </w:rPr>
        <w:t>。</w:t>
      </w:r>
    </w:p>
    <w:p w14:paraId="5BEEF12F">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Theme="minorEastAsia" w:hAnsiTheme="minorEastAsia"/>
          <w:b/>
          <w:bCs/>
          <w:i w:val="0"/>
          <w:iCs w:val="0"/>
          <w:caps w:val="0"/>
          <w:color w:val="auto"/>
          <w:spacing w:val="0"/>
          <w:sz w:val="21"/>
          <w:szCs w:val="21"/>
          <w:highlight w:val="none"/>
          <w:lang w:val="en-US" w:eastAsia="zh-CN"/>
        </w:rPr>
      </w:pPr>
      <w:r>
        <w:rPr>
          <w:rFonts w:hint="eastAsia" w:asciiTheme="minorEastAsia" w:hAnsiTheme="minorEastAsia"/>
          <w:b/>
          <w:bCs/>
          <w:i w:val="0"/>
          <w:iCs w:val="0"/>
          <w:caps w:val="0"/>
          <w:color w:val="auto"/>
          <w:spacing w:val="0"/>
          <w:sz w:val="21"/>
          <w:szCs w:val="21"/>
          <w:highlight w:val="none"/>
          <w:lang w:val="en-US" w:eastAsia="zh-CN"/>
        </w:rPr>
        <w:t>（六）付款方式</w:t>
      </w:r>
    </w:p>
    <w:p w14:paraId="20C5F466">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Theme="minorEastAsia" w:hAnsiTheme="minorEastAsia"/>
          <w:b w:val="0"/>
          <w:bCs w:val="0"/>
          <w:i w:val="0"/>
          <w:iCs w:val="0"/>
          <w:caps w:val="0"/>
          <w:color w:val="auto"/>
          <w:spacing w:val="0"/>
          <w:sz w:val="21"/>
          <w:szCs w:val="21"/>
          <w:highlight w:val="none"/>
          <w:lang w:val="en-US" w:eastAsia="zh-CN"/>
        </w:rPr>
      </w:pPr>
      <w:r>
        <w:rPr>
          <w:rFonts w:hint="eastAsia" w:asciiTheme="minorEastAsia" w:hAnsiTheme="minorEastAsia"/>
          <w:b w:val="0"/>
          <w:bCs w:val="0"/>
          <w:i w:val="0"/>
          <w:iCs w:val="0"/>
          <w:caps w:val="0"/>
          <w:color w:val="auto"/>
          <w:spacing w:val="0"/>
          <w:sz w:val="21"/>
          <w:szCs w:val="21"/>
          <w:highlight w:val="none"/>
          <w:lang w:val="en-US" w:eastAsia="zh-CN"/>
        </w:rPr>
        <w:t>设备款项以人民币通过银行转账方式结算，设备送到院方指定地点交付并完成安装调试，中标方凭开具的有效发票、送货单，验收合格后分两期付款。</w:t>
      </w:r>
    </w:p>
    <w:p w14:paraId="74AB60D1">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Theme="minorEastAsia" w:hAnsiTheme="minorEastAsia"/>
          <w:b w:val="0"/>
          <w:bCs w:val="0"/>
          <w:i w:val="0"/>
          <w:iCs w:val="0"/>
          <w:caps w:val="0"/>
          <w:color w:val="auto"/>
          <w:spacing w:val="0"/>
          <w:sz w:val="21"/>
          <w:szCs w:val="21"/>
          <w:highlight w:val="none"/>
          <w:lang w:val="en-US" w:eastAsia="zh-CN"/>
        </w:rPr>
      </w:pPr>
      <w:r>
        <w:rPr>
          <w:rFonts w:hint="eastAsia" w:asciiTheme="minorEastAsia" w:hAnsiTheme="minorEastAsia"/>
          <w:b w:val="0"/>
          <w:bCs w:val="0"/>
          <w:i w:val="0"/>
          <w:iCs w:val="0"/>
          <w:caps w:val="0"/>
          <w:color w:val="auto"/>
          <w:spacing w:val="0"/>
          <w:sz w:val="21"/>
          <w:szCs w:val="21"/>
          <w:highlight w:val="none"/>
          <w:lang w:val="en-US" w:eastAsia="zh-CN"/>
        </w:rPr>
        <w:t>1期：支付比例50% , 验收合格后，甲方应以实际装机数量对应出具的发票按比例支付，六个月内货款支付至总额的50%；</w:t>
      </w:r>
    </w:p>
    <w:p w14:paraId="34A70431">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Theme="minorEastAsia" w:hAnsiTheme="minorEastAsia"/>
          <w:b w:val="0"/>
          <w:bCs w:val="0"/>
          <w:i w:val="0"/>
          <w:iCs w:val="0"/>
          <w:caps w:val="0"/>
          <w:color w:val="auto"/>
          <w:spacing w:val="0"/>
          <w:sz w:val="21"/>
          <w:szCs w:val="21"/>
          <w:highlight w:val="none"/>
          <w:lang w:val="en-US" w:eastAsia="zh-CN"/>
        </w:rPr>
      </w:pPr>
      <w:r>
        <w:rPr>
          <w:rFonts w:hint="eastAsia" w:asciiTheme="minorEastAsia" w:hAnsiTheme="minorEastAsia"/>
          <w:b w:val="0"/>
          <w:bCs w:val="0"/>
          <w:i w:val="0"/>
          <w:iCs w:val="0"/>
          <w:caps w:val="0"/>
          <w:color w:val="auto"/>
          <w:spacing w:val="0"/>
          <w:sz w:val="21"/>
          <w:szCs w:val="21"/>
          <w:highlight w:val="none"/>
          <w:lang w:val="en-US" w:eastAsia="zh-CN"/>
        </w:rPr>
        <w:t>2期：剩余50 %在设备正常使用满六个月后不计利息一次性支付。</w:t>
      </w:r>
    </w:p>
    <w:p w14:paraId="14F297F0">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Theme="minorEastAsia" w:hAnsiTheme="minorEastAsia"/>
          <w:b w:val="0"/>
          <w:bCs w:val="0"/>
          <w:i w:val="0"/>
          <w:iCs w:val="0"/>
          <w:caps w:val="0"/>
          <w:color w:val="auto"/>
          <w:spacing w:val="0"/>
          <w:sz w:val="21"/>
          <w:szCs w:val="21"/>
          <w:highlight w:val="none"/>
          <w:lang w:val="en-US" w:eastAsia="zh-CN"/>
        </w:rPr>
      </w:pPr>
      <w:r>
        <w:rPr>
          <w:rFonts w:hint="eastAsia" w:asciiTheme="minorEastAsia" w:hAnsiTheme="minorEastAsia"/>
          <w:b w:val="0"/>
          <w:bCs w:val="0"/>
          <w:i w:val="0"/>
          <w:iCs w:val="0"/>
          <w:caps w:val="0"/>
          <w:color w:val="auto"/>
          <w:spacing w:val="0"/>
          <w:sz w:val="21"/>
          <w:szCs w:val="21"/>
          <w:highlight w:val="none"/>
          <w:lang w:val="en-US" w:eastAsia="zh-CN"/>
        </w:rPr>
        <w:t>试剂结算方式：按实际检测人数进行结算。试剂支付金额=实际检测人数*乙方应标人份限价。</w:t>
      </w:r>
    </w:p>
    <w:p w14:paraId="67F62EEE">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Theme="minorEastAsia" w:hAnsiTheme="minorEastAsia"/>
          <w:b/>
          <w:bCs/>
          <w:i w:val="0"/>
          <w:iCs w:val="0"/>
          <w:caps w:val="0"/>
          <w:color w:val="auto"/>
          <w:spacing w:val="0"/>
          <w:sz w:val="21"/>
          <w:szCs w:val="21"/>
          <w:highlight w:val="none"/>
          <w:lang w:val="en-US" w:eastAsia="zh-CN"/>
        </w:rPr>
      </w:pPr>
      <w:r>
        <w:rPr>
          <w:rFonts w:hint="eastAsia" w:asciiTheme="minorEastAsia" w:hAnsiTheme="minorEastAsia"/>
          <w:b/>
          <w:bCs/>
          <w:i w:val="0"/>
          <w:iCs w:val="0"/>
          <w:caps w:val="0"/>
          <w:color w:val="auto"/>
          <w:spacing w:val="0"/>
          <w:sz w:val="21"/>
          <w:szCs w:val="21"/>
          <w:highlight w:val="none"/>
          <w:lang w:val="en-US" w:eastAsia="zh-CN"/>
        </w:rPr>
        <w:t>（七）违约责任与赔偿损失</w:t>
      </w:r>
    </w:p>
    <w:p w14:paraId="23E7DDFF">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Theme="minorEastAsia" w:hAnsiTheme="minorEastAsia"/>
          <w:b w:val="0"/>
          <w:bCs w:val="0"/>
          <w:i w:val="0"/>
          <w:iCs w:val="0"/>
          <w:caps w:val="0"/>
          <w:color w:val="auto"/>
          <w:spacing w:val="0"/>
          <w:sz w:val="21"/>
          <w:szCs w:val="21"/>
          <w:highlight w:val="none"/>
          <w:lang w:val="en-US" w:eastAsia="zh-CN"/>
        </w:rPr>
      </w:pPr>
      <w:r>
        <w:rPr>
          <w:rFonts w:hint="eastAsia" w:asciiTheme="minorEastAsia" w:hAnsiTheme="minorEastAsia"/>
          <w:b w:val="0"/>
          <w:bCs w:val="0"/>
          <w:i w:val="0"/>
          <w:iCs w:val="0"/>
          <w:caps w:val="0"/>
          <w:color w:val="auto"/>
          <w:spacing w:val="0"/>
          <w:sz w:val="21"/>
          <w:szCs w:val="21"/>
          <w:highlight w:val="none"/>
          <w:lang w:val="en-US" w:eastAsia="zh-CN"/>
        </w:rPr>
        <w:t>1. 乙方交付的货物、工程/提供的服务不符合招标文件、投标文件或本合同规定的，甲方有权拒收，并且乙方须向甲方支付本合同总价5%的违约金。</w:t>
      </w:r>
    </w:p>
    <w:p w14:paraId="2933570A">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Theme="minorEastAsia" w:hAnsiTheme="minorEastAsia"/>
          <w:b w:val="0"/>
          <w:bCs w:val="0"/>
          <w:i w:val="0"/>
          <w:iCs w:val="0"/>
          <w:caps w:val="0"/>
          <w:color w:val="auto"/>
          <w:spacing w:val="0"/>
          <w:sz w:val="21"/>
          <w:szCs w:val="21"/>
          <w:highlight w:val="none"/>
          <w:lang w:val="en-US" w:eastAsia="zh-CN"/>
        </w:rPr>
      </w:pPr>
      <w:r>
        <w:rPr>
          <w:rFonts w:hint="eastAsia" w:asciiTheme="minorEastAsia" w:hAnsiTheme="minorEastAsia"/>
          <w:b w:val="0"/>
          <w:bCs w:val="0"/>
          <w:i w:val="0"/>
          <w:iCs w:val="0"/>
          <w:caps w:val="0"/>
          <w:color w:val="auto"/>
          <w:spacing w:val="0"/>
          <w:sz w:val="21"/>
          <w:szCs w:val="21"/>
          <w:highlight w:val="none"/>
          <w:lang w:val="en-US" w:eastAsia="zh-CN"/>
        </w:rPr>
        <w:t>2. 乙方未能按本合同规定的交货时间交付货物的/提供服务，从逾期之日起每日按本合同总价3‰的数额向甲方支付违约金；逾期半个月以上的，甲方有权终止合同，由此造成的甲方经济损失由乙方承担。</w:t>
      </w:r>
    </w:p>
    <w:p w14:paraId="103C1A91">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Theme="minorEastAsia" w:hAnsiTheme="minorEastAsia"/>
          <w:b w:val="0"/>
          <w:bCs w:val="0"/>
          <w:i w:val="0"/>
          <w:iCs w:val="0"/>
          <w:caps w:val="0"/>
          <w:color w:val="auto"/>
          <w:spacing w:val="0"/>
          <w:sz w:val="21"/>
          <w:szCs w:val="21"/>
          <w:highlight w:val="none"/>
          <w:lang w:val="en-US" w:eastAsia="zh-CN"/>
        </w:rPr>
      </w:pPr>
      <w:r>
        <w:rPr>
          <w:rFonts w:hint="eastAsia" w:asciiTheme="minorEastAsia" w:hAnsiTheme="minorEastAsia"/>
          <w:b w:val="0"/>
          <w:bCs w:val="0"/>
          <w:i w:val="0"/>
          <w:iCs w:val="0"/>
          <w:caps w:val="0"/>
          <w:color w:val="auto"/>
          <w:spacing w:val="0"/>
          <w:sz w:val="21"/>
          <w:szCs w:val="21"/>
          <w:highlight w:val="none"/>
          <w:lang w:val="en-US" w:eastAsia="zh-CN"/>
        </w:rPr>
        <w:t>3. 甲方无正当理由拒收货物/接受服务，到期拒付货物/服务款项的，甲方向乙方偿付本合同总的5%的违约金。甲方人逾期付款，则每日按本合同总价的3‰向乙方偿付违约金。</w:t>
      </w:r>
    </w:p>
    <w:p w14:paraId="6A5178A7">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Theme="minorEastAsia" w:hAnsiTheme="minorEastAsia"/>
          <w:b w:val="0"/>
          <w:bCs w:val="0"/>
          <w:i w:val="0"/>
          <w:iCs w:val="0"/>
          <w:caps w:val="0"/>
          <w:color w:val="auto"/>
          <w:spacing w:val="0"/>
          <w:sz w:val="21"/>
          <w:szCs w:val="21"/>
          <w:highlight w:val="none"/>
          <w:lang w:val="en-US" w:eastAsia="zh-CN"/>
        </w:rPr>
      </w:pPr>
      <w:r>
        <w:rPr>
          <w:rFonts w:hint="eastAsia" w:asciiTheme="minorEastAsia" w:hAnsiTheme="minorEastAsia"/>
          <w:b w:val="0"/>
          <w:bCs w:val="0"/>
          <w:i w:val="0"/>
          <w:iCs w:val="0"/>
          <w:caps w:val="0"/>
          <w:color w:val="auto"/>
          <w:spacing w:val="0"/>
          <w:sz w:val="21"/>
          <w:szCs w:val="21"/>
          <w:highlight w:val="none"/>
          <w:lang w:val="en-US" w:eastAsia="zh-CN"/>
        </w:rPr>
        <w:t>4. 其它违约责任按《中华人民共和国民法典》处理。</w:t>
      </w:r>
    </w:p>
    <w:p w14:paraId="5DD5BFBC">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Theme="minorEastAsia" w:hAnsiTheme="minorEastAsia"/>
          <w:b/>
          <w:bCs/>
          <w:i w:val="0"/>
          <w:iCs w:val="0"/>
          <w:caps w:val="0"/>
          <w:color w:val="auto"/>
          <w:spacing w:val="0"/>
          <w:sz w:val="21"/>
          <w:szCs w:val="21"/>
          <w:highlight w:val="none"/>
          <w:lang w:val="en-US" w:eastAsia="zh-CN"/>
        </w:rPr>
      </w:pPr>
      <w:r>
        <w:rPr>
          <w:rFonts w:hint="eastAsia" w:asciiTheme="minorEastAsia" w:hAnsiTheme="minorEastAsia"/>
          <w:b/>
          <w:bCs/>
          <w:i w:val="0"/>
          <w:iCs w:val="0"/>
          <w:caps w:val="0"/>
          <w:color w:val="auto"/>
          <w:spacing w:val="0"/>
          <w:sz w:val="21"/>
          <w:szCs w:val="21"/>
          <w:highlight w:val="none"/>
          <w:lang w:val="en-US" w:eastAsia="zh-CN"/>
        </w:rPr>
        <w:t>三、设备技术参数</w:t>
      </w:r>
    </w:p>
    <w:tbl>
      <w:tblPr>
        <w:tblStyle w:val="15"/>
        <w:tblW w:w="936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0"/>
        <w:gridCol w:w="555"/>
        <w:gridCol w:w="8170"/>
      </w:tblGrid>
      <w:tr w14:paraId="5861B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528C3">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设备名称</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F7946">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1CC10">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具体要求</w:t>
            </w:r>
          </w:p>
        </w:tc>
      </w:tr>
      <w:tr w14:paraId="72AF3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533A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1.全自动血液体液细胞分析仪</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A40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B94E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1、检测方法及原理：血细胞分析采用半导体激光法、鞘流电阻抗法、荧光染色法和流式细胞技术原理，CRP、SAA检测采用胶乳增强免疫散射比浊法。CRP和SAA一个或两个都有，或可以扩展。</w:t>
            </w:r>
          </w:p>
        </w:tc>
      </w:tr>
      <w:tr w14:paraId="78451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7C05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B46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20073">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2、▲报告参数：血液分析报告参数≥35个，三维散点图≥2个；体液分析报告参数≥7个；CRP报告参数≥2个；SAA报告参数≥1个。</w:t>
            </w:r>
          </w:p>
        </w:tc>
      </w:tr>
      <w:tr w14:paraId="63CD3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57DE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EBE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F342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3、▲单机检测速度：血常规 ≥80个样本/小时；血常规＋CRP ≥70样本/小时；血常规＋SAA ≥70样本/小时；血常规+CRP+SAA ≥30样本/小时。</w:t>
            </w:r>
          </w:p>
        </w:tc>
      </w:tr>
      <w:tr w14:paraId="3CD69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D3E76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E6D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2658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4、进样方式及用血量：静脉血和末梢全血均可自动批量进样或手动进样，有急诊插入功能；所有末梢全血检测用血量≤40μl。可自动识别条码，双向LIS系统</w:t>
            </w:r>
          </w:p>
        </w:tc>
      </w:tr>
      <w:tr w14:paraId="37853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A276D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B5F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2951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样本模式：全血、微量血、预稀释血、体液（包括脑脊液、胸水、腹水、滑膜液等），具有全自动体液（含胸水、腹水、脑脊液和浆膜液等体液）细胞计数和对体液中的白细胞进行分类的功能；具有通过高荧光体液细胞参数对肿瘤细胞进行提示功能。</w:t>
            </w:r>
          </w:p>
        </w:tc>
      </w:tr>
      <w:tr w14:paraId="0B50D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6AF5A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402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42EFA">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6、使用荧光染料和半导体激光检测WBC五分类，并具有有核红细胞检测功能，能自动进行对白细胞计数的校正。</w:t>
            </w:r>
          </w:p>
        </w:tc>
      </w:tr>
      <w:tr w14:paraId="783BE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4A5C76">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668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D779A">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7、血小板检测采用鞘流阻抗法和荧光染色法两种方法，并可转换。</w:t>
            </w:r>
          </w:p>
        </w:tc>
      </w:tr>
      <w:tr w14:paraId="053BE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261C5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DB7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52DE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8、具有低值血小板检测功能，如遇血小板低值时通过自动增加计数颗粒数量来保证血小板检测精度。</w:t>
            </w:r>
          </w:p>
        </w:tc>
      </w:tr>
      <w:tr w14:paraId="3F163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E21E2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546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4736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9、▲具有对EDTA依赖性血小板聚集标本的“自解聚”功能，如遇血小板聚集时可自动加测光学血小板，光学血小板对聚集血小板的解聚率≥80%（提供数据证明材料）。</w:t>
            </w:r>
          </w:p>
        </w:tc>
      </w:tr>
      <w:tr w14:paraId="59CBF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95FC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286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F474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10、具有低值白细胞检测功能，如遇白细胞低值时自动增加计数颗粒数量来保证检测结果的准确性，无需二次折返检测。</w:t>
            </w:r>
          </w:p>
        </w:tc>
      </w:tr>
      <w:tr w14:paraId="36204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8CE3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2C9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1144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11、血液分析线性范围（静脉血）：白细胞：（0-500）*10</w:t>
            </w:r>
            <w:r>
              <w:rPr>
                <w:rFonts w:hint="eastAsia" w:ascii="宋体" w:hAnsi="宋体" w:eastAsia="宋体" w:cs="宋体"/>
                <w:i w:val="0"/>
                <w:iCs w:val="0"/>
                <w:color w:val="auto"/>
                <w:kern w:val="0"/>
                <w:sz w:val="20"/>
                <w:szCs w:val="20"/>
                <w:highlight w:val="none"/>
                <w:u w:val="none"/>
                <w:vertAlign w:val="superscript"/>
                <w:lang w:val="en-US" w:eastAsia="zh-CN" w:bidi="ar"/>
              </w:rPr>
              <w:t>9</w:t>
            </w:r>
            <w:r>
              <w:rPr>
                <w:rFonts w:hint="eastAsia" w:ascii="宋体" w:hAnsi="宋体" w:eastAsia="宋体" w:cs="宋体"/>
                <w:i w:val="0"/>
                <w:iCs w:val="0"/>
                <w:color w:val="auto"/>
                <w:kern w:val="0"/>
                <w:sz w:val="20"/>
                <w:szCs w:val="20"/>
                <w:highlight w:val="none"/>
                <w:u w:val="none"/>
                <w:lang w:val="en-US" w:eastAsia="zh-CN" w:bidi="ar"/>
              </w:rPr>
              <w:t>/L，红细胞：（0-8.6）* 10</w:t>
            </w:r>
            <w:r>
              <w:rPr>
                <w:rFonts w:hint="eastAsia" w:ascii="宋体" w:hAnsi="宋体" w:eastAsia="宋体" w:cs="宋体"/>
                <w:i w:val="0"/>
                <w:iCs w:val="0"/>
                <w:color w:val="auto"/>
                <w:kern w:val="0"/>
                <w:sz w:val="20"/>
                <w:szCs w:val="20"/>
                <w:highlight w:val="none"/>
                <w:u w:val="none"/>
                <w:vertAlign w:val="superscript"/>
                <w:lang w:val="en-US" w:eastAsia="zh-CN" w:bidi="ar"/>
              </w:rPr>
              <w:t>12</w:t>
            </w:r>
            <w:r>
              <w:rPr>
                <w:rFonts w:hint="eastAsia" w:ascii="宋体" w:hAnsi="宋体" w:eastAsia="宋体" w:cs="宋体"/>
                <w:i w:val="0"/>
                <w:iCs w:val="0"/>
                <w:color w:val="auto"/>
                <w:kern w:val="0"/>
                <w:sz w:val="20"/>
                <w:szCs w:val="20"/>
                <w:highlight w:val="none"/>
                <w:u w:val="none"/>
                <w:lang w:val="en-US" w:eastAsia="zh-CN" w:bidi="ar"/>
              </w:rPr>
              <w:t>/L，血小板：（0-5000）* 10</w:t>
            </w:r>
            <w:r>
              <w:rPr>
                <w:rFonts w:hint="eastAsia" w:ascii="宋体" w:hAnsi="宋体" w:eastAsia="宋体" w:cs="宋体"/>
                <w:i w:val="0"/>
                <w:iCs w:val="0"/>
                <w:color w:val="auto"/>
                <w:kern w:val="0"/>
                <w:sz w:val="20"/>
                <w:szCs w:val="20"/>
                <w:highlight w:val="none"/>
                <w:u w:val="none"/>
                <w:vertAlign w:val="superscript"/>
                <w:lang w:val="en-US" w:eastAsia="zh-CN" w:bidi="ar"/>
              </w:rPr>
              <w:t>9</w:t>
            </w:r>
            <w:r>
              <w:rPr>
                <w:rFonts w:hint="eastAsia" w:ascii="宋体" w:hAnsi="宋体" w:eastAsia="宋体" w:cs="宋体"/>
                <w:i w:val="0"/>
                <w:iCs w:val="0"/>
                <w:color w:val="auto"/>
                <w:kern w:val="0"/>
                <w:sz w:val="20"/>
                <w:szCs w:val="20"/>
                <w:highlight w:val="none"/>
                <w:u w:val="none"/>
                <w:lang w:val="en-US" w:eastAsia="zh-CN" w:bidi="ar"/>
              </w:rPr>
              <w:t>/L。</w:t>
            </w:r>
          </w:p>
        </w:tc>
      </w:tr>
      <w:tr w14:paraId="5C8A1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69B1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C04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0B4E3">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12、血液模式空白计数要求：白细胞≤0.1 * 10</w:t>
            </w:r>
            <w:r>
              <w:rPr>
                <w:rFonts w:hint="eastAsia" w:ascii="宋体" w:hAnsi="宋体" w:eastAsia="宋体" w:cs="宋体"/>
                <w:i w:val="0"/>
                <w:iCs w:val="0"/>
                <w:color w:val="auto"/>
                <w:kern w:val="0"/>
                <w:sz w:val="20"/>
                <w:szCs w:val="20"/>
                <w:highlight w:val="none"/>
                <w:u w:val="none"/>
                <w:vertAlign w:val="superscript"/>
                <w:lang w:val="en-US" w:eastAsia="zh-CN" w:bidi="ar"/>
              </w:rPr>
              <w:t>9</w:t>
            </w:r>
            <w:r>
              <w:rPr>
                <w:rFonts w:hint="eastAsia" w:ascii="宋体" w:hAnsi="宋体" w:eastAsia="宋体" w:cs="宋体"/>
                <w:i w:val="0"/>
                <w:iCs w:val="0"/>
                <w:color w:val="auto"/>
                <w:kern w:val="0"/>
                <w:sz w:val="20"/>
                <w:szCs w:val="20"/>
                <w:highlight w:val="none"/>
                <w:u w:val="none"/>
                <w:lang w:val="en-US" w:eastAsia="zh-CN" w:bidi="ar"/>
              </w:rPr>
              <w:t>/L，红细胞≤0.02 *10</w:t>
            </w:r>
            <w:r>
              <w:rPr>
                <w:rFonts w:hint="eastAsia" w:ascii="宋体" w:hAnsi="宋体" w:eastAsia="宋体" w:cs="宋体"/>
                <w:i w:val="0"/>
                <w:iCs w:val="0"/>
                <w:color w:val="auto"/>
                <w:kern w:val="0"/>
                <w:sz w:val="20"/>
                <w:szCs w:val="20"/>
                <w:highlight w:val="none"/>
                <w:u w:val="none"/>
                <w:vertAlign w:val="superscript"/>
                <w:lang w:val="en-US" w:eastAsia="zh-CN" w:bidi="ar"/>
              </w:rPr>
              <w:t>12</w:t>
            </w:r>
            <w:r>
              <w:rPr>
                <w:rFonts w:hint="eastAsia" w:ascii="宋体" w:hAnsi="宋体" w:eastAsia="宋体" w:cs="宋体"/>
                <w:i w:val="0"/>
                <w:iCs w:val="0"/>
                <w:color w:val="auto"/>
                <w:kern w:val="0"/>
                <w:sz w:val="20"/>
                <w:szCs w:val="20"/>
                <w:highlight w:val="none"/>
                <w:u w:val="none"/>
                <w:lang w:val="en-US" w:eastAsia="zh-CN" w:bidi="ar"/>
              </w:rPr>
              <w:t>/L，血红蛋白≤1g/L，阻抗法血小板≤5 * 10</w:t>
            </w:r>
            <w:r>
              <w:rPr>
                <w:rFonts w:hint="eastAsia" w:ascii="宋体" w:hAnsi="宋体" w:eastAsia="宋体" w:cs="宋体"/>
                <w:i w:val="0"/>
                <w:iCs w:val="0"/>
                <w:color w:val="auto"/>
                <w:kern w:val="0"/>
                <w:sz w:val="20"/>
                <w:szCs w:val="20"/>
                <w:highlight w:val="none"/>
                <w:u w:val="none"/>
                <w:vertAlign w:val="superscript"/>
                <w:lang w:val="en-US" w:eastAsia="zh-CN" w:bidi="ar"/>
              </w:rPr>
              <w:t>9</w:t>
            </w:r>
            <w:r>
              <w:rPr>
                <w:rFonts w:hint="eastAsia" w:ascii="宋体" w:hAnsi="宋体" w:eastAsia="宋体" w:cs="宋体"/>
                <w:i w:val="0"/>
                <w:iCs w:val="0"/>
                <w:color w:val="auto"/>
                <w:kern w:val="0"/>
                <w:sz w:val="20"/>
                <w:szCs w:val="20"/>
                <w:highlight w:val="none"/>
                <w:u w:val="none"/>
                <w:lang w:val="en-US" w:eastAsia="zh-CN" w:bidi="ar"/>
              </w:rPr>
              <w:t>/L。</w:t>
            </w:r>
          </w:p>
        </w:tc>
      </w:tr>
      <w:tr w14:paraId="78C87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B43F3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43B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236A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13、CRP线性范围：0.2</w:t>
            </w:r>
            <w:r>
              <w:rPr>
                <w:rFonts w:hint="eastAsia" w:ascii="宋体" w:hAnsi="宋体" w:eastAsia="宋体" w:cs="宋体"/>
                <w:i w:val="0"/>
                <w:iCs w:val="0"/>
                <w:color w:val="auto"/>
                <w:kern w:val="0"/>
                <w:sz w:val="20"/>
                <w:szCs w:val="20"/>
                <w:highlight w:val="none"/>
                <w:u w:val="none"/>
                <w:vertAlign w:val="subscript"/>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320mg/L。SAA线性范围：5</w:t>
            </w:r>
            <w:r>
              <w:rPr>
                <w:rFonts w:hint="eastAsia" w:ascii="宋体" w:hAnsi="宋体" w:eastAsia="宋体" w:cs="宋体"/>
                <w:i w:val="0"/>
                <w:iCs w:val="0"/>
                <w:color w:val="auto"/>
                <w:kern w:val="0"/>
                <w:sz w:val="20"/>
                <w:szCs w:val="20"/>
                <w:highlight w:val="none"/>
                <w:u w:val="none"/>
                <w:vertAlign w:val="subscript"/>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350mg/L。</w:t>
            </w:r>
          </w:p>
        </w:tc>
      </w:tr>
      <w:tr w14:paraId="46E85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84448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430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4FD3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14、▲可提供原厂配套的高、中、低值中的至少两个水平的质控品，同一质控品中包含CBC、白细胞分类等在内的所有报告项目。</w:t>
            </w:r>
          </w:p>
        </w:tc>
      </w:tr>
      <w:tr w14:paraId="25A93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327F0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CED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3B07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15、有可扩增到推染阅片功能。</w:t>
            </w:r>
          </w:p>
        </w:tc>
      </w:tr>
      <w:tr w14:paraId="283D1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0F2D3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97F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E538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自带分析系统，承担仪器连接医院LIS系统服务，提供与项目匹配的全套办公设备。</w:t>
            </w:r>
          </w:p>
        </w:tc>
      </w:tr>
      <w:tr w14:paraId="4F3D5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DA534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678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2447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 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 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 说明书、合格证、保修卡。</w:t>
            </w:r>
          </w:p>
        </w:tc>
      </w:tr>
      <w:tr w14:paraId="221E0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nil"/>
              <w:right w:val="single" w:color="000000" w:sz="4" w:space="0"/>
            </w:tcBorders>
            <w:shd w:val="clear" w:color="auto" w:fill="auto"/>
            <w:vAlign w:val="center"/>
          </w:tcPr>
          <w:p w14:paraId="080651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2.全自动荧光免疫分析仪</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47A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1570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1、项目必须包含但不限于以下4个项目，用于肌钙蛋白，B型钠尿肽前体，降钙素，白介素等的快速检测。</w:t>
            </w:r>
          </w:p>
        </w:tc>
      </w:tr>
      <w:tr w14:paraId="17F84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5C85177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EF7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F4F6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2、小型或台上机，尺寸不大于1*1M。</w:t>
            </w:r>
          </w:p>
        </w:tc>
      </w:tr>
      <w:tr w14:paraId="7FDB4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1EC6C4B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225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D125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3、▲检测速度：</w:t>
            </w:r>
            <w:r>
              <w:rPr>
                <w:rFonts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86T/H，首样报告</w:t>
            </w:r>
            <w:r>
              <w:rPr>
                <w:rFonts w:ascii="Arial" w:hAnsi="Arial" w:eastAsia="宋体" w:cs="Arial"/>
                <w:i w:val="0"/>
                <w:iCs w:val="0"/>
                <w:color w:val="auto"/>
                <w:kern w:val="0"/>
                <w:sz w:val="20"/>
                <w:szCs w:val="20"/>
                <w:highlight w:val="none"/>
                <w:u w:val="none"/>
                <w:lang w:val="en-US" w:eastAsia="zh-CN" w:bidi="ar"/>
              </w:rPr>
              <w:t>≤19</w:t>
            </w:r>
            <w:r>
              <w:rPr>
                <w:rFonts w:hint="eastAsia" w:ascii="宋体" w:hAnsi="宋体" w:eastAsia="宋体" w:cs="宋体"/>
                <w:i w:val="0"/>
                <w:iCs w:val="0"/>
                <w:color w:val="auto"/>
                <w:kern w:val="0"/>
                <w:sz w:val="20"/>
                <w:szCs w:val="20"/>
                <w:highlight w:val="none"/>
                <w:u w:val="none"/>
                <w:lang w:val="en-US" w:eastAsia="zh-CN" w:bidi="ar"/>
              </w:rPr>
              <w:t>分钟。</w:t>
            </w:r>
          </w:p>
        </w:tc>
      </w:tr>
      <w:tr w14:paraId="01D83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55E9C3D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E98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5ADC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4、样本类型：人体血清、血浆（肝素 / EDTA/枸橼酸等抗凝血浆样本）</w:t>
            </w:r>
          </w:p>
        </w:tc>
      </w:tr>
      <w:tr w14:paraId="66DE7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35E71EB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D05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4CDC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5、进样方式：轨道式或盘式进样。</w:t>
            </w:r>
          </w:p>
        </w:tc>
      </w:tr>
      <w:tr w14:paraId="16A76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3769C8C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C80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77AA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6、测试模式：LIS模式、条码模式、顺序模式；可以双向条码。</w:t>
            </w:r>
          </w:p>
        </w:tc>
      </w:tr>
      <w:tr w14:paraId="364F2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732E2E3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AF9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D269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7、测光值重复性：CV≤5%；</w:t>
            </w:r>
          </w:p>
        </w:tc>
      </w:tr>
      <w:tr w14:paraId="7CA45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65A4DBE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77C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3422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8、测光值稳定性：对比初始时的测试结果相对偏差不超过±10%；</w:t>
            </w:r>
          </w:p>
        </w:tc>
      </w:tr>
      <w:tr w14:paraId="6C5B0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312E029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3B5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E25E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9、试剂容量有小包装，</w:t>
            </w:r>
            <w:r>
              <w:rPr>
                <w:rFonts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100人份。</w:t>
            </w:r>
          </w:p>
        </w:tc>
      </w:tr>
      <w:tr w14:paraId="21169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2022C5C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509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8786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自带分析系统，承担仪器连接医院LIS系统服务，开展项目匹配全套办公设备。中文报告软件，直接传输打印中文报告。</w:t>
            </w:r>
          </w:p>
        </w:tc>
      </w:tr>
      <w:tr w14:paraId="1C052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10D2C30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873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A661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如果仪器出现故障，可在线指导，工作人员不能处理，联系后2小时内给出反应。如果当天处理不成功的，最大期限72小时内是处理完成。超过72小时的提供备用机。并配有多名厂家直属的专业维修工程师，提供终身售后服务。</w:t>
            </w:r>
          </w:p>
        </w:tc>
      </w:tr>
      <w:tr w14:paraId="0F48F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2E808A8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0BB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7E17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 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 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 说明书、合格证、保修卡。</w:t>
            </w:r>
          </w:p>
        </w:tc>
      </w:tr>
      <w:tr w14:paraId="57101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C458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3.全自动血型分析仪</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81E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C768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1、设备用途：用于ABO/RhD血型正反定型、Rh系统（C、c、D、E、e）血型定型、交叉配血、不规则抗体筛查、直接抗人球蛋白试验（DAT）、间接抗人球蛋白试验（IAT）等血型试验的全自动检测。</w:t>
            </w:r>
          </w:p>
        </w:tc>
      </w:tr>
      <w:tr w14:paraId="20EFD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B7E76">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D6B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F4996">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2、实验载体：柱凝集法检测试剂卡。</w:t>
            </w:r>
          </w:p>
        </w:tc>
      </w:tr>
      <w:tr w14:paraId="00CFB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0D08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F67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471D3">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3、运行模式：支持样本、试剂、柱凝集卡持续加载，循环进样；同种实验任务单独操作；多种不同实验同时操作，支持急诊优先检测。</w:t>
            </w:r>
          </w:p>
        </w:tc>
      </w:tr>
      <w:tr w14:paraId="405D1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8F33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86B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CCDC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4、▲测试速度：</w:t>
            </w:r>
            <w:r>
              <w:rPr>
                <w:rFonts w:ascii="Arial" w:hAnsi="Arial" w:eastAsia="宋体" w:cs="Arial"/>
                <w:i w:val="0"/>
                <w:iCs w:val="0"/>
                <w:color w:val="auto"/>
                <w:kern w:val="0"/>
                <w:sz w:val="20"/>
                <w:szCs w:val="20"/>
                <w:highlight w:val="none"/>
                <w:u w:val="none"/>
                <w:lang w:val="en-US" w:eastAsia="zh-CN" w:bidi="ar"/>
              </w:rPr>
              <w:t>≥100</w:t>
            </w:r>
            <w:r>
              <w:rPr>
                <w:rFonts w:hint="eastAsia" w:ascii="宋体" w:hAnsi="宋体" w:eastAsia="宋体" w:cs="宋体"/>
                <w:i w:val="0"/>
                <w:iCs w:val="0"/>
                <w:color w:val="auto"/>
                <w:kern w:val="0"/>
                <w:sz w:val="20"/>
                <w:szCs w:val="20"/>
                <w:highlight w:val="none"/>
                <w:u w:val="none"/>
                <w:lang w:val="en-US" w:eastAsia="zh-CN" w:bidi="ar"/>
              </w:rPr>
              <w:t>测试/小时，样本容量：</w:t>
            </w:r>
            <w:r>
              <w:rPr>
                <w:rFonts w:ascii="Arial" w:hAnsi="Arial" w:eastAsia="宋体" w:cs="Arial"/>
                <w:i w:val="0"/>
                <w:iCs w:val="0"/>
                <w:color w:val="auto"/>
                <w:kern w:val="0"/>
                <w:sz w:val="20"/>
                <w:szCs w:val="20"/>
                <w:highlight w:val="none"/>
                <w:u w:val="none"/>
                <w:lang w:val="en-US" w:eastAsia="zh-CN" w:bidi="ar"/>
              </w:rPr>
              <w:t>≥50</w:t>
            </w:r>
            <w:r>
              <w:rPr>
                <w:rFonts w:hint="eastAsia" w:ascii="宋体" w:hAnsi="宋体" w:eastAsia="宋体" w:cs="宋体"/>
                <w:i w:val="0"/>
                <w:iCs w:val="0"/>
                <w:color w:val="auto"/>
                <w:kern w:val="0"/>
                <w:sz w:val="20"/>
                <w:szCs w:val="20"/>
                <w:highlight w:val="none"/>
                <w:u w:val="none"/>
                <w:lang w:val="en-US" w:eastAsia="zh-CN" w:bidi="ar"/>
              </w:rPr>
              <w:t>个样本（可双向条码），试剂卡容量</w:t>
            </w:r>
            <w:r>
              <w:rPr>
                <w:rFonts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40卡。</w:t>
            </w:r>
          </w:p>
        </w:tc>
      </w:tr>
      <w:tr w14:paraId="1AF27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FE1B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FDC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A834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5、离心机：转速范围：0~2000r/min， 离心机</w:t>
            </w:r>
            <w:r>
              <w:rPr>
                <w:rFonts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12卡位。</w:t>
            </w:r>
          </w:p>
        </w:tc>
      </w:tr>
      <w:tr w14:paraId="38B5F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7C9C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AD7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FAC8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6、孵育位：24（2×12）个孵育位。</w:t>
            </w:r>
          </w:p>
        </w:tc>
      </w:tr>
      <w:tr w14:paraId="02E65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C9F7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267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AE4D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7、加样通道：</w:t>
            </w:r>
            <w:r>
              <w:rPr>
                <w:rFonts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2个加样通道。</w:t>
            </w:r>
          </w:p>
        </w:tc>
      </w:tr>
      <w:tr w14:paraId="488E1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670A2">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809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8E6B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8、加样方式：一次性TIP头或重复性加样钢针。</w:t>
            </w:r>
          </w:p>
        </w:tc>
      </w:tr>
      <w:tr w14:paraId="6837D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02A7D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3BD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3F27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9、试剂位：12个细胞试剂位，带自动偏心混匀功能。</w:t>
            </w:r>
          </w:p>
        </w:tc>
      </w:tr>
      <w:tr w14:paraId="4271E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91389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874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D970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10、条码扫描：具备试管架条码、样本条码、微柱凝胶卡条码以及试剂瓶条码自动扫描，可支持多种条码。</w:t>
            </w:r>
          </w:p>
        </w:tc>
      </w:tr>
      <w:tr w14:paraId="51964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D423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95B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5A97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11、加样精度：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加样量（ul）   重复性CV（%）   准确性（%）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100           ≤1%            ≤±2%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50            ≤3%            ≤±5%</w:t>
            </w:r>
          </w:p>
        </w:tc>
      </w:tr>
      <w:tr w14:paraId="1C246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8366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7D1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1EF7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12、判读系统：高清数码成像，图片可永久保存，数据可备份，软件自动识别；可对结果进行溯源；具备疑问结果，可进行肉眼审核。</w:t>
            </w:r>
          </w:p>
        </w:tc>
      </w:tr>
      <w:tr w14:paraId="40CFF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362B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ABC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492D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13、质控品：具备配套试剂质控检测功能，可使用第三方质控品。</w:t>
            </w:r>
          </w:p>
        </w:tc>
      </w:tr>
      <w:tr w14:paraId="52B44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675D0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A19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87AE3">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14、穿刺打孔功能：打孔器模块，自动穿刺打孔，按需打孔。</w:t>
            </w:r>
          </w:p>
        </w:tc>
      </w:tr>
      <w:tr w14:paraId="5145B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9425C">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14C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A69B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自带分析系统，有中文系统，承担仪器连接医院LIS系统服务，提供与项目匹配的全套办公设备。</w:t>
            </w:r>
          </w:p>
        </w:tc>
      </w:tr>
      <w:tr w14:paraId="6826A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E7086">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125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68CC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3.说明书、合格证、保修卡。</w:t>
            </w:r>
          </w:p>
        </w:tc>
      </w:tr>
      <w:tr w14:paraId="3BA99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nil"/>
              <w:right w:val="single" w:color="000000" w:sz="4" w:space="0"/>
            </w:tcBorders>
            <w:shd w:val="clear" w:color="auto" w:fill="auto"/>
            <w:vAlign w:val="center"/>
          </w:tcPr>
          <w:p w14:paraId="5A5B63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4.糖化血红蛋白检测仪</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723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0048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检测原理:高效液相色谱法(HPLC)。</w:t>
            </w:r>
          </w:p>
        </w:tc>
      </w:tr>
      <w:tr w14:paraId="288D3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442BD65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C8F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9454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2、主要检测项目:HbAlc、HbA1、HbF等。</w:t>
            </w:r>
          </w:p>
        </w:tc>
      </w:tr>
      <w:tr w14:paraId="1D4DD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761BC78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CDF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70DC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3、进样方式:样品杯或管自动进样，或试管穿刺式自动进样，可识别条码。</w:t>
            </w:r>
          </w:p>
        </w:tc>
      </w:tr>
      <w:tr w14:paraId="5E5C3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5E7CB20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C0B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6CE8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4、进样位≥50，有专用急诊位置。样本速度≥100样本/小时。</w:t>
            </w:r>
          </w:p>
        </w:tc>
      </w:tr>
      <w:tr w14:paraId="15615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3E3B315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940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65E4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5、▲样本:样本无需预处理，全血或溶血模式。可自动混匀。</w:t>
            </w:r>
          </w:p>
        </w:tc>
      </w:tr>
      <w:tr w14:paraId="459D8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0454F2C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6FC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98ED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6、分析时间:每个样品小于 2分钟。</w:t>
            </w:r>
          </w:p>
        </w:tc>
      </w:tr>
      <w:tr w14:paraId="68178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330B250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323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932BA">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7、CV≤2.0%。</w:t>
            </w:r>
          </w:p>
        </w:tc>
      </w:tr>
      <w:tr w14:paraId="72940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71D1BBC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D12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53</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A1EE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8、数据输出:主机操作界面中英文均可，至少可以储存1000个检测结果。报告软件要求中文，有检测数据统计查询等功能。有网络接口，支持双向条码，具备联网功能。</w:t>
            </w:r>
          </w:p>
        </w:tc>
      </w:tr>
      <w:tr w14:paraId="106F5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3ACFA226">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38F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54</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BF65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9、系统:全自动控制，有自动维护、自动报警和错误提示功能。</w:t>
            </w:r>
          </w:p>
        </w:tc>
      </w:tr>
      <w:tr w14:paraId="577A9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2467B20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D77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686BA">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10、校准和质控:能够自动校准，有原厂质控或可做第三方质控品，并保存质控图。</w:t>
            </w:r>
          </w:p>
        </w:tc>
      </w:tr>
      <w:tr w14:paraId="7D9D1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7A2EAB6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4F1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56</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57A3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11、★自带分析系统，承担仪器连接医院LIS系统服务，提供与项目匹配的全套办公设备。</w:t>
            </w:r>
          </w:p>
        </w:tc>
      </w:tr>
      <w:tr w14:paraId="7BC46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4470D45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0BD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4FDC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3.说明书、合格证、保修卡。</w:t>
            </w:r>
          </w:p>
        </w:tc>
      </w:tr>
      <w:tr w14:paraId="41274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EEB0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5.阴道分泌物检测仪</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A08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135B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1、▲检测：全自动检测，仪器能有自主学习功能；</w:t>
            </w:r>
          </w:p>
        </w:tc>
      </w:tr>
      <w:tr w14:paraId="37E7A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AD68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F71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59</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36FA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2、▲形态学检测方法学：显微镜检法；</w:t>
            </w:r>
          </w:p>
        </w:tc>
      </w:tr>
      <w:tr w14:paraId="14637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ECB9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58B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60</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5D2A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3、▲准确率：仪器分析判断样本中成分与肉眼判读结果的相符率：≥90%；</w:t>
            </w:r>
          </w:p>
        </w:tc>
      </w:tr>
      <w:tr w14:paraId="72C73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606C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C99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61</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2BDC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4、▲检测速度≥50个/小时；</w:t>
            </w:r>
          </w:p>
        </w:tc>
      </w:tr>
      <w:tr w14:paraId="4F10A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38CA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E59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4A50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5、▲卡仓：卡仓装载检测卡容量≥20人份；</w:t>
            </w:r>
          </w:p>
        </w:tc>
      </w:tr>
      <w:tr w14:paraId="383E1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E8CE6">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550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63</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01CD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6、检出限：仪器应能检出浓度水平≥5个/HP的红细胞、白细胞和霉菌样本；</w:t>
            </w:r>
          </w:p>
        </w:tc>
      </w:tr>
      <w:tr w14:paraId="75A99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E7B9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ED1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64</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DF9F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7、▲检测项目：形态学，干化学，或形态学+干化学等多种检测模式；</w:t>
            </w:r>
          </w:p>
        </w:tc>
      </w:tr>
      <w:tr w14:paraId="638CD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004D06">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50A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16A9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8、形态学检测：能识别上皮细胞、红细胞、白细胞、霉菌（菌丝、孢子、芽生孢子）、杆菌、球菌、线索细胞、滴虫、杂菌等有形成分；最好有相应的质控品；</w:t>
            </w:r>
          </w:p>
        </w:tc>
      </w:tr>
      <w:tr w14:paraId="4C2F1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41FCA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760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66</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5B92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9、干化学检测：包括但不限于：脯氨酸氨基肽酶（PIP）、唾液酸苷酶（SNA）、β-N-乙酰氨基葡萄糖苷酶（NAG）、过氧化氢（H</w:t>
            </w:r>
            <w:r>
              <w:rPr>
                <w:rFonts w:hint="eastAsia" w:ascii="宋体" w:hAnsi="宋体" w:eastAsia="宋体" w:cs="宋体"/>
                <w:i w:val="0"/>
                <w:iCs w:val="0"/>
                <w:color w:val="auto"/>
                <w:kern w:val="0"/>
                <w:sz w:val="20"/>
                <w:szCs w:val="20"/>
                <w:highlight w:val="none"/>
                <w:u w:val="none"/>
                <w:vertAlign w:val="subscript"/>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O</w:t>
            </w:r>
            <w:r>
              <w:rPr>
                <w:rFonts w:hint="eastAsia" w:ascii="宋体" w:hAnsi="宋体" w:eastAsia="宋体" w:cs="宋体"/>
                <w:i w:val="0"/>
                <w:iCs w:val="0"/>
                <w:color w:val="auto"/>
                <w:kern w:val="0"/>
                <w:sz w:val="20"/>
                <w:szCs w:val="20"/>
                <w:highlight w:val="none"/>
                <w:u w:val="none"/>
                <w:vertAlign w:val="subscript"/>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）浓度及pH；最好有相应的质控品；</w:t>
            </w:r>
          </w:p>
        </w:tc>
      </w:tr>
      <w:tr w14:paraId="178C7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328A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9A8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67</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25BB3">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10、细胞分类图片：可根据样本中细胞类别，可以单个查看，也可以汇总查看，对所识别到的细胞进行分类并计数，能人工调整识别错误的细胞到对的位置；</w:t>
            </w:r>
          </w:p>
        </w:tc>
      </w:tr>
      <w:tr w14:paraId="4325D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BE77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A43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68</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4100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11、清洁度：依据《全国临床检验操作规程》的要求进行判定;</w:t>
            </w:r>
          </w:p>
        </w:tc>
      </w:tr>
      <w:tr w14:paraId="25269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AA782">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AFD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69</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3386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12、镜检图片：高倍视野（物镜40倍）下≥20个；</w:t>
            </w:r>
          </w:p>
        </w:tc>
      </w:tr>
      <w:tr w14:paraId="745E8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04003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500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70</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CEEC6">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13、报警提醒：卡仓空报、废卡仓满报警、清洗液瓶空报警、废液瓶满报警、玻片不足报警、堵孔报警等；</w:t>
            </w:r>
          </w:p>
        </w:tc>
      </w:tr>
      <w:tr w14:paraId="61E0C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972F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9CF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71</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9DF9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14、网络功能：仪器支持双向LIS系统；</w:t>
            </w:r>
          </w:p>
        </w:tc>
      </w:tr>
      <w:tr w14:paraId="06DDE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EE7D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6CA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72</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C142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15、可操作性：全中文可个性化定制界面；</w:t>
            </w:r>
          </w:p>
        </w:tc>
      </w:tr>
      <w:tr w14:paraId="0B4F0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11564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E00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73</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AAA4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16、仪器大小：长度≤1.2M，台上或落地机都可以；</w:t>
            </w:r>
          </w:p>
        </w:tc>
      </w:tr>
      <w:tr w14:paraId="263D7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3F85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F71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74</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3608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自带分析系统，承担仪器连接医院LIS系统服务，提供与项目匹配的全套办公设备。</w:t>
            </w:r>
          </w:p>
        </w:tc>
      </w:tr>
      <w:tr w14:paraId="1C233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9ECBE2">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33B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B289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3.说明书、合格证、保修卡。</w:t>
            </w:r>
          </w:p>
        </w:tc>
      </w:tr>
      <w:tr w14:paraId="021D6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nil"/>
              <w:left w:val="single" w:color="000000" w:sz="4" w:space="0"/>
              <w:bottom w:val="nil"/>
              <w:right w:val="single" w:color="000000" w:sz="4" w:space="0"/>
            </w:tcBorders>
            <w:shd w:val="clear" w:color="auto" w:fill="auto"/>
            <w:vAlign w:val="center"/>
          </w:tcPr>
          <w:p w14:paraId="6AD32A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6.全自动生化免疫流水线（含全自动生化分析仪1台+化学发光免疫分析仪2台）</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78A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1233A">
            <w:pPr>
              <w:keepNext w:val="0"/>
              <w:keepLines w:val="0"/>
              <w:widowControl/>
              <w:suppressLineNumbers w:val="0"/>
              <w:jc w:val="both"/>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全自动生化免疫系统整体技术要求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1.1▲所投流水线产品需配置样本进样单元、离心单元、去盖单元、出样单元、轨道系统、全自动生化分析仪、全自动化学发光分析仪，以上所有功能模块由轨道连接实现完整的自动化流程。</w:t>
            </w:r>
          </w:p>
        </w:tc>
      </w:tr>
      <w:tr w14:paraId="102F8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0D27DE0C">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C23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77</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3BA7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1.2整套设备生化免疫流水线含样本前后处理系统及全自动生化分析仪、全自动化学发光分析仪设备。流水线可升级拓展，或可上线其他多学科分析仪。</w:t>
            </w:r>
          </w:p>
        </w:tc>
      </w:tr>
      <w:tr w14:paraId="30984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779A016C">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B00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78</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25C0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1.3流水线采用电力驱动，非气源动力，为科室节省空间、降低噪音和能耗。</w:t>
            </w:r>
          </w:p>
        </w:tc>
      </w:tr>
      <w:tr w14:paraId="5F10F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2EE3BE4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D79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79</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A9CA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1.4设备提供商能够实地勘测医院场地，根据实验室实际工作流程，仪器布局，设施需求来制定自动化实施方案。</w:t>
            </w:r>
          </w:p>
        </w:tc>
      </w:tr>
      <w:tr w14:paraId="42FD4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6745489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8B3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1C03D">
            <w:pPr>
              <w:keepNext w:val="0"/>
              <w:keepLines w:val="0"/>
              <w:widowControl/>
              <w:suppressLineNumbers w:val="0"/>
              <w:jc w:val="both"/>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2、样本进出样模块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2.1单个进出样模块的样本容量≥350管。</w:t>
            </w:r>
          </w:p>
        </w:tc>
      </w:tr>
      <w:tr w14:paraId="02B1D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00DB68B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75A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81</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CED5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2.2单个进出样模块处理速度≥450管/小时，在同一位置管理进出样样本。</w:t>
            </w:r>
          </w:p>
        </w:tc>
      </w:tr>
      <w:tr w14:paraId="4E855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7C5B355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845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82</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7FC5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2.3进样单元可以识别区分样本管的尺寸大小、样本管类型及管盖类型、管盖颜色、样本血量、条码识别等。</w:t>
            </w:r>
          </w:p>
        </w:tc>
      </w:tr>
      <w:tr w14:paraId="485DF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4E1B121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947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83</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F580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2.4支持急诊样本优先处理。</w:t>
            </w:r>
          </w:p>
        </w:tc>
      </w:tr>
      <w:tr w14:paraId="67346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0C9ECAF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0DF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84</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7135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2.5具备批量/倾倒式进样功能，单模块通量≥600管。批量/倾倒式进样模块支持与样本传输系统无缝对接，无需手工倾倒装载样本。</w:t>
            </w:r>
          </w:p>
        </w:tc>
      </w:tr>
      <w:tr w14:paraId="3F740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4FAB7F0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5FA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5EB17">
            <w:pPr>
              <w:keepNext w:val="0"/>
              <w:keepLines w:val="0"/>
              <w:widowControl/>
              <w:suppressLineNumbers w:val="0"/>
              <w:jc w:val="both"/>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3、离心模块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3.1在线离心机总处理能力≥480管/小时。</w:t>
            </w:r>
          </w:p>
        </w:tc>
      </w:tr>
      <w:tr w14:paraId="5FF7C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0E801CB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E29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86</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2A8F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3.2单台离心机处理能力≥400管/小时。</w:t>
            </w:r>
          </w:p>
        </w:tc>
      </w:tr>
      <w:tr w14:paraId="2BCBF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1C089D0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D46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87</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60CA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3.3单台离心机单批次最大装载量≥80管。</w:t>
            </w:r>
          </w:p>
        </w:tc>
      </w:tr>
      <w:tr w14:paraId="02937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153CF23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40A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88</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21CF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3.4具备加急样本优先处理的功能。具有样本前处理阶段样本血清质量判断功能，自动识别溶血、脂血、黄疸样本。</w:t>
            </w:r>
          </w:p>
        </w:tc>
      </w:tr>
      <w:tr w14:paraId="63690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1FEEF08C">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09E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9B9BF">
            <w:pPr>
              <w:keepNext w:val="0"/>
              <w:keepLines w:val="0"/>
              <w:widowControl/>
              <w:suppressLineNumbers w:val="0"/>
              <w:jc w:val="both"/>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4、去盖模块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4.1去盖单元处理能力≥700管/小时，具备紫外消毒功能。</w:t>
            </w:r>
          </w:p>
        </w:tc>
      </w:tr>
      <w:tr w14:paraId="226AB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13EA6C4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CC4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90</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0CAA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4.2去盖方式：旋转式去盖，具备气溶胶过滤和紫外线消毒功能。</w:t>
            </w:r>
          </w:p>
        </w:tc>
      </w:tr>
      <w:tr w14:paraId="48538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2C88D7D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75E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C1F85">
            <w:pPr>
              <w:keepNext w:val="0"/>
              <w:keepLines w:val="0"/>
              <w:widowControl/>
              <w:suppressLineNumbers w:val="0"/>
              <w:jc w:val="both"/>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5、轨道传输系统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5.1▲主体轨道通量≥2轨道。轨道可以对样本进行定位追踪。</w:t>
            </w:r>
          </w:p>
        </w:tc>
      </w:tr>
      <w:tr w14:paraId="68927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457F24F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DD3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92</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C308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5.2每条轨道处理速度≥1500管/小时。便于样本及时传送和重新返回仪器分析，避免拥堵的可能（需提供证明材料）。</w:t>
            </w:r>
          </w:p>
        </w:tc>
      </w:tr>
      <w:tr w14:paraId="7215F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25D85A7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678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93</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FFF7A">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5.3轨道因维护保养等原因需停止运行时，在线连接的检测分析仪均可独立工作。</w:t>
            </w:r>
          </w:p>
        </w:tc>
      </w:tr>
      <w:tr w14:paraId="6CA6C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5699237C">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20C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CCCCA">
            <w:pPr>
              <w:keepNext w:val="0"/>
              <w:keepLines w:val="0"/>
              <w:widowControl/>
              <w:suppressLineNumbers w:val="0"/>
              <w:jc w:val="both"/>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6、流水线数据管理软件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6.1能够集中控制并管理线上仪器，可实时监控标本处理过程和追踪样本位置信息以及仪器运行状态、试剂和耗材信息。</w:t>
            </w:r>
          </w:p>
        </w:tc>
      </w:tr>
      <w:tr w14:paraId="18D0C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534426B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6AA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95</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AB156">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6.2提供系统所需配套电脑及服务器，以及信息监控大屏。大屏显示可以支持流水线上分析仪清洗液余量的统计分析和报警提醒功能。</w:t>
            </w:r>
          </w:p>
        </w:tc>
      </w:tr>
      <w:tr w14:paraId="42DAE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40B8A9D6">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704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96</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2D263">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6.3开放数据接口并能与本院LIS和HIS系统连接，提供数据接口文档，并且能够派遣专业IT工程师与LIS工程师进行IT功能协同对接服务。</w:t>
            </w:r>
          </w:p>
        </w:tc>
      </w:tr>
      <w:tr w14:paraId="187AC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2321F8D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4B7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97</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F420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6.4具有结果自动审核功能，能够结合仪器报警、测试项目正常范围、质控结果、差值校验以及客户自定义的规则来进行多规则的结果自动审核，并建立危急值管理。具备统计功能，可对流水线的检测通量、TAT、自动审核、复查率、异常样本、设备使用等方面进行详细统计和图形化呈现。</w:t>
            </w:r>
          </w:p>
        </w:tc>
      </w:tr>
      <w:tr w14:paraId="2F6AB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7796A2F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647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72EB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自带分析系统，承担仪器连接医院LIS系统服务，，开展项目匹配全套办公设备。中文报告软件，直接传输打印中文报告。</w:t>
            </w:r>
          </w:p>
        </w:tc>
      </w:tr>
      <w:tr w14:paraId="2A438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3852EA8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E15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011BA">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全自动生化分析仪</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1、分析方法：终点法、固定时间法、动力学法、支持单/双波长；线性和非线性校准。</w:t>
            </w:r>
          </w:p>
        </w:tc>
      </w:tr>
      <w:tr w14:paraId="00339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269C5DA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235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789D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2、光学检测速度≥2000测试/小时；电解质（含钾、钠、氯项目）检测速度≥600测试/小时。</w:t>
            </w:r>
          </w:p>
        </w:tc>
      </w:tr>
      <w:tr w14:paraId="5B55E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37922522">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A82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A544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3、电解质模块须内置于生化分析仪光学检测单元内部，非独立的ISE电解质单元。</w:t>
            </w:r>
          </w:p>
        </w:tc>
      </w:tr>
      <w:tr w14:paraId="489A1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451B6DD2">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B62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102</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67BCA">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4、▲生化分析仪的最小检测单元采用双试剂盘，且最小检测单元的最大试剂位≥120个。</w:t>
            </w:r>
          </w:p>
        </w:tc>
      </w:tr>
      <w:tr w14:paraId="5A405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1AF56D9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B67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103</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0C15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5、试剂盘具备24小时不间断冷藏功能，试剂仓冷藏温度2℃～8℃。</w:t>
            </w:r>
          </w:p>
        </w:tc>
      </w:tr>
      <w:tr w14:paraId="74B58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7570D12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F2E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104</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87B13">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6、可在线自动装、卸载试剂，具备自动预稀释、自动重测、凝块检测、液面感应功能。</w:t>
            </w:r>
          </w:p>
        </w:tc>
      </w:tr>
      <w:tr w14:paraId="72973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1AE313C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FC8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105</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DE2D6">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7、样本位：单模块生化样本位≥300个，不含拓展位置。单模块同时分析项目数：≥60项。</w:t>
            </w:r>
          </w:p>
        </w:tc>
      </w:tr>
      <w:tr w14:paraId="1267E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01AC0A7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AD9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106</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08CF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8、采用硬质反应杯。</w:t>
            </w:r>
          </w:p>
        </w:tc>
      </w:tr>
      <w:tr w14:paraId="32CFD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7B1F556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723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107</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BABC3">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9、样本传输轨道：具有单独的样本返回轨道。</w:t>
            </w:r>
          </w:p>
        </w:tc>
      </w:tr>
      <w:tr w14:paraId="3CECB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2D70670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151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108</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42BC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10、样本量：生化分析仪最小反应总体积：≤80μl。</w:t>
            </w:r>
          </w:p>
        </w:tc>
      </w:tr>
      <w:tr w14:paraId="6D6BD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0ECDD9A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648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109</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FF8F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11、光学系统：340nm-800nm，反应波长≥14个。</w:t>
            </w:r>
          </w:p>
        </w:tc>
      </w:tr>
      <w:tr w14:paraId="06188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5847C14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3F0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110</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B645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生化分析单元随时满足用户需求提供开放试剂通道。</w:t>
            </w:r>
          </w:p>
        </w:tc>
      </w:tr>
      <w:tr w14:paraId="0AE46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680221D6">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721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F125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自带分析系统，承担仪器连接医院LIS系统服务，，开展项目匹配全套办公设备。中文报告软件，直接传输打印中文报告。</w:t>
            </w:r>
          </w:p>
        </w:tc>
      </w:tr>
      <w:tr w14:paraId="0F26E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2BACF1C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2C2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E3D3D">
            <w:pPr>
              <w:keepNext w:val="0"/>
              <w:keepLines w:val="0"/>
              <w:widowControl/>
              <w:suppressLineNumbers w:val="0"/>
              <w:jc w:val="both"/>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全自动化学发光分析仪</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1、线上免疫分析系统总测试速度≥600测试/小时。</w:t>
            </w:r>
          </w:p>
        </w:tc>
      </w:tr>
      <w:tr w14:paraId="15FA9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1AD976D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40B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113</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5E1D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2、单机或最小检测单元的最大测试速度≥300测试/小时。</w:t>
            </w:r>
          </w:p>
        </w:tc>
      </w:tr>
      <w:tr w14:paraId="05439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0B2C4C4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7C5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114</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186C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3、定标类型：所有项目≤3点定标，减少定标浪费。</w:t>
            </w:r>
          </w:p>
        </w:tc>
      </w:tr>
      <w:tr w14:paraId="1E694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10BE535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236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115</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FD6E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4、试剂最长在机稳定时间≥28天。</w:t>
            </w:r>
          </w:p>
        </w:tc>
      </w:tr>
      <w:tr w14:paraId="4559E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15A2019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48F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116</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04ED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5、试剂瓶规格：可以提供≤100人份/瓶等的不同包装规格。</w:t>
            </w:r>
          </w:p>
        </w:tc>
      </w:tr>
      <w:tr w14:paraId="291EE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4FEDBE3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738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117</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8668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6、单机或单模块的试剂位≥30个，且试剂仓须有冷藏功能。</w:t>
            </w:r>
          </w:p>
        </w:tc>
      </w:tr>
      <w:tr w14:paraId="7ADE2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7E4CE47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034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118</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C0C0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7、试剂针：具有液面探测、随量跟踪、立体防撞、气泡检测等功能。</w:t>
            </w:r>
          </w:p>
        </w:tc>
      </w:tr>
      <w:tr w14:paraId="1796B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6661E7D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3B5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119</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B7BBA">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8、样本针：采取钢针加样技术或一次性吸样头，加样针具液面探测、随量跟踪、立体防撞、堵针和空吸检测功能。</w:t>
            </w:r>
          </w:p>
        </w:tc>
      </w:tr>
      <w:tr w14:paraId="4A688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2FEABF9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2DF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120</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3ED8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9、样本针携带污染率≤0.1PPM。</w:t>
            </w:r>
          </w:p>
        </w:tc>
      </w:tr>
      <w:tr w14:paraId="10CCE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0FDC3F3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0CF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121</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1574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10、试验完成后，废弃杯/液自动丢弃。</w:t>
            </w:r>
          </w:p>
        </w:tc>
      </w:tr>
      <w:tr w14:paraId="128DC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30CDECC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E9B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122</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55C6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11、反应液混匀方式：非接触式涡旋混匀或超声混匀。</w:t>
            </w:r>
          </w:p>
        </w:tc>
      </w:tr>
      <w:tr w14:paraId="640C8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639ED34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72A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123</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AAD0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原装试剂检测项目：≥50项，包含但不限于：甲状腺、性腺激素、肿瘤标记物、传染病、心肌标志物、炎症指标、骨代谢、生长激素、高血压、TORCH、糖尿病等检测。如果其中部分项目没有原装试剂，必须有开放通道或另加一台仪器来满足。</w:t>
            </w:r>
          </w:p>
        </w:tc>
      </w:tr>
      <w:tr w14:paraId="05D3E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51BBB13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0D8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124</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8473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13、▲国家及省室间质评都有独立分组，提供国家临检中心相关内容截图证明文件。</w:t>
            </w:r>
          </w:p>
        </w:tc>
      </w:tr>
      <w:tr w14:paraId="1DE0B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73C6842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8BE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125</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8B75A">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14、▲乙肝五项及HIV等试剂效期≥12个月，便于长效期管理，提供证明材料</w:t>
            </w:r>
          </w:p>
        </w:tc>
      </w:tr>
      <w:tr w14:paraId="16F52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787A5C7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10E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D573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自带分析系统，承担仪器连接医院LIS系统服务，开展项目匹配全套办公设备。</w:t>
            </w:r>
          </w:p>
        </w:tc>
      </w:tr>
      <w:tr w14:paraId="31F62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nil"/>
              <w:left w:val="single" w:color="000000" w:sz="4" w:space="0"/>
              <w:bottom w:val="nil"/>
              <w:right w:val="single" w:color="000000" w:sz="4" w:space="0"/>
            </w:tcBorders>
            <w:shd w:val="clear" w:color="auto" w:fill="auto"/>
            <w:vAlign w:val="center"/>
          </w:tcPr>
          <w:p w14:paraId="55A668FC">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F0A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7CAF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3.说明书、合格证、保修卡。</w:t>
            </w:r>
          </w:p>
        </w:tc>
      </w:tr>
      <w:tr w14:paraId="4C6C2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nil"/>
              <w:right w:val="single" w:color="000000" w:sz="4" w:space="0"/>
            </w:tcBorders>
            <w:shd w:val="clear" w:color="auto" w:fill="auto"/>
            <w:vAlign w:val="center"/>
          </w:tcPr>
          <w:p w14:paraId="78A294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7.急诊生化仪</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45D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0EF3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1、仪器测试类型：随机任选分立式，要求全新原装，临床生化检测用；</w:t>
            </w:r>
          </w:p>
        </w:tc>
      </w:tr>
      <w:tr w14:paraId="19909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603D400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C64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1547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2、分析方法：终点法、固定时间法、动力学法、支持单/双波长；线性和非线性校准；</w:t>
            </w:r>
          </w:p>
        </w:tc>
      </w:tr>
      <w:tr w14:paraId="4B49E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0110CAA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D86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7C14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3、▲测试速度：≥800-1000测试/小时（化学比色），含ISE时≥600测试/小时；</w:t>
            </w:r>
          </w:p>
        </w:tc>
      </w:tr>
      <w:tr w14:paraId="7BA67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4F113CA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B3F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35DB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4、▲样本系统：必须具有轨道进样系统，有条码扫描功能，能自动识别标本条码；</w:t>
            </w:r>
          </w:p>
        </w:tc>
      </w:tr>
      <w:tr w14:paraId="2634E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63CF3DE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0A2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548C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5、样本针：具有液面探测，堵针检测、空吸检测、立体防撞等功能；</w:t>
            </w:r>
          </w:p>
        </w:tc>
      </w:tr>
      <w:tr w14:paraId="1AC48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113FF21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47F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6222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6、试剂盘：≥90个具有冷藏功能的试剂位，2-8℃冷藏，仪器具备测试中试剂在线更换功能，条码扫描功能；</w:t>
            </w:r>
          </w:p>
        </w:tc>
      </w:tr>
      <w:tr w14:paraId="7F5BD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7C0B273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53C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ABCE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7、试剂针：双试剂针，有液面感应、气泡检测及立体防撞等功能；</w:t>
            </w:r>
          </w:p>
        </w:tc>
      </w:tr>
      <w:tr w14:paraId="057AA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0FB6822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F0A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3AE3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8、温控系统：恒温方式，日常免维护；反应温度37℃±0.3℃，温度波动范围：±0.1℃；</w:t>
            </w:r>
          </w:p>
        </w:tc>
      </w:tr>
      <w:tr w14:paraId="6E269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623D90B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015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79ED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9、搅拌器：2组独立的搅拌系统；</w:t>
            </w:r>
          </w:p>
        </w:tc>
      </w:tr>
      <w:tr w14:paraId="6EBF0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2573DC7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79F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D4D6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10、反应位≥160个；</w:t>
            </w:r>
          </w:p>
        </w:tc>
      </w:tr>
      <w:tr w14:paraId="3A3E0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2A4994B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7F1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545B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11、清洗装置：多种温水自动清洗功能；</w:t>
            </w:r>
          </w:p>
        </w:tc>
      </w:tr>
      <w:tr w14:paraId="4942E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20C3CBBC">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5A4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0E9D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12、反应时间：10-25分钟之内可任意设定；急诊测定：可随时插入急诊样本，优先测定，仪器可24小时待机并可随时进入分析状态；</w:t>
            </w:r>
          </w:p>
        </w:tc>
      </w:tr>
      <w:tr w14:paraId="2CAEA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4D9C359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A35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0697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13、吸光度线性范围：0-3.4Abs，最小反应体积≤100ul；</w:t>
            </w:r>
          </w:p>
        </w:tc>
      </w:tr>
      <w:tr w14:paraId="0B3FA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6EC32C7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595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5E4A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14、分光系统：光栅后分光，波长≥12个，波长范围：340-800 nm；</w:t>
            </w:r>
          </w:p>
        </w:tc>
      </w:tr>
      <w:tr w14:paraId="35758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610DE81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3EC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3DAA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15、支持全中文或英文触摸屏操作，Windows操作系统，反应全程实时监测，具备防项目交叉污染程序等；</w:t>
            </w:r>
          </w:p>
        </w:tc>
      </w:tr>
      <w:tr w14:paraId="316D1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3255E6A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F43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53E4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16、质量控制：原厂家生产配套生化试剂、复合校准品和质控品，且复合校准品项目数不少于23项，支持参数自动导入功能；</w:t>
            </w:r>
          </w:p>
        </w:tc>
      </w:tr>
      <w:tr w14:paraId="16BC8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318F5E6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D39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3D6D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自带分析系统，承担仪器连接医院LIS系统服务，开展项目匹配全套办公设备。中文报告软件，直接传输打印中文报告。</w:t>
            </w:r>
          </w:p>
        </w:tc>
      </w:tr>
      <w:tr w14:paraId="088F2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2A1A685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CA3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2B1B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3.说明书、合格证、保修卡。</w:t>
            </w:r>
          </w:p>
        </w:tc>
      </w:tr>
      <w:tr w14:paraId="6055F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nil"/>
              <w:right w:val="single" w:color="000000" w:sz="4" w:space="0"/>
            </w:tcBorders>
            <w:shd w:val="clear" w:color="auto" w:fill="auto"/>
            <w:vAlign w:val="center"/>
          </w:tcPr>
          <w:p w14:paraId="36CC14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8.全自动微生物培养系统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8B9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3EAA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1、摇摆震动恒温培养，可肉眼复核结果；</w:t>
            </w:r>
          </w:p>
        </w:tc>
      </w:tr>
      <w:tr w14:paraId="14505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77D2700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FCD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5A51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2、标本类型：可检测临床血液、体液标本等，可以同机同时检测细菌、真菌及分枝杆菌；</w:t>
            </w:r>
          </w:p>
        </w:tc>
      </w:tr>
      <w:tr w14:paraId="0C5B9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303368A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61B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02A3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3、培养箱独立加热可有效控温，单机容量为≧60瓶，后期通过增加孵育箱即可增加容量；</w:t>
            </w:r>
          </w:p>
        </w:tc>
      </w:tr>
      <w:tr w14:paraId="7A018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7F92A66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067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F3AA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4、同一机箱可设定孵育天数及是否振摇，以适应不同细菌培养条件的不同需求；</w:t>
            </w:r>
          </w:p>
        </w:tc>
      </w:tr>
      <w:tr w14:paraId="35F13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28791AE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AF0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C39C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5、▲检测时间：24小时不停监测，每隔十分钟仪器自动对每份标本检测一次并记录，同时形成曲线，对阴阳性结果 自动检测，并能给出声音、图形等相关报警信号提示；</w:t>
            </w:r>
          </w:p>
        </w:tc>
      </w:tr>
      <w:tr w14:paraId="5BA96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3E4C82A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341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60A6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6、检测方法：配置多种智能算法，涵盖了微生物生长的所有阶段。结合独特的曲线变化识别算法及微生物生长预测模型，可快速检测病原；</w:t>
            </w:r>
          </w:p>
        </w:tc>
      </w:tr>
      <w:tr w14:paraId="22B2D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03FA092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300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05BE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7、▲配套的抗生素中和瓶可以吸附残留的抗生素，保证用药后患者的血培养检出率不受影响；</w:t>
            </w:r>
          </w:p>
        </w:tc>
      </w:tr>
      <w:tr w14:paraId="5BF0D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0252099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5CC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D0D0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8、有延迟培养功能，当培养瓶采集标本之后无法及时置入机器时，后放置入机器，检测结果不受影响；</w:t>
            </w:r>
          </w:p>
        </w:tc>
      </w:tr>
      <w:tr w14:paraId="69066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2EB9EDF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BAE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FB2E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9、报警机制：完善的报警处理机制、阴阳性状态指示、错误操作提示、温度报警等；</w:t>
            </w:r>
          </w:p>
        </w:tc>
      </w:tr>
      <w:tr w14:paraId="642C9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422F48E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A08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074A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10、温控性能：温度准确度偏差应不超过±1.5℃ , 温度波动应不超过 3.0℃；</w:t>
            </w:r>
          </w:p>
        </w:tc>
      </w:tr>
      <w:tr w14:paraId="4BB67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6832C89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9DA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3C73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11、培养仪外部和培养瓶位指示灯有多种颜色显示不同的培养状态；</w:t>
            </w:r>
          </w:p>
        </w:tc>
      </w:tr>
      <w:tr w14:paraId="6A427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04569B1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883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A8D4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12、营养成份：具有多种营养成分，其中包含 V 因子和 X 因子等生长因子，利于苛养菌检出；</w:t>
            </w:r>
          </w:p>
        </w:tc>
      </w:tr>
      <w:tr w14:paraId="6A74E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5BBB40E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BC0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FF69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自带分析系统，有中文系统，承担仪器连接医院LIS系统服务，提供与项目匹配的全套办公设备。</w:t>
            </w:r>
          </w:p>
        </w:tc>
      </w:tr>
      <w:tr w14:paraId="6B34A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0E45AC26">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591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6BC6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3.说明书、合格证、保修卡。</w:t>
            </w:r>
          </w:p>
        </w:tc>
      </w:tr>
      <w:tr w14:paraId="26C4D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55FC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9.全自动微生物鉴定分析系统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EC3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160</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6DCD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1、能用于细菌和真菌的鉴定及药敏测试。</w:t>
            </w:r>
          </w:p>
        </w:tc>
      </w:tr>
      <w:tr w14:paraId="16822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8127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386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161</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46C36">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2、鉴定方法：采用多参数色谱分析法或采用数值分类法与指纹图谱法相结合，药敏方法：采用比色法或比浊法。</w:t>
            </w:r>
          </w:p>
        </w:tc>
      </w:tr>
      <w:tr w14:paraId="7869E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7A8E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D70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162</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D828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需要手工加样的，需包含自动加样仪、检测模块，条码阅读器模块，实现了试剂信息和板卡信息的自动识别。或自动一体机，仪器内自动灌板加样、自动传送试卡到孵育箱/阅读器、自动恒温培养、自动阅读分析、评价结果及打印报告，自动储存、备份数据资料。</w:t>
            </w:r>
          </w:p>
        </w:tc>
      </w:tr>
      <w:tr w14:paraId="0D28B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A759C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976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163</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F366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4、鉴定和药敏有联合有分开的模式。</w:t>
            </w:r>
          </w:p>
        </w:tc>
      </w:tr>
      <w:tr w14:paraId="6EACE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2673C">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810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164</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210A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5、可鉴定微生物种类包含但不限于：肠杆菌、非发酵菌、葡萄球菌、链球菌、肠球菌、等临床常见病原体。</w:t>
            </w:r>
          </w:p>
        </w:tc>
      </w:tr>
      <w:tr w14:paraId="7390C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74FC5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400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165</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95A1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6、药敏测试标准包含国际标准，对当前全球关注的MRSA、MRCNS、VRE、HLAR等耐药菌和β-内酰胺酶、ESBLs超广谱β-内酰胺酶耐药机制能进行快速鉴定。</w:t>
            </w:r>
          </w:p>
        </w:tc>
      </w:tr>
      <w:tr w14:paraId="58F91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107B6">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73F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166</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327E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7、有专家系统：专家系统依据最新 CLSI 标准或 EUCAST 标准对药物的敏感性进行判断或修正；具有专家系统，能够检测临床常见耐药表型， 如 MRSA、VRSA、VRE、 PRSP、HLAR、 CRE、 CRAB、CR-PAE等。</w:t>
            </w:r>
          </w:p>
        </w:tc>
      </w:tr>
      <w:tr w14:paraId="0709C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EB6D6">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695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167</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8252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8、具有符合专家共识治疗方案的抗菌药物，包括但不限于多重耐药阴性菌的头孢他啶/阿维巴坦、头孢哌酮/舒巴 坦、多粘菌素 B，以及应用于阳性菌的替加环素、万古霉素、利奈唑胺、达托霉素等。</w:t>
            </w:r>
          </w:p>
        </w:tc>
      </w:tr>
      <w:tr w14:paraId="319C6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3B14C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FCF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168</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F482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9、每种抗菌药物多个浓度梯度， 国家耐药监测网技术方案必报药物全覆盖， 折点全覆盖；试验板卡可允许微生物工作者在仪器故障或停电时进行肉眼判读。</w:t>
            </w:r>
          </w:p>
        </w:tc>
      </w:tr>
      <w:tr w14:paraId="71A26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B8DF9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EA2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169</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124CA">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10、报告试卡中试验药的MIC、敏感度（SIR）结果外，抗生素优化组合，根据临床选择用药的先后原则，分组(A、 B、C、 U） 报告药敏结果，有利于临床医师选择最适合的抗生素。</w:t>
            </w:r>
          </w:p>
        </w:tc>
      </w:tr>
      <w:tr w14:paraId="5F39C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4F82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F12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170</w:t>
            </w:r>
          </w:p>
        </w:tc>
        <w:tc>
          <w:tcPr>
            <w:tcW w:w="8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9367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自带分析系统，有中文系统，承担仪器连接医院LIS系统服务，提供与项目匹配的全套办公设备。</w:t>
            </w:r>
          </w:p>
        </w:tc>
      </w:tr>
      <w:tr w14:paraId="773F8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71C3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DD5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1AC8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3.说明书、合格证、保修卡。</w:t>
            </w:r>
          </w:p>
        </w:tc>
      </w:tr>
      <w:tr w14:paraId="69821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5788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10.生物显微镜</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22E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9BB1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1、齐焦距离为国际标准≤45mm的无限远校正光学系统；</w:t>
            </w:r>
          </w:p>
        </w:tc>
      </w:tr>
      <w:tr w14:paraId="1113B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75A3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8B5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3A12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2、铰链式观察筒，瞳距调节范围不窄于48-75mm，眼点可调节距离不窄于377-427mm， 倾斜角度≤30°，铰链式，眼点高度≥432.9 mm，光路视场数FN≥20；</w:t>
            </w:r>
          </w:p>
        </w:tc>
      </w:tr>
      <w:tr w14:paraId="57788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4BB9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4BF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856D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3、与显微镜机身固定≥四孔物镜转盘；</w:t>
            </w:r>
          </w:p>
        </w:tc>
      </w:tr>
      <w:tr w14:paraId="72985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2019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AA3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F1B86">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4、带固定防脱离锁栓，在360度旋转时，防止观察筒脱离，视场数F.N≥20，倾斜角度≤30°；</w:t>
            </w:r>
          </w:p>
        </w:tc>
      </w:tr>
      <w:tr w14:paraId="4CF41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8FB0C">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7EE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66F1A">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5、高眼点宽视野的10倍目镜，视野数FN≥20；</w:t>
            </w:r>
          </w:p>
        </w:tc>
      </w:tr>
      <w:tr w14:paraId="0BEE3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53CE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86C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E5D4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6、要求所提供的LED照明系统质量优秀，LED光源使用寿命长≥20000小时，要求光源是由底部安装，令整机高度一体化；</w:t>
            </w:r>
          </w:p>
        </w:tc>
      </w:tr>
      <w:tr w14:paraId="2214A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D20F3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31F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4C3C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7、防霉装置：在观察筒、目镜、物镜都做了防霉处理；所采用光学元件均为环保无铅玻璃；</w:t>
            </w:r>
          </w:p>
        </w:tc>
      </w:tr>
      <w:tr w14:paraId="1C8F6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7D20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7CD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58093">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8、可以加装荧光显色装置。</w:t>
            </w:r>
          </w:p>
        </w:tc>
      </w:tr>
      <w:tr w14:paraId="436A3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70B7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11.低速台式离心机（1）</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115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861D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1、用于分离血清或血浆；</w:t>
            </w:r>
          </w:p>
        </w:tc>
      </w:tr>
      <w:tr w14:paraId="26943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448C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E49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3C75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2、离心速度最高转速4000r/min，转速偏差±10rpm；</w:t>
            </w:r>
          </w:p>
        </w:tc>
      </w:tr>
      <w:tr w14:paraId="456F3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760472">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6F4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0687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3、可一次性装载</w:t>
            </w:r>
            <w:r>
              <w:rPr>
                <w:rFonts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100支真空采血管可自动脱盖；</w:t>
            </w:r>
          </w:p>
        </w:tc>
      </w:tr>
      <w:tr w14:paraId="5FF61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F7A2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268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C893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4、金属机箱，不锈钢离心腔；自吸式门锁；具有开盖自动停机及多种保护功能；</w:t>
            </w:r>
          </w:p>
        </w:tc>
      </w:tr>
      <w:tr w14:paraId="5C583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F0C02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E7B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C8C3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5、微机控制，LCD液晶显示；</w:t>
            </w:r>
          </w:p>
        </w:tc>
      </w:tr>
      <w:tr w14:paraId="6F8E5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2167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1C1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3984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6、具有瞬时离心功能；</w:t>
            </w:r>
          </w:p>
        </w:tc>
      </w:tr>
      <w:tr w14:paraId="75A0C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5974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5A0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593F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7、不会出现二次悬沉现象；</w:t>
            </w:r>
          </w:p>
        </w:tc>
      </w:tr>
      <w:tr w14:paraId="0ECE4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24E7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12.低速台式离心机（2）</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B90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FD2F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1、用于分离血清或血浆；</w:t>
            </w:r>
          </w:p>
        </w:tc>
      </w:tr>
      <w:tr w14:paraId="2EFA7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F175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2C3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2FB7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2、离心速度最高转速4000r/min，转速偏差±10rpm；</w:t>
            </w:r>
          </w:p>
        </w:tc>
      </w:tr>
      <w:tr w14:paraId="17EA0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BC43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F08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E6E66">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3、可一次性装载</w:t>
            </w:r>
            <w:r>
              <w:rPr>
                <w:rFonts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100支真空采血管或装载尿管</w:t>
            </w:r>
            <w:r>
              <w:rPr>
                <w:rFonts w:ascii="Arial" w:hAnsi="Arial" w:eastAsia="宋体" w:cs="Arial"/>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0支，可不需脱盖；</w:t>
            </w:r>
          </w:p>
        </w:tc>
      </w:tr>
      <w:tr w14:paraId="2B537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879C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5BD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8229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4、金属机箱，不锈钢离心腔；自吸式门锁；具有开盖自动停机及多种保护功能；</w:t>
            </w:r>
          </w:p>
        </w:tc>
      </w:tr>
      <w:tr w14:paraId="70F93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7B3D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3A3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3C98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5、微机控制，LCD液晶显示；</w:t>
            </w:r>
          </w:p>
        </w:tc>
      </w:tr>
      <w:tr w14:paraId="7E7CC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9DEA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9CE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492CA">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6、具有瞬时离心功能；</w:t>
            </w:r>
          </w:p>
        </w:tc>
      </w:tr>
      <w:tr w14:paraId="5AD04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482B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DAC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4EDC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7、不会出现二次悬沉现象；</w:t>
            </w:r>
          </w:p>
        </w:tc>
      </w:tr>
      <w:tr w14:paraId="69B8C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BAFA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13.低速台式离心机（3）</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C30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5E8B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1、用于分离血清或血浆；</w:t>
            </w:r>
          </w:p>
        </w:tc>
      </w:tr>
      <w:tr w14:paraId="7D6E1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3A43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A2E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2925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2、离心速度最高转速4000r/min，转速偏差±10rpm；</w:t>
            </w:r>
          </w:p>
        </w:tc>
      </w:tr>
      <w:tr w14:paraId="21712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29F5D2">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301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B21B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3、一次性装载</w:t>
            </w:r>
            <w:r>
              <w:rPr>
                <w:rFonts w:ascii="Arial" w:hAnsi="Arial" w:eastAsia="宋体" w:cs="Arial"/>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0支真空采血管，尺寸≤50*65*41CM；</w:t>
            </w:r>
          </w:p>
        </w:tc>
      </w:tr>
      <w:tr w14:paraId="40CEA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F65E6">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F1E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5029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4、金属机箱，不锈钢离心腔；自吸式门锁；具有开盖自动停机及多种保护功能；</w:t>
            </w:r>
          </w:p>
        </w:tc>
      </w:tr>
      <w:tr w14:paraId="28455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9D43C">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2BA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7C1B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5、微机控制，LCD液晶显示；</w:t>
            </w:r>
          </w:p>
        </w:tc>
      </w:tr>
      <w:tr w14:paraId="554EB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B6EB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642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D809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6、具有瞬时离心功能；</w:t>
            </w:r>
          </w:p>
        </w:tc>
      </w:tr>
      <w:tr w14:paraId="5F941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CF719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8D6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0EAF6">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7、不会出现二次悬沉现象；</w:t>
            </w:r>
          </w:p>
        </w:tc>
      </w:tr>
      <w:tr w14:paraId="1529C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nil"/>
              <w:right w:val="single" w:color="000000" w:sz="4" w:space="0"/>
            </w:tcBorders>
            <w:shd w:val="clear" w:color="auto" w:fill="auto"/>
            <w:vAlign w:val="center"/>
          </w:tcPr>
          <w:p w14:paraId="1A4B71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14.低速离心机（小型，PCR用）</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530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24FA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1、低利用离心沉降原理，PCR专用转头均可用于需微量离心、细胞分离和迅速与试管壁分离等试验；</w:t>
            </w:r>
          </w:p>
        </w:tc>
      </w:tr>
      <w:tr w14:paraId="4D275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4BB73A1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662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40F0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2、由主机和附件组成；</w:t>
            </w:r>
          </w:p>
        </w:tc>
      </w:tr>
      <w:tr w14:paraId="71318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7FDB843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574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6773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3、配置的转子包括但不限于1.5ml或2.0ml等EP管用，PCR八连管的转子；</w:t>
            </w:r>
          </w:p>
        </w:tc>
      </w:tr>
      <w:tr w14:paraId="7570F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751F4B02">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510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203D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4、转子可自行更换。</w:t>
            </w:r>
          </w:p>
        </w:tc>
      </w:tr>
      <w:tr w14:paraId="75D2C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1C13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15.高速冷冻离心机</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FAF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4105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1、可实时显示转速、时间、RCF (相对离心力)等参数，可设置停机自动开盖或不开盖等功能；</w:t>
            </w:r>
          </w:p>
        </w:tc>
      </w:tr>
      <w:tr w14:paraId="03B31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AB08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6BB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5474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2、全金属结构多层防爆，不锈钢离心腔；</w:t>
            </w:r>
          </w:p>
        </w:tc>
      </w:tr>
      <w:tr w14:paraId="6F3D0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9693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B0D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1984A">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3、一体化门锁；</w:t>
            </w:r>
          </w:p>
        </w:tc>
      </w:tr>
      <w:tr w14:paraId="112FF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DAF8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0C0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F6C1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4、食品级硅胶整体密封圈；</w:t>
            </w:r>
          </w:p>
        </w:tc>
      </w:tr>
      <w:tr w14:paraId="00A1F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F13A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719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6DB13">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5、无氟制冷压缩机组及环保制冷剂R404a，温控范围：-20℃－ 40℃ ，并可在离心机运行期间设置；具备预制冷功能，；具备待机冷却功能；</w:t>
            </w:r>
          </w:p>
        </w:tc>
      </w:tr>
      <w:tr w14:paraId="251EA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2582C">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DDA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2E22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6、包括但不限于自检、门锁、堵转、超速、超温等检测报警等功能；</w:t>
            </w:r>
          </w:p>
        </w:tc>
      </w:tr>
      <w:tr w14:paraId="4AC3B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nil"/>
              <w:right w:val="single" w:color="000000" w:sz="4" w:space="0"/>
            </w:tcBorders>
            <w:shd w:val="clear" w:color="auto" w:fill="auto"/>
            <w:vAlign w:val="center"/>
          </w:tcPr>
          <w:p w14:paraId="57BBA2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16.洗板机</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E91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80AC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1、微孔内残留≤1μL；</w:t>
            </w:r>
          </w:p>
        </w:tc>
      </w:tr>
      <w:tr w14:paraId="72A56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79F13CD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70B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563F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2、针板上所有针管不能破坏微孔；</w:t>
            </w:r>
          </w:p>
        </w:tc>
      </w:tr>
      <w:tr w14:paraId="4956A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521DC92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043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2C8F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3、清洗时注液针板移动方向少；</w:t>
            </w:r>
          </w:p>
        </w:tc>
      </w:tr>
      <w:tr w14:paraId="019C5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1EE4231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3F5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D0A9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4、避免交叉污染；</w:t>
            </w:r>
          </w:p>
        </w:tc>
      </w:tr>
      <w:tr w14:paraId="1D438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079CAB9C">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D80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E051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5、液瓶容量，清洗瓶，废液瓶；</w:t>
            </w:r>
          </w:p>
        </w:tc>
      </w:tr>
      <w:tr w14:paraId="28780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13A0B5C2">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8BD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2272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6、显示屏：全中文液晶显示；</w:t>
            </w:r>
          </w:p>
        </w:tc>
      </w:tr>
      <w:tr w14:paraId="3D67A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F6FE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17.微量振荡器</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9A9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9187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1、速度范围：200-1500rpm；</w:t>
            </w:r>
          </w:p>
        </w:tc>
      </w:tr>
      <w:tr w14:paraId="6ACFA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3CE59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77F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D109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2、适用范围包括但不限于酶标板插板、96微孔板等。</w:t>
            </w:r>
          </w:p>
        </w:tc>
      </w:tr>
      <w:tr w14:paraId="2D6FC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AC3C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18.旋涡混匀器</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8DD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54EE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1、运行方式包括但不限于点动、连续、调速等；</w:t>
            </w:r>
          </w:p>
        </w:tc>
      </w:tr>
      <w:tr w14:paraId="06775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EE1A0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AB6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A3F4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2、操作方式:旋钮+开关；</w:t>
            </w:r>
          </w:p>
        </w:tc>
      </w:tr>
      <w:tr w14:paraId="5B75A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9B47C">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A46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0C39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3、转速提示:刻度+数字，可调节;</w:t>
            </w:r>
          </w:p>
        </w:tc>
      </w:tr>
      <w:tr w14:paraId="5BFE0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7B60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CA0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3CC6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4、工作台包括但不限于碗型、平板型、酶标板插板、60孔微量管插板等。</w:t>
            </w:r>
          </w:p>
        </w:tc>
      </w:tr>
      <w:tr w14:paraId="57F22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6D2A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19.数显混匀器</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1AA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982C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1、有不少于3个批次的混匀定时设置，不少于3个定时键可循环使用；</w:t>
            </w:r>
          </w:p>
        </w:tc>
      </w:tr>
      <w:tr w14:paraId="48C66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7AD59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CA7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DB1A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2、混匀设置的时间有记忆功能；</w:t>
            </w:r>
          </w:p>
        </w:tc>
      </w:tr>
      <w:tr w14:paraId="08AA0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1943A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8F1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D2B9A">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3、混匀时间倒计数显示，有提示末次定时结束功能；</w:t>
            </w:r>
          </w:p>
        </w:tc>
      </w:tr>
      <w:tr w14:paraId="7C10F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C708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28D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CFF76">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4、可转换日期或时间；</w:t>
            </w:r>
          </w:p>
        </w:tc>
      </w:tr>
      <w:tr w14:paraId="10C0E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5B04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AC9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757A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5、可卸式工作盘；</w:t>
            </w:r>
          </w:p>
        </w:tc>
      </w:tr>
      <w:tr w14:paraId="0C2F7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191F2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6F5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BCC6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6、应用于梅毒RPR、TRUST的筛查和检测试验等同时也应用于临床其它生化试验的混匀；</w:t>
            </w:r>
          </w:p>
        </w:tc>
      </w:tr>
      <w:tr w14:paraId="41C21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7A04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20.生物安全柜（单人）</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10C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1A90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1、（全排）外排，外部尺寸≥（L×D×H）1100mm×800mm×2300mm；</w:t>
            </w:r>
          </w:p>
        </w:tc>
      </w:tr>
      <w:tr w14:paraId="16CF5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655A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336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BB59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2、台面距离地面高度≥770mm（尺寸可根据要求订制修改）；</w:t>
            </w:r>
          </w:p>
        </w:tc>
      </w:tr>
      <w:tr w14:paraId="3EC6F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97D2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6F8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9A30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3、平均下降风速：0.33±0.025m/s；平均吸入口风速0.53±0.025m/s；</w:t>
            </w:r>
          </w:p>
        </w:tc>
      </w:tr>
      <w:tr w14:paraId="10927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F03BC">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515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F576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4、系统排风总量不少于1200 m³/h；噪音等级：≤65dB（A）；</w:t>
            </w:r>
          </w:p>
        </w:tc>
      </w:tr>
      <w:tr w14:paraId="6FB09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CC318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357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0A3F6">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5、送风和排风过滤器均采用高效过滤器，对0.12μm颗粒过滤效率≥99.9995%；</w:t>
            </w:r>
          </w:p>
        </w:tc>
      </w:tr>
      <w:tr w14:paraId="3B11A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FCFE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777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39AC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6、生物安全性：人员安全性：用碘化钾（KI）法测试，前窗操作口的保护因子应不小于1×10</w:t>
            </w:r>
            <w:r>
              <w:rPr>
                <w:rFonts w:hint="default" w:ascii="Times New Roman" w:hAnsi="Times New Roman" w:eastAsia="宋体" w:cs="Times New Roman"/>
                <w:i w:val="0"/>
                <w:iCs w:val="0"/>
                <w:color w:val="auto"/>
                <w:kern w:val="0"/>
                <w:sz w:val="20"/>
                <w:szCs w:val="20"/>
                <w:highlight w:val="none"/>
                <w:u w:val="none"/>
                <w:lang w:val="en-US" w:eastAsia="zh-CN" w:bidi="ar"/>
              </w:rPr>
              <w:t>⁵</w:t>
            </w:r>
            <w:r>
              <w:rPr>
                <w:rFonts w:hint="eastAsia" w:ascii="宋体" w:hAnsi="宋体" w:eastAsia="宋体" w:cs="宋体"/>
                <w:i w:val="0"/>
                <w:iCs w:val="0"/>
                <w:color w:val="auto"/>
                <w:kern w:val="0"/>
                <w:sz w:val="20"/>
                <w:szCs w:val="20"/>
                <w:highlight w:val="none"/>
                <w:u w:val="none"/>
                <w:lang w:val="en-US" w:eastAsia="zh-CN" w:bidi="ar"/>
              </w:rPr>
              <w:t xml:space="preserve"> ；产品安全性：菌落数≤5CFU/次 ；交叉污染安全性：菌落数≤2CFU/次；</w:t>
            </w:r>
          </w:p>
        </w:tc>
      </w:tr>
      <w:tr w14:paraId="3F5BB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68D0A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655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1057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7、安全柜符合行标YY0569-2011《Ⅱ级生物安全柜》和国标GB 41918-2022《生物安全柜》的要求；</w:t>
            </w:r>
          </w:p>
        </w:tc>
      </w:tr>
      <w:tr w14:paraId="7864D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1850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1DE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B024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8、304#不锈钢一体化结构，内部可清洗；</w:t>
            </w:r>
          </w:p>
        </w:tc>
      </w:tr>
      <w:tr w14:paraId="71091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18196">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ECC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2EF7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9、工作区采用负压环绕设计；</w:t>
            </w:r>
          </w:p>
        </w:tc>
      </w:tr>
      <w:tr w14:paraId="1F8EF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190D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6FE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8FD7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10、工作台面材盆状式或凹盘式；</w:t>
            </w:r>
          </w:p>
        </w:tc>
      </w:tr>
      <w:tr w14:paraId="037F2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A693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3D7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8926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11、前窗玻璃采用防爆玻璃；</w:t>
            </w:r>
          </w:p>
        </w:tc>
      </w:tr>
      <w:tr w14:paraId="49EC8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7E2A2">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CDF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C864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12、具有预约定时功能；</w:t>
            </w:r>
          </w:p>
        </w:tc>
      </w:tr>
      <w:tr w14:paraId="354AF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31AA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B06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3B13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13、安全柜内加压500Pa，保持10min后气压不低于450Pa；</w:t>
            </w:r>
          </w:p>
        </w:tc>
      </w:tr>
      <w:tr w14:paraId="2A43C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4BB90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4F5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A364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14、前窗气流隔断设计；</w:t>
            </w:r>
          </w:p>
        </w:tc>
      </w:tr>
      <w:tr w14:paraId="3EF15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09B1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5A3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D0C5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15、包括但不限于玻璃门不在安全高度报警、过滤器压力超高报警、过滤器失效更换报警、气流波动报警等；</w:t>
            </w:r>
          </w:p>
        </w:tc>
      </w:tr>
      <w:tr w14:paraId="081E0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145AA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E5F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410B6">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16、紫外灯与安全柜玻璃门、风机及照明灯互锁；</w:t>
            </w:r>
          </w:p>
        </w:tc>
      </w:tr>
      <w:tr w14:paraId="6FE38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B4D1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D5D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AFBF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17、负压风道设有异物过滤结构。</w:t>
            </w:r>
          </w:p>
        </w:tc>
      </w:tr>
      <w:tr w14:paraId="47CC7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5360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21.生物安全柜（双人）</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84A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2B4D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1、生物安全柜（全排）外排，外部尺寸≥（L×D×H）1500mm×800mm×2300mm。</w:t>
            </w:r>
          </w:p>
        </w:tc>
      </w:tr>
      <w:tr w14:paraId="6749B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91BE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883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856A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2、台面距离地面高度≥770mm（尺寸可根据要求订制修改）；</w:t>
            </w:r>
          </w:p>
        </w:tc>
      </w:tr>
      <w:tr w14:paraId="14B1E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C5B6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4FB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8DE2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3、平均下降风速：0.33±0.025m/s；平均吸入口风速0.53±0.025m/s；</w:t>
            </w:r>
          </w:p>
        </w:tc>
      </w:tr>
      <w:tr w14:paraId="3608F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1CF7C">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D8B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D015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4、系统排风总量不少于1600 m³/h；噪音等级：≤65dB（A）；</w:t>
            </w:r>
          </w:p>
        </w:tc>
      </w:tr>
      <w:tr w14:paraId="4BC8B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A53C4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60E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9CE7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5、送风和排风过滤器均采用高效过滤器，对0.12μm颗粒过滤效率≥99.9995%；</w:t>
            </w:r>
          </w:p>
        </w:tc>
      </w:tr>
      <w:tr w14:paraId="7CEFF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113C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794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45F7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6、生物安全性：人员安全性：用碘化钾（KI）法测试，前窗操作口的保护因子应不小于1×10</w:t>
            </w:r>
            <w:r>
              <w:rPr>
                <w:rFonts w:hint="default" w:ascii="Times New Roman" w:hAnsi="Times New Roman" w:eastAsia="宋体" w:cs="Times New Roman"/>
                <w:i w:val="0"/>
                <w:iCs w:val="0"/>
                <w:color w:val="auto"/>
                <w:kern w:val="0"/>
                <w:sz w:val="20"/>
                <w:szCs w:val="20"/>
                <w:highlight w:val="none"/>
                <w:u w:val="none"/>
                <w:lang w:val="en-US" w:eastAsia="zh-CN" w:bidi="ar"/>
              </w:rPr>
              <w:t>⁵</w:t>
            </w:r>
            <w:r>
              <w:rPr>
                <w:rFonts w:hint="eastAsia" w:ascii="宋体" w:hAnsi="宋体" w:eastAsia="宋体" w:cs="宋体"/>
                <w:i w:val="0"/>
                <w:iCs w:val="0"/>
                <w:color w:val="auto"/>
                <w:kern w:val="0"/>
                <w:sz w:val="20"/>
                <w:szCs w:val="20"/>
                <w:highlight w:val="none"/>
                <w:u w:val="none"/>
                <w:lang w:val="en-US" w:eastAsia="zh-CN" w:bidi="ar"/>
              </w:rPr>
              <w:t xml:space="preserve"> ；产品安全性：菌落数≤5CFU/次 ；交叉污染安全性：菌落数≤2CFU/次；</w:t>
            </w:r>
          </w:p>
        </w:tc>
      </w:tr>
      <w:tr w14:paraId="5817F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AC457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C06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4896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7、安全柜符合行标YY0569-2011《Ⅱ级生物安全柜》和国标GB 41918-2022《生物安全柜》的要求；</w:t>
            </w:r>
          </w:p>
        </w:tc>
      </w:tr>
      <w:tr w14:paraId="05C3A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87C7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929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63DE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8、304#不锈钢一体化结构，内部可清洗；</w:t>
            </w:r>
          </w:p>
        </w:tc>
      </w:tr>
      <w:tr w14:paraId="02E88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2442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243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2F4C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9、工作区采用负压环绕设计；</w:t>
            </w:r>
          </w:p>
        </w:tc>
      </w:tr>
      <w:tr w14:paraId="29DBB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D62E0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AD5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138C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10、工作台面材盆状式或凹盘式；</w:t>
            </w:r>
          </w:p>
        </w:tc>
      </w:tr>
      <w:tr w14:paraId="4E919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09C28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625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E0A6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11、前窗玻璃采用防爆玻璃；</w:t>
            </w:r>
          </w:p>
        </w:tc>
      </w:tr>
      <w:tr w14:paraId="08CB8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1AC8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1AF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01A3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12、具有预约定时功能；</w:t>
            </w:r>
          </w:p>
        </w:tc>
      </w:tr>
      <w:tr w14:paraId="36428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A80F6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3E2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0086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13、安全柜内加压500Pa，保持10min后气压不低于450Pa；</w:t>
            </w:r>
          </w:p>
        </w:tc>
      </w:tr>
      <w:tr w14:paraId="19F1C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95060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AD3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1082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14、前窗气流隔断设计；</w:t>
            </w:r>
          </w:p>
        </w:tc>
      </w:tr>
      <w:tr w14:paraId="3D68C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4407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113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608B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15、包括但不限于玻璃门不在安全高度报警、过滤器压力超高报警、过滤器失效更换报警、气流波动报警等；</w:t>
            </w:r>
          </w:p>
        </w:tc>
      </w:tr>
      <w:tr w14:paraId="6E0FE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96D16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DAF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1E21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16、紫外灯与安全柜玻璃门、风机及照明灯互锁；</w:t>
            </w:r>
          </w:p>
        </w:tc>
      </w:tr>
      <w:tr w14:paraId="599EA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28AA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F8D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6464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17、负压风道设有异物过滤结构。</w:t>
            </w:r>
          </w:p>
        </w:tc>
      </w:tr>
      <w:tr w14:paraId="57BA3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nil"/>
              <w:right w:val="single" w:color="000000" w:sz="4" w:space="0"/>
            </w:tcBorders>
            <w:shd w:val="clear" w:color="auto" w:fill="auto"/>
            <w:vAlign w:val="center"/>
          </w:tcPr>
          <w:p w14:paraId="31E8A5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22.移液枪</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1C9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E335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1.材质耐腐蚀，下肢耐高温；</w:t>
            </w:r>
          </w:p>
        </w:tc>
      </w:tr>
      <w:tr w14:paraId="4E41B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7EE21F0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A5B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E268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2.精度可达到±0.5%至±2.0%，重复性可达到≤0.15%至≤2.1%；</w:t>
            </w:r>
          </w:p>
        </w:tc>
      </w:tr>
      <w:tr w14:paraId="0D736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038D3AB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BD6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6BEB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配置要求：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1.排枪（8通道）：0.5-10（2把），5-50（2把），50-300（4把）；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2.单通道：0.5-10（6把），5-50(5把），10-100（11把），20-200（20把），100-1000（9把）。 </w:t>
            </w:r>
          </w:p>
        </w:tc>
      </w:tr>
      <w:tr w14:paraId="66257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nil"/>
              <w:right w:val="single" w:color="000000" w:sz="4" w:space="0"/>
            </w:tcBorders>
            <w:shd w:val="clear" w:color="auto" w:fill="auto"/>
            <w:vAlign w:val="center"/>
          </w:tcPr>
          <w:p w14:paraId="34DF995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23.电子天平</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A9E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6B8C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1.称量范围</w:t>
            </w:r>
            <w:r>
              <w:rPr>
                <w:rFonts w:hint="default" w:ascii="Times New Roman" w:hAnsi="Times New Roman" w:eastAsia="宋体" w:cs="Times New Roman"/>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0.5g至220g；</w:t>
            </w:r>
          </w:p>
        </w:tc>
      </w:tr>
      <w:tr w14:paraId="46066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5743BC6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903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B3CE6">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2.读数精度</w:t>
            </w:r>
            <w:r>
              <w:rPr>
                <w:rFonts w:hint="default" w:ascii="Times New Roman" w:hAnsi="Times New Roman" w:eastAsia="宋体" w:cs="Times New Roman"/>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：0.1mg至10mg；</w:t>
            </w:r>
          </w:p>
        </w:tc>
      </w:tr>
      <w:tr w14:paraId="2CD11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45B3EEA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4E4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CBCC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3.实际分度值d(mg)：10；</w:t>
            </w:r>
          </w:p>
        </w:tc>
      </w:tr>
      <w:tr w14:paraId="1C54B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5A0CB51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85D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D232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4.检定分度值e（mg）:100；</w:t>
            </w:r>
          </w:p>
        </w:tc>
      </w:tr>
      <w:tr w14:paraId="4B8F7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36A0457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9A3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0206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5.去皮范围：0.5-220g；</w:t>
            </w:r>
          </w:p>
        </w:tc>
      </w:tr>
      <w:tr w14:paraId="419B9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705CC2A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0AC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F430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6.外校砝码量值（g）：220；</w:t>
            </w:r>
          </w:p>
        </w:tc>
      </w:tr>
      <w:tr w14:paraId="38E37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CC27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24.恒温融浆机</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8EC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BD2F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1、有温度传感系统；</w:t>
            </w:r>
          </w:p>
        </w:tc>
      </w:tr>
      <w:tr w14:paraId="38924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391B2">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621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3AFC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2、直接显示温度、工作状态以及时间；</w:t>
            </w:r>
          </w:p>
        </w:tc>
      </w:tr>
      <w:tr w14:paraId="493A3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1EBA1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8D4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E693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3、大容量水循环系统；</w:t>
            </w:r>
          </w:p>
        </w:tc>
      </w:tr>
      <w:tr w14:paraId="63A21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C24E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F57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196C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4、解冻完成自动控干血袋；</w:t>
            </w:r>
          </w:p>
        </w:tc>
      </w:tr>
      <w:tr w14:paraId="18CD5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F20C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FC6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DF5C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5、自动补水排水功能，一键清洗功能；</w:t>
            </w:r>
          </w:p>
        </w:tc>
      </w:tr>
      <w:tr w14:paraId="0275D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0009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05E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6372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6、超温报警、锁定。</w:t>
            </w:r>
          </w:p>
        </w:tc>
      </w:tr>
      <w:tr w14:paraId="5A29A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7473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25.血小板恒温振荡保存箱</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469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CD52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1、双层钢化玻璃门，不锈钢内胆和振荡架体；</w:t>
            </w:r>
          </w:p>
        </w:tc>
      </w:tr>
      <w:tr w14:paraId="107F7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CF72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065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E2C6A">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2、有控温功能；</w:t>
            </w:r>
          </w:p>
        </w:tc>
      </w:tr>
      <w:tr w14:paraId="7137F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8DFD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E5C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E187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3、有紫外线消毒功能；</w:t>
            </w:r>
          </w:p>
        </w:tc>
      </w:tr>
      <w:tr w14:paraId="3D0D9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53E7B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5B3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14CC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4、环保制冷；</w:t>
            </w:r>
          </w:p>
        </w:tc>
      </w:tr>
      <w:tr w14:paraId="1F305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2FBB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39B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C684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5、振荡架体连续左右往复、水平振荡运动；存放血小板袋数≥5袋；</w:t>
            </w:r>
          </w:p>
        </w:tc>
      </w:tr>
      <w:tr w14:paraId="7A388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1DC66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102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7F6B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6、控温范围：22.0℃±2.0℃；</w:t>
            </w:r>
          </w:p>
        </w:tc>
      </w:tr>
      <w:tr w14:paraId="3FA76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3B88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A69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1A80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7、报警温度﹤20℃或﹥24℃及非正常关机报警；</w:t>
            </w:r>
          </w:p>
        </w:tc>
      </w:tr>
      <w:tr w14:paraId="040CC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901B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CCC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846A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8、振荡幅度：50±5mm；振荡频率：60±5周/分钟；</w:t>
            </w:r>
          </w:p>
        </w:tc>
      </w:tr>
      <w:tr w14:paraId="279A6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CB1CE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FDF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DDDF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9、具有USB数据导出功能。</w:t>
            </w:r>
          </w:p>
        </w:tc>
      </w:tr>
      <w:tr w14:paraId="560B4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24F5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26.电热恒温水浴箱</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561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D57E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1、温度范围：5℃-100℃，温度波动：±0.5℃，可自动调节；</w:t>
            </w:r>
          </w:p>
        </w:tc>
      </w:tr>
      <w:tr w14:paraId="0B5D1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EE5B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5D3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4D76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2、有显示屏，有高温报警；</w:t>
            </w:r>
          </w:p>
        </w:tc>
      </w:tr>
      <w:tr w14:paraId="3356A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9AED6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31E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9565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3、不锈钢材质；</w:t>
            </w:r>
          </w:p>
        </w:tc>
      </w:tr>
      <w:tr w14:paraId="6DBEC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200C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C7B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4AEB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4、容积：</w:t>
            </w:r>
            <w:r>
              <w:rPr>
                <w:rFonts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20L；</w:t>
            </w:r>
          </w:p>
        </w:tc>
      </w:tr>
      <w:tr w14:paraId="71548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48107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D14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1A72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5、产品尺寸不大于600*400*300。</w:t>
            </w:r>
          </w:p>
        </w:tc>
      </w:tr>
      <w:tr w14:paraId="45598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36ED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27.医用冰箱（冷藏双门）</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1B9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2935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1、玻璃展视柜，双开门；</w:t>
            </w:r>
          </w:p>
        </w:tc>
      </w:tr>
      <w:tr w14:paraId="1F93A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1F6B3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CA1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290F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2、温度可控制在2-8℃之间；</w:t>
            </w:r>
          </w:p>
        </w:tc>
      </w:tr>
      <w:tr w14:paraId="73465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9C75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BD8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A134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3、有温度显示，超温报警设置；</w:t>
            </w:r>
          </w:p>
        </w:tc>
      </w:tr>
      <w:tr w14:paraId="4A86C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4AA1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093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2CF3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4、有效容积≥880L。</w:t>
            </w:r>
          </w:p>
        </w:tc>
      </w:tr>
      <w:tr w14:paraId="0B078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9DB7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28.医用冰箱（冷藏单门）</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760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51956">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1、玻璃展视柜，单开门；</w:t>
            </w:r>
          </w:p>
        </w:tc>
      </w:tr>
      <w:tr w14:paraId="08538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E440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863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A4A43">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2、温度可控制在2-8℃之间；</w:t>
            </w:r>
          </w:p>
        </w:tc>
      </w:tr>
      <w:tr w14:paraId="38819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72C6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AFB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73C8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3、有温度显示，超温报警设置；</w:t>
            </w:r>
          </w:p>
        </w:tc>
      </w:tr>
      <w:tr w14:paraId="6D831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CDCC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049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B87C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4、有效容积≥260L。</w:t>
            </w:r>
          </w:p>
        </w:tc>
      </w:tr>
      <w:tr w14:paraId="4957E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1E40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29.医用冰箱（冷冻单门带锁）</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D39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A47A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1、单开门，带锁；</w:t>
            </w:r>
          </w:p>
        </w:tc>
      </w:tr>
      <w:tr w14:paraId="48614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E4878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0CC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B43A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2、温度可控制在-20℃至-60℃；</w:t>
            </w:r>
          </w:p>
        </w:tc>
      </w:tr>
      <w:tr w14:paraId="04ED1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A2A0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988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B9BCA">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3、有温度显示，超温报警设置；</w:t>
            </w:r>
          </w:p>
        </w:tc>
      </w:tr>
      <w:tr w14:paraId="0D376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5ACC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69B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F7F8A">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4、有效容积≥260L。</w:t>
            </w:r>
          </w:p>
        </w:tc>
      </w:tr>
      <w:tr w14:paraId="63EC4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2A18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30.医用冰箱（冷藏冷冻）</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0D1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9AA9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1、分上下两层；</w:t>
            </w:r>
          </w:p>
        </w:tc>
      </w:tr>
      <w:tr w14:paraId="71011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39DCC">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6AB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29A9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2、冷藏温度在2-8℃，冷冻温度在-20℃以下；</w:t>
            </w:r>
          </w:p>
        </w:tc>
      </w:tr>
      <w:tr w14:paraId="189F8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A99E8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157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EF7A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3、有温度显示，超温报警设置；</w:t>
            </w:r>
          </w:p>
        </w:tc>
      </w:tr>
      <w:tr w14:paraId="39708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6085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0B3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8CBE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4、有效容积≥280L。</w:t>
            </w:r>
          </w:p>
        </w:tc>
      </w:tr>
      <w:tr w14:paraId="15B56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AC10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31.医用冰箱（冷冻单门）</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020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CEB1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1、单开门；</w:t>
            </w:r>
          </w:p>
        </w:tc>
      </w:tr>
      <w:tr w14:paraId="7C1CE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9301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56D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B032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2、温度在-20℃以下；</w:t>
            </w:r>
          </w:p>
        </w:tc>
      </w:tr>
      <w:tr w14:paraId="35F51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95234C">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2B0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E1F9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3、有温度显示，超温报警设置；</w:t>
            </w:r>
          </w:p>
        </w:tc>
      </w:tr>
      <w:tr w14:paraId="3D773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6063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523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18F5A">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4、有效容积≥260L。</w:t>
            </w:r>
          </w:p>
        </w:tc>
      </w:tr>
      <w:tr w14:paraId="22E34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nil"/>
              <w:right w:val="single" w:color="000000" w:sz="4" w:space="0"/>
            </w:tcBorders>
            <w:shd w:val="clear" w:color="auto" w:fill="auto"/>
            <w:vAlign w:val="center"/>
          </w:tcPr>
          <w:p w14:paraId="71901A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32.隔水电热培养箱</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448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F678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1、可控温，带定时功能，时间最大设定值为99小时；</w:t>
            </w:r>
          </w:p>
        </w:tc>
      </w:tr>
      <w:tr w14:paraId="57BAF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0E4CE352">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892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8550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2、内外双重门结构；</w:t>
            </w:r>
          </w:p>
        </w:tc>
      </w:tr>
      <w:tr w14:paraId="7AF99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15ACA41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D2D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DDE4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3、镜面不锈钢内胆；</w:t>
            </w:r>
          </w:p>
        </w:tc>
      </w:tr>
      <w:tr w14:paraId="441A8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6946EF8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CC9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BFB8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4、有超温报警系统；</w:t>
            </w:r>
          </w:p>
        </w:tc>
      </w:tr>
      <w:tr w14:paraId="0E041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589EDB56">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B01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9692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5、温度均匀且断电后仍能保持较长时间恒温；</w:t>
            </w:r>
          </w:p>
        </w:tc>
      </w:tr>
      <w:tr w14:paraId="61986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3192E74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0C9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CFFF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6、紫外线消毒；</w:t>
            </w:r>
          </w:p>
        </w:tc>
      </w:tr>
      <w:tr w14:paraId="64CEE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0D51826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AA1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68B5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7、控温范围：RT+5-60℃；温度波动度℃：±0.3（@37）；温度均匀性℃：±0.5；</w:t>
            </w:r>
          </w:p>
        </w:tc>
      </w:tr>
      <w:tr w14:paraId="500FE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4CA1416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0CE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F8FE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8、容量≥260L。</w:t>
            </w:r>
          </w:p>
        </w:tc>
      </w:tr>
      <w:tr w14:paraId="6715C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4868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33.二氧化碳培养仪</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3DD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E2A8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1、隔板</w:t>
            </w:r>
            <w:r>
              <w:rPr>
                <w:rFonts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2块，最大容量10块；</w:t>
            </w:r>
          </w:p>
        </w:tc>
      </w:tr>
      <w:tr w14:paraId="68F7C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9BCB6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9B6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FA03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2、触摸显示屏；</w:t>
            </w:r>
          </w:p>
        </w:tc>
      </w:tr>
      <w:tr w14:paraId="13271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D4DC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339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7F51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3、紫外线消毒；</w:t>
            </w:r>
          </w:p>
        </w:tc>
      </w:tr>
      <w:tr w14:paraId="6A8B1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6474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8F7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6E67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4、二氧化碳传感器耐受不低于100℃运行；</w:t>
            </w:r>
          </w:p>
        </w:tc>
      </w:tr>
      <w:tr w14:paraId="49535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C4F7D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9AD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B6AB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5、容积：≥160L；</w:t>
            </w:r>
          </w:p>
        </w:tc>
      </w:tr>
      <w:tr w14:paraId="14CEF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6A58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A6A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FF1A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6、控温范围：RT+5-55℃；温度波动度℃：±0.3（@37）；温度均匀性℃：±0.5（@37）；</w:t>
            </w:r>
          </w:p>
        </w:tc>
      </w:tr>
      <w:tr w14:paraId="1E349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F12F6">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88E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4F3C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fldChar w:fldCharType="begin"/>
            </w:r>
            <w:r>
              <w:rPr>
                <w:rFonts w:hint="eastAsia" w:ascii="宋体" w:hAnsi="宋体" w:eastAsia="宋体" w:cs="宋体"/>
                <w:i w:val="0"/>
                <w:iCs w:val="0"/>
                <w:color w:val="auto"/>
                <w:kern w:val="0"/>
                <w:sz w:val="20"/>
                <w:szCs w:val="20"/>
                <w:highlight w:val="none"/>
                <w:u w:val="none"/>
                <w:lang w:val="en-US" w:eastAsia="zh-CN" w:bidi="ar"/>
              </w:rPr>
              <w:instrText xml:space="preserve"> HYPERLINK "mailto:±1.0％（@5.0％±0.5％）" \o "mailto:±1.0％（@5.0％±0.5％）" </w:instrText>
            </w:r>
            <w:r>
              <w:rPr>
                <w:rFonts w:hint="eastAsia" w:ascii="宋体" w:hAnsi="宋体" w:eastAsia="宋体" w:cs="宋体"/>
                <w:i w:val="0"/>
                <w:iCs w:val="0"/>
                <w:color w:val="auto"/>
                <w:kern w:val="0"/>
                <w:sz w:val="20"/>
                <w:szCs w:val="20"/>
                <w:highlight w:val="none"/>
                <w:u w:val="none"/>
                <w:lang w:val="en-US" w:eastAsia="zh-CN" w:bidi="ar"/>
              </w:rPr>
              <w:fldChar w:fldCharType="separate"/>
            </w:r>
            <w:r>
              <w:rPr>
                <w:rStyle w:val="19"/>
                <w:rFonts w:hint="eastAsia" w:ascii="宋体" w:hAnsi="宋体" w:eastAsia="宋体" w:cs="宋体"/>
                <w:i w:val="0"/>
                <w:iCs w:val="0"/>
                <w:color w:val="auto"/>
                <w:sz w:val="20"/>
                <w:szCs w:val="20"/>
                <w:highlight w:val="none"/>
                <w:u w:val="none"/>
              </w:rPr>
              <w:t>7、CO2浓度控制范围：0-20%；浓度控制误差：±1.0％（@5.0％±0.5％）；</w:t>
            </w:r>
            <w:r>
              <w:rPr>
                <w:rFonts w:hint="eastAsia" w:ascii="宋体" w:hAnsi="宋体" w:eastAsia="宋体" w:cs="宋体"/>
                <w:i w:val="0"/>
                <w:iCs w:val="0"/>
                <w:color w:val="auto"/>
                <w:kern w:val="0"/>
                <w:sz w:val="20"/>
                <w:szCs w:val="20"/>
                <w:highlight w:val="none"/>
                <w:u w:val="none"/>
                <w:lang w:val="en-US" w:eastAsia="zh-CN" w:bidi="ar"/>
              </w:rPr>
              <w:fldChar w:fldCharType="end"/>
            </w:r>
          </w:p>
        </w:tc>
      </w:tr>
      <w:tr w14:paraId="744E8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1D82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276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99A1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8、内胆由不锈钢制成；</w:t>
            </w:r>
          </w:p>
        </w:tc>
      </w:tr>
      <w:tr w14:paraId="78A87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7B4F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2F2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0FE7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9、外门加热并保温；</w:t>
            </w:r>
          </w:p>
        </w:tc>
      </w:tr>
      <w:tr w14:paraId="081DD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F9C04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982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6B41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10、气套式加热；</w:t>
            </w:r>
          </w:p>
        </w:tc>
      </w:tr>
      <w:tr w14:paraId="073ED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A5DEB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FDD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35FE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11、增湿方式：底部水库自然蒸发方式；箱内湿度：≥90% RH；</w:t>
            </w:r>
          </w:p>
        </w:tc>
      </w:tr>
      <w:tr w14:paraId="38160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CAFB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D7C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BC63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12、HEPA过滤器，针对直径大于等于0.3μm的颗粒，过滤效率达99.97%；有减压阀；</w:t>
            </w:r>
          </w:p>
        </w:tc>
      </w:tr>
      <w:tr w14:paraId="0C402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E9ED0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F82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05BE3">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13、报警系统包括但不限于高低温报警、CO2 浓度报警、门未关严报警，独立过热保护装置；</w:t>
            </w:r>
          </w:p>
        </w:tc>
      </w:tr>
      <w:tr w14:paraId="1E904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10E89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2C7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E83C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14、控制采用电磁阀控制系统；</w:t>
            </w:r>
          </w:p>
        </w:tc>
      </w:tr>
      <w:tr w14:paraId="737AF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C3B32">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D26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1276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15、复门设计；</w:t>
            </w:r>
          </w:p>
        </w:tc>
      </w:tr>
      <w:tr w14:paraId="6106E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900F8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7EB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C14E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16、采用环保硅胶；</w:t>
            </w:r>
          </w:p>
        </w:tc>
      </w:tr>
      <w:tr w14:paraId="56399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B5DB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483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9677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17、有漏电、过电压保护；</w:t>
            </w:r>
          </w:p>
        </w:tc>
      </w:tr>
      <w:tr w14:paraId="2F3B9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7FB5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5BC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C3E8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18、包括但不限于对样品的超温报警，欠温报警、超浓度报警、欠浓度报警等功能；</w:t>
            </w:r>
          </w:p>
        </w:tc>
      </w:tr>
      <w:tr w14:paraId="00DBC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DC8F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191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0637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19、有ISO13485及CE认证、医疗器械注册证。</w:t>
            </w:r>
          </w:p>
        </w:tc>
      </w:tr>
      <w:tr w14:paraId="6463A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AA38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34.霉菌培养箱</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634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79BF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1、用于人体来源样本的培养；</w:t>
            </w:r>
          </w:p>
        </w:tc>
      </w:tr>
      <w:tr w14:paraId="7C12B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5F22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CF3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50C3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2、有控温功能，有设定、测定温度双数字显示，带定时功能，时间较大设定值为999小时；</w:t>
            </w:r>
          </w:p>
        </w:tc>
      </w:tr>
      <w:tr w14:paraId="30FBD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3D810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EAB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CC37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3、箱体采用钢板，表面喷塑处理；内外双重门；</w:t>
            </w:r>
          </w:p>
        </w:tc>
      </w:tr>
      <w:tr w14:paraId="118BD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26177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23C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B5423">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4、镜面不锈钢内胆；</w:t>
            </w:r>
          </w:p>
        </w:tc>
      </w:tr>
      <w:tr w14:paraId="0B13C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9043E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CEF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1D9D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5、有超温报警，漏电流、过电压保护功能；</w:t>
            </w:r>
          </w:p>
        </w:tc>
      </w:tr>
      <w:tr w14:paraId="0382E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6279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BD8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A9C5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6、温度均匀且断电后仍能保持较长时间恒温；</w:t>
            </w:r>
          </w:p>
        </w:tc>
      </w:tr>
      <w:tr w14:paraId="681D4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9310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F6D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D5FBA">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7、控温范围：RT+5-60℃；温度波动度℃：±1℃；温度均匀性℃：±2℃。</w:t>
            </w:r>
          </w:p>
        </w:tc>
      </w:tr>
      <w:tr w14:paraId="3E1A2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D32A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35.立式灭菌器（无蒸汽外排）</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1FB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D8FE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1、用于医疗器械用品的灭菌消毒；</w:t>
            </w:r>
          </w:p>
        </w:tc>
      </w:tr>
      <w:tr w14:paraId="7245D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AB58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D72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BA563">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2、腔室材质：不锈钢；</w:t>
            </w:r>
          </w:p>
        </w:tc>
      </w:tr>
      <w:tr w14:paraId="00C49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B4CC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535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F0F4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3、灭菌温度：105℃-136℃，灭菌时间：0-99min；</w:t>
            </w:r>
          </w:p>
        </w:tc>
      </w:tr>
      <w:tr w14:paraId="5F68C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74C8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9E6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1CDE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4、容积</w:t>
            </w:r>
            <w:r>
              <w:rPr>
                <w:rFonts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80L；</w:t>
            </w:r>
          </w:p>
        </w:tc>
      </w:tr>
      <w:tr w14:paraId="0755F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23284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86A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AB75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5、无蒸汽外排。</w:t>
            </w:r>
          </w:p>
        </w:tc>
      </w:tr>
      <w:tr w14:paraId="2976E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85E2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36.立式灭菌器（有蒸汽外排）</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DEC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CCC1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1、用于医疗器械用品的灭菌消毒；</w:t>
            </w:r>
          </w:p>
        </w:tc>
      </w:tr>
      <w:tr w14:paraId="50A74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DE51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A05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B1C2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2、腔室材质：不锈钢；</w:t>
            </w:r>
          </w:p>
        </w:tc>
      </w:tr>
      <w:tr w14:paraId="20DC5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BAAE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CA0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0082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3、灭菌温度：105℃-136℃，灭菌时间：0-99min；</w:t>
            </w:r>
          </w:p>
        </w:tc>
      </w:tr>
      <w:tr w14:paraId="1F35A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29476">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5FC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B7736">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4、容积</w:t>
            </w:r>
            <w:r>
              <w:rPr>
                <w:rFonts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80L；</w:t>
            </w:r>
          </w:p>
        </w:tc>
      </w:tr>
      <w:tr w14:paraId="7606D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7020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AFB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E550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5、有蒸汽外排。</w:t>
            </w:r>
          </w:p>
        </w:tc>
      </w:tr>
      <w:tr w14:paraId="79931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B719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37.PP酸碱柜</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B57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F40D1">
            <w:pPr>
              <w:keepNext w:val="0"/>
              <w:keepLines w:val="0"/>
              <w:widowControl/>
              <w:suppressLineNumbers w:val="0"/>
              <w:jc w:val="left"/>
              <w:textAlignment w:val="center"/>
              <w:rPr>
                <w:rFonts w:ascii="Calibri" w:hAnsi="Calibri" w:eastAsia="宋体"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容量</w:t>
            </w:r>
            <w:r>
              <w:rPr>
                <w:rFonts w:hint="default" w:ascii="Calibri" w:hAnsi="Calibri" w:eastAsia="宋体" w:cs="Calibri"/>
                <w:i w:val="0"/>
                <w:iCs w:val="0"/>
                <w:color w:val="auto"/>
                <w:kern w:val="0"/>
                <w:sz w:val="20"/>
                <w:szCs w:val="20"/>
                <w:highlight w:val="none"/>
                <w:u w:val="none"/>
                <w:lang w:val="en-US" w:eastAsia="zh-CN" w:bidi="ar"/>
              </w:rPr>
              <w:t>≥12</w:t>
            </w:r>
            <w:r>
              <w:rPr>
                <w:rFonts w:hint="eastAsia" w:ascii="宋体" w:hAnsi="宋体" w:eastAsia="宋体" w:cs="宋体"/>
                <w:i w:val="0"/>
                <w:iCs w:val="0"/>
                <w:color w:val="auto"/>
                <w:kern w:val="0"/>
                <w:sz w:val="20"/>
                <w:szCs w:val="20"/>
                <w:highlight w:val="none"/>
                <w:u w:val="none"/>
                <w:lang w:val="en-US" w:eastAsia="zh-CN" w:bidi="ar"/>
              </w:rPr>
              <w:t>加仑；</w:t>
            </w:r>
          </w:p>
        </w:tc>
      </w:tr>
      <w:tr w14:paraId="62363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78327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066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0796A">
            <w:pPr>
              <w:keepNext w:val="0"/>
              <w:keepLines w:val="0"/>
              <w:widowControl/>
              <w:suppressLineNumbers w:val="0"/>
              <w:jc w:val="left"/>
              <w:textAlignment w:val="center"/>
              <w:rPr>
                <w:rFonts w:hint="default" w:ascii="Calibri" w:hAnsi="Calibri" w:eastAsia="宋体"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规格不小于</w:t>
            </w:r>
            <w:r>
              <w:rPr>
                <w:rFonts w:hint="default" w:ascii="Calibri" w:hAnsi="Calibri" w:eastAsia="宋体" w:cs="Calibri"/>
                <w:i w:val="0"/>
                <w:iCs w:val="0"/>
                <w:color w:val="auto"/>
                <w:kern w:val="0"/>
                <w:sz w:val="20"/>
                <w:szCs w:val="20"/>
                <w:highlight w:val="none"/>
                <w:u w:val="none"/>
                <w:lang w:val="en-US" w:eastAsia="zh-CN" w:bidi="ar"/>
              </w:rPr>
              <w:t>600*500*900mm</w:t>
            </w:r>
            <w:r>
              <w:rPr>
                <w:rFonts w:hint="eastAsia" w:ascii="宋体" w:hAnsi="宋体" w:eastAsia="宋体" w:cs="宋体"/>
                <w:i w:val="0"/>
                <w:iCs w:val="0"/>
                <w:color w:val="auto"/>
                <w:kern w:val="0"/>
                <w:sz w:val="20"/>
                <w:szCs w:val="20"/>
                <w:highlight w:val="none"/>
                <w:u w:val="none"/>
                <w:lang w:val="en-US" w:eastAsia="zh-CN" w:bidi="ar"/>
              </w:rPr>
              <w:t>；</w:t>
            </w:r>
          </w:p>
        </w:tc>
      </w:tr>
      <w:tr w14:paraId="3ED79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1BC5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539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9C29F">
            <w:pPr>
              <w:keepNext w:val="0"/>
              <w:keepLines w:val="0"/>
              <w:widowControl/>
              <w:suppressLineNumbers w:val="0"/>
              <w:jc w:val="left"/>
              <w:textAlignment w:val="center"/>
              <w:rPr>
                <w:rFonts w:hint="default" w:ascii="Calibri" w:hAnsi="Calibri" w:eastAsia="宋体"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有防水、耐强酸强碱与抗腐蚀性功能；</w:t>
            </w:r>
          </w:p>
        </w:tc>
      </w:tr>
      <w:tr w14:paraId="71DE5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9E3D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B1B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E365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4.有安全标识，有挂锁；</w:t>
            </w:r>
          </w:p>
        </w:tc>
      </w:tr>
      <w:tr w14:paraId="6941B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7003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58F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1EB5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5.铰链、碰珠均采用耐强酸、强碱的相同质材；</w:t>
            </w:r>
          </w:p>
        </w:tc>
      </w:tr>
      <w:tr w14:paraId="7A5A6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8ABC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80C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0E023">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6.一体成型、无缝焊接，至少有1个活动层；</w:t>
            </w:r>
          </w:p>
        </w:tc>
      </w:tr>
      <w:tr w14:paraId="084BD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A2E16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2A3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808B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7.柜门可定制。</w:t>
            </w:r>
          </w:p>
        </w:tc>
      </w:tr>
      <w:tr w14:paraId="04FAE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7968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38.防爆柜（单门）</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F80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CA035">
            <w:pPr>
              <w:keepNext w:val="0"/>
              <w:keepLines w:val="0"/>
              <w:widowControl/>
              <w:suppressLineNumbers w:val="0"/>
              <w:jc w:val="left"/>
              <w:textAlignment w:val="center"/>
              <w:rPr>
                <w:rFonts w:hint="default" w:ascii="Calibri" w:hAnsi="Calibri" w:eastAsia="宋体"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容量不小于</w:t>
            </w:r>
            <w:r>
              <w:rPr>
                <w:rFonts w:hint="default" w:ascii="Calibri" w:hAnsi="Calibri" w:eastAsia="宋体" w:cs="Calibri"/>
                <w:i w:val="0"/>
                <w:iCs w:val="0"/>
                <w:color w:val="auto"/>
                <w:kern w:val="0"/>
                <w:sz w:val="20"/>
                <w:szCs w:val="20"/>
                <w:highlight w:val="none"/>
                <w:u w:val="none"/>
                <w:lang w:val="en-US" w:eastAsia="zh-CN" w:bidi="ar"/>
              </w:rPr>
              <w:t>22</w:t>
            </w:r>
            <w:r>
              <w:rPr>
                <w:rFonts w:hint="eastAsia" w:ascii="宋体" w:hAnsi="宋体" w:eastAsia="宋体" w:cs="宋体"/>
                <w:i w:val="0"/>
                <w:iCs w:val="0"/>
                <w:color w:val="auto"/>
                <w:kern w:val="0"/>
                <w:sz w:val="20"/>
                <w:szCs w:val="20"/>
                <w:highlight w:val="none"/>
                <w:u w:val="none"/>
                <w:lang w:val="en-US" w:eastAsia="zh-CN" w:bidi="ar"/>
              </w:rPr>
              <w:t>加仑，尺寸不小于</w:t>
            </w:r>
            <w:r>
              <w:rPr>
                <w:rFonts w:hint="default" w:ascii="Calibri" w:hAnsi="Calibri" w:eastAsia="宋体" w:cs="Calibri"/>
                <w:i w:val="0"/>
                <w:iCs w:val="0"/>
                <w:color w:val="auto"/>
                <w:kern w:val="0"/>
                <w:sz w:val="20"/>
                <w:szCs w:val="20"/>
                <w:highlight w:val="none"/>
                <w:u w:val="none"/>
                <w:lang w:val="en-US" w:eastAsia="zh-CN" w:bidi="ar"/>
              </w:rPr>
              <w:t>1700×600×500mm</w:t>
            </w:r>
            <w:r>
              <w:rPr>
                <w:rFonts w:hint="eastAsia" w:ascii="宋体" w:hAnsi="宋体" w:eastAsia="宋体" w:cs="宋体"/>
                <w:i w:val="0"/>
                <w:iCs w:val="0"/>
                <w:color w:val="auto"/>
                <w:kern w:val="0"/>
                <w:sz w:val="20"/>
                <w:szCs w:val="20"/>
                <w:highlight w:val="none"/>
                <w:u w:val="none"/>
                <w:lang w:val="en-US" w:eastAsia="zh-CN" w:bidi="ar"/>
              </w:rPr>
              <w:t>，支持弱酸弱碱存储，带</w:t>
            </w:r>
            <w:r>
              <w:rPr>
                <w:rFonts w:hint="default" w:ascii="Calibri" w:hAnsi="Calibri" w:eastAsia="宋体" w:cs="Calibri"/>
                <w:i w:val="0"/>
                <w:iCs w:val="0"/>
                <w:color w:val="auto"/>
                <w:kern w:val="0"/>
                <w:sz w:val="20"/>
                <w:szCs w:val="20"/>
                <w:highlight w:val="none"/>
                <w:u w:val="none"/>
                <w:lang w:val="en-US" w:eastAsia="zh-CN" w:bidi="ar"/>
              </w:rPr>
              <w:t>CE</w:t>
            </w:r>
            <w:r>
              <w:rPr>
                <w:rFonts w:hint="eastAsia" w:ascii="宋体" w:hAnsi="宋体" w:eastAsia="宋体" w:cs="宋体"/>
                <w:i w:val="0"/>
                <w:iCs w:val="0"/>
                <w:color w:val="auto"/>
                <w:kern w:val="0"/>
                <w:sz w:val="20"/>
                <w:szCs w:val="20"/>
                <w:highlight w:val="none"/>
                <w:u w:val="none"/>
                <w:lang w:val="en-US" w:eastAsia="zh-CN" w:bidi="ar"/>
              </w:rPr>
              <w:t>认证；</w:t>
            </w:r>
          </w:p>
        </w:tc>
      </w:tr>
      <w:tr w14:paraId="106AB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4053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682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ABBF4">
            <w:pPr>
              <w:keepNext w:val="0"/>
              <w:keepLines w:val="0"/>
              <w:widowControl/>
              <w:suppressLineNumbers w:val="0"/>
              <w:jc w:val="left"/>
              <w:textAlignment w:val="center"/>
              <w:rPr>
                <w:rFonts w:hint="default" w:ascii="Calibri" w:hAnsi="Calibri" w:eastAsia="宋体"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双层结构填充防火材料；内衬是适用于存储酸碱等腐蚀性试剂的不锈钢材质；</w:t>
            </w:r>
          </w:p>
        </w:tc>
      </w:tr>
      <w:tr w14:paraId="4B8CF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2171C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64B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61A81">
            <w:pPr>
              <w:keepNext w:val="0"/>
              <w:keepLines w:val="0"/>
              <w:widowControl/>
              <w:suppressLineNumbers w:val="0"/>
              <w:jc w:val="left"/>
              <w:textAlignment w:val="center"/>
              <w:rPr>
                <w:rFonts w:hint="default" w:ascii="Calibri" w:hAnsi="Calibri" w:eastAsia="宋体"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包括但不限于静电接地夹、双锁系统等；</w:t>
            </w:r>
          </w:p>
        </w:tc>
      </w:tr>
      <w:tr w14:paraId="74C90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3AD2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50A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715C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4.单开门，可分区存放。</w:t>
            </w:r>
          </w:p>
        </w:tc>
      </w:tr>
      <w:tr w14:paraId="48A5A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B087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39.动态血沉压积测试仪</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89E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E1D9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1、采用红外扫描、模拟光电技术；</w:t>
            </w:r>
          </w:p>
        </w:tc>
      </w:tr>
      <w:tr w14:paraId="3CA23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E2782">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A46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C178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2、样品位（孔）≥30；</w:t>
            </w:r>
          </w:p>
        </w:tc>
      </w:tr>
      <w:tr w14:paraId="2E04E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71BDA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F4A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6EA73">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3、有血沉和压积的测试数据；</w:t>
            </w:r>
          </w:p>
        </w:tc>
      </w:tr>
      <w:tr w14:paraId="53025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2DF12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7DE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D47C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4、具有压积独立测量功能；</w:t>
            </w:r>
          </w:p>
        </w:tc>
      </w:tr>
      <w:tr w14:paraId="535DA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73B1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3E0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B2396">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5、具有红细胞沉降过程中的最大沉降速度Vm及发生时间Tm值检测功能；</w:t>
            </w:r>
          </w:p>
        </w:tc>
      </w:tr>
      <w:tr w14:paraId="31159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A1E60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E43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F2CC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6、具有动态血沉曲线显示打印功能；</w:t>
            </w:r>
          </w:p>
        </w:tc>
      </w:tr>
      <w:tr w14:paraId="20E20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A812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5C3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953B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7、具有自动换算血沉方程k值；</w:t>
            </w:r>
          </w:p>
        </w:tc>
      </w:tr>
      <w:tr w14:paraId="6C048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40ADF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312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9ACE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8、具有可选择30min或60min血沉独立测量功能及血沉和压积组合联测功能；</w:t>
            </w:r>
          </w:p>
        </w:tc>
      </w:tr>
      <w:tr w14:paraId="3CBFC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0CFC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651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2A60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9、显示结果温度设定换算功能，具有选择环境温度补偿功能。</w:t>
            </w:r>
          </w:p>
        </w:tc>
      </w:tr>
      <w:tr w14:paraId="161A8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75FEF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E4B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31B8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10、测试结果存储≥16G或存储≥2万条数据；</w:t>
            </w:r>
          </w:p>
        </w:tc>
      </w:tr>
      <w:tr w14:paraId="2A608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F95D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F90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D9A9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11、具有液面跟踪扫描功能；</w:t>
            </w:r>
          </w:p>
        </w:tc>
      </w:tr>
      <w:tr w14:paraId="67A1C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EFD6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A29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B425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12、具有标本异常，自动识别提示功能；</w:t>
            </w:r>
          </w:p>
        </w:tc>
      </w:tr>
      <w:tr w14:paraId="2B8D7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B62C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645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7150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13、具有断电后数据保存功能；</w:t>
            </w:r>
          </w:p>
        </w:tc>
      </w:tr>
      <w:tr w14:paraId="10C78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3B1C9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D90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3C04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自带分析系统，有中文系统，承担仪器连接医院LIS系统服务，提供与项目匹配的全套办公设备。</w:t>
            </w:r>
          </w:p>
        </w:tc>
      </w:tr>
      <w:tr w14:paraId="09CB3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B36D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40.精子分析仪</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455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DF63A">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1、精子分析仪包括但不限于显微镜、温控系统、照像机、扫描仪、分析系统，显微镜具有独立的医疗注册证；</w:t>
            </w:r>
          </w:p>
        </w:tc>
      </w:tr>
      <w:tr w14:paraId="7ADAE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4E91C6">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87D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01266">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2、用于精子质量分析，使用范围包括精子浓度、活力检测、精子形态分析等；</w:t>
            </w:r>
          </w:p>
        </w:tc>
      </w:tr>
      <w:tr w14:paraId="46CE0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71F3A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7EA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8929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3、全自动一体机，全自动扫描分析，从放置样本开始，自动调焦、自动扫描、自动光亮度调节、自动分析；</w:t>
            </w:r>
          </w:p>
        </w:tc>
      </w:tr>
      <w:tr w14:paraId="41C7E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16AB7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2FF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38FA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精子活力分析按照WHO5版的分类方法，分为前向运动精子（PR）、非前向运动精子（NP）、不动精子（IM），分别统计PR、NP、IM的百分率；可专门统计“快速前向运动精子（QPR），可以自定义设置参数阈值；可选择WHO4版标准检测，按a、b、c、d级统计并出检测报告；能自动统计精子浓度与精子总数，各级活力精子（PR、NP、IM）的浓度与精子总数，精子运动参数的单精子值与平均值等多项检测与统计项目；</w:t>
            </w:r>
          </w:p>
        </w:tc>
      </w:tr>
      <w:tr w14:paraId="111B4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D975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DF9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5047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5、精子动力学自动分析：仪器可以自动完成精子活动力分级并计算对应精子数，准确分析各级活力精子，前向运动（PR）符合率≥95%，非前向运动（NP）符合率≥90%，不动精子（IM）符合率≥98%；</w:t>
            </w:r>
          </w:p>
        </w:tc>
      </w:tr>
      <w:tr w14:paraId="23047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DC4C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96C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1BA5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6、提供精子动力学项自动分析参数包括但不限于曲线速度</w:t>
            </w:r>
            <w:r>
              <w:rPr>
                <w:rFonts w:hint="default" w:ascii="Calibri" w:hAnsi="Calibri" w:eastAsia="宋体" w:cs="Calibri"/>
                <w:i w:val="0"/>
                <w:iCs w:val="0"/>
                <w:color w:val="auto"/>
                <w:kern w:val="0"/>
                <w:sz w:val="20"/>
                <w:szCs w:val="20"/>
                <w:highlight w:val="none"/>
                <w:u w:val="none"/>
                <w:lang w:val="en-US" w:eastAsia="zh-CN" w:bidi="ar"/>
              </w:rPr>
              <w:t>VCL</w:t>
            </w:r>
            <w:r>
              <w:rPr>
                <w:rFonts w:hint="eastAsia" w:ascii="宋体" w:hAnsi="宋体" w:eastAsia="宋体" w:cs="宋体"/>
                <w:i w:val="0"/>
                <w:iCs w:val="0"/>
                <w:color w:val="auto"/>
                <w:kern w:val="0"/>
                <w:sz w:val="20"/>
                <w:szCs w:val="20"/>
                <w:highlight w:val="none"/>
                <w:u w:val="none"/>
                <w:lang w:val="en-US" w:eastAsia="zh-CN" w:bidi="ar"/>
              </w:rPr>
              <w:t>、直线速度</w:t>
            </w:r>
            <w:r>
              <w:rPr>
                <w:rFonts w:hint="default" w:ascii="Calibri" w:hAnsi="Calibri" w:eastAsia="宋体" w:cs="Calibri"/>
                <w:i w:val="0"/>
                <w:iCs w:val="0"/>
                <w:color w:val="auto"/>
                <w:kern w:val="0"/>
                <w:sz w:val="20"/>
                <w:szCs w:val="20"/>
                <w:highlight w:val="none"/>
                <w:u w:val="none"/>
                <w:lang w:val="en-US" w:eastAsia="zh-CN" w:bidi="ar"/>
              </w:rPr>
              <w:t>VSL</w:t>
            </w:r>
            <w:r>
              <w:rPr>
                <w:rFonts w:hint="eastAsia" w:ascii="宋体" w:hAnsi="宋体" w:eastAsia="宋体" w:cs="宋体"/>
                <w:i w:val="0"/>
                <w:iCs w:val="0"/>
                <w:color w:val="auto"/>
                <w:kern w:val="0"/>
                <w:sz w:val="20"/>
                <w:szCs w:val="20"/>
                <w:highlight w:val="none"/>
                <w:u w:val="none"/>
                <w:lang w:val="en-US" w:eastAsia="zh-CN" w:bidi="ar"/>
              </w:rPr>
              <w:t>、平均路径速度</w:t>
            </w:r>
            <w:r>
              <w:rPr>
                <w:rFonts w:hint="default" w:ascii="Calibri" w:hAnsi="Calibri" w:eastAsia="宋体" w:cs="Calibri"/>
                <w:i w:val="0"/>
                <w:iCs w:val="0"/>
                <w:color w:val="auto"/>
                <w:kern w:val="0"/>
                <w:sz w:val="20"/>
                <w:szCs w:val="20"/>
                <w:highlight w:val="none"/>
                <w:u w:val="none"/>
                <w:lang w:val="en-US" w:eastAsia="zh-CN" w:bidi="ar"/>
              </w:rPr>
              <w:t>VAP</w:t>
            </w:r>
            <w:r>
              <w:rPr>
                <w:rFonts w:hint="eastAsia" w:ascii="宋体" w:hAnsi="宋体" w:eastAsia="宋体" w:cs="宋体"/>
                <w:i w:val="0"/>
                <w:iCs w:val="0"/>
                <w:color w:val="auto"/>
                <w:kern w:val="0"/>
                <w:sz w:val="20"/>
                <w:szCs w:val="20"/>
                <w:highlight w:val="none"/>
                <w:u w:val="none"/>
                <w:lang w:val="en-US" w:eastAsia="zh-CN" w:bidi="ar"/>
              </w:rPr>
              <w:t>、精子头侧摆幅度</w:t>
            </w:r>
            <w:r>
              <w:rPr>
                <w:rFonts w:hint="default" w:ascii="Calibri" w:hAnsi="Calibri" w:eastAsia="宋体" w:cs="Calibri"/>
                <w:i w:val="0"/>
                <w:iCs w:val="0"/>
                <w:color w:val="auto"/>
                <w:kern w:val="0"/>
                <w:sz w:val="20"/>
                <w:szCs w:val="20"/>
                <w:highlight w:val="none"/>
                <w:u w:val="none"/>
                <w:lang w:val="en-US" w:eastAsia="zh-CN" w:bidi="ar"/>
              </w:rPr>
              <w:t>ALH</w:t>
            </w:r>
            <w:r>
              <w:rPr>
                <w:rFonts w:hint="eastAsia" w:ascii="宋体" w:hAnsi="宋体" w:eastAsia="宋体" w:cs="宋体"/>
                <w:i w:val="0"/>
                <w:iCs w:val="0"/>
                <w:color w:val="auto"/>
                <w:kern w:val="0"/>
                <w:sz w:val="20"/>
                <w:szCs w:val="20"/>
                <w:highlight w:val="none"/>
                <w:u w:val="none"/>
                <w:lang w:val="en-US" w:eastAsia="zh-CN" w:bidi="ar"/>
              </w:rPr>
              <w:t>、直线性</w:t>
            </w:r>
            <w:r>
              <w:rPr>
                <w:rFonts w:hint="default" w:ascii="Calibri" w:hAnsi="Calibri" w:eastAsia="宋体" w:cs="Calibri"/>
                <w:i w:val="0"/>
                <w:iCs w:val="0"/>
                <w:color w:val="auto"/>
                <w:kern w:val="0"/>
                <w:sz w:val="20"/>
                <w:szCs w:val="20"/>
                <w:highlight w:val="none"/>
                <w:u w:val="none"/>
                <w:lang w:val="en-US" w:eastAsia="zh-CN" w:bidi="ar"/>
              </w:rPr>
              <w:t>LIN</w:t>
            </w:r>
            <w:r>
              <w:rPr>
                <w:rFonts w:hint="eastAsia" w:ascii="宋体" w:hAnsi="宋体" w:eastAsia="宋体" w:cs="宋体"/>
                <w:i w:val="0"/>
                <w:iCs w:val="0"/>
                <w:color w:val="auto"/>
                <w:kern w:val="0"/>
                <w:sz w:val="20"/>
                <w:szCs w:val="20"/>
                <w:highlight w:val="none"/>
                <w:u w:val="none"/>
                <w:lang w:val="en-US" w:eastAsia="zh-CN" w:bidi="ar"/>
              </w:rPr>
              <w:t>、前向性</w:t>
            </w:r>
            <w:r>
              <w:rPr>
                <w:rFonts w:hint="default" w:ascii="Calibri" w:hAnsi="Calibri" w:eastAsia="宋体" w:cs="Calibri"/>
                <w:i w:val="0"/>
                <w:iCs w:val="0"/>
                <w:color w:val="auto"/>
                <w:kern w:val="0"/>
                <w:sz w:val="20"/>
                <w:szCs w:val="20"/>
                <w:highlight w:val="none"/>
                <w:u w:val="none"/>
                <w:lang w:val="en-US" w:eastAsia="zh-CN" w:bidi="ar"/>
              </w:rPr>
              <w:t>STR</w:t>
            </w:r>
            <w:r>
              <w:rPr>
                <w:rFonts w:hint="eastAsia" w:ascii="宋体" w:hAnsi="宋体" w:eastAsia="宋体" w:cs="宋体"/>
                <w:i w:val="0"/>
                <w:iCs w:val="0"/>
                <w:color w:val="auto"/>
                <w:kern w:val="0"/>
                <w:sz w:val="20"/>
                <w:szCs w:val="20"/>
                <w:highlight w:val="none"/>
                <w:u w:val="none"/>
                <w:lang w:val="en-US" w:eastAsia="zh-CN" w:bidi="ar"/>
              </w:rPr>
              <w:t>等下降、鞭打频</w:t>
            </w:r>
            <w:r>
              <w:rPr>
                <w:rFonts w:hint="default" w:ascii="Calibri" w:hAnsi="Calibri" w:eastAsia="宋体" w:cs="Calibri"/>
                <w:i w:val="0"/>
                <w:iCs w:val="0"/>
                <w:color w:val="auto"/>
                <w:kern w:val="0"/>
                <w:sz w:val="20"/>
                <w:szCs w:val="20"/>
                <w:highlight w:val="none"/>
                <w:u w:val="none"/>
                <w:lang w:val="en-US" w:eastAsia="zh-CN" w:bidi="ar"/>
              </w:rPr>
              <w:t>BCF</w:t>
            </w:r>
            <w:r>
              <w:rPr>
                <w:rFonts w:hint="eastAsia" w:ascii="宋体" w:hAnsi="宋体" w:eastAsia="宋体" w:cs="宋体"/>
                <w:i w:val="0"/>
                <w:iCs w:val="0"/>
                <w:color w:val="auto"/>
                <w:kern w:val="0"/>
                <w:sz w:val="20"/>
                <w:szCs w:val="20"/>
                <w:highlight w:val="none"/>
                <w:u w:val="none"/>
                <w:lang w:val="en-US" w:eastAsia="zh-CN" w:bidi="ar"/>
              </w:rPr>
              <w:t>等，可显示任意单条运动精子的直线、曲线和平均运动轨迹分析，并在每幅精子轨迹图上有不少于三条彩色描述其运动轨迹和显示不少于9个运动参数值；</w:t>
            </w:r>
          </w:p>
        </w:tc>
      </w:tr>
      <w:tr w14:paraId="339B9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EF79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BAD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510A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7、具有圆细胞等非精子细胞浓度识别分析功能，在精子自动分析的过程中自动识别并计算浓度；</w:t>
            </w:r>
          </w:p>
        </w:tc>
      </w:tr>
      <w:tr w14:paraId="718F1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A8895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8E3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016B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8、可以扩展到形态分析，支持巴氏、Shorr、Diff-quik等染色，每种染色设置不同的参数阈值。</w:t>
            </w:r>
          </w:p>
        </w:tc>
      </w:tr>
      <w:tr w14:paraId="2FF11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E3C0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7C4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16F9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9、准确识别正常形态精子及异常形态精子，识别符合率≥95%，头部形状判别符合率≥95%；</w:t>
            </w:r>
          </w:p>
        </w:tc>
      </w:tr>
      <w:tr w14:paraId="2E115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EBD7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085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76A3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10、准确分割精子的顶体，头部和中段，自动识别并分析头部缺陷、顶体缺陷、颈部和中段缺陷、尾部缺陷等形状分类；</w:t>
            </w:r>
          </w:p>
        </w:tc>
      </w:tr>
      <w:tr w14:paraId="270B9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22BB6">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E22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185F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自带分析系统，有中文系统，承担仪器连接医院LIS系统服务，提供与项目匹配的全套办公设备。</w:t>
            </w:r>
          </w:p>
        </w:tc>
      </w:tr>
      <w:tr w14:paraId="038C4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9F25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41.核酸提取仪</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437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63BC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1、▲适用开放系统</w:t>
            </w:r>
          </w:p>
        </w:tc>
      </w:tr>
      <w:tr w14:paraId="679A0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5BD1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589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DFD9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2、样本通量：可根据样本数自行设置，磁珠法一次可以处理1-32个样本</w:t>
            </w:r>
          </w:p>
        </w:tc>
      </w:tr>
      <w:tr w14:paraId="0EE1C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724D3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5F3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9DC6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3、处理体积：30 - 1000µl</w:t>
            </w:r>
          </w:p>
        </w:tc>
      </w:tr>
      <w:tr w14:paraId="77235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7CBE9C">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18D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1F59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4、磁珠残留量：≤5%</w:t>
            </w:r>
          </w:p>
        </w:tc>
      </w:tr>
      <w:tr w14:paraId="20F28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84E7C">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C81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A578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5、▲污染控制：排气过滤模块，紫外灯灭菌</w:t>
            </w:r>
          </w:p>
        </w:tc>
      </w:tr>
      <w:tr w14:paraId="02A27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A76B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EB5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F058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6、磁棒：16或32（8，16，24，32可以独立拆卸）</w:t>
            </w:r>
          </w:p>
        </w:tc>
      </w:tr>
      <w:tr w14:paraId="07F06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2393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EA9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6D46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7、深孔板位数：2块或4块</w:t>
            </w:r>
          </w:p>
        </w:tc>
      </w:tr>
      <w:tr w14:paraId="49EDE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5A250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E30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EDB7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8、▲加热温度：裂解加热温度：室温～99℃  洗脱加热温度：室温～99℃</w:t>
            </w:r>
          </w:p>
        </w:tc>
      </w:tr>
      <w:tr w14:paraId="38408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09E44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45C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6117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9、内部存储：≤100组程序</w:t>
            </w:r>
          </w:p>
        </w:tc>
      </w:tr>
      <w:tr w14:paraId="2C0D9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5790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9FE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5D36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10、深孔板类型：微量 96 深孔板(20</w:t>
            </w:r>
            <w:r>
              <w:rPr>
                <w:rFonts w:hint="default" w:ascii="Times New Roman" w:hAnsi="Times New Roman" w:eastAsia="宋体" w:cs="Times New Roman"/>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1000 µl)</w:t>
            </w:r>
          </w:p>
        </w:tc>
      </w:tr>
      <w:tr w14:paraId="5DA99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67EF8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E47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C12E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11、程序设置：具有创建、修改、保存和删除等功能</w:t>
            </w:r>
          </w:p>
        </w:tc>
      </w:tr>
      <w:tr w14:paraId="003F1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E6503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AD8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5D903">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12、自带系统，有中文系统，提供与项目匹配的全套办公设备。</w:t>
            </w:r>
          </w:p>
        </w:tc>
      </w:tr>
      <w:tr w14:paraId="1D9A6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nil"/>
              <w:right w:val="single" w:color="000000" w:sz="4" w:space="0"/>
            </w:tcBorders>
            <w:shd w:val="clear" w:color="auto" w:fill="auto"/>
            <w:vAlign w:val="center"/>
          </w:tcPr>
          <w:p w14:paraId="57B1F4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42.全自动医用PCR分析系统（96孔）</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D89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A862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1、激发光源：LED光源，冷光源，不少于10万小时免维护，终身保修。</w:t>
            </w:r>
          </w:p>
        </w:tc>
      </w:tr>
      <w:tr w14:paraId="434FA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6A104DB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49A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873C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2、检测器：光电传感器或光电倍增管。</w:t>
            </w:r>
          </w:p>
        </w:tc>
      </w:tr>
      <w:tr w14:paraId="1CBDA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06A6B87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2C3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F246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3、样品容量：96孔</w:t>
            </w:r>
          </w:p>
        </w:tc>
      </w:tr>
      <w:tr w14:paraId="6B711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17066F0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E8D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556F6">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4、荧光检测波长≥4通道</w:t>
            </w:r>
          </w:p>
        </w:tc>
      </w:tr>
      <w:tr w14:paraId="21A91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274293C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4B9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B8E5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5、▲适用开放系统</w:t>
            </w:r>
          </w:p>
        </w:tc>
      </w:tr>
      <w:tr w14:paraId="06744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78D8E51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F8E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3527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6、可检测的荧光素及染料：包括但不限于FAM,SYBR，VIC, HEX, Joe, TET，TAMRA，CY3，ROX, Texas Red, CY5等。</w:t>
            </w:r>
          </w:p>
        </w:tc>
      </w:tr>
      <w:tr w14:paraId="74D3F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3690DD6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B14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96BFA">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7、▲有激发、检测光的传输模式。</w:t>
            </w:r>
          </w:p>
        </w:tc>
      </w:tr>
      <w:tr w14:paraId="7FAC6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36F878F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860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D58E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8、▲软件应用模式：包括但不限于，定量/定性、熔解曲线、多管多项目分析、相对定量、等位基因、HRM、SAT实时荧光等温扩增。</w:t>
            </w:r>
          </w:p>
        </w:tc>
      </w:tr>
      <w:tr w14:paraId="3CF2F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3F77B28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609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973B6">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9、模块温度范围：4℃-99℃，升温速率(MAX)：≥4℃/S</w:t>
            </w:r>
          </w:p>
        </w:tc>
      </w:tr>
      <w:tr w14:paraId="21385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6205462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3FC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8A900">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10、反应容积：15ul-100ul</w:t>
            </w:r>
          </w:p>
        </w:tc>
      </w:tr>
      <w:tr w14:paraId="583AB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4B23D74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E76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029F6">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11、▲温控精度（HRM高分辨熔解曲线）≤±0.2℃，多点控温技术，独立温控系统</w:t>
            </w:r>
          </w:p>
        </w:tc>
      </w:tr>
      <w:tr w14:paraId="770DB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38EE9EC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311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DA50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12、样品间温度均匀性：实测温度均匀性≤0.3，保证孔与孔之间温度完全一致。</w:t>
            </w:r>
          </w:p>
        </w:tc>
      </w:tr>
      <w:tr w14:paraId="69CC5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315CB93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26E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137F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13、断电保护：有断电保护功能。</w:t>
            </w:r>
          </w:p>
        </w:tc>
      </w:tr>
      <w:tr w14:paraId="756B2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4A3AD95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2B9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BFF4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14、电子自动锁控：运行时自动调节及锁住功能。</w:t>
            </w:r>
          </w:p>
        </w:tc>
      </w:tr>
      <w:tr w14:paraId="658A8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694EDAB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46C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A74B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15、中文操作系统，中文操作软件。</w:t>
            </w:r>
          </w:p>
        </w:tc>
      </w:tr>
      <w:tr w14:paraId="6145C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53EB981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795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818B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自带分析系统，承担仪器连接医院LIS系统服务，提供与项目匹配的全套办公设备。</w:t>
            </w:r>
          </w:p>
        </w:tc>
      </w:tr>
      <w:tr w14:paraId="2D3D3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7F6B79E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61E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B3DC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3.说明书、合格证、保修卡。</w:t>
            </w:r>
          </w:p>
        </w:tc>
      </w:tr>
      <w:tr w14:paraId="22B67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E93B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43.全自动医用PCR分析系统（48孔）</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1D6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0FD7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1.激发光源：LED光源，冷光源，高亮长寿命免维护，终身保修。</w:t>
            </w:r>
          </w:p>
        </w:tc>
      </w:tr>
      <w:tr w14:paraId="5D227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EA13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F93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5C62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2.▲检测器：光电二极管（PD）或CMOS</w:t>
            </w:r>
          </w:p>
        </w:tc>
      </w:tr>
      <w:tr w14:paraId="15FB7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7347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6D9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930F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3.▲样品容量：48孔</w:t>
            </w:r>
          </w:p>
        </w:tc>
      </w:tr>
      <w:tr w14:paraId="6C485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6AEB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1A1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A16EA">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4.荧光检测波长：≥6通道，荧光线性≥0.990</w:t>
            </w:r>
          </w:p>
        </w:tc>
      </w:tr>
      <w:tr w14:paraId="3FD5D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244116">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60B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B9BC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5.▲适用开放系统</w:t>
            </w:r>
          </w:p>
        </w:tc>
      </w:tr>
      <w:tr w14:paraId="1C637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40DE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CA5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C224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6.▲软件应用模式：包括但不限于定性分析、绝对定量分析、相对定量分析、终点荧光分析、溶解曲线分析等。</w:t>
            </w:r>
          </w:p>
        </w:tc>
      </w:tr>
      <w:tr w14:paraId="43B5F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346C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913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55B2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7.模块温度范围：4℃-99℃</w:t>
            </w:r>
          </w:p>
        </w:tc>
      </w:tr>
      <w:tr w14:paraId="64113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B857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F1F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842E6">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8.反应容积：5ul-100ul</w:t>
            </w:r>
          </w:p>
        </w:tc>
      </w:tr>
      <w:tr w14:paraId="3C676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67E6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9F6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1B7E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9.升/降温速率：升温速率≥6.1℃/s，降温速率≥5.0℃/s</w:t>
            </w:r>
          </w:p>
        </w:tc>
      </w:tr>
      <w:tr w14:paraId="34B55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64A2E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91C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B044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10.▲温控精度：≤±</w:t>
            </w:r>
            <w:r>
              <w:rPr>
                <w:rFonts w:hint="default" w:ascii="Times New Roman" w:hAnsi="Times New Roman" w:eastAsia="宋体" w:cs="Times New Roman"/>
                <w:i w:val="0"/>
                <w:iCs w:val="0"/>
                <w:color w:val="auto"/>
                <w:kern w:val="0"/>
                <w:sz w:val="20"/>
                <w:szCs w:val="20"/>
                <w:highlight w:val="none"/>
                <w:u w:val="none"/>
                <w:lang w:val="en-US" w:eastAsia="zh-CN" w:bidi="ar"/>
              </w:rPr>
              <w:t>0.1</w:t>
            </w:r>
            <w:r>
              <w:rPr>
                <w:rFonts w:hint="eastAsia" w:ascii="宋体" w:hAnsi="宋体" w:eastAsia="宋体" w:cs="宋体"/>
                <w:i w:val="0"/>
                <w:iCs w:val="0"/>
                <w:color w:val="auto"/>
                <w:kern w:val="0"/>
                <w:sz w:val="20"/>
                <w:szCs w:val="20"/>
                <w:highlight w:val="none"/>
                <w:u w:val="none"/>
                <w:lang w:val="en-US" w:eastAsia="zh-CN" w:bidi="ar"/>
              </w:rPr>
              <w:t>℃</w:t>
            </w:r>
          </w:p>
        </w:tc>
      </w:tr>
      <w:tr w14:paraId="7B30E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C506E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4C4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F3A2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11.断电保护：具有程序记忆功能。</w:t>
            </w:r>
          </w:p>
        </w:tc>
      </w:tr>
      <w:tr w14:paraId="6B2BE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CD99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781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6018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12.中文操作系统，中文操作软件。</w:t>
            </w:r>
          </w:p>
        </w:tc>
      </w:tr>
      <w:tr w14:paraId="08A02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2A5F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FF0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EDF86">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自带分析系统，承担仪器连接医院LIS系统服务，提供与项目匹配的全套办公设备。</w:t>
            </w:r>
          </w:p>
        </w:tc>
      </w:tr>
      <w:tr w14:paraId="46391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4AE7A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C4C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F6B1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3.说明书、合格证、保修卡。</w:t>
            </w:r>
          </w:p>
        </w:tc>
      </w:tr>
      <w:tr w14:paraId="4CFE6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B369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44.自动加样仪</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0AA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4AD7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1.加样原理：注射泵吸样、加样,用于加样细菌悬液于鉴定或药敏板内；</w:t>
            </w:r>
          </w:p>
        </w:tc>
      </w:tr>
      <w:tr w14:paraId="56EA4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9A4CE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A4E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1552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2.加样速度：每种卡片均不超过3分半钟内完成加样；</w:t>
            </w:r>
          </w:p>
        </w:tc>
      </w:tr>
      <w:tr w14:paraId="62FA2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B03A2">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347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1C67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3.语言选择：中文；</w:t>
            </w:r>
          </w:p>
        </w:tc>
      </w:tr>
      <w:tr w14:paraId="20708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4D4FB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32D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255D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4.显示方式:LED。</w:t>
            </w:r>
          </w:p>
        </w:tc>
      </w:tr>
      <w:tr w14:paraId="19077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6846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45.细菌浊度仪</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36F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439</w:t>
            </w:r>
          </w:p>
        </w:tc>
        <w:tc>
          <w:tcPr>
            <w:tcW w:w="8170" w:type="dxa"/>
            <w:tcBorders>
              <w:top w:val="nil"/>
              <w:left w:val="nil"/>
              <w:bottom w:val="nil"/>
              <w:right w:val="nil"/>
            </w:tcBorders>
            <w:shd w:val="clear" w:color="auto" w:fill="auto"/>
            <w:vAlign w:val="center"/>
          </w:tcPr>
          <w:p w14:paraId="7C02B5FB">
            <w:pPr>
              <w:keepNext w:val="0"/>
              <w:keepLines w:val="0"/>
              <w:widowControl/>
              <w:suppressLineNumbers w:val="0"/>
              <w:jc w:val="left"/>
              <w:textAlignment w:val="center"/>
              <w:rPr>
                <w:rFonts w:hint="default" w:ascii="Calibri" w:hAnsi="Calibri" w:eastAsia="宋体"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测量范围：</w:t>
            </w:r>
            <w:r>
              <w:rPr>
                <w:rFonts w:hint="default" w:ascii="Calibri" w:hAnsi="Calibri" w:eastAsia="宋体" w:cs="Calibri"/>
                <w:i w:val="0"/>
                <w:iCs w:val="0"/>
                <w:color w:val="auto"/>
                <w:kern w:val="0"/>
                <w:sz w:val="20"/>
                <w:szCs w:val="20"/>
                <w:highlight w:val="none"/>
                <w:u w:val="none"/>
                <w:lang w:val="en-US" w:eastAsia="zh-CN" w:bidi="ar"/>
              </w:rPr>
              <w:t>0~4MCF</w:t>
            </w:r>
            <w:r>
              <w:rPr>
                <w:rFonts w:hint="eastAsia" w:ascii="宋体" w:hAnsi="宋体" w:eastAsia="宋体" w:cs="宋体"/>
                <w:i w:val="0"/>
                <w:iCs w:val="0"/>
                <w:color w:val="auto"/>
                <w:kern w:val="0"/>
                <w:sz w:val="20"/>
                <w:szCs w:val="20"/>
                <w:highlight w:val="none"/>
                <w:u w:val="none"/>
                <w:lang w:val="en-US" w:eastAsia="zh-CN" w:bidi="ar"/>
              </w:rPr>
              <w:t>；</w:t>
            </w:r>
          </w:p>
        </w:tc>
      </w:tr>
      <w:tr w14:paraId="7CC6A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8815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6C5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92E5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2.最小示值：0.01 MCF；</w:t>
            </w:r>
          </w:p>
        </w:tc>
      </w:tr>
      <w:tr w14:paraId="3DE8F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E1FF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A57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E6C83">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3.准确性：±0.1MCF以内；</w:t>
            </w:r>
          </w:p>
        </w:tc>
      </w:tr>
      <w:tr w14:paraId="1AEE6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4322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0CF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521E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4.重复性：≤5%；</w:t>
            </w:r>
          </w:p>
        </w:tc>
      </w:tr>
      <w:tr w14:paraId="48EC5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CCB6C">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FA2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4E48F">
            <w:pPr>
              <w:keepNext w:val="0"/>
              <w:keepLines w:val="0"/>
              <w:widowControl/>
              <w:suppressLineNumbers w:val="0"/>
              <w:jc w:val="left"/>
              <w:textAlignment w:val="center"/>
              <w:rPr>
                <w:rFonts w:hint="default" w:ascii="Calibri" w:hAnsi="Calibri" w:eastAsia="宋体"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尺寸不大于</w:t>
            </w:r>
            <w:r>
              <w:rPr>
                <w:rFonts w:hint="default" w:ascii="Calibri" w:hAnsi="Calibri" w:eastAsia="宋体" w:cs="Calibri"/>
                <w:i w:val="0"/>
                <w:iCs w:val="0"/>
                <w:color w:val="auto"/>
                <w:kern w:val="0"/>
                <w:sz w:val="20"/>
                <w:szCs w:val="20"/>
                <w:highlight w:val="none"/>
                <w:u w:val="none"/>
                <w:lang w:val="en-US" w:eastAsia="zh-CN" w:bidi="ar"/>
              </w:rPr>
              <w:t>240mm*100mm*80mm</w:t>
            </w:r>
            <w:r>
              <w:rPr>
                <w:rFonts w:hint="eastAsia" w:ascii="宋体" w:hAnsi="宋体" w:eastAsia="宋体" w:cs="宋体"/>
                <w:i w:val="0"/>
                <w:iCs w:val="0"/>
                <w:color w:val="auto"/>
                <w:kern w:val="0"/>
                <w:sz w:val="20"/>
                <w:szCs w:val="20"/>
                <w:highlight w:val="none"/>
                <w:u w:val="none"/>
                <w:lang w:val="en-US" w:eastAsia="zh-CN" w:bidi="ar"/>
              </w:rPr>
              <w:t>。</w:t>
            </w:r>
          </w:p>
        </w:tc>
      </w:tr>
      <w:tr w14:paraId="3DD53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D373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46.酶标仪</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52D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5048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1、测量通道：垂直8光路通道；</w:t>
            </w:r>
          </w:p>
        </w:tc>
      </w:tr>
      <w:tr w14:paraId="46354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D4B1F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C31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566F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2、测板类型：96孔微孔板、板条；</w:t>
            </w:r>
          </w:p>
        </w:tc>
      </w:tr>
      <w:tr w14:paraId="1C94A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C01F36">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D4E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4D41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3、▲光源：LED灯或卤素灯；</w:t>
            </w:r>
          </w:p>
        </w:tc>
      </w:tr>
      <w:tr w14:paraId="350BE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78913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A49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079D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4、波长范围：405 ~ 630nm，单波长，双波长检测；</w:t>
            </w:r>
          </w:p>
        </w:tc>
      </w:tr>
      <w:tr w14:paraId="2ABD2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90E1C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682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0411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5、线性范围：0 ~ 3.000Abs，重复性CV≤1.0%；</w:t>
            </w:r>
          </w:p>
        </w:tc>
      </w:tr>
      <w:tr w14:paraId="74242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23CFB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42D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58133">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6、吸光度准确度：吸光度值为[0.0~1.0]时，误差≤±0.02Abs，吸光度值为（1.0~2.0]时，误差≤±0.03Abs，波长示值误差：≤±2nm；</w:t>
            </w:r>
          </w:p>
        </w:tc>
      </w:tr>
      <w:tr w14:paraId="48E10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9F715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263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45F6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7、灵敏度：≥0.01mg/L，通道差异：≤0.02Abs</w:t>
            </w:r>
          </w:p>
        </w:tc>
      </w:tr>
      <w:tr w14:paraId="6FDE5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EC6AD1">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D37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2650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自带分析系统，有中文系统，承担仪器连接医院LIS系统服务，提供与项目匹配的全套办公设备。</w:t>
            </w:r>
          </w:p>
        </w:tc>
      </w:tr>
      <w:tr w14:paraId="23E5A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B3AFF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DA4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93BD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3.说明书、合格证、保修卡。</w:t>
            </w:r>
          </w:p>
        </w:tc>
      </w:tr>
      <w:tr w14:paraId="6F62E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nil"/>
              <w:right w:val="single" w:color="000000" w:sz="4" w:space="0"/>
            </w:tcBorders>
            <w:shd w:val="clear" w:color="auto" w:fill="auto"/>
            <w:vAlign w:val="center"/>
          </w:tcPr>
          <w:p w14:paraId="1C35AB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47.用水系统（水机）</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9E7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453</w:t>
            </w:r>
          </w:p>
        </w:tc>
        <w:tc>
          <w:tcPr>
            <w:tcW w:w="8170" w:type="dxa"/>
            <w:tcBorders>
              <w:top w:val="nil"/>
              <w:left w:val="single" w:color="000000" w:sz="4" w:space="0"/>
              <w:bottom w:val="single" w:color="000000" w:sz="4" w:space="0"/>
              <w:right w:val="single" w:color="000000" w:sz="4" w:space="0"/>
            </w:tcBorders>
            <w:shd w:val="clear" w:color="auto" w:fill="auto"/>
            <w:vAlign w:val="center"/>
          </w:tcPr>
          <w:p w14:paraId="5404251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1、功能要求：为医院检验科所用，适用于生化免疫分析用水，需提供最新纯水机设备。</w:t>
            </w:r>
          </w:p>
        </w:tc>
      </w:tr>
      <w:tr w14:paraId="5CB5D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165AD08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CA7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D5F7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2、本系统是把市政自来水变成实验用水，高低峰供水自适应，24小时无人值守自动供水并可实现自动开关机功能。</w:t>
            </w:r>
          </w:p>
        </w:tc>
      </w:tr>
      <w:tr w14:paraId="61FEE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4FC20E1C">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FCA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14A4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3、▲前置原水系统：保证原供水不影响纯水机正常工作；</w:t>
            </w:r>
          </w:p>
        </w:tc>
      </w:tr>
      <w:tr w14:paraId="4D773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5F9C151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285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9CC4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4、产水量：单台产水量≥500L/h。</w:t>
            </w:r>
          </w:p>
        </w:tc>
      </w:tr>
      <w:tr w14:paraId="5E4D2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72EBD41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A44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5D3F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5、★产水水质：电阻率≥10MΩ，满足分析实验室用水的规格GB/T6682-2008 一级水标准</w:t>
            </w:r>
          </w:p>
        </w:tc>
      </w:tr>
      <w:tr w14:paraId="3E25E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30E45E67">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6A4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BC93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6、▲离子去除率：≥99%</w:t>
            </w:r>
          </w:p>
        </w:tc>
      </w:tr>
      <w:tr w14:paraId="50025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241FF59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230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5EA6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7、运行方式：连续运行，无人值守。</w:t>
            </w:r>
          </w:p>
        </w:tc>
      </w:tr>
      <w:tr w14:paraId="26B4E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6ABE2EE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918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075C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8、控制方式：全自动控制+手动控制，控制电路采用安全电压，电器和水路分离，避免因内部潮湿、漏水引起的电路老化损坏。</w:t>
            </w:r>
          </w:p>
        </w:tc>
      </w:tr>
      <w:tr w14:paraId="1070E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5B114176">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52E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71E3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9、回收系统：本系统管路为大循环管路，具备不间断动态纯水管路循环功能，防止水质下降及细菌滋生。</w:t>
            </w:r>
          </w:p>
        </w:tc>
      </w:tr>
      <w:tr w14:paraId="71F89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10A78E8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ADA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05D68">
            <w:pPr>
              <w:keepNext w:val="0"/>
              <w:keepLines w:val="0"/>
              <w:widowControl/>
              <w:suppressLineNumbers w:val="0"/>
              <w:jc w:val="left"/>
              <w:textAlignment w:val="center"/>
              <w:rPr>
                <w:rFonts w:hint="default" w:ascii="Calibri" w:hAnsi="Calibri" w:eastAsia="宋体"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10</w:t>
            </w:r>
            <w:r>
              <w:rPr>
                <w:rFonts w:hint="eastAsia" w:ascii="宋体" w:hAnsi="宋体" w:eastAsia="宋体" w:cs="宋体"/>
                <w:i w:val="0"/>
                <w:iCs w:val="0"/>
                <w:color w:val="auto"/>
                <w:kern w:val="0"/>
                <w:sz w:val="20"/>
                <w:szCs w:val="20"/>
                <w:highlight w:val="none"/>
                <w:u w:val="none"/>
                <w:lang w:val="en-US" w:eastAsia="zh-CN" w:bidi="ar"/>
              </w:rPr>
              <w:t>、监测显示：可实时显示源水电导率、纯水电导率、超纯水电阻率、产水流量、产水压力，</w:t>
            </w:r>
            <w:r>
              <w:rPr>
                <w:rFonts w:hint="default" w:ascii="Calibri" w:hAnsi="Calibri" w:eastAsia="宋体" w:cs="Calibri"/>
                <w:i w:val="0"/>
                <w:iCs w:val="0"/>
                <w:color w:val="auto"/>
                <w:kern w:val="0"/>
                <w:sz w:val="20"/>
                <w:szCs w:val="20"/>
                <w:highlight w:val="none"/>
                <w:u w:val="none"/>
                <w:lang w:val="en-US" w:eastAsia="zh-CN" w:bidi="ar"/>
              </w:rPr>
              <w:t>RO</w:t>
            </w:r>
            <w:r>
              <w:rPr>
                <w:rFonts w:hint="eastAsia" w:ascii="宋体" w:hAnsi="宋体" w:eastAsia="宋体" w:cs="宋体"/>
                <w:i w:val="0"/>
                <w:iCs w:val="0"/>
                <w:color w:val="auto"/>
                <w:kern w:val="0"/>
                <w:sz w:val="20"/>
                <w:szCs w:val="20"/>
                <w:highlight w:val="none"/>
                <w:u w:val="none"/>
                <w:lang w:val="en-US" w:eastAsia="zh-CN" w:bidi="ar"/>
              </w:rPr>
              <w:t>压力，水箱液位、制水及供水状态人机界面显示</w:t>
            </w:r>
          </w:p>
        </w:tc>
      </w:tr>
      <w:tr w14:paraId="30833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0E515E6F">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65F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643B3">
            <w:pPr>
              <w:keepNext w:val="0"/>
              <w:keepLines w:val="0"/>
              <w:widowControl/>
              <w:suppressLineNumbers w:val="0"/>
              <w:jc w:val="left"/>
              <w:textAlignment w:val="center"/>
              <w:rPr>
                <w:rFonts w:hint="default" w:ascii="Calibri" w:hAnsi="Calibri" w:eastAsia="宋体"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11</w:t>
            </w:r>
            <w:r>
              <w:rPr>
                <w:rFonts w:hint="eastAsia" w:ascii="宋体" w:hAnsi="宋体" w:eastAsia="宋体" w:cs="宋体"/>
                <w:i w:val="0"/>
                <w:iCs w:val="0"/>
                <w:color w:val="auto"/>
                <w:kern w:val="0"/>
                <w:sz w:val="20"/>
                <w:szCs w:val="20"/>
                <w:highlight w:val="none"/>
                <w:u w:val="none"/>
                <w:lang w:val="en-US" w:eastAsia="zh-CN" w:bidi="ar"/>
              </w:rPr>
              <w:t>、系统</w:t>
            </w:r>
            <w:r>
              <w:rPr>
                <w:rFonts w:hint="default" w:ascii="Calibri" w:hAnsi="Calibri" w:eastAsia="宋体" w:cs="Calibri"/>
                <w:i w:val="0"/>
                <w:iCs w:val="0"/>
                <w:color w:val="auto"/>
                <w:kern w:val="0"/>
                <w:sz w:val="20"/>
                <w:szCs w:val="20"/>
                <w:highlight w:val="none"/>
                <w:u w:val="none"/>
                <w:lang w:val="en-US" w:eastAsia="zh-CN" w:bidi="ar"/>
              </w:rPr>
              <w:t>RO</w:t>
            </w:r>
            <w:r>
              <w:rPr>
                <w:rFonts w:hint="eastAsia" w:ascii="宋体" w:hAnsi="宋体" w:eastAsia="宋体" w:cs="宋体"/>
                <w:i w:val="0"/>
                <w:iCs w:val="0"/>
                <w:color w:val="auto"/>
                <w:kern w:val="0"/>
                <w:sz w:val="20"/>
                <w:szCs w:val="20"/>
                <w:highlight w:val="none"/>
                <w:u w:val="none"/>
                <w:lang w:val="en-US" w:eastAsia="zh-CN" w:bidi="ar"/>
              </w:rPr>
              <w:t>膜自动冲洗，定期灭菌功能。</w:t>
            </w:r>
          </w:p>
        </w:tc>
      </w:tr>
      <w:tr w14:paraId="3E2FA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3E520F9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FEF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B027">
            <w:pPr>
              <w:keepNext w:val="0"/>
              <w:keepLines w:val="0"/>
              <w:widowControl/>
              <w:suppressLineNumbers w:val="0"/>
              <w:jc w:val="left"/>
              <w:textAlignment w:val="center"/>
              <w:rPr>
                <w:rFonts w:hint="default" w:ascii="Calibri" w:hAnsi="Calibri" w:eastAsia="宋体"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12</w:t>
            </w:r>
            <w:r>
              <w:rPr>
                <w:rFonts w:hint="eastAsia" w:ascii="宋体" w:hAnsi="宋体" w:eastAsia="宋体" w:cs="宋体"/>
                <w:i w:val="0"/>
                <w:iCs w:val="0"/>
                <w:color w:val="auto"/>
                <w:kern w:val="0"/>
                <w:sz w:val="20"/>
                <w:szCs w:val="20"/>
                <w:highlight w:val="none"/>
                <w:u w:val="none"/>
                <w:lang w:val="en-US" w:eastAsia="zh-CN" w:bidi="ar"/>
              </w:rPr>
              <w:t>、保护功能：开机自检，高压保护、低压保护、漏水保护、无水保护，满水自动停机，水质超标报警等。</w:t>
            </w:r>
          </w:p>
        </w:tc>
      </w:tr>
      <w:tr w14:paraId="73076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627CA42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432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84E6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配置清单（包括但不限于）超纯水机1台</w:t>
            </w:r>
          </w:p>
        </w:tc>
      </w:tr>
      <w:tr w14:paraId="1BB94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9F01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48.蜡块柜</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996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3CBF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1、一组不少于4节，每节不少于6抽；</w:t>
            </w:r>
          </w:p>
        </w:tc>
      </w:tr>
      <w:tr w14:paraId="26051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F345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628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3845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2、每个抽屉可存放标准塑料包埋盒蜡块不少于600块，每组可存放不少于15000块；</w:t>
            </w:r>
          </w:p>
        </w:tc>
      </w:tr>
      <w:tr w14:paraId="70E50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B409C8">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968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F1E3B">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3、柜体采用冷轧板加工成型，柜体表面处理脱脂除油，表调，锌系磷化、钝化、静电粉末喷塑。</w:t>
            </w:r>
          </w:p>
        </w:tc>
      </w:tr>
      <w:tr w14:paraId="08199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DEF68C">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CBB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7718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4、尺寸：不大于500*500*400mm（L*W*H）</w:t>
            </w:r>
          </w:p>
        </w:tc>
      </w:tr>
      <w:tr w14:paraId="4B12A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9B7A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49.玻片柜</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076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682C3">
            <w:pPr>
              <w:keepNext w:val="0"/>
              <w:keepLines w:val="0"/>
              <w:widowControl/>
              <w:suppressLineNumbers w:val="0"/>
              <w:jc w:val="both"/>
              <w:textAlignment w:val="center"/>
              <w:rPr>
                <w:rFonts w:hint="default" w:ascii="Calibri" w:hAnsi="Calibri" w:eastAsia="宋体"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 xml:space="preserve">1. </w:t>
            </w:r>
            <w:r>
              <w:rPr>
                <w:rFonts w:hint="eastAsia" w:ascii="宋体" w:hAnsi="宋体" w:eastAsia="宋体" w:cs="宋体"/>
                <w:i w:val="0"/>
                <w:iCs w:val="0"/>
                <w:color w:val="auto"/>
                <w:kern w:val="0"/>
                <w:sz w:val="20"/>
                <w:szCs w:val="20"/>
                <w:highlight w:val="none"/>
                <w:u w:val="none"/>
                <w:lang w:val="en-US" w:eastAsia="zh-CN" w:bidi="ar"/>
              </w:rPr>
              <w:t>带门带锁玻片柜</w:t>
            </w:r>
          </w:p>
        </w:tc>
      </w:tr>
      <w:tr w14:paraId="3FA9C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A2B32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347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16C57">
            <w:pPr>
              <w:keepNext w:val="0"/>
              <w:keepLines w:val="0"/>
              <w:widowControl/>
              <w:suppressLineNumbers w:val="0"/>
              <w:jc w:val="both"/>
              <w:textAlignment w:val="center"/>
              <w:rPr>
                <w:rFonts w:hint="default" w:ascii="Calibri" w:hAnsi="Calibri" w:eastAsia="宋体"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 xml:space="preserve">2. </w:t>
            </w:r>
            <w:r>
              <w:rPr>
                <w:rFonts w:hint="eastAsia" w:ascii="宋体" w:hAnsi="宋体" w:eastAsia="宋体" w:cs="宋体"/>
                <w:i w:val="0"/>
                <w:iCs w:val="0"/>
                <w:color w:val="auto"/>
                <w:kern w:val="0"/>
                <w:sz w:val="20"/>
                <w:szCs w:val="20"/>
                <w:highlight w:val="none"/>
                <w:u w:val="none"/>
                <w:lang w:val="en-US" w:eastAsia="zh-CN" w:bidi="ar"/>
              </w:rPr>
              <w:t>尺寸不大于</w:t>
            </w:r>
            <w:r>
              <w:rPr>
                <w:rFonts w:hint="default" w:ascii="Calibri" w:hAnsi="Calibri" w:eastAsia="宋体" w:cs="Calibri"/>
                <w:i w:val="0"/>
                <w:iCs w:val="0"/>
                <w:color w:val="auto"/>
                <w:kern w:val="0"/>
                <w:sz w:val="20"/>
                <w:szCs w:val="20"/>
                <w:highlight w:val="none"/>
                <w:u w:val="none"/>
                <w:lang w:val="en-US" w:eastAsia="zh-CN" w:bidi="ar"/>
              </w:rPr>
              <w:t xml:space="preserve">1700mm×500mm×520mm </w:t>
            </w:r>
            <w:r>
              <w:rPr>
                <w:rFonts w:hint="eastAsia" w:ascii="宋体" w:hAnsi="宋体" w:eastAsia="宋体" w:cs="宋体"/>
                <w:i w:val="0"/>
                <w:iCs w:val="0"/>
                <w:color w:val="auto"/>
                <w:kern w:val="0"/>
                <w:sz w:val="20"/>
                <w:szCs w:val="20"/>
                <w:highlight w:val="none"/>
                <w:u w:val="none"/>
                <w:lang w:val="en-US" w:eastAsia="zh-CN" w:bidi="ar"/>
              </w:rPr>
              <w:t>，全套不少于</w:t>
            </w:r>
            <w:r>
              <w:rPr>
                <w:rFonts w:hint="default" w:ascii="Calibri" w:hAnsi="Calibri" w:eastAsia="宋体" w:cs="Calibri"/>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节，每节不少于</w:t>
            </w:r>
            <w:r>
              <w:rPr>
                <w:rFonts w:hint="default" w:ascii="Calibri" w:hAnsi="Calibri" w:eastAsia="宋体" w:cs="Calibri"/>
                <w:i w:val="0"/>
                <w:iCs w:val="0"/>
                <w:color w:val="auto"/>
                <w:kern w:val="0"/>
                <w:sz w:val="20"/>
                <w:szCs w:val="20"/>
                <w:highlight w:val="none"/>
                <w:u w:val="none"/>
                <w:lang w:val="en-US" w:eastAsia="zh-CN" w:bidi="ar"/>
              </w:rPr>
              <w:t>18</w:t>
            </w:r>
            <w:r>
              <w:rPr>
                <w:rFonts w:hint="eastAsia" w:ascii="宋体" w:hAnsi="宋体" w:eastAsia="宋体" w:cs="宋体"/>
                <w:i w:val="0"/>
                <w:iCs w:val="0"/>
                <w:color w:val="auto"/>
                <w:kern w:val="0"/>
                <w:sz w:val="20"/>
                <w:szCs w:val="20"/>
                <w:highlight w:val="none"/>
                <w:u w:val="none"/>
                <w:lang w:val="en-US" w:eastAsia="zh-CN" w:bidi="ar"/>
              </w:rPr>
              <w:t>抽，不少于</w:t>
            </w:r>
            <w:r>
              <w:rPr>
                <w:rFonts w:hint="default" w:ascii="Calibri" w:hAnsi="Calibri" w:eastAsia="宋体" w:cs="Calibri"/>
                <w:i w:val="0"/>
                <w:iCs w:val="0"/>
                <w:color w:val="auto"/>
                <w:kern w:val="0"/>
                <w:sz w:val="20"/>
                <w:szCs w:val="20"/>
                <w:highlight w:val="none"/>
                <w:u w:val="none"/>
                <w:lang w:val="en-US" w:eastAsia="zh-CN" w:bidi="ar"/>
              </w:rPr>
              <w:t>72</w:t>
            </w:r>
            <w:r>
              <w:rPr>
                <w:rFonts w:hint="eastAsia" w:ascii="宋体" w:hAnsi="宋体" w:eastAsia="宋体" w:cs="宋体"/>
                <w:i w:val="0"/>
                <w:iCs w:val="0"/>
                <w:color w:val="auto"/>
                <w:kern w:val="0"/>
                <w:sz w:val="20"/>
                <w:szCs w:val="20"/>
                <w:highlight w:val="none"/>
                <w:u w:val="none"/>
                <w:lang w:val="en-US" w:eastAsia="zh-CN" w:bidi="ar"/>
              </w:rPr>
              <w:t>只抽斗，不少于</w:t>
            </w:r>
            <w:r>
              <w:rPr>
                <w:rFonts w:hint="default" w:ascii="Calibri" w:hAnsi="Calibri" w:eastAsia="宋体" w:cs="Calibri"/>
                <w:i w:val="0"/>
                <w:iCs w:val="0"/>
                <w:color w:val="auto"/>
                <w:kern w:val="0"/>
                <w:sz w:val="20"/>
                <w:szCs w:val="20"/>
                <w:highlight w:val="none"/>
                <w:u w:val="none"/>
                <w:lang w:val="en-US" w:eastAsia="zh-CN" w:bidi="ar"/>
              </w:rPr>
              <w:t>60000</w:t>
            </w:r>
            <w:r>
              <w:rPr>
                <w:rFonts w:hint="eastAsia" w:ascii="宋体" w:hAnsi="宋体" w:eastAsia="宋体" w:cs="宋体"/>
                <w:i w:val="0"/>
                <w:iCs w:val="0"/>
                <w:color w:val="auto"/>
                <w:kern w:val="0"/>
                <w:sz w:val="20"/>
                <w:szCs w:val="20"/>
                <w:highlight w:val="none"/>
                <w:u w:val="none"/>
                <w:lang w:val="en-US" w:eastAsia="zh-CN" w:bidi="ar"/>
              </w:rPr>
              <w:t>片标准病理切片（每抽可放不少于</w:t>
            </w:r>
            <w:r>
              <w:rPr>
                <w:rFonts w:hint="default" w:ascii="Calibri" w:hAnsi="Calibri" w:eastAsia="宋体" w:cs="Calibri"/>
                <w:i w:val="0"/>
                <w:iCs w:val="0"/>
                <w:color w:val="auto"/>
                <w:kern w:val="0"/>
                <w:sz w:val="20"/>
                <w:szCs w:val="20"/>
                <w:highlight w:val="none"/>
                <w:u w:val="none"/>
                <w:lang w:val="en-US" w:eastAsia="zh-CN" w:bidi="ar"/>
              </w:rPr>
              <w:t>900</w:t>
            </w:r>
            <w:r>
              <w:rPr>
                <w:rFonts w:hint="eastAsia" w:ascii="宋体" w:hAnsi="宋体" w:eastAsia="宋体" w:cs="宋体"/>
                <w:i w:val="0"/>
                <w:iCs w:val="0"/>
                <w:color w:val="auto"/>
                <w:kern w:val="0"/>
                <w:sz w:val="20"/>
                <w:szCs w:val="20"/>
                <w:highlight w:val="none"/>
                <w:u w:val="none"/>
                <w:lang w:val="en-US" w:eastAsia="zh-CN" w:bidi="ar"/>
              </w:rPr>
              <w:t>片）</w:t>
            </w:r>
          </w:p>
        </w:tc>
      </w:tr>
      <w:tr w14:paraId="1B83B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2C87D">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A56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2CAD4">
            <w:pPr>
              <w:keepNext w:val="0"/>
              <w:keepLines w:val="0"/>
              <w:widowControl/>
              <w:suppressLineNumbers w:val="0"/>
              <w:jc w:val="both"/>
              <w:textAlignment w:val="center"/>
              <w:rPr>
                <w:rFonts w:hint="default" w:ascii="Calibri" w:hAnsi="Calibri" w:eastAsia="宋体"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表面经防锈处理。</w:t>
            </w:r>
          </w:p>
        </w:tc>
      </w:tr>
      <w:tr w14:paraId="0E905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D7A4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50.防爆柜（双门）</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00A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E2331">
            <w:pPr>
              <w:keepNext w:val="0"/>
              <w:keepLines w:val="0"/>
              <w:widowControl/>
              <w:suppressLineNumbers w:val="0"/>
              <w:jc w:val="left"/>
              <w:textAlignment w:val="center"/>
              <w:rPr>
                <w:rFonts w:hint="default" w:ascii="Calibri" w:hAnsi="Calibri" w:eastAsia="宋体"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容量不少于</w:t>
            </w:r>
            <w:r>
              <w:rPr>
                <w:rFonts w:hint="default" w:ascii="Calibri" w:hAnsi="Calibri" w:eastAsia="宋体" w:cs="Calibri"/>
                <w:i w:val="0"/>
                <w:iCs w:val="0"/>
                <w:color w:val="auto"/>
                <w:kern w:val="0"/>
                <w:sz w:val="20"/>
                <w:szCs w:val="20"/>
                <w:highlight w:val="none"/>
                <w:u w:val="none"/>
                <w:lang w:val="en-US" w:eastAsia="zh-CN" w:bidi="ar"/>
              </w:rPr>
              <w:t>45</w:t>
            </w:r>
            <w:r>
              <w:rPr>
                <w:rFonts w:hint="eastAsia" w:ascii="宋体" w:hAnsi="宋体" w:eastAsia="宋体" w:cs="宋体"/>
                <w:i w:val="0"/>
                <w:iCs w:val="0"/>
                <w:color w:val="auto"/>
                <w:kern w:val="0"/>
                <w:sz w:val="20"/>
                <w:szCs w:val="20"/>
                <w:highlight w:val="none"/>
                <w:u w:val="none"/>
                <w:lang w:val="en-US" w:eastAsia="zh-CN" w:bidi="ar"/>
              </w:rPr>
              <w:t>加仑，尺寸不小于</w:t>
            </w:r>
            <w:r>
              <w:rPr>
                <w:rFonts w:hint="default" w:ascii="Calibri" w:hAnsi="Calibri" w:eastAsia="宋体" w:cs="Calibri"/>
                <w:i w:val="0"/>
                <w:iCs w:val="0"/>
                <w:color w:val="auto"/>
                <w:kern w:val="0"/>
                <w:sz w:val="20"/>
                <w:szCs w:val="20"/>
                <w:highlight w:val="none"/>
                <w:u w:val="none"/>
                <w:lang w:val="en-US" w:eastAsia="zh-CN" w:bidi="ar"/>
              </w:rPr>
              <w:t>1700×1100×500mm</w:t>
            </w:r>
            <w:r>
              <w:rPr>
                <w:rFonts w:hint="eastAsia" w:ascii="宋体" w:hAnsi="宋体" w:eastAsia="宋体" w:cs="宋体"/>
                <w:i w:val="0"/>
                <w:iCs w:val="0"/>
                <w:color w:val="auto"/>
                <w:kern w:val="0"/>
                <w:sz w:val="20"/>
                <w:szCs w:val="20"/>
                <w:highlight w:val="none"/>
                <w:u w:val="none"/>
                <w:lang w:val="en-US" w:eastAsia="zh-CN" w:bidi="ar"/>
              </w:rPr>
              <w:t>，支持弱酸弱碱存储，带</w:t>
            </w:r>
            <w:r>
              <w:rPr>
                <w:rFonts w:hint="default" w:ascii="Calibri" w:hAnsi="Calibri" w:eastAsia="宋体" w:cs="Calibri"/>
                <w:i w:val="0"/>
                <w:iCs w:val="0"/>
                <w:color w:val="auto"/>
                <w:kern w:val="0"/>
                <w:sz w:val="20"/>
                <w:szCs w:val="20"/>
                <w:highlight w:val="none"/>
                <w:u w:val="none"/>
                <w:lang w:val="en-US" w:eastAsia="zh-CN" w:bidi="ar"/>
              </w:rPr>
              <w:t>CE</w:t>
            </w:r>
            <w:r>
              <w:rPr>
                <w:rFonts w:hint="eastAsia" w:ascii="宋体" w:hAnsi="宋体" w:eastAsia="宋体" w:cs="宋体"/>
                <w:i w:val="0"/>
                <w:iCs w:val="0"/>
                <w:color w:val="auto"/>
                <w:kern w:val="0"/>
                <w:sz w:val="20"/>
                <w:szCs w:val="20"/>
                <w:highlight w:val="none"/>
                <w:u w:val="none"/>
                <w:lang w:val="en-US" w:eastAsia="zh-CN" w:bidi="ar"/>
              </w:rPr>
              <w:t>认证；</w:t>
            </w:r>
          </w:p>
        </w:tc>
      </w:tr>
      <w:tr w14:paraId="4BD00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9C596">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C95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DFB31">
            <w:pPr>
              <w:keepNext w:val="0"/>
              <w:keepLines w:val="0"/>
              <w:widowControl/>
              <w:suppressLineNumbers w:val="0"/>
              <w:jc w:val="left"/>
              <w:textAlignment w:val="center"/>
              <w:rPr>
                <w:rFonts w:hint="default" w:ascii="Calibri" w:hAnsi="Calibri" w:eastAsia="宋体"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双层结构填充防火材料，不锈钢材质；</w:t>
            </w:r>
          </w:p>
        </w:tc>
      </w:tr>
      <w:tr w14:paraId="63696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61708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32A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D1891">
            <w:pPr>
              <w:keepNext w:val="0"/>
              <w:keepLines w:val="0"/>
              <w:widowControl/>
              <w:suppressLineNumbers w:val="0"/>
              <w:jc w:val="left"/>
              <w:textAlignment w:val="center"/>
              <w:rPr>
                <w:rFonts w:hint="default" w:ascii="Calibri" w:hAnsi="Calibri" w:eastAsia="宋体"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包括但不限于静电接地夹、双锁系统、烟感报警器等；</w:t>
            </w:r>
          </w:p>
        </w:tc>
      </w:tr>
      <w:tr w14:paraId="777E5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260C9">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0BE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2FA4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4.双开门。</w:t>
            </w:r>
          </w:p>
        </w:tc>
      </w:tr>
      <w:tr w14:paraId="49777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6780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51、洗眼器</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79F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477</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87A9F">
            <w:pPr>
              <w:keepNext w:val="0"/>
              <w:keepLines w:val="0"/>
              <w:widowControl/>
              <w:suppressLineNumbers w:val="0"/>
              <w:jc w:val="left"/>
              <w:textAlignment w:val="center"/>
              <w:rPr>
                <w:rFonts w:hint="default" w:ascii="Calibri" w:hAnsi="Calibri" w:eastAsia="宋体"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加厚铜质，不助燃</w:t>
            </w:r>
            <w:r>
              <w:rPr>
                <w:rFonts w:hint="default" w:ascii="Calibri" w:hAnsi="Calibri" w:eastAsia="宋体" w:cs="Calibri"/>
                <w:i w:val="0"/>
                <w:iCs w:val="0"/>
                <w:color w:val="auto"/>
                <w:kern w:val="0"/>
                <w:sz w:val="20"/>
                <w:szCs w:val="20"/>
                <w:highlight w:val="none"/>
                <w:u w:val="none"/>
                <w:lang w:val="en-US" w:eastAsia="zh-CN" w:bidi="ar"/>
              </w:rPr>
              <w:t>PP</w:t>
            </w:r>
            <w:r>
              <w:rPr>
                <w:rFonts w:hint="eastAsia" w:ascii="宋体" w:hAnsi="宋体" w:eastAsia="宋体" w:cs="宋体"/>
                <w:i w:val="0"/>
                <w:iCs w:val="0"/>
                <w:color w:val="auto"/>
                <w:kern w:val="0"/>
                <w:sz w:val="20"/>
                <w:szCs w:val="20"/>
                <w:highlight w:val="none"/>
                <w:u w:val="none"/>
                <w:lang w:val="en-US" w:eastAsia="zh-CN" w:bidi="ar"/>
              </w:rPr>
              <w:t>材质；</w:t>
            </w:r>
          </w:p>
        </w:tc>
      </w:tr>
      <w:tr w14:paraId="7663D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7DD4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E52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478</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7AECE">
            <w:pPr>
              <w:keepNext w:val="0"/>
              <w:keepLines w:val="0"/>
              <w:widowControl/>
              <w:suppressLineNumbers w:val="0"/>
              <w:jc w:val="left"/>
              <w:textAlignment w:val="center"/>
              <w:rPr>
                <w:rFonts w:hint="default" w:ascii="Calibri" w:hAnsi="Calibri" w:eastAsia="宋体"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使用压力</w:t>
            </w:r>
            <w:r>
              <w:rPr>
                <w:rFonts w:hint="default" w:ascii="Calibri" w:hAnsi="Calibri" w:eastAsia="宋体" w:cs="Calibri"/>
                <w:i w:val="0"/>
                <w:iCs w:val="0"/>
                <w:color w:val="auto"/>
                <w:kern w:val="0"/>
                <w:sz w:val="20"/>
                <w:szCs w:val="20"/>
                <w:highlight w:val="none"/>
                <w:u w:val="none"/>
                <w:lang w:val="en-US" w:eastAsia="zh-CN" w:bidi="ar"/>
              </w:rPr>
              <w:t>0.2MPa-0.6MPa</w:t>
            </w:r>
            <w:r>
              <w:rPr>
                <w:rFonts w:hint="eastAsia" w:ascii="宋体" w:hAnsi="宋体" w:eastAsia="宋体" w:cs="宋体"/>
                <w:i w:val="0"/>
                <w:iCs w:val="0"/>
                <w:color w:val="auto"/>
                <w:kern w:val="0"/>
                <w:sz w:val="20"/>
                <w:szCs w:val="20"/>
                <w:highlight w:val="none"/>
                <w:u w:val="none"/>
                <w:lang w:val="en-US" w:eastAsia="zh-CN" w:bidi="ar"/>
              </w:rPr>
              <w:t>，不锈钢软管不少于</w:t>
            </w:r>
            <w:r>
              <w:rPr>
                <w:rFonts w:hint="default" w:ascii="Calibri" w:hAnsi="Calibri" w:eastAsia="宋体" w:cs="Calibri"/>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米；</w:t>
            </w:r>
          </w:p>
        </w:tc>
      </w:tr>
      <w:tr w14:paraId="31A58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9FBBA">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29C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479</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C914F">
            <w:pPr>
              <w:keepNext w:val="0"/>
              <w:keepLines w:val="0"/>
              <w:widowControl/>
              <w:suppressLineNumbers w:val="0"/>
              <w:jc w:val="left"/>
              <w:textAlignment w:val="center"/>
              <w:rPr>
                <w:rFonts w:hint="default" w:ascii="Calibri" w:hAnsi="Calibri" w:eastAsia="宋体"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具有超强的抗油、酸、碱、盐酸溶液性能；</w:t>
            </w:r>
          </w:p>
        </w:tc>
      </w:tr>
      <w:tr w14:paraId="40832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3848C5">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293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480</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19816">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4.设有防尘盖。</w:t>
            </w:r>
          </w:p>
        </w:tc>
      </w:tr>
      <w:tr w14:paraId="14FF3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593C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52.暗视野显微镜</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B6F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481</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B4AA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1、配置消色差物镜，大视野；</w:t>
            </w:r>
          </w:p>
        </w:tc>
      </w:tr>
      <w:tr w14:paraId="3BF1F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31C4B">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481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482</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59F5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2、铰链式观察筒，双目镜；</w:t>
            </w:r>
          </w:p>
        </w:tc>
      </w:tr>
      <w:tr w14:paraId="7406D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FEBE44">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310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483</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CA0B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3、与显微镜机身固定≥四孔物镜转盘；</w:t>
            </w:r>
          </w:p>
        </w:tc>
      </w:tr>
      <w:tr w14:paraId="09EF9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EB850">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AC3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484</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1016D">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4、专用暗视野聚光器，带可变孔径光栏；</w:t>
            </w:r>
          </w:p>
        </w:tc>
      </w:tr>
      <w:tr w14:paraId="2D363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B5B7E">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C82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485</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9C51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5、高眼点宽视野的10倍目镜，视野数FN≥20；</w:t>
            </w:r>
          </w:p>
        </w:tc>
      </w:tr>
      <w:tr w14:paraId="2F987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A942D3">
            <w:pPr>
              <w:jc w:val="center"/>
              <w:rPr>
                <w:rFonts w:hint="eastAsia" w:ascii="宋体" w:hAnsi="宋体" w:eastAsia="宋体" w:cs="宋体"/>
                <w:i w:val="0"/>
                <w:iCs w:val="0"/>
                <w:color w:val="auto"/>
                <w:sz w:val="20"/>
                <w:szCs w:val="20"/>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1F1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486</w:t>
            </w:r>
          </w:p>
        </w:tc>
        <w:tc>
          <w:tcPr>
            <w:tcW w:w="8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7486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如果仪器出现故障，可在线指导，工作人员不能处理，联系后2小时内给出反应。如果当天处理不成功的，最大期限72小时内是处理完成。超过72小时的提供备用机。并配有多名厂家直属的专业维修工程师，提供终身售后服务。</w:t>
            </w:r>
          </w:p>
        </w:tc>
      </w:tr>
    </w:tbl>
    <w:p w14:paraId="6AC5B086">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default" w:asciiTheme="minorEastAsia" w:hAnsiTheme="minorEastAsia"/>
          <w:b/>
          <w:bCs/>
          <w:i w:val="0"/>
          <w:iCs w:val="0"/>
          <w:caps w:val="0"/>
          <w:color w:val="auto"/>
          <w:spacing w:val="0"/>
          <w:sz w:val="21"/>
          <w:szCs w:val="21"/>
          <w:highlight w:val="none"/>
          <w:lang w:val="en-US" w:eastAsia="zh-CN"/>
        </w:rPr>
      </w:pPr>
    </w:p>
    <w:p w14:paraId="059CA922">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default" w:asciiTheme="minorEastAsia" w:hAnsiTheme="minorEastAsia"/>
          <w:b/>
          <w:bCs/>
          <w:i w:val="0"/>
          <w:iCs w:val="0"/>
          <w:caps w:val="0"/>
          <w:color w:val="auto"/>
          <w:spacing w:val="0"/>
          <w:sz w:val="21"/>
          <w:szCs w:val="21"/>
          <w:highlight w:val="none"/>
          <w:lang w:val="en-US" w:eastAsia="zh-CN"/>
        </w:rPr>
      </w:pPr>
    </w:p>
    <w:p w14:paraId="14457813">
      <w:pPr>
        <w:numPr>
          <w:ilvl w:val="0"/>
          <w:numId w:val="0"/>
        </w:numPr>
        <w:spacing w:line="240" w:lineRule="auto"/>
        <w:ind w:leftChars="200"/>
        <w:jc w:val="lef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四、</w:t>
      </w:r>
      <w:r>
        <w:rPr>
          <w:rFonts w:hint="eastAsia" w:asciiTheme="minorEastAsia" w:hAnsiTheme="minorEastAsia" w:eastAsiaTheme="minorEastAsia" w:cstheme="minorEastAsia"/>
          <w:b/>
          <w:bCs/>
          <w:color w:val="auto"/>
          <w:sz w:val="21"/>
          <w:szCs w:val="21"/>
          <w:highlight w:val="none"/>
          <w:lang w:val="en-US" w:eastAsia="zh-CN"/>
        </w:rPr>
        <w:t>耗材需求</w:t>
      </w:r>
    </w:p>
    <w:p w14:paraId="645F5A0A">
      <w:pPr>
        <w:numPr>
          <w:ilvl w:val="0"/>
          <w:numId w:val="0"/>
        </w:numPr>
        <w:spacing w:line="240" w:lineRule="auto"/>
        <w:ind w:leftChars="200"/>
        <w:jc w:val="left"/>
        <w:rPr>
          <w:rFonts w:hint="eastAsia" w:asciiTheme="minorEastAsia" w:hAnsiTheme="minorEastAsia" w:cstheme="minorEastAsia"/>
          <w:b/>
          <w:bCs/>
          <w:color w:val="auto"/>
          <w:sz w:val="21"/>
          <w:szCs w:val="21"/>
          <w:highlight w:val="none"/>
          <w:u w:val="single"/>
          <w:lang w:val="en-US" w:eastAsia="zh-CN"/>
        </w:rPr>
      </w:pPr>
    </w:p>
    <w:p w14:paraId="6ACBD3DB">
      <w:pPr>
        <w:numPr>
          <w:ilvl w:val="0"/>
          <w:numId w:val="0"/>
        </w:numPr>
        <w:spacing w:line="240" w:lineRule="auto"/>
        <w:ind w:leftChars="200"/>
        <w:jc w:val="left"/>
        <w:rPr>
          <w:rFonts w:hint="default" w:asciiTheme="minorEastAsia" w:hAnsiTheme="minorEastAsia" w:eastAsiaTheme="minorEastAsia" w:cstheme="minorEastAsia"/>
          <w:b/>
          <w:bCs/>
          <w:color w:val="auto"/>
          <w:sz w:val="21"/>
          <w:szCs w:val="21"/>
          <w:highlight w:val="none"/>
          <w:u w:val="single"/>
          <w:lang w:val="en-US" w:eastAsia="zh-CN"/>
        </w:rPr>
      </w:pPr>
      <w:r>
        <w:rPr>
          <w:rFonts w:hint="eastAsia" w:asciiTheme="minorEastAsia" w:hAnsiTheme="minorEastAsia" w:cstheme="minorEastAsia"/>
          <w:b/>
          <w:bCs/>
          <w:color w:val="auto"/>
          <w:sz w:val="21"/>
          <w:szCs w:val="21"/>
          <w:highlight w:val="none"/>
          <w:u w:val="single"/>
          <w:lang w:val="en-US" w:eastAsia="zh-CN"/>
        </w:rPr>
        <w:t>投标资料需列明对应设备及检测项目所需的试剂及耗材清单</w:t>
      </w:r>
    </w:p>
    <w:tbl>
      <w:tblPr>
        <w:tblStyle w:val="15"/>
        <w:tblW w:w="86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0"/>
        <w:gridCol w:w="1599"/>
        <w:gridCol w:w="4761"/>
        <w:gridCol w:w="1580"/>
      </w:tblGrid>
      <w:tr w14:paraId="3DF9A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3F816">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A2F75">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设备名称</w:t>
            </w: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45BE8">
            <w:pPr>
              <w:keepNext w:val="0"/>
              <w:keepLines w:val="0"/>
              <w:widowControl/>
              <w:suppressLineNumbers w:val="0"/>
              <w:jc w:val="center"/>
              <w:textAlignment w:val="center"/>
              <w:rPr>
                <w:rFonts w:hint="default" w:ascii="宋体" w:hAnsi="宋体" w:eastAsia="宋体" w:cs="宋体"/>
                <w:b/>
                <w:bCs/>
                <w:i w:val="0"/>
                <w:iCs w:val="0"/>
                <w:color w:val="auto"/>
                <w:sz w:val="20"/>
                <w:szCs w:val="20"/>
                <w:highlight w:val="none"/>
                <w:u w:val="none"/>
                <w:lang w:val="en-US"/>
              </w:rPr>
            </w:pPr>
            <w:r>
              <w:rPr>
                <w:rFonts w:hint="eastAsia" w:ascii="宋体" w:hAnsi="宋体" w:eastAsia="宋体" w:cs="宋体"/>
                <w:b/>
                <w:bCs/>
                <w:i w:val="0"/>
                <w:iCs w:val="0"/>
                <w:color w:val="auto"/>
                <w:kern w:val="0"/>
                <w:sz w:val="20"/>
                <w:szCs w:val="20"/>
                <w:highlight w:val="none"/>
                <w:u w:val="none"/>
                <w:lang w:val="en-US" w:eastAsia="zh-CN" w:bidi="ar"/>
              </w:rPr>
              <w:t>检测项目/耗材名称</w:t>
            </w: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B965F">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未来一年预估标本量（个）</w:t>
            </w:r>
          </w:p>
        </w:tc>
      </w:tr>
      <w:tr w14:paraId="44A85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B25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5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F3BB0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全自动血液体液细胞分析仪</w:t>
            </w: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0DCF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血常规五分类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71E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181584 </w:t>
            </w:r>
          </w:p>
        </w:tc>
      </w:tr>
      <w:tr w14:paraId="43850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C31DE">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D26429">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67E1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全程CRP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D84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80220 </w:t>
            </w:r>
          </w:p>
        </w:tc>
      </w:tr>
      <w:tr w14:paraId="153F6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A70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5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94E56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全自动荧光免疫分析仪</w:t>
            </w: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68B8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血清肌钙蛋白Ⅰ测定-化学发光法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F9B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4771 </w:t>
            </w:r>
          </w:p>
        </w:tc>
      </w:tr>
      <w:tr w14:paraId="6E12E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671BA">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4B59E1">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AEE9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降钙素原检测-化学发光法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F2E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9285 </w:t>
            </w:r>
          </w:p>
        </w:tc>
      </w:tr>
      <w:tr w14:paraId="22EEB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AA45F">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6004A">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E044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氨基末端钠尿肽前体测定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C5C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7415 </w:t>
            </w:r>
          </w:p>
        </w:tc>
      </w:tr>
      <w:tr w14:paraId="472C8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949B5">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5361FE">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9DA7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各种白介素及其受体测定-化学发光法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EAA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3655 </w:t>
            </w:r>
          </w:p>
        </w:tc>
      </w:tr>
      <w:tr w14:paraId="41470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E05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5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F4F7D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全自动血型分析仪</w:t>
            </w: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4C05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特殊介质交叉配血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7AA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362 </w:t>
            </w:r>
          </w:p>
        </w:tc>
      </w:tr>
      <w:tr w14:paraId="1C772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91A58">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D7F57">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6148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抗体筛选试验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F6A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238 </w:t>
            </w:r>
          </w:p>
        </w:tc>
      </w:tr>
      <w:tr w14:paraId="6C316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7C104">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A1BD2">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AEF6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ABO+Rh血型鉴定-微柱凝集法</w:t>
            </w:r>
          </w:p>
        </w:tc>
        <w:tc>
          <w:tcPr>
            <w:tcW w:w="1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7ECBD">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9298</w:t>
            </w:r>
          </w:p>
        </w:tc>
      </w:tr>
      <w:tr w14:paraId="071C1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24F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B556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全自动糖化血红蛋白分析仪</w:t>
            </w: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441D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糖化血红蛋白测定-色谱法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36D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7196 </w:t>
            </w:r>
          </w:p>
        </w:tc>
      </w:tr>
      <w:tr w14:paraId="5F2D0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A95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5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FA92C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阴道分泌物白带检测仪</w:t>
            </w: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D09F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阴道分泌物检查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4A9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20499 </w:t>
            </w:r>
          </w:p>
        </w:tc>
      </w:tr>
      <w:tr w14:paraId="61ABA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9E93C">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0984C">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E6C3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阴道炎检查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82E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19185 </w:t>
            </w:r>
          </w:p>
        </w:tc>
      </w:tr>
      <w:tr w14:paraId="48813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A5FA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5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3D4E5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全自动生化免疫流水线（含全自动生化分析仪1台+化学发光免疫分析仪2台）</w:t>
            </w: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3B15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血清白蛋白测定-化学法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716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49903 </w:t>
            </w:r>
          </w:p>
        </w:tc>
      </w:tr>
      <w:tr w14:paraId="2A3F8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59B35">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8B0807">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8AA3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血清总胆红素测定-化学法或酶促法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59F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67363 </w:t>
            </w:r>
          </w:p>
        </w:tc>
      </w:tr>
      <w:tr w14:paraId="6ED38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0F1E36">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882C0C">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4B23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血清直接胆红素测定-化学法或酶促法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89D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50464 </w:t>
            </w:r>
          </w:p>
        </w:tc>
      </w:tr>
      <w:tr w14:paraId="120DB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A51E3B">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A00E7">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70F2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血清丙氨酸氨基转移酶测定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7BC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96496 </w:t>
            </w:r>
          </w:p>
        </w:tc>
      </w:tr>
      <w:tr w14:paraId="6D619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05F42">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1E07E">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200A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血清天门冬氨酸氨基转移酶测定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7F8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71879 </w:t>
            </w:r>
          </w:p>
        </w:tc>
      </w:tr>
      <w:tr w14:paraId="55165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425E4">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151EF5">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2C39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总蛋白测定-化学法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D04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49760 </w:t>
            </w:r>
          </w:p>
        </w:tc>
      </w:tr>
      <w:tr w14:paraId="72BC6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B3EB47">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4DA28">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E617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血清碱性磷酸酶测定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0E0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43161 </w:t>
            </w:r>
          </w:p>
        </w:tc>
      </w:tr>
      <w:tr w14:paraId="2F48D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9EB40D">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5E80A">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CF5C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血清γ-谷氨酰基转移酶测定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0DE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71249 </w:t>
            </w:r>
          </w:p>
        </w:tc>
      </w:tr>
      <w:tr w14:paraId="18256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AAA805">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70842B">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348F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尿素测定-酶促动力学法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FC9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51051 </w:t>
            </w:r>
          </w:p>
        </w:tc>
      </w:tr>
      <w:tr w14:paraId="0CF42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E2C47">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C433F5">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4C3F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血清尿酸测定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9F4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51469 </w:t>
            </w:r>
          </w:p>
        </w:tc>
      </w:tr>
      <w:tr w14:paraId="3741B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9120F7">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B6CA3">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F290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肌酐测定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D4B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52099 </w:t>
            </w:r>
          </w:p>
        </w:tc>
      </w:tr>
      <w:tr w14:paraId="508FF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74440">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374BA">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963D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血清胱抑素(Cystatin C)测定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25B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553 </w:t>
            </w:r>
          </w:p>
        </w:tc>
      </w:tr>
      <w:tr w14:paraId="62BCA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99EF57">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A3FF4E">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066D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总二氧化碳(TCO2)测定-酶促动力学法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2B9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36984 </w:t>
            </w:r>
          </w:p>
        </w:tc>
      </w:tr>
      <w:tr w14:paraId="79979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CCFB06">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C09E6">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538F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总胆固醇测定-化学法或酶法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673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30475 </w:t>
            </w:r>
          </w:p>
        </w:tc>
      </w:tr>
      <w:tr w14:paraId="4DCE7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DB06A5">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6C86E">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C571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甘油三酯测定-化学法或酶法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FDC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30695 </w:t>
            </w:r>
          </w:p>
        </w:tc>
      </w:tr>
      <w:tr w14:paraId="6E6C7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CBAFF">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FF64D7">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EC14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血清高密度脂蛋白胆固醇测定-其他方法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10F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29874 </w:t>
            </w:r>
          </w:p>
        </w:tc>
      </w:tr>
      <w:tr w14:paraId="43270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A1D57">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85E7F7">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3DFE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血清低密度脂蛋白胆固醇测定-其他方法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EFC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29881 </w:t>
            </w:r>
          </w:p>
        </w:tc>
      </w:tr>
      <w:tr w14:paraId="67B3F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FA7B4B">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F20247">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153E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血同型半胱氨酸测定-酶法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4F5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14623 </w:t>
            </w:r>
          </w:p>
        </w:tc>
      </w:tr>
      <w:tr w14:paraId="61A0C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D6F2E">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C42A8">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EE56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血清肌酸激酶-MB同工酶活性测定-速率法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D23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16909 </w:t>
            </w:r>
          </w:p>
        </w:tc>
      </w:tr>
      <w:tr w14:paraId="62E11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0DF54">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3BEA68">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1FC4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血清肌酸激酶测定-速率法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49A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16451 </w:t>
            </w:r>
          </w:p>
        </w:tc>
      </w:tr>
      <w:tr w14:paraId="0C360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A56C5">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6A7D5">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BE00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乳酸脱氢酶测定-速率法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7AB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16514 </w:t>
            </w:r>
          </w:p>
        </w:tc>
      </w:tr>
      <w:tr w14:paraId="083C0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36E0E">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78DD35">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E2E9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血清α羟基丁酸脱氢酶测定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108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14493 </w:t>
            </w:r>
          </w:p>
        </w:tc>
      </w:tr>
      <w:tr w14:paraId="69931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4CC53B">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D329EA">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789D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类风湿因子(RF)测定-各种免疫学方法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26A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2820 </w:t>
            </w:r>
          </w:p>
        </w:tc>
      </w:tr>
      <w:tr w14:paraId="70F1E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E6D57">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638B8">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2683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抗链球菌溶血素O测定(ASO)-免疫法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820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2815 </w:t>
            </w:r>
          </w:p>
        </w:tc>
      </w:tr>
      <w:tr w14:paraId="492F2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70E03">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52B0B">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65E2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淀粉酶测定-速率法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E03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5007 </w:t>
            </w:r>
          </w:p>
        </w:tc>
      </w:tr>
      <w:tr w14:paraId="1B5EA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CEC72">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B746AD">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8F53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葡萄糖测定各种酶法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1FD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36748 </w:t>
            </w:r>
          </w:p>
        </w:tc>
      </w:tr>
      <w:tr w14:paraId="23806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B949B">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D64FA">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BEBE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钾测定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299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35387 </w:t>
            </w:r>
          </w:p>
        </w:tc>
      </w:tr>
      <w:tr w14:paraId="5C394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E9D28C">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F5C70">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4440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钠测定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876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35412 </w:t>
            </w:r>
          </w:p>
        </w:tc>
      </w:tr>
      <w:tr w14:paraId="665A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1B33AD">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492207">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C203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氯测定-离子选择电极法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0AB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35426 </w:t>
            </w:r>
          </w:p>
        </w:tc>
      </w:tr>
      <w:tr w14:paraId="73177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330AE2">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E71111">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2A3F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铁测定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7EF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22220 </w:t>
            </w:r>
          </w:p>
        </w:tc>
      </w:tr>
      <w:tr w14:paraId="2A95A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FC0ABB">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40E97A">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9AEB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镁测定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727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20412 </w:t>
            </w:r>
          </w:p>
        </w:tc>
      </w:tr>
      <w:tr w14:paraId="08466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3D298C">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2F71E">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1DF2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钙测定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AFC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22197 </w:t>
            </w:r>
          </w:p>
        </w:tc>
      </w:tr>
      <w:tr w14:paraId="2DBBC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F64927">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CBD6F">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87F3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无机磷测定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7FB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19783 </w:t>
            </w:r>
          </w:p>
        </w:tc>
      </w:tr>
      <w:tr w14:paraId="05B40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260DE">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28B6E">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CF5C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血清总胆汁酸测定-酶促法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0D2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3644 </w:t>
            </w:r>
          </w:p>
        </w:tc>
      </w:tr>
      <w:tr w14:paraId="424B1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E5E0A3">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237B9">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5118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转铁蛋白测定-免疫比浊法或金标法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35E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3036 </w:t>
            </w:r>
          </w:p>
        </w:tc>
      </w:tr>
      <w:tr w14:paraId="5F74B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995E49">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393081">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5B4D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血清总铁结合力测定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D9D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2982 </w:t>
            </w:r>
          </w:p>
        </w:tc>
      </w:tr>
      <w:tr w14:paraId="519A3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78C87">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9A22A4">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0FEF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血清铁蛋白测定-化学发光法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198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2945 </w:t>
            </w:r>
          </w:p>
        </w:tc>
      </w:tr>
      <w:tr w14:paraId="3328D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2B74FA">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9BA1B">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C4BB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血清C肽测定-化学发光法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9CC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1829 </w:t>
            </w:r>
          </w:p>
        </w:tc>
      </w:tr>
      <w:tr w14:paraId="619E8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5EBA9">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763CD3">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323A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血清胰岛素测定-化学发光法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DB9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1986 </w:t>
            </w:r>
          </w:p>
        </w:tc>
      </w:tr>
      <w:tr w14:paraId="14539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F04E2">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A3D142">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237A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人免疫缺陷病毒抗体测定(Anti-HIV)-化学发光法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9E0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16807 </w:t>
            </w:r>
          </w:p>
        </w:tc>
      </w:tr>
      <w:tr w14:paraId="34DB6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C4E262">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8BA7AB">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1EBE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梅毒螺旋体特异抗体测定-化学发光法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058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17408 </w:t>
            </w:r>
          </w:p>
        </w:tc>
      </w:tr>
      <w:tr w14:paraId="4C16E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B9A4D">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1B8AE">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5C16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丙型肝炎抗体测定(Anti-HCV)-化学发光法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CF8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16699 </w:t>
            </w:r>
          </w:p>
        </w:tc>
      </w:tr>
      <w:tr w14:paraId="60759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F5DA2">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2505F9">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A747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乙型肝炎表面抗原测定(HBsAg)-化学发光法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0C5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10093 </w:t>
            </w:r>
          </w:p>
        </w:tc>
      </w:tr>
      <w:tr w14:paraId="4E6BA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9D915E">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C0240">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F1E1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乙型肝炎表面抗体测定(Anti-HBs)-化学发光法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77A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10095 </w:t>
            </w:r>
          </w:p>
        </w:tc>
      </w:tr>
      <w:tr w14:paraId="52A90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1B4A35">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F2BC0F">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E923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乙型肝炎e抗原测定(HBeAg)-化学发光法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FAF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10089 </w:t>
            </w:r>
          </w:p>
        </w:tc>
      </w:tr>
      <w:tr w14:paraId="7DD82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E9BC3">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74579">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70D4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乙型肝炎e抗体测定(Anti-HBe)-化学发光法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009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10093 </w:t>
            </w:r>
          </w:p>
        </w:tc>
      </w:tr>
      <w:tr w14:paraId="79559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F35AC6">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C0B8AB">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0AC5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乙型肝炎核心抗体测定(Anti-HBc)-化学发光法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96C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10095 </w:t>
            </w:r>
          </w:p>
        </w:tc>
      </w:tr>
      <w:tr w14:paraId="7BBEF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E6D80">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9EFD9">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F405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雌二醇测定-化学发光法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004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8586 </w:t>
            </w:r>
          </w:p>
        </w:tc>
      </w:tr>
      <w:tr w14:paraId="6CFFC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7B041">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44538">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D4B5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血清促卵泡刺激素测定-化学发光法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A8D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2940 </w:t>
            </w:r>
          </w:p>
        </w:tc>
      </w:tr>
      <w:tr w14:paraId="1D205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E4A3D">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FE948">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08C8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血清促黄体生成素测定-化学发光法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F3C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2968 </w:t>
            </w:r>
          </w:p>
        </w:tc>
      </w:tr>
      <w:tr w14:paraId="0CFF9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CD000D">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998DB3">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C0C7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孕酮测定-化学发光法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DA8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8898 </w:t>
            </w:r>
          </w:p>
        </w:tc>
      </w:tr>
      <w:tr w14:paraId="24FE5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16623">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CFC8BC">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3D5D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血清泌乳素测定-化学发光法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3A8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2847 </w:t>
            </w:r>
          </w:p>
        </w:tc>
      </w:tr>
      <w:tr w14:paraId="456B9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F2257">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BEE8E">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5C4D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睾酮测定-化学发光法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059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3243 </w:t>
            </w:r>
          </w:p>
        </w:tc>
      </w:tr>
      <w:tr w14:paraId="598B0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9BA50">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1668C">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590B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血清人绒毛膜促性腺激素测定-化学发光法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F90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9234 </w:t>
            </w:r>
          </w:p>
        </w:tc>
      </w:tr>
      <w:tr w14:paraId="634C7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01DCD4">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A84F0F">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2115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血清游离三碘甲状原氨酸(FT3)测定-化学发光法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E43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13623 </w:t>
            </w:r>
          </w:p>
        </w:tc>
      </w:tr>
      <w:tr w14:paraId="24C77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4074FA">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3D42E">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E8A3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血清游离甲状腺素(FT4)测定-化学发光法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A77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13626 </w:t>
            </w:r>
          </w:p>
        </w:tc>
      </w:tr>
      <w:tr w14:paraId="657B8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CF0E8">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BEB66">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077D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血清三碘甲状原氨酸(T3)测定-化学发光法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E91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6547 </w:t>
            </w:r>
          </w:p>
        </w:tc>
      </w:tr>
      <w:tr w14:paraId="3CB0A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8F4DF">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FADBE6">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13EB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血清甲状腺素(T4)测定-化学发光法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C28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6547 </w:t>
            </w:r>
          </w:p>
        </w:tc>
      </w:tr>
      <w:tr w14:paraId="7A9C3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A86BE7">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C6588">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526B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血清促甲状腺激素测定-化学发光法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1AE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19669 </w:t>
            </w:r>
          </w:p>
        </w:tc>
      </w:tr>
      <w:tr w14:paraId="0B6A9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B70018">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97082">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05A0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抗甲状腺过氧化物酶抗体-化学发光法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8B4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3929 </w:t>
            </w:r>
          </w:p>
        </w:tc>
      </w:tr>
      <w:tr w14:paraId="4F939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1A8E1">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637F08">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C4F8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促甲状腺素受体抗体测定-化学发光法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9D9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2922 </w:t>
            </w:r>
          </w:p>
        </w:tc>
      </w:tr>
      <w:tr w14:paraId="378A8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F321D">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746FA">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C049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抗甲状腺球蛋白抗体测定(TGAb)-化学发光法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602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1625 </w:t>
            </w:r>
          </w:p>
        </w:tc>
      </w:tr>
      <w:tr w14:paraId="4100D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8BBE7">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4C354">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0DB2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甲胎蛋白测定(AFP)-化学发光法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BCD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3658 </w:t>
            </w:r>
          </w:p>
        </w:tc>
      </w:tr>
      <w:tr w14:paraId="054F0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6EBE4D">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AEAE7E">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B8CD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癌胚抗原测定(CEA)-化学发光法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EB7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3113 </w:t>
            </w:r>
          </w:p>
        </w:tc>
      </w:tr>
      <w:tr w14:paraId="32BDF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6DEAC0">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4B1138">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7446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糖类抗原测定-化学发光法(CA19-9)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D7A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2126 </w:t>
            </w:r>
          </w:p>
        </w:tc>
      </w:tr>
      <w:tr w14:paraId="07471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A20E9">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EC193">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9CCE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糖类抗原测定-化学发光法(CA-125)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978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1393 </w:t>
            </w:r>
          </w:p>
        </w:tc>
      </w:tr>
      <w:tr w14:paraId="7AAC7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F755C">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B7658">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A314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糖类抗原测定-化学发光法(CA15-3)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E44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1325 </w:t>
            </w:r>
          </w:p>
        </w:tc>
      </w:tr>
      <w:tr w14:paraId="7B81B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0684E">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7D332A">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1AC7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总前列腺特异性抗原测定(TPSA)-化学发光法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8DC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553 </w:t>
            </w:r>
          </w:p>
        </w:tc>
      </w:tr>
      <w:tr w14:paraId="701CC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3A1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5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57CAC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自动微生物培养系统</w:t>
            </w: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ADE3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需氧瓶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A62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 </w:t>
            </w:r>
          </w:p>
        </w:tc>
      </w:tr>
      <w:tr w14:paraId="0675B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853FF">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063635">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2459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厌氧瓶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9C6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 </w:t>
            </w:r>
          </w:p>
        </w:tc>
      </w:tr>
      <w:tr w14:paraId="3EF68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0E0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5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9ADC0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自动微生物分析系统</w:t>
            </w:r>
          </w:p>
        </w:tc>
        <w:tc>
          <w:tcPr>
            <w:tcW w:w="47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76E77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肠杆菌科细菌检测试剂盒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9E9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544 </w:t>
            </w:r>
          </w:p>
        </w:tc>
      </w:tr>
      <w:tr w14:paraId="6A0B8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986F5">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28F33">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6B0EF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链球菌科细菌检测试剂盒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A50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96 </w:t>
            </w:r>
          </w:p>
        </w:tc>
      </w:tr>
      <w:tr w14:paraId="0A28E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8353E">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60BD1">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031BC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酵母样真菌检测试剂盒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B84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120 </w:t>
            </w:r>
          </w:p>
        </w:tc>
      </w:tr>
      <w:tr w14:paraId="4D32D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26F66">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DDBB5B">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9B48C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非发酵菌检测试剂盒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BDB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64 </w:t>
            </w:r>
          </w:p>
        </w:tc>
      </w:tr>
      <w:tr w14:paraId="72AFC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AE97A">
            <w:pPr>
              <w:jc w:val="center"/>
              <w:rPr>
                <w:rFonts w:hint="eastAsia" w:ascii="宋体" w:hAnsi="宋体" w:eastAsia="宋体" w:cs="宋体"/>
                <w:i w:val="0"/>
                <w:iCs w:val="0"/>
                <w:color w:val="auto"/>
                <w:sz w:val="20"/>
                <w:szCs w:val="20"/>
                <w:highlight w:val="none"/>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2A186D">
            <w:pPr>
              <w:jc w:val="left"/>
              <w:rPr>
                <w:rFonts w:hint="eastAsia" w:ascii="宋体" w:hAnsi="宋体" w:eastAsia="宋体" w:cs="宋体"/>
                <w:i w:val="0"/>
                <w:iCs w:val="0"/>
                <w:color w:val="auto"/>
                <w:sz w:val="20"/>
                <w:szCs w:val="20"/>
                <w:highlight w:val="none"/>
                <w:u w:val="none"/>
              </w:rPr>
            </w:pPr>
          </w:p>
        </w:tc>
        <w:tc>
          <w:tcPr>
            <w:tcW w:w="47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06701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葡萄球菌检测试剂盒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D62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144 </w:t>
            </w:r>
          </w:p>
        </w:tc>
      </w:tr>
    </w:tbl>
    <w:p w14:paraId="5097D21D">
      <w:pPr>
        <w:numPr>
          <w:ilvl w:val="0"/>
          <w:numId w:val="0"/>
        </w:numPr>
        <w:spacing w:line="240" w:lineRule="auto"/>
        <w:jc w:val="left"/>
        <w:rPr>
          <w:rFonts w:hint="eastAsia" w:asciiTheme="minorEastAsia" w:hAnsiTheme="minorEastAsia" w:cstheme="minorEastAsia"/>
          <w:b/>
          <w:bCs/>
          <w:color w:val="auto"/>
          <w:sz w:val="21"/>
          <w:szCs w:val="21"/>
          <w:highlight w:val="none"/>
          <w:lang w:val="en-US" w:eastAsia="zh-CN"/>
        </w:rPr>
      </w:pPr>
    </w:p>
    <w:p w14:paraId="031E6ED0">
      <w:pPr>
        <w:spacing w:line="360" w:lineRule="auto"/>
        <w:ind w:left="0" w:firstLine="0" w:firstLineChars="0"/>
        <w:jc w:val="left"/>
        <w:rPr>
          <w:rFonts w:hint="eastAsia" w:asciiTheme="minorEastAsia" w:hAnsiTheme="minorEastAsia" w:eastAsiaTheme="minorEastAsia" w:cstheme="minorEastAsia"/>
          <w:i w:val="0"/>
          <w:iCs w:val="0"/>
          <w:caps w:val="0"/>
          <w:color w:val="auto"/>
          <w:spacing w:val="0"/>
          <w:sz w:val="21"/>
          <w:szCs w:val="21"/>
          <w:highlight w:val="none"/>
          <w:shd w:val="clear" w:fill="FFFFFF"/>
        </w:rPr>
      </w:pPr>
      <w:r>
        <w:rPr>
          <w:rFonts w:hint="eastAsia" w:asciiTheme="minorEastAsia" w:hAnsiTheme="minorEastAsia" w:eastAsiaTheme="minorEastAsia" w:cstheme="minorEastAsia"/>
          <w:i w:val="0"/>
          <w:iCs w:val="0"/>
          <w:caps w:val="0"/>
          <w:color w:val="auto"/>
          <w:spacing w:val="0"/>
          <w:sz w:val="21"/>
          <w:szCs w:val="21"/>
          <w:highlight w:val="none"/>
          <w:shd w:val="clear" w:fill="FFFFFF"/>
        </w:rPr>
        <w:t>说明：</w:t>
      </w:r>
    </w:p>
    <w:p w14:paraId="01881046">
      <w:pPr>
        <w:numPr>
          <w:ilvl w:val="0"/>
          <w:numId w:val="6"/>
        </w:numPr>
        <w:spacing w:line="360" w:lineRule="auto"/>
        <w:ind w:left="0" w:firstLine="0" w:firstLineChars="0"/>
        <w:jc w:val="left"/>
        <w:rPr>
          <w:rFonts w:hint="eastAsia" w:asciiTheme="minorEastAsia" w:hAnsiTheme="minorEastAsia" w:eastAsiaTheme="minorEastAsia" w:cstheme="minorEastAsia"/>
          <w:i w:val="0"/>
          <w:iCs w:val="0"/>
          <w:caps w:val="0"/>
          <w:color w:val="auto"/>
          <w:spacing w:val="0"/>
          <w:sz w:val="21"/>
          <w:szCs w:val="21"/>
          <w:highlight w:val="none"/>
          <w:shd w:val="clear" w:fill="FFFFFF"/>
        </w:rPr>
      </w:pPr>
      <w:r>
        <w:rPr>
          <w:rFonts w:hint="eastAsia" w:asciiTheme="minorEastAsia" w:hAnsiTheme="minorEastAsia" w:eastAsiaTheme="minorEastAsia" w:cstheme="minorEastAsia"/>
          <w:i w:val="0"/>
          <w:iCs w:val="0"/>
          <w:caps w:val="0"/>
          <w:color w:val="auto"/>
          <w:spacing w:val="0"/>
          <w:sz w:val="21"/>
          <w:szCs w:val="21"/>
          <w:highlight w:val="none"/>
          <w:shd w:val="clear" w:fill="FFFFFF"/>
        </w:rPr>
        <w:t>未来一年预估标本量仅作为本项目耗材部分报价参考依据，不列入本项目预算范畴，耗材遴选及采购后续将依照相关法律法规及院内制度执行。</w:t>
      </w:r>
    </w:p>
    <w:p w14:paraId="022EB1DE">
      <w:pPr>
        <w:numPr>
          <w:ilvl w:val="0"/>
          <w:numId w:val="6"/>
        </w:numPr>
        <w:spacing w:line="360" w:lineRule="auto"/>
        <w:ind w:left="0" w:firstLine="0" w:firstLineChars="0"/>
        <w:jc w:val="left"/>
        <w:rPr>
          <w:rFonts w:hint="eastAsia" w:asciiTheme="minorEastAsia" w:hAnsiTheme="minorEastAsia" w:eastAsiaTheme="minorEastAsia" w:cstheme="minorEastAsia"/>
          <w:i w:val="0"/>
          <w:iCs w:val="0"/>
          <w:caps w:val="0"/>
          <w:color w:val="auto"/>
          <w:spacing w:val="0"/>
          <w:sz w:val="21"/>
          <w:szCs w:val="21"/>
          <w:highlight w:val="none"/>
          <w:shd w:val="clear" w:fill="FFFFFF"/>
        </w:rPr>
      </w:pPr>
      <w:r>
        <w:rPr>
          <w:rFonts w:hint="eastAsia" w:asciiTheme="minorEastAsia" w:hAnsiTheme="minorEastAsia" w:eastAsiaTheme="minorEastAsia" w:cstheme="minorEastAsia"/>
          <w:i w:val="0"/>
          <w:iCs w:val="0"/>
          <w:caps w:val="0"/>
          <w:color w:val="auto"/>
          <w:spacing w:val="0"/>
          <w:sz w:val="21"/>
          <w:szCs w:val="21"/>
          <w:highlight w:val="none"/>
          <w:shd w:val="clear" w:fill="FFFFFF"/>
        </w:rPr>
        <w:t>各投标人所报人份限价中包含的试剂、耗材若已纳入广东医保服务平台（简称“招采子系统”）线上挂网产品，所报人份限价价格需结合线上可交易价格考虑成本。</w:t>
      </w:r>
      <w:r>
        <w:rPr>
          <w:rFonts w:hint="eastAsia" w:asciiTheme="minorEastAsia" w:hAnsiTheme="minorEastAsia" w:cstheme="minorEastAsia"/>
          <w:i w:val="0"/>
          <w:iCs w:val="0"/>
          <w:caps w:val="0"/>
          <w:color w:val="auto"/>
          <w:spacing w:val="0"/>
          <w:sz w:val="21"/>
          <w:szCs w:val="21"/>
          <w:highlight w:val="none"/>
          <w:shd w:val="clear" w:fill="FFFFFF"/>
          <w:lang w:val="en-US" w:eastAsia="zh-CN"/>
        </w:rPr>
        <w:t>涉及集采、区域联盟中选耗材或其他因政策要求调价的耗材，需依照政策价执行，不得进行二次议价。</w:t>
      </w:r>
    </w:p>
    <w:p w14:paraId="561153C0">
      <w:pPr>
        <w:numPr>
          <w:ilvl w:val="0"/>
          <w:numId w:val="6"/>
        </w:numPr>
        <w:spacing w:line="360" w:lineRule="auto"/>
        <w:ind w:left="0" w:firstLine="0" w:firstLineChars="0"/>
        <w:jc w:val="left"/>
        <w:rPr>
          <w:rFonts w:hint="eastAsia" w:asciiTheme="minorEastAsia" w:hAnsiTheme="minorEastAsia" w:eastAsiaTheme="minorEastAsia" w:cstheme="minorEastAsia"/>
          <w:i w:val="0"/>
          <w:iCs w:val="0"/>
          <w:caps w:val="0"/>
          <w:color w:val="auto"/>
          <w:spacing w:val="0"/>
          <w:sz w:val="21"/>
          <w:szCs w:val="21"/>
          <w:highlight w:val="none"/>
          <w:shd w:val="clear" w:fill="FFFFFF"/>
        </w:rPr>
      </w:pPr>
      <w:r>
        <w:rPr>
          <w:rFonts w:hint="eastAsia" w:asciiTheme="minorEastAsia" w:hAnsiTheme="minorEastAsia" w:cstheme="minorEastAsia"/>
          <w:i w:val="0"/>
          <w:iCs w:val="0"/>
          <w:caps w:val="0"/>
          <w:color w:val="auto"/>
          <w:spacing w:val="0"/>
          <w:sz w:val="21"/>
          <w:szCs w:val="21"/>
          <w:highlight w:val="none"/>
          <w:shd w:val="clear" w:fill="FFFFFF"/>
          <w:lang w:val="en-US" w:eastAsia="zh-CN"/>
        </w:rPr>
        <w:t>中标后，</w:t>
      </w:r>
      <w:r>
        <w:rPr>
          <w:rFonts w:hint="eastAsia" w:asciiTheme="minorEastAsia" w:hAnsiTheme="minorEastAsia" w:eastAsiaTheme="minorEastAsia" w:cstheme="minorEastAsia"/>
          <w:i w:val="0"/>
          <w:iCs w:val="0"/>
          <w:caps w:val="0"/>
          <w:color w:val="auto"/>
          <w:spacing w:val="0"/>
          <w:sz w:val="21"/>
          <w:szCs w:val="21"/>
          <w:highlight w:val="none"/>
          <w:shd w:val="clear" w:fill="FFFFFF"/>
        </w:rPr>
        <w:t>采购人会依照上级要求对已挂网产品执行线上采购，因此投标人参与人份限价的耗材或试剂如已在线上挂网，需保证项目中标后采购人能够顺利执行线上采购。</w:t>
      </w:r>
    </w:p>
    <w:p w14:paraId="70B26AF0">
      <w:pPr>
        <w:numPr>
          <w:ilvl w:val="0"/>
          <w:numId w:val="6"/>
        </w:numPr>
        <w:spacing w:line="360" w:lineRule="auto"/>
        <w:ind w:left="0" w:firstLine="0" w:firstLineChars="0"/>
        <w:jc w:val="left"/>
        <w:rPr>
          <w:rFonts w:hint="eastAsia" w:asciiTheme="minorEastAsia" w:hAnsiTheme="minorEastAsia" w:eastAsiaTheme="minorEastAsia" w:cstheme="minorEastAsia"/>
          <w:i w:val="0"/>
          <w:iCs w:val="0"/>
          <w:caps w:val="0"/>
          <w:color w:val="auto"/>
          <w:spacing w:val="0"/>
          <w:sz w:val="21"/>
          <w:szCs w:val="21"/>
          <w:highlight w:val="none"/>
          <w:shd w:val="clear" w:fill="FFFFFF"/>
        </w:rPr>
      </w:pPr>
      <w:r>
        <w:rPr>
          <w:rFonts w:hint="eastAsia" w:asciiTheme="minorEastAsia" w:hAnsiTheme="minorEastAsia" w:eastAsiaTheme="minorEastAsia"/>
          <w:i w:val="0"/>
          <w:iCs w:val="0"/>
          <w:caps w:val="0"/>
          <w:color w:val="auto"/>
          <w:spacing w:val="0"/>
          <w:sz w:val="21"/>
          <w:szCs w:val="21"/>
          <w:highlight w:val="none"/>
          <w:shd w:val="clear" w:fill="FFFFFF"/>
        </w:rPr>
        <w:t>所供试剂、耗材除突发公共事件或耗材本身特性要求，原则上不允许向医院提供少于90个日历日达</w:t>
      </w:r>
      <w:r>
        <w:rPr>
          <w:rFonts w:hint="eastAsia" w:asciiTheme="minorEastAsia" w:hAnsiTheme="minorEastAsia"/>
          <w:i w:val="0"/>
          <w:iCs w:val="0"/>
          <w:caps w:val="0"/>
          <w:color w:val="auto"/>
          <w:spacing w:val="0"/>
          <w:sz w:val="21"/>
          <w:szCs w:val="21"/>
          <w:highlight w:val="none"/>
          <w:shd w:val="clear" w:fill="FFFFFF"/>
          <w:lang w:eastAsia="zh-CN"/>
        </w:rPr>
        <w:t>到有</w:t>
      </w:r>
      <w:r>
        <w:rPr>
          <w:rFonts w:hint="eastAsia" w:asciiTheme="minorEastAsia" w:hAnsiTheme="minorEastAsia" w:eastAsiaTheme="minorEastAsia"/>
          <w:i w:val="0"/>
          <w:iCs w:val="0"/>
          <w:caps w:val="0"/>
          <w:color w:val="auto"/>
          <w:spacing w:val="0"/>
          <w:sz w:val="21"/>
          <w:szCs w:val="21"/>
          <w:highlight w:val="none"/>
          <w:shd w:val="clear" w:fill="FFFFFF"/>
        </w:rPr>
        <w:t>效期的试剂或者耗材。</w:t>
      </w:r>
    </w:p>
    <w:p w14:paraId="3F2A8ABF">
      <w:pPr>
        <w:rPr>
          <w:rFonts w:hint="default" w:asciiTheme="minorEastAsia" w:hAnsiTheme="minorEastAsia" w:cstheme="minorEastAsia"/>
          <w:b w:val="0"/>
          <w:bCs w:val="0"/>
          <w:color w:val="auto"/>
          <w:sz w:val="21"/>
          <w:szCs w:val="21"/>
          <w:highlight w:val="none"/>
          <w:lang w:val="en-US" w:eastAsia="zh-CN"/>
        </w:rPr>
      </w:pPr>
      <w:r>
        <w:rPr>
          <w:rFonts w:hint="default" w:asciiTheme="minorEastAsia" w:hAnsiTheme="minorEastAsia" w:cstheme="minorEastAsia"/>
          <w:b w:val="0"/>
          <w:bCs w:val="0"/>
          <w:color w:val="auto"/>
          <w:sz w:val="21"/>
          <w:szCs w:val="21"/>
          <w:highlight w:val="none"/>
          <w:lang w:val="en-US" w:eastAsia="zh-CN"/>
        </w:rPr>
        <w:br w:type="page"/>
      </w:r>
    </w:p>
    <w:p w14:paraId="7E18F2A3">
      <w:pPr>
        <w:jc w:val="center"/>
        <w:rPr>
          <w:color w:val="auto"/>
          <w:highlight w:val="none"/>
        </w:rPr>
      </w:pPr>
      <w:r>
        <w:rPr>
          <w:rFonts w:hint="eastAsia"/>
          <w:b/>
          <w:color w:val="auto"/>
          <w:sz w:val="36"/>
          <w:highlight w:val="none"/>
        </w:rPr>
        <w:t xml:space="preserve">第三部分 </w:t>
      </w:r>
      <w:r>
        <w:rPr>
          <w:b/>
          <w:color w:val="auto"/>
          <w:sz w:val="36"/>
          <w:highlight w:val="none"/>
        </w:rPr>
        <w:t xml:space="preserve"> </w:t>
      </w:r>
      <w:r>
        <w:rPr>
          <w:rFonts w:hint="eastAsia"/>
          <w:b/>
          <w:color w:val="auto"/>
          <w:sz w:val="36"/>
          <w:highlight w:val="none"/>
        </w:rPr>
        <w:t>供应商须知</w:t>
      </w:r>
    </w:p>
    <w:p w14:paraId="215D58AC">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color w:val="auto"/>
          <w:highlight w:val="none"/>
        </w:rPr>
      </w:pPr>
      <w:r>
        <w:rPr>
          <w:rFonts w:hint="eastAsia"/>
          <w:color w:val="auto"/>
          <w:highlight w:val="none"/>
        </w:rPr>
        <w:t>供应商必须认真阅读招标文件中所有的事项、格式、条款和采购需求等。供应商没有按照招标文件要求提交全部资料，或者响应文件没有对招标文件在各方面都做出实质性响应的可能导致其响应无效或被拒绝。</w:t>
      </w:r>
    </w:p>
    <w:p w14:paraId="2DA50043">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color w:val="auto"/>
          <w:highlight w:val="none"/>
        </w:rPr>
      </w:pPr>
      <w:r>
        <w:rPr>
          <w:rFonts w:hint="eastAsia"/>
          <w:color w:val="auto"/>
          <w:highlight w:val="none"/>
        </w:rPr>
        <w:t>请注意：供应商需在响应文件截止时</w:t>
      </w:r>
      <w:r>
        <w:rPr>
          <w:rFonts w:hint="eastAsia"/>
          <w:color w:val="auto"/>
          <w:highlight w:val="none"/>
          <w:lang w:eastAsia="zh-CN"/>
        </w:rPr>
        <w:t>间之</w:t>
      </w:r>
      <w:r>
        <w:rPr>
          <w:rFonts w:hint="eastAsia"/>
          <w:color w:val="auto"/>
          <w:highlight w:val="none"/>
        </w:rPr>
        <w:t>前，将响应文件上传至</w:t>
      </w:r>
      <w:r>
        <w:rPr>
          <w:rFonts w:hint="eastAsia"/>
          <w:color w:val="auto"/>
          <w:highlight w:val="none"/>
          <w:lang w:val="en-US" w:eastAsia="zh-CN"/>
        </w:rPr>
        <w:t>医院采购平台</w:t>
      </w:r>
      <w:r>
        <w:rPr>
          <w:rFonts w:hint="eastAsia"/>
          <w:color w:val="auto"/>
          <w:highlight w:val="none"/>
        </w:rPr>
        <w:t>，逾期上传或错误方式投递送达将导致响应无效。</w:t>
      </w:r>
    </w:p>
    <w:p w14:paraId="05B8CE43">
      <w:pPr>
        <w:keepNext w:val="0"/>
        <w:keepLines w:val="0"/>
        <w:pageBreakBefore w:val="0"/>
        <w:widowControl w:val="0"/>
        <w:kinsoku/>
        <w:wordWrap/>
        <w:overflowPunct/>
        <w:topLinePunct w:val="0"/>
        <w:autoSpaceDE/>
        <w:autoSpaceDN/>
        <w:bidi w:val="0"/>
        <w:adjustRightInd/>
        <w:snapToGrid/>
        <w:spacing w:line="460" w:lineRule="exact"/>
        <w:textAlignment w:val="auto"/>
        <w:rPr>
          <w:color w:val="auto"/>
          <w:highlight w:val="none"/>
        </w:rPr>
      </w:pPr>
      <w:r>
        <w:rPr>
          <w:rFonts w:hint="eastAsia"/>
          <w:b/>
          <w:color w:val="auto"/>
          <w:sz w:val="24"/>
          <w:highlight w:val="none"/>
        </w:rPr>
        <w:t>一、名词解释</w:t>
      </w:r>
    </w:p>
    <w:p w14:paraId="0127D0D8">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Theme="minorEastAsia" w:hAnsiTheme="minorEastAsia" w:cstheme="minorEastAsia"/>
          <w:color w:val="auto"/>
          <w:highlight w:val="none"/>
        </w:rPr>
      </w:pPr>
      <w:r>
        <w:rPr>
          <w:rFonts w:hint="eastAsia" w:asciiTheme="minorEastAsia" w:hAnsiTheme="minorEastAsia" w:cstheme="minorEastAsia"/>
          <w:color w:val="auto"/>
          <w:highlight w:val="none"/>
        </w:rPr>
        <w:t>1.采购人：本项目是指中山市东升医院，是采购活动当事人，负责项目的整体规划、技术方案可行性设计论证与实施，作为合同采购方（用户）的主体承担质疑回复、履行合同、验收与评价等义务。</w:t>
      </w:r>
    </w:p>
    <w:p w14:paraId="2276B5BE">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Theme="minorEastAsia" w:hAnsiTheme="minorEastAsia" w:cstheme="minorEastAsia"/>
          <w:color w:val="auto"/>
          <w:highlight w:val="none"/>
        </w:rPr>
      </w:pPr>
      <w:r>
        <w:rPr>
          <w:rFonts w:hint="eastAsia" w:asciiTheme="minorEastAsia" w:hAnsiTheme="minorEastAsia" w:cstheme="minorEastAsia"/>
          <w:color w:val="auto"/>
          <w:highlight w:val="none"/>
        </w:rPr>
        <w:t>2.供应商：是指在采购人完成本项目响应登记并提交响应文件的供应商。</w:t>
      </w:r>
    </w:p>
    <w:p w14:paraId="073CD246">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Theme="minorEastAsia" w:hAnsiTheme="minorEastAsia" w:cstheme="minorEastAsia"/>
          <w:color w:val="auto"/>
          <w:highlight w:val="none"/>
        </w:rPr>
      </w:pPr>
      <w:r>
        <w:rPr>
          <w:rFonts w:hint="eastAsia" w:asciiTheme="minorEastAsia" w:hAnsiTheme="minorEastAsia" w:cstheme="minorEastAsia"/>
          <w:color w:val="auto"/>
          <w:highlight w:val="none"/>
        </w:rPr>
        <w:t>3.“院内</w:t>
      </w:r>
      <w:r>
        <w:rPr>
          <w:rFonts w:hint="eastAsia" w:asciiTheme="minorEastAsia" w:hAnsiTheme="minorEastAsia" w:cstheme="minorEastAsia"/>
          <w:color w:val="auto"/>
          <w:highlight w:val="none"/>
          <w:lang w:val="en-US" w:eastAsia="zh-CN"/>
        </w:rPr>
        <w:t>评审</w:t>
      </w:r>
      <w:r>
        <w:rPr>
          <w:rFonts w:hint="eastAsia" w:asciiTheme="minorEastAsia" w:hAnsiTheme="minorEastAsia" w:cstheme="minorEastAsia"/>
          <w:color w:val="auto"/>
          <w:highlight w:val="none"/>
        </w:rPr>
        <w:t>小组”是根据中山市东升医院院内相关制度，由有关专家组成以确定成交供应商或者推荐成交候选供应商的临时组织。</w:t>
      </w:r>
    </w:p>
    <w:p w14:paraId="76D0D256">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Theme="minorEastAsia" w:hAnsiTheme="minorEastAsia" w:cstheme="minorEastAsia"/>
          <w:color w:val="auto"/>
          <w:highlight w:val="none"/>
        </w:rPr>
      </w:pPr>
      <w:r>
        <w:rPr>
          <w:rFonts w:hint="eastAsia" w:asciiTheme="minorEastAsia" w:hAnsiTheme="minorEastAsia" w:cstheme="minorEastAsia"/>
          <w:color w:val="auto"/>
          <w:highlight w:val="none"/>
        </w:rPr>
        <w:t>4.“成交供应商”是指经院内</w:t>
      </w:r>
      <w:r>
        <w:rPr>
          <w:rFonts w:hint="eastAsia" w:asciiTheme="minorEastAsia" w:hAnsiTheme="minorEastAsia" w:cstheme="minorEastAsia"/>
          <w:color w:val="auto"/>
          <w:highlight w:val="none"/>
          <w:lang w:val="en-US" w:eastAsia="zh-CN"/>
        </w:rPr>
        <w:t>评审</w:t>
      </w:r>
      <w:r>
        <w:rPr>
          <w:rFonts w:hint="eastAsia" w:asciiTheme="minorEastAsia" w:hAnsiTheme="minorEastAsia" w:cstheme="minorEastAsia"/>
          <w:color w:val="auto"/>
          <w:highlight w:val="none"/>
        </w:rPr>
        <w:t>小组评审确定的对招标文件做出实质性响应，经采购人按照规定在院内</w:t>
      </w:r>
      <w:r>
        <w:rPr>
          <w:rFonts w:hint="eastAsia" w:asciiTheme="minorEastAsia" w:hAnsiTheme="minorEastAsia" w:cstheme="minorEastAsia"/>
          <w:color w:val="auto"/>
          <w:highlight w:val="none"/>
          <w:lang w:val="en-US" w:eastAsia="zh-CN"/>
        </w:rPr>
        <w:t>评审</w:t>
      </w:r>
      <w:r>
        <w:rPr>
          <w:rFonts w:hint="eastAsia" w:asciiTheme="minorEastAsia" w:hAnsiTheme="minorEastAsia" w:cstheme="minorEastAsia"/>
          <w:color w:val="auto"/>
          <w:highlight w:val="none"/>
        </w:rPr>
        <w:t>小组推荐的成交候选供应商中确定的或院内</w:t>
      </w:r>
      <w:r>
        <w:rPr>
          <w:rFonts w:hint="eastAsia" w:asciiTheme="minorEastAsia" w:hAnsiTheme="minorEastAsia" w:cstheme="minorEastAsia"/>
          <w:color w:val="auto"/>
          <w:highlight w:val="none"/>
          <w:lang w:val="en-US" w:eastAsia="zh-CN"/>
        </w:rPr>
        <w:t>评审</w:t>
      </w:r>
      <w:r>
        <w:rPr>
          <w:rFonts w:hint="eastAsia" w:asciiTheme="minorEastAsia" w:hAnsiTheme="minorEastAsia" w:cstheme="minorEastAsia"/>
          <w:color w:val="auto"/>
          <w:highlight w:val="none"/>
        </w:rPr>
        <w:t>小组受采购人委托直接确认的供应商。</w:t>
      </w:r>
    </w:p>
    <w:p w14:paraId="03D0DF40">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Theme="minorEastAsia" w:hAnsiTheme="minorEastAsia" w:cstheme="minorEastAsia"/>
          <w:color w:val="auto"/>
          <w:highlight w:val="none"/>
        </w:rPr>
      </w:pPr>
      <w:r>
        <w:rPr>
          <w:rFonts w:hint="eastAsia" w:asciiTheme="minorEastAsia" w:hAnsiTheme="minorEastAsia" w:cstheme="minorEastAsia"/>
          <w:color w:val="auto"/>
          <w:highlight w:val="none"/>
        </w:rPr>
        <w:t>5.招标文件：是指包括招标公告和招标文件及其补充、变更和澄清等一系列文件。</w:t>
      </w:r>
    </w:p>
    <w:p w14:paraId="1EBC7A8B">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color w:val="auto"/>
          <w:highlight w:val="none"/>
        </w:rPr>
      </w:pPr>
      <w:r>
        <w:rPr>
          <w:rFonts w:hint="eastAsia" w:asciiTheme="minorEastAsia" w:hAnsiTheme="minorEastAsia" w:cstheme="minorEastAsia"/>
          <w:color w:val="auto"/>
          <w:highlight w:val="none"/>
        </w:rPr>
        <w:t>6.签名和</w:t>
      </w:r>
      <w:r>
        <w:rPr>
          <w:rFonts w:hint="eastAsia"/>
          <w:color w:val="auto"/>
          <w:highlight w:val="none"/>
        </w:rPr>
        <w:t>印章：签名包括单位法定代表人、被委托人及其他个人的手写签名；印章包括机构法人印章。印章与手写签名或者盖章具有同等的法律效力。签名和盖章是不同使用场景，应按招标文件要求在响应文件指定位置进行签名和盖章，对允许采用手写签名的文件，应在纸质文件手写签名后，提供文件的彩色扫描电子文档进行后续操作。</w:t>
      </w:r>
    </w:p>
    <w:p w14:paraId="3E415CC4">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color w:val="auto"/>
          <w:highlight w:val="none"/>
        </w:rPr>
      </w:pPr>
      <w:r>
        <w:rPr>
          <w:rFonts w:hint="eastAsia"/>
          <w:color w:val="auto"/>
          <w:highlight w:val="none"/>
        </w:rPr>
        <w:t>7</w:t>
      </w:r>
      <w:r>
        <w:rPr>
          <w:color w:val="auto"/>
          <w:highlight w:val="none"/>
        </w:rPr>
        <w:t>.“</w:t>
      </w:r>
      <w:r>
        <w:rPr>
          <w:rFonts w:hint="eastAsia"/>
          <w:color w:val="auto"/>
          <w:highlight w:val="none"/>
        </w:rPr>
        <w:t>全称</w:t>
      </w:r>
      <w:r>
        <w:rPr>
          <w:rFonts w:hint="eastAsia"/>
          <w:color w:val="auto"/>
          <w:highlight w:val="none"/>
          <w:lang w:eastAsia="zh-CN"/>
        </w:rPr>
        <w:t>”“</w:t>
      </w:r>
      <w:r>
        <w:rPr>
          <w:rFonts w:hint="eastAsia"/>
          <w:color w:val="auto"/>
          <w:highlight w:val="none"/>
        </w:rPr>
        <w:t>公司全称</w:t>
      </w:r>
      <w:r>
        <w:rPr>
          <w:rFonts w:hint="eastAsia"/>
          <w:color w:val="auto"/>
          <w:highlight w:val="none"/>
          <w:lang w:eastAsia="zh-CN"/>
        </w:rPr>
        <w:t>”“</w:t>
      </w:r>
      <w:r>
        <w:rPr>
          <w:rFonts w:hint="eastAsia"/>
          <w:color w:val="auto"/>
          <w:highlight w:val="none"/>
        </w:rPr>
        <w:t>加盖单位公章</w:t>
      </w:r>
      <w:r>
        <w:rPr>
          <w:color w:val="auto"/>
          <w:highlight w:val="none"/>
        </w:rPr>
        <w:t>”</w:t>
      </w:r>
      <w:r>
        <w:rPr>
          <w:rFonts w:hint="eastAsia"/>
          <w:color w:val="auto"/>
          <w:highlight w:val="none"/>
        </w:rPr>
        <w:t>及</w:t>
      </w:r>
      <w:r>
        <w:rPr>
          <w:color w:val="auto"/>
          <w:highlight w:val="none"/>
        </w:rPr>
        <w:t>“</w:t>
      </w:r>
      <w:r>
        <w:rPr>
          <w:rFonts w:hint="eastAsia"/>
          <w:color w:val="auto"/>
          <w:highlight w:val="none"/>
        </w:rPr>
        <w:t>公章</w:t>
      </w:r>
      <w:r>
        <w:rPr>
          <w:color w:val="auto"/>
          <w:highlight w:val="none"/>
        </w:rPr>
        <w:t>”</w:t>
      </w:r>
      <w:r>
        <w:rPr>
          <w:rFonts w:hint="eastAsia"/>
          <w:color w:val="auto"/>
          <w:highlight w:val="none"/>
        </w:rPr>
        <w:t>：在响应文件及相关的其他电子资料中，涉及</w:t>
      </w:r>
      <w:r>
        <w:rPr>
          <w:color w:val="auto"/>
          <w:highlight w:val="none"/>
        </w:rPr>
        <w:t>“</w:t>
      </w:r>
      <w:r>
        <w:rPr>
          <w:rFonts w:hint="eastAsia"/>
          <w:color w:val="auto"/>
          <w:highlight w:val="none"/>
        </w:rPr>
        <w:t>全称</w:t>
      </w:r>
      <w:r>
        <w:rPr>
          <w:color w:val="auto"/>
          <w:highlight w:val="none"/>
        </w:rPr>
        <w:t>”</w:t>
      </w:r>
      <w:r>
        <w:rPr>
          <w:rFonts w:hint="eastAsia"/>
          <w:color w:val="auto"/>
          <w:highlight w:val="none"/>
        </w:rPr>
        <w:t>或</w:t>
      </w:r>
      <w:r>
        <w:rPr>
          <w:color w:val="auto"/>
          <w:highlight w:val="none"/>
        </w:rPr>
        <w:t>“</w:t>
      </w:r>
      <w:r>
        <w:rPr>
          <w:rFonts w:hint="eastAsia"/>
          <w:color w:val="auto"/>
          <w:highlight w:val="none"/>
        </w:rPr>
        <w:t>公司全称</w:t>
      </w:r>
      <w:r>
        <w:rPr>
          <w:color w:val="auto"/>
          <w:highlight w:val="none"/>
        </w:rPr>
        <w:t>”</w:t>
      </w:r>
      <w:r>
        <w:rPr>
          <w:rFonts w:hint="eastAsia"/>
          <w:color w:val="auto"/>
          <w:highlight w:val="none"/>
        </w:rPr>
        <w:t>的应在对应文件编辑时使用文本录入方式，或在纸质响应文件上进行手写签名；涉及</w:t>
      </w:r>
      <w:r>
        <w:rPr>
          <w:color w:val="auto"/>
          <w:highlight w:val="none"/>
        </w:rPr>
        <w:t>“</w:t>
      </w:r>
      <w:r>
        <w:rPr>
          <w:rFonts w:hint="eastAsia"/>
          <w:color w:val="auto"/>
          <w:highlight w:val="none"/>
        </w:rPr>
        <w:t>加盖单位公章</w:t>
      </w:r>
      <w:r>
        <w:rPr>
          <w:color w:val="auto"/>
          <w:highlight w:val="none"/>
        </w:rPr>
        <w:t>”</w:t>
      </w:r>
      <w:r>
        <w:rPr>
          <w:rFonts w:hint="eastAsia"/>
          <w:color w:val="auto"/>
          <w:highlight w:val="none"/>
        </w:rPr>
        <w:t>和</w:t>
      </w:r>
      <w:r>
        <w:rPr>
          <w:color w:val="auto"/>
          <w:highlight w:val="none"/>
        </w:rPr>
        <w:t>“</w:t>
      </w:r>
      <w:r>
        <w:rPr>
          <w:rFonts w:hint="eastAsia"/>
          <w:color w:val="auto"/>
          <w:highlight w:val="none"/>
        </w:rPr>
        <w:t>公章</w:t>
      </w:r>
      <w:r>
        <w:rPr>
          <w:color w:val="auto"/>
          <w:highlight w:val="none"/>
        </w:rPr>
        <w:t>”</w:t>
      </w:r>
      <w:r>
        <w:rPr>
          <w:rFonts w:hint="eastAsia"/>
          <w:color w:val="auto"/>
          <w:highlight w:val="none"/>
        </w:rPr>
        <w:t>应使用供应商单位的印章完成。</w:t>
      </w:r>
    </w:p>
    <w:p w14:paraId="60FC3458">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color w:val="auto"/>
          <w:highlight w:val="none"/>
        </w:rPr>
      </w:pPr>
      <w:r>
        <w:rPr>
          <w:rFonts w:hint="eastAsia"/>
          <w:color w:val="auto"/>
          <w:highlight w:val="none"/>
        </w:rPr>
        <w:t>8</w:t>
      </w:r>
      <w:r>
        <w:rPr>
          <w:color w:val="auto"/>
          <w:highlight w:val="none"/>
        </w:rPr>
        <w:t>.“</w:t>
      </w:r>
      <w:r>
        <w:rPr>
          <w:rFonts w:hint="eastAsia"/>
          <w:color w:val="auto"/>
          <w:highlight w:val="none"/>
        </w:rPr>
        <w:t>供应商代表签字</w:t>
      </w:r>
      <w:r>
        <w:rPr>
          <w:color w:val="auto"/>
          <w:highlight w:val="none"/>
        </w:rPr>
        <w:t>”</w:t>
      </w:r>
      <w:r>
        <w:rPr>
          <w:rFonts w:hint="eastAsia"/>
          <w:color w:val="auto"/>
          <w:highlight w:val="none"/>
        </w:rPr>
        <w:t>及</w:t>
      </w:r>
      <w:r>
        <w:rPr>
          <w:color w:val="auto"/>
          <w:highlight w:val="none"/>
        </w:rPr>
        <w:t>“</w:t>
      </w:r>
      <w:r>
        <w:rPr>
          <w:rFonts w:hint="eastAsia"/>
          <w:color w:val="auto"/>
          <w:highlight w:val="none"/>
        </w:rPr>
        <w:t>授权代表</w:t>
      </w:r>
      <w:r>
        <w:rPr>
          <w:color w:val="auto"/>
          <w:highlight w:val="none"/>
        </w:rPr>
        <w:t>”</w:t>
      </w:r>
      <w:r>
        <w:rPr>
          <w:rFonts w:hint="eastAsia"/>
          <w:color w:val="auto"/>
          <w:highlight w:val="none"/>
        </w:rPr>
        <w:t>：在响应文件及相关的其他电子资料中，涉及</w:t>
      </w:r>
      <w:r>
        <w:rPr>
          <w:color w:val="auto"/>
          <w:highlight w:val="none"/>
        </w:rPr>
        <w:t>“</w:t>
      </w:r>
      <w:r>
        <w:rPr>
          <w:rFonts w:hint="eastAsia"/>
          <w:color w:val="auto"/>
          <w:highlight w:val="none"/>
        </w:rPr>
        <w:t>供应商代表签字</w:t>
      </w:r>
      <w:r>
        <w:rPr>
          <w:color w:val="auto"/>
          <w:highlight w:val="none"/>
        </w:rPr>
        <w:t>”</w:t>
      </w:r>
      <w:r>
        <w:rPr>
          <w:rFonts w:hint="eastAsia"/>
          <w:color w:val="auto"/>
          <w:highlight w:val="none"/>
        </w:rPr>
        <w:t>或</w:t>
      </w:r>
      <w:r>
        <w:rPr>
          <w:color w:val="auto"/>
          <w:highlight w:val="none"/>
        </w:rPr>
        <w:t>“</w:t>
      </w:r>
      <w:r>
        <w:rPr>
          <w:rFonts w:hint="eastAsia"/>
          <w:color w:val="auto"/>
          <w:highlight w:val="none"/>
        </w:rPr>
        <w:t>授权代表</w:t>
      </w:r>
      <w:r>
        <w:rPr>
          <w:color w:val="auto"/>
          <w:highlight w:val="none"/>
        </w:rPr>
        <w:t>”</w:t>
      </w:r>
      <w:r>
        <w:rPr>
          <w:rFonts w:hint="eastAsia"/>
          <w:color w:val="auto"/>
          <w:highlight w:val="none"/>
        </w:rPr>
        <w:t>应在响应文件编辑时使用在纸质响应文件上进行手写签名完成。</w:t>
      </w:r>
    </w:p>
    <w:p w14:paraId="79C79F7B">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color w:val="auto"/>
          <w:highlight w:val="none"/>
        </w:rPr>
      </w:pPr>
      <w:r>
        <w:rPr>
          <w:rFonts w:hint="eastAsia"/>
          <w:color w:val="auto"/>
          <w:highlight w:val="none"/>
        </w:rPr>
        <w:t>9</w:t>
      </w:r>
      <w:r>
        <w:rPr>
          <w:color w:val="auto"/>
          <w:highlight w:val="none"/>
        </w:rPr>
        <w:t>.“</w:t>
      </w:r>
      <w:r>
        <w:rPr>
          <w:rFonts w:hint="eastAsia"/>
          <w:color w:val="auto"/>
          <w:highlight w:val="none"/>
        </w:rPr>
        <w:t>法定代表人</w:t>
      </w:r>
      <w:r>
        <w:rPr>
          <w:color w:val="auto"/>
          <w:highlight w:val="none"/>
        </w:rPr>
        <w:t>”</w:t>
      </w:r>
      <w:r>
        <w:rPr>
          <w:rFonts w:hint="eastAsia"/>
          <w:color w:val="auto"/>
          <w:highlight w:val="none"/>
        </w:rPr>
        <w:t>：在响应文件及相关的其他电子资料中，涉及</w:t>
      </w:r>
      <w:r>
        <w:rPr>
          <w:color w:val="auto"/>
          <w:highlight w:val="none"/>
        </w:rPr>
        <w:t>“</w:t>
      </w:r>
      <w:r>
        <w:rPr>
          <w:rFonts w:hint="eastAsia"/>
          <w:color w:val="auto"/>
          <w:highlight w:val="none"/>
        </w:rPr>
        <w:t>法定代表人</w:t>
      </w:r>
      <w:r>
        <w:rPr>
          <w:color w:val="auto"/>
          <w:highlight w:val="none"/>
        </w:rPr>
        <w:t>”</w:t>
      </w:r>
      <w:r>
        <w:rPr>
          <w:rFonts w:hint="eastAsia"/>
          <w:color w:val="auto"/>
          <w:highlight w:val="none"/>
        </w:rPr>
        <w:t>应在纸质响应文件上进行手写签名完成。</w:t>
      </w:r>
    </w:p>
    <w:p w14:paraId="4D34779C">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eastAsia"/>
          <w:color w:val="auto"/>
          <w:highlight w:val="none"/>
        </w:rPr>
      </w:pPr>
      <w:r>
        <w:rPr>
          <w:color w:val="auto"/>
          <w:highlight w:val="none"/>
        </w:rPr>
        <w:t>1</w:t>
      </w:r>
      <w:r>
        <w:rPr>
          <w:rFonts w:hint="eastAsia"/>
          <w:color w:val="auto"/>
          <w:highlight w:val="none"/>
        </w:rPr>
        <w:t>0</w:t>
      </w:r>
      <w:r>
        <w:rPr>
          <w:color w:val="auto"/>
          <w:highlight w:val="none"/>
        </w:rPr>
        <w:t>.</w:t>
      </w:r>
      <w:r>
        <w:rPr>
          <w:rFonts w:hint="eastAsia"/>
          <w:color w:val="auto"/>
          <w:highlight w:val="none"/>
        </w:rPr>
        <w:t>日期、天数、时间：未有特别说明时，均为公历日（天）及北京时间。</w:t>
      </w:r>
    </w:p>
    <w:p w14:paraId="121B266D">
      <w:pPr>
        <w:rPr>
          <w:rFonts w:hint="eastAsia"/>
          <w:color w:val="auto"/>
          <w:highlight w:val="none"/>
        </w:rPr>
      </w:pPr>
      <w:r>
        <w:rPr>
          <w:rFonts w:hint="eastAsia"/>
          <w:color w:val="auto"/>
          <w:highlight w:val="none"/>
        </w:rPr>
        <w:br w:type="page"/>
      </w:r>
    </w:p>
    <w:p w14:paraId="3D10EA59">
      <w:pPr>
        <w:rPr>
          <w:b/>
          <w:color w:val="auto"/>
          <w:sz w:val="28"/>
          <w:highlight w:val="none"/>
        </w:rPr>
      </w:pPr>
      <w:r>
        <w:rPr>
          <w:rFonts w:hint="eastAsia"/>
          <w:b/>
          <w:color w:val="auto"/>
          <w:sz w:val="28"/>
          <w:highlight w:val="none"/>
        </w:rPr>
        <w:t>二、须知前附表</w:t>
      </w:r>
    </w:p>
    <w:tbl>
      <w:tblPr>
        <w:tblStyle w:val="15"/>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70"/>
        <w:gridCol w:w="1577"/>
        <w:gridCol w:w="8148"/>
      </w:tblGrid>
      <w:tr w14:paraId="579E95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000" w:type="pct"/>
            <w:gridSpan w:val="3"/>
          </w:tcPr>
          <w:p w14:paraId="6EABF0FF">
            <w:pPr>
              <w:rPr>
                <w:color w:val="auto"/>
                <w:highlight w:val="none"/>
              </w:rPr>
            </w:pPr>
            <w:r>
              <w:rPr>
                <w:rFonts w:hint="eastAsia"/>
                <w:color w:val="auto"/>
                <w:highlight w:val="none"/>
              </w:rPr>
              <w:t>本表与招标文件对应章节的内容若不一致，以本表为准。</w:t>
            </w:r>
          </w:p>
        </w:tc>
      </w:tr>
      <w:tr w14:paraId="6DF89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67" w:type="pct"/>
          </w:tcPr>
          <w:p w14:paraId="64B55A0B">
            <w:pPr>
              <w:rPr>
                <w:color w:val="auto"/>
                <w:highlight w:val="none"/>
              </w:rPr>
            </w:pPr>
            <w:r>
              <w:rPr>
                <w:rFonts w:hint="eastAsia"/>
                <w:color w:val="auto"/>
                <w:highlight w:val="none"/>
              </w:rPr>
              <w:t>序号</w:t>
            </w:r>
          </w:p>
        </w:tc>
        <w:tc>
          <w:tcPr>
            <w:tcW w:w="751" w:type="pct"/>
          </w:tcPr>
          <w:p w14:paraId="7A6DABC8">
            <w:pPr>
              <w:rPr>
                <w:color w:val="auto"/>
                <w:highlight w:val="none"/>
              </w:rPr>
            </w:pPr>
            <w:r>
              <w:rPr>
                <w:rFonts w:hint="eastAsia"/>
                <w:color w:val="auto"/>
                <w:highlight w:val="none"/>
              </w:rPr>
              <w:t>条款名称</w:t>
            </w:r>
          </w:p>
        </w:tc>
        <w:tc>
          <w:tcPr>
            <w:tcW w:w="3880" w:type="pct"/>
          </w:tcPr>
          <w:p w14:paraId="7E38DB40">
            <w:pPr>
              <w:rPr>
                <w:color w:val="auto"/>
                <w:highlight w:val="none"/>
              </w:rPr>
            </w:pPr>
            <w:r>
              <w:rPr>
                <w:rFonts w:hint="eastAsia"/>
                <w:color w:val="auto"/>
                <w:highlight w:val="none"/>
              </w:rPr>
              <w:t>内容及要求</w:t>
            </w:r>
          </w:p>
        </w:tc>
      </w:tr>
      <w:tr w14:paraId="29E535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67" w:type="pct"/>
          </w:tcPr>
          <w:p w14:paraId="25A74537">
            <w:pPr>
              <w:rPr>
                <w:color w:val="auto"/>
                <w:highlight w:val="none"/>
              </w:rPr>
            </w:pPr>
            <w:r>
              <w:rPr>
                <w:color w:val="auto"/>
                <w:highlight w:val="none"/>
              </w:rPr>
              <w:t>1</w:t>
            </w:r>
          </w:p>
        </w:tc>
        <w:tc>
          <w:tcPr>
            <w:tcW w:w="751" w:type="pct"/>
          </w:tcPr>
          <w:p w14:paraId="260CE161">
            <w:pPr>
              <w:rPr>
                <w:color w:val="auto"/>
                <w:highlight w:val="none"/>
              </w:rPr>
            </w:pPr>
            <w:r>
              <w:rPr>
                <w:rFonts w:hint="eastAsia"/>
                <w:color w:val="auto"/>
                <w:highlight w:val="none"/>
              </w:rPr>
              <w:t>采购包情况</w:t>
            </w:r>
          </w:p>
        </w:tc>
        <w:tc>
          <w:tcPr>
            <w:tcW w:w="3880" w:type="pct"/>
          </w:tcPr>
          <w:p w14:paraId="2C29E8FF">
            <w:pPr>
              <w:rPr>
                <w:color w:val="auto"/>
                <w:highlight w:val="none"/>
              </w:rPr>
            </w:pPr>
            <w:r>
              <w:rPr>
                <w:rFonts w:hint="eastAsia"/>
                <w:color w:val="auto"/>
                <w:highlight w:val="none"/>
              </w:rPr>
              <w:t>本项目共</w:t>
            </w:r>
            <w:r>
              <w:rPr>
                <w:rFonts w:hint="eastAsia"/>
                <w:color w:val="auto"/>
                <w:highlight w:val="none"/>
                <w:lang w:val="en-US" w:eastAsia="zh-CN"/>
              </w:rPr>
              <w:t>1</w:t>
            </w:r>
            <w:r>
              <w:rPr>
                <w:rFonts w:hint="eastAsia"/>
                <w:color w:val="auto"/>
                <w:highlight w:val="none"/>
              </w:rPr>
              <w:t>个采购包</w:t>
            </w:r>
          </w:p>
        </w:tc>
      </w:tr>
      <w:tr w14:paraId="6D15FA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67" w:type="pct"/>
          </w:tcPr>
          <w:p w14:paraId="5F25A152">
            <w:pPr>
              <w:rPr>
                <w:color w:val="auto"/>
                <w:highlight w:val="none"/>
              </w:rPr>
            </w:pPr>
            <w:r>
              <w:rPr>
                <w:color w:val="auto"/>
                <w:highlight w:val="none"/>
              </w:rPr>
              <w:t>2</w:t>
            </w:r>
          </w:p>
        </w:tc>
        <w:tc>
          <w:tcPr>
            <w:tcW w:w="751" w:type="pct"/>
          </w:tcPr>
          <w:p w14:paraId="491BD900">
            <w:pPr>
              <w:rPr>
                <w:color w:val="auto"/>
                <w:highlight w:val="none"/>
              </w:rPr>
            </w:pPr>
            <w:r>
              <w:rPr>
                <w:rFonts w:hint="eastAsia"/>
                <w:color w:val="auto"/>
                <w:highlight w:val="none"/>
              </w:rPr>
              <w:t>开标方式</w:t>
            </w:r>
          </w:p>
        </w:tc>
        <w:tc>
          <w:tcPr>
            <w:tcW w:w="3880" w:type="pct"/>
          </w:tcPr>
          <w:p w14:paraId="375A701E">
            <w:pPr>
              <w:rPr>
                <w:b/>
                <w:bCs/>
                <w:color w:val="auto"/>
                <w:highlight w:val="none"/>
              </w:rPr>
            </w:pPr>
            <w:r>
              <w:rPr>
                <w:rFonts w:hint="eastAsia"/>
                <w:b/>
                <w:bCs/>
                <w:color w:val="auto"/>
                <w:highlight w:val="none"/>
              </w:rPr>
              <w:t>现场纸质开标</w:t>
            </w:r>
          </w:p>
        </w:tc>
      </w:tr>
      <w:tr w14:paraId="21B211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67" w:type="pct"/>
          </w:tcPr>
          <w:p w14:paraId="5C901FB7">
            <w:pPr>
              <w:rPr>
                <w:color w:val="auto"/>
                <w:highlight w:val="none"/>
              </w:rPr>
            </w:pPr>
            <w:r>
              <w:rPr>
                <w:color w:val="auto"/>
                <w:highlight w:val="none"/>
              </w:rPr>
              <w:t>3</w:t>
            </w:r>
          </w:p>
        </w:tc>
        <w:tc>
          <w:tcPr>
            <w:tcW w:w="751" w:type="pct"/>
          </w:tcPr>
          <w:p w14:paraId="73B0DCAF">
            <w:pPr>
              <w:rPr>
                <w:color w:val="auto"/>
                <w:highlight w:val="none"/>
              </w:rPr>
            </w:pPr>
            <w:r>
              <w:rPr>
                <w:rFonts w:hint="eastAsia"/>
                <w:color w:val="auto"/>
                <w:highlight w:val="none"/>
              </w:rPr>
              <w:t>评审方式</w:t>
            </w:r>
          </w:p>
        </w:tc>
        <w:tc>
          <w:tcPr>
            <w:tcW w:w="3880" w:type="pct"/>
          </w:tcPr>
          <w:p w14:paraId="08F1BD07">
            <w:pPr>
              <w:rPr>
                <w:b/>
                <w:bCs/>
                <w:color w:val="auto"/>
                <w:highlight w:val="none"/>
              </w:rPr>
            </w:pPr>
            <w:r>
              <w:rPr>
                <w:rFonts w:hint="eastAsia"/>
                <w:b/>
                <w:bCs/>
                <w:color w:val="auto"/>
                <w:highlight w:val="none"/>
              </w:rPr>
              <w:t>现场纸质评审</w:t>
            </w:r>
          </w:p>
        </w:tc>
      </w:tr>
      <w:tr w14:paraId="5C92B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67" w:type="pct"/>
          </w:tcPr>
          <w:p w14:paraId="12679D38">
            <w:pPr>
              <w:rPr>
                <w:color w:val="auto"/>
                <w:highlight w:val="none"/>
              </w:rPr>
            </w:pPr>
            <w:r>
              <w:rPr>
                <w:color w:val="auto"/>
                <w:highlight w:val="none"/>
              </w:rPr>
              <w:t>4</w:t>
            </w:r>
          </w:p>
        </w:tc>
        <w:tc>
          <w:tcPr>
            <w:tcW w:w="751" w:type="pct"/>
          </w:tcPr>
          <w:p w14:paraId="67E329DD">
            <w:pPr>
              <w:rPr>
                <w:color w:val="auto"/>
                <w:highlight w:val="none"/>
              </w:rPr>
            </w:pPr>
            <w:r>
              <w:rPr>
                <w:rFonts w:hint="eastAsia"/>
                <w:color w:val="auto"/>
                <w:highlight w:val="none"/>
              </w:rPr>
              <w:t>评审办法</w:t>
            </w:r>
          </w:p>
        </w:tc>
        <w:tc>
          <w:tcPr>
            <w:tcW w:w="3880" w:type="pct"/>
          </w:tcPr>
          <w:p w14:paraId="127A4A41">
            <w:pPr>
              <w:rPr>
                <w:b/>
                <w:bCs/>
                <w:color w:val="auto"/>
                <w:highlight w:val="none"/>
              </w:rPr>
            </w:pPr>
            <w:r>
              <w:rPr>
                <w:rFonts w:hint="eastAsia"/>
                <w:b/>
                <w:bCs/>
                <w:color w:val="auto"/>
                <w:highlight w:val="none"/>
              </w:rPr>
              <w:t>综合评分法</w:t>
            </w:r>
          </w:p>
        </w:tc>
      </w:tr>
      <w:tr w14:paraId="66ECD1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67" w:type="pct"/>
          </w:tcPr>
          <w:p w14:paraId="2DDA757B">
            <w:pPr>
              <w:rPr>
                <w:color w:val="auto"/>
                <w:highlight w:val="none"/>
              </w:rPr>
            </w:pPr>
            <w:r>
              <w:rPr>
                <w:color w:val="auto"/>
                <w:highlight w:val="none"/>
              </w:rPr>
              <w:t>5</w:t>
            </w:r>
          </w:p>
        </w:tc>
        <w:tc>
          <w:tcPr>
            <w:tcW w:w="751" w:type="pct"/>
          </w:tcPr>
          <w:p w14:paraId="1D3F7536">
            <w:pPr>
              <w:rPr>
                <w:color w:val="auto"/>
                <w:highlight w:val="none"/>
              </w:rPr>
            </w:pPr>
            <w:r>
              <w:rPr>
                <w:rFonts w:hint="eastAsia"/>
                <w:color w:val="auto"/>
                <w:highlight w:val="none"/>
              </w:rPr>
              <w:t>报价形式</w:t>
            </w:r>
          </w:p>
        </w:tc>
        <w:tc>
          <w:tcPr>
            <w:tcW w:w="3880" w:type="pct"/>
          </w:tcPr>
          <w:p w14:paraId="79A91BEF">
            <w:pPr>
              <w:rPr>
                <w:b/>
                <w:bCs/>
                <w:color w:val="auto"/>
                <w:highlight w:val="none"/>
              </w:rPr>
            </w:pPr>
            <w:r>
              <w:rPr>
                <w:rFonts w:hint="eastAsia"/>
                <w:b/>
                <w:bCs/>
                <w:color w:val="auto"/>
                <w:highlight w:val="none"/>
              </w:rPr>
              <w:t>总价</w:t>
            </w:r>
          </w:p>
        </w:tc>
      </w:tr>
      <w:tr w14:paraId="74E4DD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67" w:type="pct"/>
          </w:tcPr>
          <w:p w14:paraId="575039AE">
            <w:pPr>
              <w:rPr>
                <w:color w:val="auto"/>
                <w:highlight w:val="none"/>
              </w:rPr>
            </w:pPr>
            <w:r>
              <w:rPr>
                <w:color w:val="auto"/>
                <w:highlight w:val="none"/>
              </w:rPr>
              <w:t>6</w:t>
            </w:r>
          </w:p>
        </w:tc>
        <w:tc>
          <w:tcPr>
            <w:tcW w:w="751" w:type="pct"/>
          </w:tcPr>
          <w:p w14:paraId="2FAFCC15">
            <w:pPr>
              <w:rPr>
                <w:color w:val="auto"/>
                <w:highlight w:val="none"/>
              </w:rPr>
            </w:pPr>
            <w:r>
              <w:rPr>
                <w:rFonts w:hint="eastAsia"/>
                <w:color w:val="auto"/>
                <w:highlight w:val="none"/>
              </w:rPr>
              <w:t>报价要求</w:t>
            </w:r>
          </w:p>
        </w:tc>
        <w:tc>
          <w:tcPr>
            <w:tcW w:w="3880" w:type="pct"/>
          </w:tcPr>
          <w:p w14:paraId="28C36D9B">
            <w:pPr>
              <w:rPr>
                <w:b/>
                <w:bCs/>
                <w:color w:val="auto"/>
                <w:highlight w:val="none"/>
              </w:rPr>
            </w:pPr>
            <w:r>
              <w:rPr>
                <w:rFonts w:hint="eastAsia"/>
                <w:b/>
                <w:bCs/>
                <w:color w:val="auto"/>
                <w:highlight w:val="none"/>
              </w:rPr>
              <w:t>报价不超过预算总价</w:t>
            </w:r>
          </w:p>
        </w:tc>
      </w:tr>
      <w:tr w14:paraId="468A82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67" w:type="pct"/>
          </w:tcPr>
          <w:p w14:paraId="423113B5">
            <w:pPr>
              <w:rPr>
                <w:color w:val="auto"/>
                <w:highlight w:val="none"/>
              </w:rPr>
            </w:pPr>
            <w:r>
              <w:rPr>
                <w:color w:val="auto"/>
                <w:highlight w:val="none"/>
              </w:rPr>
              <w:t>7</w:t>
            </w:r>
          </w:p>
        </w:tc>
        <w:tc>
          <w:tcPr>
            <w:tcW w:w="751" w:type="pct"/>
          </w:tcPr>
          <w:p w14:paraId="3C2E94F8">
            <w:pPr>
              <w:rPr>
                <w:color w:val="auto"/>
                <w:highlight w:val="none"/>
              </w:rPr>
            </w:pPr>
            <w:r>
              <w:rPr>
                <w:rFonts w:hint="eastAsia"/>
                <w:color w:val="auto"/>
                <w:highlight w:val="none"/>
              </w:rPr>
              <w:t>现场踏勘</w:t>
            </w:r>
          </w:p>
        </w:tc>
        <w:tc>
          <w:tcPr>
            <w:tcW w:w="3880" w:type="pct"/>
          </w:tcPr>
          <w:p w14:paraId="14E095EB">
            <w:pPr>
              <w:rPr>
                <w:color w:val="auto"/>
                <w:highlight w:val="none"/>
              </w:rPr>
            </w:pPr>
            <w:r>
              <w:rPr>
                <w:rFonts w:hint="eastAsia"/>
                <w:color w:val="auto"/>
                <w:highlight w:val="none"/>
              </w:rPr>
              <w:t>否</w:t>
            </w:r>
          </w:p>
        </w:tc>
      </w:tr>
      <w:tr w14:paraId="52ADE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367" w:type="pct"/>
          </w:tcPr>
          <w:p w14:paraId="554E126E">
            <w:pPr>
              <w:rPr>
                <w:color w:val="auto"/>
                <w:highlight w:val="none"/>
              </w:rPr>
            </w:pPr>
            <w:r>
              <w:rPr>
                <w:color w:val="auto"/>
                <w:highlight w:val="none"/>
              </w:rPr>
              <w:t>8</w:t>
            </w:r>
          </w:p>
        </w:tc>
        <w:tc>
          <w:tcPr>
            <w:tcW w:w="751" w:type="pct"/>
          </w:tcPr>
          <w:p w14:paraId="1F793D6F">
            <w:pPr>
              <w:rPr>
                <w:color w:val="auto"/>
                <w:highlight w:val="none"/>
              </w:rPr>
            </w:pPr>
            <w:r>
              <w:rPr>
                <w:rFonts w:hint="eastAsia"/>
                <w:color w:val="auto"/>
                <w:highlight w:val="none"/>
              </w:rPr>
              <w:t>响应有效期</w:t>
            </w:r>
          </w:p>
        </w:tc>
        <w:tc>
          <w:tcPr>
            <w:tcW w:w="3880" w:type="pct"/>
          </w:tcPr>
          <w:p w14:paraId="008271B4">
            <w:pPr>
              <w:rPr>
                <w:color w:val="auto"/>
                <w:highlight w:val="none"/>
              </w:rPr>
            </w:pPr>
            <w:r>
              <w:rPr>
                <w:rFonts w:hint="eastAsia"/>
                <w:color w:val="auto"/>
                <w:highlight w:val="none"/>
              </w:rPr>
              <w:t>从提交响应文件的截止之日起</w:t>
            </w:r>
            <w:r>
              <w:rPr>
                <w:color w:val="auto"/>
                <w:highlight w:val="none"/>
              </w:rPr>
              <w:t>90</w:t>
            </w:r>
            <w:r>
              <w:rPr>
                <w:rFonts w:hint="eastAsia"/>
                <w:color w:val="auto"/>
                <w:highlight w:val="none"/>
              </w:rPr>
              <w:t>日历天</w:t>
            </w:r>
          </w:p>
        </w:tc>
      </w:tr>
      <w:tr w14:paraId="465A2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67" w:type="pct"/>
          </w:tcPr>
          <w:p w14:paraId="5C7FE60A">
            <w:pPr>
              <w:rPr>
                <w:color w:val="auto"/>
                <w:highlight w:val="none"/>
              </w:rPr>
            </w:pPr>
            <w:r>
              <w:rPr>
                <w:rFonts w:hint="eastAsia"/>
                <w:color w:val="auto"/>
                <w:highlight w:val="none"/>
              </w:rPr>
              <w:t>9</w:t>
            </w:r>
          </w:p>
        </w:tc>
        <w:tc>
          <w:tcPr>
            <w:tcW w:w="751" w:type="pct"/>
          </w:tcPr>
          <w:p w14:paraId="1417F272">
            <w:pPr>
              <w:rPr>
                <w:color w:val="auto"/>
                <w:highlight w:val="none"/>
              </w:rPr>
            </w:pPr>
            <w:r>
              <w:rPr>
                <w:rFonts w:hint="eastAsia"/>
                <w:color w:val="auto"/>
                <w:highlight w:val="none"/>
              </w:rPr>
              <w:t>响应文件要求</w:t>
            </w:r>
          </w:p>
        </w:tc>
        <w:tc>
          <w:tcPr>
            <w:tcW w:w="3880" w:type="pct"/>
          </w:tcPr>
          <w:p w14:paraId="1B8B109B">
            <w:pPr>
              <w:rPr>
                <w:color w:val="auto"/>
                <w:highlight w:val="none"/>
              </w:rPr>
            </w:pPr>
            <w:r>
              <w:rPr>
                <w:rFonts w:hint="eastAsia"/>
                <w:b/>
                <w:color w:val="auto"/>
                <w:highlight w:val="none"/>
              </w:rPr>
              <w:t>纸质响应文件（必须提供）：</w:t>
            </w:r>
            <w:r>
              <w:rPr>
                <w:rFonts w:hint="eastAsia"/>
                <w:color w:val="auto"/>
                <w:highlight w:val="none"/>
              </w:rPr>
              <w:t>纸质响应文件正本</w:t>
            </w:r>
            <w:r>
              <w:rPr>
                <w:color w:val="auto"/>
                <w:highlight w:val="none"/>
              </w:rPr>
              <w:t>1</w:t>
            </w:r>
            <w:r>
              <w:rPr>
                <w:rFonts w:hint="eastAsia"/>
                <w:color w:val="auto"/>
                <w:highlight w:val="none"/>
              </w:rPr>
              <w:t>份，纸质响应文件副本</w:t>
            </w:r>
            <w:r>
              <w:rPr>
                <w:rFonts w:hint="eastAsia"/>
                <w:color w:val="auto"/>
                <w:highlight w:val="none"/>
                <w:lang w:val="en-US" w:eastAsia="zh-CN"/>
              </w:rPr>
              <w:t>2</w:t>
            </w:r>
            <w:r>
              <w:rPr>
                <w:rFonts w:hint="eastAsia"/>
                <w:color w:val="auto"/>
                <w:highlight w:val="none"/>
              </w:rPr>
              <w:t>份。递交的纸质文件需密封完好，注明</w:t>
            </w:r>
            <w:r>
              <w:rPr>
                <w:color w:val="auto"/>
                <w:highlight w:val="none"/>
              </w:rPr>
              <w:t>“</w:t>
            </w:r>
            <w:r>
              <w:rPr>
                <w:rFonts w:hint="eastAsia"/>
                <w:color w:val="auto"/>
                <w:highlight w:val="none"/>
              </w:rPr>
              <w:t>正本</w:t>
            </w:r>
            <w:r>
              <w:rPr>
                <w:color w:val="auto"/>
                <w:highlight w:val="none"/>
              </w:rPr>
              <w:t>”</w:t>
            </w:r>
            <w:r>
              <w:rPr>
                <w:rFonts w:hint="eastAsia"/>
                <w:color w:val="auto"/>
                <w:highlight w:val="none"/>
              </w:rPr>
              <w:t>和</w:t>
            </w:r>
            <w:r>
              <w:rPr>
                <w:color w:val="auto"/>
                <w:highlight w:val="none"/>
              </w:rPr>
              <w:t>“</w:t>
            </w:r>
            <w:r>
              <w:rPr>
                <w:rFonts w:hint="eastAsia"/>
                <w:color w:val="auto"/>
                <w:highlight w:val="none"/>
              </w:rPr>
              <w:t>副本</w:t>
            </w:r>
            <w:r>
              <w:rPr>
                <w:color w:val="auto"/>
                <w:highlight w:val="none"/>
              </w:rPr>
              <w:t>”</w:t>
            </w:r>
            <w:r>
              <w:rPr>
                <w:rFonts w:hint="eastAsia"/>
                <w:color w:val="auto"/>
                <w:highlight w:val="none"/>
              </w:rPr>
              <w:t>字样，正本和副本一起封装。如果正本与副本不符，应以正本为准。</w:t>
            </w:r>
          </w:p>
          <w:p w14:paraId="5450E83D">
            <w:pPr>
              <w:rPr>
                <w:color w:val="auto"/>
                <w:highlight w:val="none"/>
              </w:rPr>
            </w:pPr>
            <w:r>
              <w:rPr>
                <w:rFonts w:hint="eastAsia"/>
                <w:color w:val="auto"/>
                <w:highlight w:val="none"/>
              </w:rPr>
              <w:t>封套均应按以下要求标记：</w:t>
            </w:r>
          </w:p>
          <w:p w14:paraId="51C8F27D">
            <w:pPr>
              <w:rPr>
                <w:color w:val="auto"/>
                <w:highlight w:val="none"/>
              </w:rPr>
            </w:pPr>
            <w:r>
              <w:rPr>
                <w:rFonts w:hint="eastAsia"/>
                <w:color w:val="auto"/>
                <w:highlight w:val="none"/>
              </w:rPr>
              <w:t>“递交：中山市东升医院</w:t>
            </w:r>
          </w:p>
          <w:p w14:paraId="068CFCAE">
            <w:pPr>
              <w:rPr>
                <w:color w:val="auto"/>
                <w:highlight w:val="none"/>
              </w:rPr>
            </w:pPr>
            <w:r>
              <w:rPr>
                <w:rFonts w:hint="eastAsia"/>
                <w:color w:val="auto"/>
                <w:highlight w:val="none"/>
              </w:rPr>
              <w:t>项目名称：   项目编号：</w:t>
            </w:r>
          </w:p>
          <w:p w14:paraId="5F5E7C99">
            <w:pPr>
              <w:rPr>
                <w:color w:val="auto"/>
                <w:highlight w:val="none"/>
              </w:rPr>
            </w:pPr>
            <w:r>
              <w:rPr>
                <w:rFonts w:hint="eastAsia"/>
                <w:color w:val="auto"/>
                <w:highlight w:val="none"/>
              </w:rPr>
              <w:t>在（</w:t>
            </w:r>
            <w:r>
              <w:rPr>
                <w:rFonts w:hint="eastAsia"/>
                <w:color w:val="auto"/>
                <w:highlight w:val="none"/>
                <w:u w:val="single"/>
              </w:rPr>
              <w:t>招标截止时间</w:t>
            </w:r>
            <w:r>
              <w:rPr>
                <w:rFonts w:hint="eastAsia"/>
                <w:color w:val="auto"/>
                <w:highlight w:val="none"/>
              </w:rPr>
              <w:t>）前不得启封”的字样。</w:t>
            </w:r>
          </w:p>
          <w:p w14:paraId="372DF4AA">
            <w:pPr>
              <w:ind w:firstLine="420" w:firstLineChars="200"/>
              <w:rPr>
                <w:color w:val="auto"/>
                <w:highlight w:val="none"/>
              </w:rPr>
            </w:pPr>
            <w:r>
              <w:rPr>
                <w:rFonts w:hint="eastAsia" w:ascii="宋体" w:hAnsi="宋体" w:cs="宋体"/>
                <w:color w:val="auto"/>
                <w:szCs w:val="21"/>
                <w:highlight w:val="none"/>
              </w:rPr>
              <w:t>采购人将拒绝并原封退回在其规定的招标截止时刻后收到的任何</w:t>
            </w:r>
            <w:r>
              <w:rPr>
                <w:rFonts w:hint="eastAsia"/>
                <w:color w:val="auto"/>
                <w:highlight w:val="none"/>
              </w:rPr>
              <w:t>响应</w:t>
            </w:r>
            <w:r>
              <w:rPr>
                <w:rFonts w:hint="eastAsia" w:ascii="宋体" w:hAnsi="宋体" w:cs="宋体"/>
                <w:color w:val="auto"/>
                <w:szCs w:val="21"/>
                <w:highlight w:val="none"/>
              </w:rPr>
              <w:t>文件。</w:t>
            </w:r>
          </w:p>
        </w:tc>
      </w:tr>
      <w:tr w14:paraId="3DB41B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67" w:type="pct"/>
          </w:tcPr>
          <w:p w14:paraId="18EC7615">
            <w:pPr>
              <w:rPr>
                <w:color w:val="auto"/>
                <w:highlight w:val="none"/>
              </w:rPr>
            </w:pPr>
            <w:r>
              <w:rPr>
                <w:color w:val="auto"/>
                <w:highlight w:val="none"/>
              </w:rPr>
              <w:t>1</w:t>
            </w:r>
            <w:r>
              <w:rPr>
                <w:rFonts w:hint="eastAsia"/>
                <w:color w:val="auto"/>
                <w:highlight w:val="none"/>
              </w:rPr>
              <w:t>0</w:t>
            </w:r>
          </w:p>
        </w:tc>
        <w:tc>
          <w:tcPr>
            <w:tcW w:w="751" w:type="pct"/>
          </w:tcPr>
          <w:p w14:paraId="01A4672C">
            <w:pPr>
              <w:rPr>
                <w:color w:val="auto"/>
                <w:highlight w:val="none"/>
              </w:rPr>
            </w:pPr>
            <w:r>
              <w:rPr>
                <w:rFonts w:hint="eastAsia"/>
                <w:color w:val="auto"/>
                <w:highlight w:val="none"/>
              </w:rPr>
              <w:t>成交候选供应商推荐家数</w:t>
            </w:r>
          </w:p>
        </w:tc>
        <w:tc>
          <w:tcPr>
            <w:tcW w:w="3880" w:type="pct"/>
          </w:tcPr>
          <w:p w14:paraId="390280E0">
            <w:pPr>
              <w:rPr>
                <w:color w:val="auto"/>
                <w:highlight w:val="none"/>
              </w:rPr>
            </w:pPr>
            <w:r>
              <w:rPr>
                <w:rFonts w:hint="eastAsia"/>
                <w:color w:val="auto"/>
                <w:highlight w:val="none"/>
                <w:lang w:val="en-US" w:eastAsia="zh-CN"/>
              </w:rPr>
              <w:t>2</w:t>
            </w:r>
            <w:r>
              <w:rPr>
                <w:rFonts w:hint="eastAsia"/>
                <w:color w:val="auto"/>
                <w:highlight w:val="none"/>
              </w:rPr>
              <w:t>家</w:t>
            </w:r>
          </w:p>
        </w:tc>
      </w:tr>
      <w:tr w14:paraId="55441E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67" w:type="pct"/>
          </w:tcPr>
          <w:p w14:paraId="0CFF993A">
            <w:pPr>
              <w:rPr>
                <w:color w:val="auto"/>
                <w:highlight w:val="none"/>
              </w:rPr>
            </w:pPr>
            <w:r>
              <w:rPr>
                <w:color w:val="auto"/>
                <w:highlight w:val="none"/>
              </w:rPr>
              <w:t>1</w:t>
            </w:r>
            <w:r>
              <w:rPr>
                <w:rFonts w:hint="eastAsia"/>
                <w:color w:val="auto"/>
                <w:highlight w:val="none"/>
              </w:rPr>
              <w:t>1</w:t>
            </w:r>
          </w:p>
        </w:tc>
        <w:tc>
          <w:tcPr>
            <w:tcW w:w="751" w:type="pct"/>
          </w:tcPr>
          <w:p w14:paraId="14A7242E">
            <w:pPr>
              <w:rPr>
                <w:color w:val="auto"/>
                <w:highlight w:val="none"/>
              </w:rPr>
            </w:pPr>
            <w:r>
              <w:rPr>
                <w:rFonts w:hint="eastAsia"/>
                <w:color w:val="auto"/>
                <w:highlight w:val="none"/>
              </w:rPr>
              <w:t>成交供应商数量</w:t>
            </w:r>
          </w:p>
        </w:tc>
        <w:tc>
          <w:tcPr>
            <w:tcW w:w="3880" w:type="pct"/>
          </w:tcPr>
          <w:p w14:paraId="01EFE43B">
            <w:pPr>
              <w:rPr>
                <w:color w:val="auto"/>
                <w:highlight w:val="none"/>
              </w:rPr>
            </w:pPr>
            <w:r>
              <w:rPr>
                <w:color w:val="auto"/>
                <w:highlight w:val="none"/>
              </w:rPr>
              <w:t>1</w:t>
            </w:r>
            <w:r>
              <w:rPr>
                <w:rFonts w:hint="eastAsia"/>
                <w:color w:val="auto"/>
                <w:highlight w:val="none"/>
              </w:rPr>
              <w:t>家</w:t>
            </w:r>
          </w:p>
          <w:p w14:paraId="5C5A0DDD">
            <w:pPr>
              <w:rPr>
                <w:color w:val="auto"/>
                <w:highlight w:val="none"/>
              </w:rPr>
            </w:pPr>
          </w:p>
        </w:tc>
      </w:tr>
      <w:tr w14:paraId="386A90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67" w:type="pct"/>
          </w:tcPr>
          <w:p w14:paraId="1C8D9DCC">
            <w:pPr>
              <w:rPr>
                <w:color w:val="auto"/>
                <w:highlight w:val="none"/>
              </w:rPr>
            </w:pPr>
            <w:r>
              <w:rPr>
                <w:color w:val="auto"/>
                <w:highlight w:val="none"/>
              </w:rPr>
              <w:t>1</w:t>
            </w:r>
            <w:r>
              <w:rPr>
                <w:rFonts w:hint="eastAsia"/>
                <w:color w:val="auto"/>
                <w:highlight w:val="none"/>
              </w:rPr>
              <w:t>2</w:t>
            </w:r>
          </w:p>
        </w:tc>
        <w:tc>
          <w:tcPr>
            <w:tcW w:w="751" w:type="pct"/>
          </w:tcPr>
          <w:p w14:paraId="49E25048">
            <w:pPr>
              <w:rPr>
                <w:color w:val="auto"/>
                <w:highlight w:val="none"/>
              </w:rPr>
            </w:pPr>
            <w:r>
              <w:rPr>
                <w:rFonts w:hint="eastAsia"/>
                <w:color w:val="auto"/>
                <w:highlight w:val="none"/>
              </w:rPr>
              <w:t>有效供应商家数</w:t>
            </w:r>
          </w:p>
        </w:tc>
        <w:tc>
          <w:tcPr>
            <w:tcW w:w="3880" w:type="pct"/>
          </w:tcPr>
          <w:p w14:paraId="3DD6C3AB">
            <w:pPr>
              <w:tabs>
                <w:tab w:val="left" w:pos="2730"/>
              </w:tabs>
              <w:rPr>
                <w:color w:val="auto"/>
                <w:highlight w:val="none"/>
              </w:rPr>
            </w:pPr>
            <w:r>
              <w:rPr>
                <w:color w:val="auto"/>
                <w:highlight w:val="none"/>
              </w:rPr>
              <w:t>3</w:t>
            </w:r>
            <w:r>
              <w:rPr>
                <w:rFonts w:hint="eastAsia"/>
                <w:color w:val="auto"/>
                <w:highlight w:val="none"/>
              </w:rPr>
              <w:t>家</w:t>
            </w:r>
          </w:p>
          <w:p w14:paraId="3E59E2C7">
            <w:pPr>
              <w:tabs>
                <w:tab w:val="left" w:pos="2730"/>
              </w:tabs>
              <w:rPr>
                <w:rFonts w:hAnsi="宋体" w:cs="宋体"/>
                <w:color w:val="auto"/>
                <w:szCs w:val="21"/>
                <w:highlight w:val="none"/>
              </w:rPr>
            </w:pPr>
            <w:r>
              <w:rPr>
                <w:rFonts w:hint="eastAsia"/>
                <w:color w:val="auto"/>
                <w:highlight w:val="none"/>
              </w:rPr>
              <w:t>此人数约定了开标与评审过程中的最低有效供应商家数。如开标当天</w:t>
            </w:r>
            <w:r>
              <w:rPr>
                <w:rFonts w:hint="eastAsia"/>
                <w:color w:val="auto"/>
                <w:highlight w:val="none"/>
                <w:lang w:eastAsia="zh-CN"/>
              </w:rPr>
              <w:t>，</w:t>
            </w:r>
            <w:r>
              <w:rPr>
                <w:rFonts w:hint="eastAsia"/>
                <w:color w:val="auto"/>
                <w:highlight w:val="none"/>
              </w:rPr>
              <w:t>符合采购要求的供应商不足法定三家，本采购活动终止，并发布项目采购失败公告。</w:t>
            </w:r>
          </w:p>
        </w:tc>
      </w:tr>
      <w:tr w14:paraId="65EE87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67" w:type="pct"/>
          </w:tcPr>
          <w:p w14:paraId="4365220F">
            <w:pPr>
              <w:rPr>
                <w:color w:val="auto"/>
                <w:highlight w:val="none"/>
              </w:rPr>
            </w:pPr>
            <w:r>
              <w:rPr>
                <w:color w:val="auto"/>
                <w:highlight w:val="none"/>
              </w:rPr>
              <w:t>1</w:t>
            </w:r>
            <w:r>
              <w:rPr>
                <w:rFonts w:hint="eastAsia"/>
                <w:color w:val="auto"/>
                <w:highlight w:val="none"/>
              </w:rPr>
              <w:t>3</w:t>
            </w:r>
          </w:p>
        </w:tc>
        <w:tc>
          <w:tcPr>
            <w:tcW w:w="751" w:type="pct"/>
          </w:tcPr>
          <w:p w14:paraId="60DE20C7">
            <w:pPr>
              <w:rPr>
                <w:color w:val="auto"/>
                <w:highlight w:val="none"/>
              </w:rPr>
            </w:pPr>
            <w:r>
              <w:rPr>
                <w:rFonts w:hint="eastAsia"/>
                <w:color w:val="auto"/>
                <w:highlight w:val="none"/>
              </w:rPr>
              <w:t>成交供应商确定方式</w:t>
            </w:r>
          </w:p>
        </w:tc>
        <w:tc>
          <w:tcPr>
            <w:tcW w:w="3880" w:type="pct"/>
          </w:tcPr>
          <w:p w14:paraId="33CB2B38">
            <w:pPr>
              <w:tabs>
                <w:tab w:val="left" w:pos="2730"/>
              </w:tabs>
              <w:rPr>
                <w:color w:val="auto"/>
                <w:highlight w:val="none"/>
              </w:rPr>
            </w:pPr>
            <w:r>
              <w:rPr>
                <w:rFonts w:hint="eastAsia"/>
                <w:color w:val="auto"/>
                <w:highlight w:val="none"/>
              </w:rPr>
              <w:t>采购人按照评审报告中推荐的成交候选人确定成交供应商。</w:t>
            </w:r>
          </w:p>
        </w:tc>
      </w:tr>
      <w:tr w14:paraId="64FE60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67" w:type="pct"/>
          </w:tcPr>
          <w:p w14:paraId="470C17D8">
            <w:pPr>
              <w:rPr>
                <w:color w:val="auto"/>
                <w:highlight w:val="none"/>
              </w:rPr>
            </w:pPr>
            <w:r>
              <w:rPr>
                <w:color w:val="auto"/>
                <w:highlight w:val="none"/>
              </w:rPr>
              <w:t>1</w:t>
            </w:r>
            <w:r>
              <w:rPr>
                <w:rFonts w:hint="eastAsia"/>
                <w:color w:val="auto"/>
                <w:highlight w:val="none"/>
              </w:rPr>
              <w:t>4</w:t>
            </w:r>
          </w:p>
        </w:tc>
        <w:tc>
          <w:tcPr>
            <w:tcW w:w="751" w:type="pct"/>
          </w:tcPr>
          <w:p w14:paraId="02154F6B">
            <w:pPr>
              <w:rPr>
                <w:color w:val="auto"/>
                <w:highlight w:val="none"/>
              </w:rPr>
            </w:pPr>
            <w:r>
              <w:rPr>
                <w:rFonts w:hint="eastAsia"/>
                <w:color w:val="auto"/>
                <w:highlight w:val="none"/>
              </w:rPr>
              <w:t>其他</w:t>
            </w:r>
          </w:p>
        </w:tc>
        <w:tc>
          <w:tcPr>
            <w:tcW w:w="3880" w:type="pct"/>
          </w:tcPr>
          <w:p w14:paraId="4F7BC3A5">
            <w:pPr>
              <w:jc w:val="left"/>
              <w:rPr>
                <w:color w:val="auto"/>
                <w:highlight w:val="none"/>
              </w:rPr>
            </w:pPr>
            <w:r>
              <w:rPr>
                <w:rFonts w:hint="eastAsia"/>
                <w:color w:val="auto"/>
                <w:highlight w:val="none"/>
                <w:lang w:eastAsia="zh-CN"/>
              </w:rPr>
              <w:t>1.</w:t>
            </w:r>
            <w:r>
              <w:rPr>
                <w:rFonts w:hint="eastAsia"/>
                <w:color w:val="auto"/>
                <w:highlight w:val="none"/>
              </w:rPr>
              <w:t>相关采购政策：《政府采购促进中小企业发展管理办法》（财库〔</w:t>
            </w:r>
            <w:r>
              <w:rPr>
                <w:color w:val="auto"/>
                <w:highlight w:val="none"/>
              </w:rPr>
              <w:t>2020</w:t>
            </w:r>
            <w:r>
              <w:rPr>
                <w:rFonts w:hint="eastAsia"/>
                <w:color w:val="auto"/>
                <w:highlight w:val="none"/>
              </w:rPr>
              <w:t>〕</w:t>
            </w:r>
            <w:r>
              <w:rPr>
                <w:color w:val="auto"/>
                <w:highlight w:val="none"/>
              </w:rPr>
              <w:t>46</w:t>
            </w:r>
            <w:r>
              <w:rPr>
                <w:rFonts w:hint="eastAsia"/>
                <w:color w:val="auto"/>
                <w:highlight w:val="none"/>
              </w:rPr>
              <w:t>号</w:t>
            </w:r>
            <w:r>
              <w:rPr>
                <w:color w:val="auto"/>
                <w:highlight w:val="none"/>
              </w:rPr>
              <w:t xml:space="preserve"> </w:t>
            </w:r>
            <w:r>
              <w:rPr>
                <w:rFonts w:hint="eastAsia"/>
                <w:color w:val="auto"/>
                <w:highlight w:val="none"/>
              </w:rPr>
              <w:t>）</w:t>
            </w:r>
            <w:r>
              <w:rPr>
                <w:rFonts w:hint="eastAsia" w:hAnsi="宋体" w:cs="宋体"/>
                <w:color w:val="auto"/>
                <w:kern w:val="0"/>
                <w:szCs w:val="21"/>
                <w:highlight w:val="none"/>
              </w:rPr>
              <w:t>和《广东省财政厅广东省工业和信息化厅关于进一步加强政府采购促进中小企业发展的通知》（粤财采购</w:t>
            </w:r>
            <w:r>
              <w:rPr>
                <w:rFonts w:hint="eastAsia" w:hAnsi="宋体" w:cs="宋体"/>
                <w:color w:val="auto"/>
                <w:kern w:val="0"/>
                <w:szCs w:val="21"/>
                <w:highlight w:val="none"/>
                <w:lang w:eastAsia="zh-CN"/>
              </w:rPr>
              <w:t>〔2022〕6号</w:t>
            </w:r>
            <w:r>
              <w:rPr>
                <w:rFonts w:hint="eastAsia" w:hAnsi="宋体" w:cs="宋体"/>
                <w:color w:val="auto"/>
                <w:kern w:val="0"/>
                <w:szCs w:val="21"/>
                <w:highlight w:val="none"/>
              </w:rPr>
              <w:t>）</w:t>
            </w:r>
            <w:r>
              <w:rPr>
                <w:rFonts w:hint="eastAsia"/>
                <w:color w:val="auto"/>
                <w:highlight w:val="none"/>
              </w:rPr>
              <w:t>、财库〔</w:t>
            </w:r>
            <w:r>
              <w:rPr>
                <w:color w:val="auto"/>
                <w:highlight w:val="none"/>
              </w:rPr>
              <w:t>2014</w:t>
            </w:r>
            <w:r>
              <w:rPr>
                <w:rFonts w:hint="eastAsia"/>
                <w:color w:val="auto"/>
                <w:highlight w:val="none"/>
              </w:rPr>
              <w:t>〕</w:t>
            </w:r>
            <w:r>
              <w:rPr>
                <w:color w:val="auto"/>
                <w:highlight w:val="none"/>
              </w:rPr>
              <w:t>68</w:t>
            </w:r>
            <w:r>
              <w:rPr>
                <w:rFonts w:hint="eastAsia"/>
                <w:color w:val="auto"/>
                <w:highlight w:val="none"/>
              </w:rPr>
              <w:t>号《财政部司法部关于政府采购支持监狱企业发展有关问题的通知》、财库〔</w:t>
            </w:r>
            <w:r>
              <w:rPr>
                <w:color w:val="auto"/>
                <w:highlight w:val="none"/>
              </w:rPr>
              <w:t>2017</w:t>
            </w:r>
            <w:r>
              <w:rPr>
                <w:rFonts w:hint="eastAsia"/>
                <w:color w:val="auto"/>
                <w:highlight w:val="none"/>
              </w:rPr>
              <w:t>〕</w:t>
            </w:r>
            <w:r>
              <w:rPr>
                <w:color w:val="auto"/>
                <w:highlight w:val="none"/>
              </w:rPr>
              <w:t>141</w:t>
            </w:r>
            <w:r>
              <w:rPr>
                <w:rFonts w:hint="eastAsia"/>
                <w:color w:val="auto"/>
                <w:highlight w:val="none"/>
              </w:rPr>
              <w:t>号《财政部</w:t>
            </w:r>
            <w:r>
              <w:rPr>
                <w:color w:val="auto"/>
                <w:highlight w:val="none"/>
              </w:rPr>
              <w:t xml:space="preserve"> </w:t>
            </w:r>
            <w:r>
              <w:rPr>
                <w:rFonts w:hint="eastAsia"/>
                <w:color w:val="auto"/>
                <w:highlight w:val="none"/>
              </w:rPr>
              <w:t>民政部中国残疾人联合会关于促进残疾人就业政府采购政策的通知</w:t>
            </w:r>
            <w:r>
              <w:rPr>
                <w:rFonts w:hint="eastAsia"/>
                <w:color w:val="auto"/>
                <w:highlight w:val="none"/>
                <w:lang w:eastAsia="zh-CN"/>
              </w:rPr>
              <w:t>》《</w:t>
            </w:r>
            <w:r>
              <w:rPr>
                <w:rFonts w:hint="eastAsia"/>
                <w:color w:val="auto"/>
                <w:highlight w:val="none"/>
              </w:rPr>
              <w:t>财政部</w:t>
            </w:r>
            <w:r>
              <w:rPr>
                <w:color w:val="auto"/>
                <w:highlight w:val="none"/>
              </w:rPr>
              <w:t xml:space="preserve"> </w:t>
            </w:r>
            <w:r>
              <w:rPr>
                <w:rFonts w:hint="eastAsia"/>
                <w:color w:val="auto"/>
                <w:highlight w:val="none"/>
              </w:rPr>
              <w:t>发展改革委</w:t>
            </w:r>
            <w:r>
              <w:rPr>
                <w:color w:val="auto"/>
                <w:highlight w:val="none"/>
              </w:rPr>
              <w:t xml:space="preserve"> </w:t>
            </w:r>
            <w:r>
              <w:rPr>
                <w:rFonts w:hint="eastAsia"/>
                <w:color w:val="auto"/>
                <w:highlight w:val="none"/>
              </w:rPr>
              <w:t>生态环境部</w:t>
            </w:r>
            <w:r>
              <w:rPr>
                <w:color w:val="auto"/>
                <w:highlight w:val="none"/>
              </w:rPr>
              <w:t xml:space="preserve"> </w:t>
            </w:r>
            <w:r>
              <w:rPr>
                <w:rFonts w:hint="eastAsia"/>
                <w:color w:val="auto"/>
                <w:highlight w:val="none"/>
              </w:rPr>
              <w:t>市场监管总局关于调整优化节能产品</w:t>
            </w:r>
            <w:r>
              <w:rPr>
                <w:color w:val="auto"/>
                <w:highlight w:val="none"/>
              </w:rPr>
              <w:t xml:space="preserve"> </w:t>
            </w:r>
            <w:r>
              <w:rPr>
                <w:rFonts w:hint="eastAsia"/>
                <w:color w:val="auto"/>
                <w:highlight w:val="none"/>
              </w:rPr>
              <w:t>环境标志产品政府采购执行机制的通知》（财库〔</w:t>
            </w:r>
            <w:r>
              <w:rPr>
                <w:color w:val="auto"/>
                <w:highlight w:val="none"/>
              </w:rPr>
              <w:t>2019</w:t>
            </w:r>
            <w:r>
              <w:rPr>
                <w:rFonts w:hint="eastAsia"/>
                <w:color w:val="auto"/>
                <w:highlight w:val="none"/>
              </w:rPr>
              <w:t>〕</w:t>
            </w:r>
            <w:r>
              <w:rPr>
                <w:color w:val="auto"/>
                <w:highlight w:val="none"/>
              </w:rPr>
              <w:t>9</w:t>
            </w:r>
            <w:r>
              <w:rPr>
                <w:rFonts w:hint="eastAsia"/>
                <w:color w:val="auto"/>
                <w:highlight w:val="none"/>
              </w:rPr>
              <w:t>号）等。</w:t>
            </w:r>
          </w:p>
        </w:tc>
      </w:tr>
      <w:tr w14:paraId="4D4B73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67" w:type="pct"/>
          </w:tcPr>
          <w:p w14:paraId="5FE71941">
            <w:pPr>
              <w:rPr>
                <w:color w:val="auto"/>
                <w:highlight w:val="none"/>
              </w:rPr>
            </w:pPr>
            <w:r>
              <w:rPr>
                <w:color w:val="auto"/>
                <w:highlight w:val="none"/>
              </w:rPr>
              <w:t>19</w:t>
            </w:r>
          </w:p>
        </w:tc>
        <w:tc>
          <w:tcPr>
            <w:tcW w:w="751" w:type="pct"/>
          </w:tcPr>
          <w:p w14:paraId="10F65A23">
            <w:pPr>
              <w:rPr>
                <w:color w:val="auto"/>
                <w:highlight w:val="none"/>
              </w:rPr>
            </w:pPr>
            <w:r>
              <w:rPr>
                <w:rFonts w:hint="eastAsia"/>
                <w:color w:val="auto"/>
                <w:highlight w:val="none"/>
              </w:rPr>
              <w:t>专门面向中小企业采购</w:t>
            </w:r>
          </w:p>
        </w:tc>
        <w:tc>
          <w:tcPr>
            <w:tcW w:w="3880" w:type="pct"/>
          </w:tcPr>
          <w:p w14:paraId="3E47A7CA">
            <w:pPr>
              <w:jc w:val="left"/>
              <w:rPr>
                <w:color w:val="auto"/>
                <w:highlight w:val="none"/>
              </w:rPr>
            </w:pPr>
            <w:r>
              <w:rPr>
                <w:rFonts w:hint="eastAsia"/>
                <w:color w:val="auto"/>
                <w:highlight w:val="none"/>
              </w:rPr>
              <w:t>非专门面向中小企业</w:t>
            </w:r>
          </w:p>
        </w:tc>
      </w:tr>
    </w:tbl>
    <w:p w14:paraId="0590498B">
      <w:pPr>
        <w:rPr>
          <w:color w:val="auto"/>
          <w:highlight w:val="none"/>
        </w:rPr>
      </w:pPr>
      <w:r>
        <w:rPr>
          <w:rFonts w:hint="eastAsia"/>
          <w:b/>
          <w:color w:val="auto"/>
          <w:sz w:val="28"/>
          <w:highlight w:val="none"/>
        </w:rPr>
        <w:t>三、说明</w:t>
      </w:r>
    </w:p>
    <w:p w14:paraId="5FE7908A">
      <w:pPr>
        <w:spacing w:line="240" w:lineRule="auto"/>
        <w:rPr>
          <w:color w:val="auto"/>
          <w:highlight w:val="none"/>
        </w:rPr>
      </w:pPr>
      <w:r>
        <w:rPr>
          <w:b/>
          <w:color w:val="auto"/>
          <w:sz w:val="24"/>
          <w:highlight w:val="none"/>
        </w:rPr>
        <w:t>1.</w:t>
      </w:r>
      <w:r>
        <w:rPr>
          <w:rFonts w:hint="eastAsia"/>
          <w:b/>
          <w:color w:val="auto"/>
          <w:sz w:val="24"/>
          <w:highlight w:val="none"/>
        </w:rPr>
        <w:t>总则</w:t>
      </w:r>
    </w:p>
    <w:p w14:paraId="1399A7FD">
      <w:pPr>
        <w:spacing w:line="240" w:lineRule="auto"/>
        <w:ind w:firstLine="480"/>
        <w:rPr>
          <w:color w:val="auto"/>
          <w:highlight w:val="none"/>
        </w:rPr>
      </w:pPr>
      <w:r>
        <w:rPr>
          <w:rFonts w:hint="eastAsia"/>
          <w:color w:val="auto"/>
          <w:highlight w:val="none"/>
        </w:rPr>
        <w:t>采购人及供应商进行的本次采购活动参照《中华人民共和国政府采购法》及其配套的法规、规章、政策。</w:t>
      </w:r>
    </w:p>
    <w:p w14:paraId="2C05F1CB">
      <w:pPr>
        <w:spacing w:line="240" w:lineRule="auto"/>
        <w:ind w:firstLine="480"/>
        <w:rPr>
          <w:color w:val="auto"/>
          <w:highlight w:val="none"/>
        </w:rPr>
      </w:pPr>
      <w:r>
        <w:rPr>
          <w:rFonts w:hint="eastAsia"/>
          <w:color w:val="auto"/>
          <w:highlight w:val="none"/>
        </w:rPr>
        <w:t>供应商应仔细阅读本项目信息公告及招标文件的所有内容（包括变更、补充、澄清以及修改等，且均为招标文件的组成部分），按照招标文件要求以及格式编制响应文件，并保证其真实性，否则一切后果自负。</w:t>
      </w:r>
    </w:p>
    <w:p w14:paraId="3993CB33">
      <w:pPr>
        <w:spacing w:line="240" w:lineRule="auto"/>
        <w:rPr>
          <w:b/>
          <w:color w:val="auto"/>
          <w:sz w:val="24"/>
          <w:highlight w:val="none"/>
        </w:rPr>
      </w:pPr>
    </w:p>
    <w:p w14:paraId="40B9EF4B">
      <w:pPr>
        <w:spacing w:line="240" w:lineRule="auto"/>
        <w:rPr>
          <w:color w:val="auto"/>
          <w:highlight w:val="none"/>
        </w:rPr>
      </w:pPr>
      <w:r>
        <w:rPr>
          <w:b/>
          <w:color w:val="auto"/>
          <w:sz w:val="24"/>
          <w:highlight w:val="none"/>
        </w:rPr>
        <w:t>2.</w:t>
      </w:r>
      <w:r>
        <w:rPr>
          <w:rFonts w:hint="eastAsia"/>
          <w:b/>
          <w:color w:val="auto"/>
          <w:sz w:val="24"/>
          <w:highlight w:val="none"/>
        </w:rPr>
        <w:t>适用范围</w:t>
      </w:r>
    </w:p>
    <w:p w14:paraId="40919F88">
      <w:pPr>
        <w:spacing w:line="240" w:lineRule="auto"/>
        <w:ind w:firstLine="480"/>
        <w:rPr>
          <w:color w:val="auto"/>
          <w:highlight w:val="none"/>
        </w:rPr>
      </w:pPr>
      <w:r>
        <w:rPr>
          <w:rFonts w:hint="eastAsia"/>
          <w:color w:val="auto"/>
          <w:highlight w:val="none"/>
        </w:rPr>
        <w:t>本招标文件仅适用于本次招标公告中所涉及的项目和内容。</w:t>
      </w:r>
    </w:p>
    <w:p w14:paraId="3E0B33FE">
      <w:pPr>
        <w:spacing w:line="240" w:lineRule="auto"/>
        <w:rPr>
          <w:rFonts w:hint="eastAsia"/>
          <w:b/>
          <w:color w:val="auto"/>
          <w:sz w:val="24"/>
          <w:highlight w:val="none"/>
        </w:rPr>
      </w:pPr>
    </w:p>
    <w:p w14:paraId="14AC8DC5">
      <w:pPr>
        <w:spacing w:line="240" w:lineRule="auto"/>
        <w:rPr>
          <w:color w:val="auto"/>
          <w:highlight w:val="none"/>
        </w:rPr>
      </w:pPr>
      <w:r>
        <w:rPr>
          <w:rFonts w:hint="eastAsia"/>
          <w:b/>
          <w:color w:val="auto"/>
          <w:sz w:val="24"/>
          <w:highlight w:val="none"/>
        </w:rPr>
        <w:t>3</w:t>
      </w:r>
      <w:r>
        <w:rPr>
          <w:b/>
          <w:color w:val="auto"/>
          <w:sz w:val="24"/>
          <w:highlight w:val="none"/>
        </w:rPr>
        <w:t>.</w:t>
      </w:r>
      <w:r>
        <w:rPr>
          <w:rFonts w:hint="eastAsia"/>
          <w:b/>
          <w:color w:val="auto"/>
          <w:sz w:val="24"/>
          <w:highlight w:val="none"/>
        </w:rPr>
        <w:t>关联企业响应说明</w:t>
      </w:r>
    </w:p>
    <w:p w14:paraId="4F5186DF">
      <w:pPr>
        <w:spacing w:line="240" w:lineRule="auto"/>
        <w:ind w:firstLine="480"/>
        <w:rPr>
          <w:color w:val="auto"/>
          <w:highlight w:val="none"/>
        </w:rPr>
      </w:pPr>
      <w:r>
        <w:rPr>
          <w:rFonts w:hint="eastAsia"/>
          <w:color w:val="auto"/>
          <w:highlight w:val="none"/>
        </w:rPr>
        <w:t>法定代表人或单位负责人为同一个人或者存在直接控股、管理关系的不同供应商，不得同时参加同一项目或同一采购包的响应。如同时参加，则评审时将同时被拒绝。</w:t>
      </w:r>
    </w:p>
    <w:p w14:paraId="688C61B3">
      <w:pPr>
        <w:spacing w:line="240" w:lineRule="auto"/>
        <w:rPr>
          <w:rFonts w:hint="eastAsia"/>
          <w:b/>
          <w:color w:val="auto"/>
          <w:sz w:val="28"/>
          <w:highlight w:val="none"/>
        </w:rPr>
      </w:pPr>
    </w:p>
    <w:p w14:paraId="634DE976">
      <w:pPr>
        <w:spacing w:line="240" w:lineRule="auto"/>
        <w:rPr>
          <w:color w:val="auto"/>
          <w:highlight w:val="none"/>
        </w:rPr>
      </w:pPr>
      <w:r>
        <w:rPr>
          <w:rFonts w:hint="eastAsia"/>
          <w:b/>
          <w:color w:val="auto"/>
          <w:sz w:val="28"/>
          <w:highlight w:val="none"/>
        </w:rPr>
        <w:t>四、响应要求</w:t>
      </w:r>
    </w:p>
    <w:p w14:paraId="5B4A11F8">
      <w:pPr>
        <w:spacing w:line="240" w:lineRule="auto"/>
        <w:rPr>
          <w:color w:val="auto"/>
          <w:highlight w:val="none"/>
        </w:rPr>
      </w:pPr>
      <w:r>
        <w:rPr>
          <w:b/>
          <w:color w:val="auto"/>
          <w:sz w:val="24"/>
          <w:highlight w:val="none"/>
        </w:rPr>
        <w:t>1.</w:t>
      </w:r>
      <w:r>
        <w:rPr>
          <w:rFonts w:hint="eastAsia"/>
          <w:b/>
          <w:color w:val="auto"/>
          <w:sz w:val="24"/>
          <w:highlight w:val="none"/>
        </w:rPr>
        <w:t>响应登记</w:t>
      </w:r>
    </w:p>
    <w:p w14:paraId="6450CD68">
      <w:pPr>
        <w:spacing w:line="240" w:lineRule="auto"/>
        <w:ind w:firstLine="480"/>
        <w:rPr>
          <w:color w:val="auto"/>
          <w:highlight w:val="none"/>
        </w:rPr>
      </w:pPr>
      <w:r>
        <w:rPr>
          <w:rFonts w:hint="eastAsia"/>
          <w:color w:val="auto"/>
          <w:highlight w:val="none"/>
        </w:rPr>
        <w:t>供应商应在</w:t>
      </w:r>
      <w:r>
        <w:rPr>
          <w:rFonts w:hint="eastAsia"/>
          <w:color w:val="auto"/>
          <w:highlight w:val="none"/>
          <w:lang w:val="en-US" w:eastAsia="zh-CN"/>
        </w:rPr>
        <w:t>医院采购</w:t>
      </w:r>
      <w:r>
        <w:rPr>
          <w:rFonts w:hint="eastAsia"/>
          <w:color w:val="auto"/>
          <w:highlight w:val="none"/>
        </w:rPr>
        <w:t>平台</w:t>
      </w:r>
      <w:r>
        <w:rPr>
          <w:color w:val="auto"/>
          <w:highlight w:val="none"/>
        </w:rPr>
        <w:fldChar w:fldCharType="begin"/>
      </w:r>
      <w:r>
        <w:rPr>
          <w:color w:val="auto"/>
          <w:highlight w:val="none"/>
        </w:rPr>
        <w:instrText xml:space="preserve"> HYPERLINK "https://www.cotenders.cn/" </w:instrText>
      </w:r>
      <w:r>
        <w:rPr>
          <w:color w:val="auto"/>
          <w:highlight w:val="none"/>
        </w:rPr>
        <w:fldChar w:fldCharType="separate"/>
      </w:r>
      <w:r>
        <w:rPr>
          <w:rStyle w:val="19"/>
          <w:rFonts w:hint="eastAsia"/>
          <w:color w:val="auto"/>
          <w:highlight w:val="none"/>
        </w:rPr>
        <w:t>https://www.cotenders.cn/</w:t>
      </w:r>
      <w:r>
        <w:rPr>
          <w:rStyle w:val="19"/>
          <w:rFonts w:hint="eastAsia"/>
          <w:color w:val="auto"/>
          <w:highlight w:val="none"/>
        </w:rPr>
        <w:fldChar w:fldCharType="end"/>
      </w:r>
      <w:r>
        <w:rPr>
          <w:rFonts w:hint="eastAsia"/>
          <w:color w:val="auto"/>
          <w:highlight w:val="none"/>
        </w:rPr>
        <w:t xml:space="preserve"> 完成项目响应登记并上传电子文件。</w:t>
      </w:r>
    </w:p>
    <w:p w14:paraId="46AEE602">
      <w:pPr>
        <w:spacing w:line="240" w:lineRule="auto"/>
        <w:rPr>
          <w:color w:val="auto"/>
          <w:highlight w:val="none"/>
        </w:rPr>
      </w:pPr>
      <w:r>
        <w:rPr>
          <w:b/>
          <w:color w:val="auto"/>
          <w:sz w:val="24"/>
          <w:highlight w:val="none"/>
        </w:rPr>
        <w:t>2.</w:t>
      </w:r>
      <w:r>
        <w:rPr>
          <w:rFonts w:hint="eastAsia"/>
          <w:b/>
          <w:color w:val="auto"/>
          <w:sz w:val="24"/>
          <w:highlight w:val="none"/>
        </w:rPr>
        <w:t>招标文件的制作</w:t>
      </w:r>
    </w:p>
    <w:p w14:paraId="71CE9295">
      <w:pPr>
        <w:spacing w:line="240" w:lineRule="auto"/>
        <w:ind w:firstLine="480"/>
        <w:rPr>
          <w:color w:val="auto"/>
          <w:highlight w:val="none"/>
        </w:rPr>
      </w:pPr>
      <w:r>
        <w:rPr>
          <w:rFonts w:hint="eastAsia"/>
          <w:color w:val="auto"/>
          <w:highlight w:val="none"/>
        </w:rPr>
        <w:t>招标文件中，所有内容均以纸质文件编制，其格式要求详见第五章说明。</w:t>
      </w:r>
    </w:p>
    <w:p w14:paraId="41CA2568">
      <w:pPr>
        <w:spacing w:line="240" w:lineRule="auto"/>
        <w:rPr>
          <w:color w:val="auto"/>
          <w:highlight w:val="none"/>
        </w:rPr>
      </w:pPr>
      <w:r>
        <w:rPr>
          <w:b/>
          <w:color w:val="auto"/>
          <w:sz w:val="24"/>
          <w:highlight w:val="none"/>
        </w:rPr>
        <w:t>3.</w:t>
      </w:r>
      <w:r>
        <w:rPr>
          <w:rFonts w:hint="eastAsia"/>
          <w:b/>
          <w:color w:val="auto"/>
          <w:sz w:val="24"/>
          <w:highlight w:val="none"/>
        </w:rPr>
        <w:t>招标文件的提交</w:t>
      </w:r>
    </w:p>
    <w:p w14:paraId="36861EBA">
      <w:pPr>
        <w:spacing w:line="240" w:lineRule="auto"/>
        <w:ind w:firstLine="480"/>
        <w:rPr>
          <w:color w:val="auto"/>
          <w:highlight w:val="none"/>
        </w:rPr>
      </w:pPr>
      <w:r>
        <w:rPr>
          <w:color w:val="auto"/>
          <w:highlight w:val="none"/>
        </w:rPr>
        <w:t>3.1</w:t>
      </w:r>
      <w:r>
        <w:rPr>
          <w:rFonts w:hint="eastAsia"/>
          <w:color w:val="auto"/>
          <w:highlight w:val="none"/>
        </w:rPr>
        <w:t>在招标文件提交截止时间前，供应商须将招标文件纸质版递交至采购人指定地址，招标截止时间结束后，将不允许供应商递交招标文件。</w:t>
      </w:r>
    </w:p>
    <w:p w14:paraId="483C8192">
      <w:pPr>
        <w:spacing w:line="240" w:lineRule="auto"/>
        <w:ind w:firstLine="480"/>
        <w:rPr>
          <w:color w:val="auto"/>
          <w:highlight w:val="none"/>
        </w:rPr>
      </w:pPr>
      <w:r>
        <w:rPr>
          <w:color w:val="auto"/>
          <w:highlight w:val="none"/>
        </w:rPr>
        <w:t>3.2</w:t>
      </w:r>
      <w:r>
        <w:rPr>
          <w:rFonts w:hint="eastAsia"/>
          <w:color w:val="auto"/>
          <w:highlight w:val="none"/>
        </w:rPr>
        <w:t>采购人对因不可抗力事件造成的响应文件的损坏、丢失的，不承担责任。</w:t>
      </w:r>
    </w:p>
    <w:p w14:paraId="5B506EC6">
      <w:pPr>
        <w:spacing w:line="240" w:lineRule="auto"/>
        <w:ind w:firstLine="480"/>
        <w:rPr>
          <w:color w:val="auto"/>
          <w:highlight w:val="none"/>
        </w:rPr>
      </w:pPr>
      <w:r>
        <w:rPr>
          <w:color w:val="auto"/>
          <w:highlight w:val="none"/>
        </w:rPr>
        <w:t>3.3</w:t>
      </w:r>
      <w:r>
        <w:rPr>
          <w:rFonts w:hint="eastAsia"/>
          <w:color w:val="auto"/>
          <w:highlight w:val="none"/>
        </w:rPr>
        <w:t>出现下述情形之一，属于未成功提交招标文件，按无效响应处理：</w:t>
      </w:r>
    </w:p>
    <w:p w14:paraId="4455E631">
      <w:pPr>
        <w:spacing w:line="240" w:lineRule="auto"/>
        <w:ind w:firstLine="480"/>
        <w:rPr>
          <w:color w:val="auto"/>
          <w:highlight w:val="none"/>
        </w:rPr>
      </w:pPr>
      <w:r>
        <w:rPr>
          <w:rFonts w:hint="eastAsia"/>
          <w:color w:val="auto"/>
          <w:highlight w:val="none"/>
        </w:rPr>
        <w:t>（</w:t>
      </w:r>
      <w:r>
        <w:rPr>
          <w:color w:val="auto"/>
          <w:highlight w:val="none"/>
        </w:rPr>
        <w:t>1</w:t>
      </w:r>
      <w:r>
        <w:rPr>
          <w:rFonts w:hint="eastAsia"/>
          <w:color w:val="auto"/>
          <w:highlight w:val="none"/>
        </w:rPr>
        <w:t>）至提交招标文件截止时，招标文件未按时递交的。</w:t>
      </w:r>
    </w:p>
    <w:p w14:paraId="326B31E9">
      <w:pPr>
        <w:spacing w:line="240" w:lineRule="auto"/>
        <w:ind w:firstLine="480"/>
        <w:rPr>
          <w:color w:val="auto"/>
          <w:highlight w:val="none"/>
        </w:rPr>
      </w:pPr>
      <w:r>
        <w:rPr>
          <w:rFonts w:hint="eastAsia"/>
          <w:color w:val="auto"/>
          <w:highlight w:val="none"/>
        </w:rPr>
        <w:t>（</w:t>
      </w:r>
      <w:r>
        <w:rPr>
          <w:color w:val="auto"/>
          <w:highlight w:val="none"/>
        </w:rPr>
        <w:t>2</w:t>
      </w:r>
      <w:r>
        <w:rPr>
          <w:rFonts w:hint="eastAsia"/>
          <w:color w:val="auto"/>
          <w:highlight w:val="none"/>
        </w:rPr>
        <w:t>）招标文件未按招标格式中注明需签字盖章的要求进行签名和加盖印章，或签名或印章不完整的。</w:t>
      </w:r>
    </w:p>
    <w:p w14:paraId="7148B24D">
      <w:pPr>
        <w:spacing w:line="240" w:lineRule="auto"/>
        <w:ind w:firstLine="482" w:firstLineChars="200"/>
        <w:rPr>
          <w:b/>
          <w:bCs/>
          <w:color w:val="auto"/>
          <w:sz w:val="24"/>
          <w:szCs w:val="24"/>
          <w:highlight w:val="none"/>
        </w:rPr>
      </w:pPr>
    </w:p>
    <w:p w14:paraId="79A06C0A">
      <w:pPr>
        <w:numPr>
          <w:ilvl w:val="0"/>
          <w:numId w:val="0"/>
        </w:numPr>
        <w:spacing w:line="240" w:lineRule="auto"/>
        <w:ind w:leftChars="0"/>
        <w:rPr>
          <w:rFonts w:hint="default"/>
          <w:b/>
          <w:bCs/>
          <w:color w:val="auto"/>
          <w:sz w:val="24"/>
          <w:szCs w:val="24"/>
          <w:highlight w:val="none"/>
          <w:lang w:val="en-US" w:eastAsia="zh-CN"/>
        </w:rPr>
      </w:pPr>
      <w:r>
        <w:rPr>
          <w:rFonts w:hint="eastAsia"/>
          <w:b/>
          <w:bCs/>
          <w:color w:val="auto"/>
          <w:sz w:val="24"/>
          <w:szCs w:val="24"/>
          <w:highlight w:val="none"/>
          <w:lang w:val="en-US" w:eastAsia="zh-CN"/>
        </w:rPr>
        <w:t>五、具体评分方式</w:t>
      </w:r>
    </w:p>
    <w:p w14:paraId="4E2557E7">
      <w:pPr>
        <w:spacing w:line="24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本项目使用综合评分法，总分100分，其中技术及商务条款占比 50 %，价格占比 50 %。价格由设备总价和检验项目耗材总价（详见</w:t>
      </w:r>
      <w:r>
        <w:rPr>
          <w:rFonts w:hint="eastAsia" w:ascii="宋体" w:hAnsi="宋体" w:eastAsia="宋体" w:cs="宋体"/>
          <w:color w:val="auto"/>
          <w:sz w:val="21"/>
          <w:szCs w:val="21"/>
          <w:highlight w:val="none"/>
        </w:rPr>
        <w:t>附件1《中山市东升医院检验科及病理科配套设备试剂报价》</w:t>
      </w:r>
      <w:r>
        <w:rPr>
          <w:rFonts w:hint="eastAsia" w:ascii="宋体" w:hAnsi="宋体" w:eastAsia="宋体" w:cs="宋体"/>
          <w:color w:val="auto"/>
          <w:highlight w:val="none"/>
          <w:lang w:val="en-US" w:eastAsia="zh-CN"/>
        </w:rPr>
        <w:t>）组成。</w:t>
      </w:r>
    </w:p>
    <w:p w14:paraId="6E6885EE">
      <w:pPr>
        <w:spacing w:line="240" w:lineRule="auto"/>
        <w:rPr>
          <w:rFonts w:hint="eastAsia" w:ascii="宋体" w:hAnsi="宋体" w:eastAsia="宋体" w:cs="宋体"/>
          <w:b w:val="0"/>
          <w:bCs w:val="0"/>
          <w:i w:val="0"/>
          <w:iCs w:val="0"/>
          <w:caps w:val="0"/>
          <w:color w:val="auto"/>
          <w:spacing w:val="0"/>
          <w:sz w:val="21"/>
          <w:szCs w:val="21"/>
          <w:highlight w:val="none"/>
          <w:shd w:val="clear" w:fill="FFFFFF"/>
          <w:lang w:eastAsia="zh-CN"/>
        </w:rPr>
      </w:pPr>
      <w:r>
        <w:rPr>
          <w:rStyle w:val="18"/>
          <w:rFonts w:hint="eastAsia" w:ascii="宋体" w:hAnsi="宋体" w:eastAsia="宋体" w:cs="宋体"/>
          <w:b w:val="0"/>
          <w:bCs w:val="0"/>
          <w:i w:val="0"/>
          <w:iCs w:val="0"/>
          <w:caps w:val="0"/>
          <w:color w:val="auto"/>
          <w:spacing w:val="0"/>
          <w:sz w:val="21"/>
          <w:szCs w:val="21"/>
          <w:highlight w:val="none"/>
          <w:shd w:val="clear" w:fill="FFFFFF"/>
        </w:rPr>
        <w:t>计算方式</w:t>
      </w:r>
      <w:r>
        <w:rPr>
          <w:rFonts w:hint="eastAsia" w:ascii="宋体" w:hAnsi="宋体" w:eastAsia="宋体" w:cs="宋体"/>
          <w:b w:val="0"/>
          <w:bCs w:val="0"/>
          <w:i w:val="0"/>
          <w:iCs w:val="0"/>
          <w:caps w:val="0"/>
          <w:color w:val="auto"/>
          <w:spacing w:val="0"/>
          <w:sz w:val="21"/>
          <w:szCs w:val="21"/>
          <w:highlight w:val="none"/>
          <w:shd w:val="clear" w:fill="FFFFFF"/>
        </w:rPr>
        <w:t xml:space="preserve">：价格分 = </w:t>
      </w:r>
      <w:r>
        <w:rPr>
          <w:rFonts w:hint="eastAsia" w:ascii="宋体" w:hAnsi="宋体" w:eastAsia="宋体" w:cs="宋体"/>
          <w:b w:val="0"/>
          <w:bCs w:val="0"/>
          <w:i w:val="0"/>
          <w:iCs w:val="0"/>
          <w:caps w:val="0"/>
          <w:color w:val="auto"/>
          <w:spacing w:val="0"/>
          <w:sz w:val="21"/>
          <w:szCs w:val="21"/>
          <w:highlight w:val="none"/>
          <w:shd w:val="clear" w:fill="FFFFFF"/>
          <w:lang w:eastAsia="zh-CN"/>
        </w:rPr>
        <w:t>（</w:t>
      </w:r>
      <w:r>
        <w:rPr>
          <w:rFonts w:hint="eastAsia" w:ascii="宋体" w:hAnsi="宋体" w:eastAsia="宋体" w:cs="宋体"/>
          <w:b w:val="0"/>
          <w:bCs w:val="0"/>
          <w:i w:val="0"/>
          <w:iCs w:val="0"/>
          <w:caps w:val="0"/>
          <w:color w:val="auto"/>
          <w:spacing w:val="0"/>
          <w:sz w:val="21"/>
          <w:szCs w:val="21"/>
          <w:highlight w:val="none"/>
          <w:shd w:val="clear" w:fill="FFFFFF"/>
        </w:rPr>
        <w:t>评标基准价 / 投标报价</w:t>
      </w:r>
      <w:r>
        <w:rPr>
          <w:rFonts w:hint="eastAsia" w:ascii="宋体" w:hAnsi="宋体" w:eastAsia="宋体" w:cs="宋体"/>
          <w:b w:val="0"/>
          <w:bCs w:val="0"/>
          <w:i w:val="0"/>
          <w:iCs w:val="0"/>
          <w:caps w:val="0"/>
          <w:color w:val="auto"/>
          <w:spacing w:val="0"/>
          <w:sz w:val="21"/>
          <w:szCs w:val="21"/>
          <w:highlight w:val="none"/>
          <w:shd w:val="clear" w:fill="FFFFFF"/>
          <w:lang w:eastAsia="zh-CN"/>
        </w:rPr>
        <w:t>）</w:t>
      </w:r>
      <w:r>
        <w:rPr>
          <w:rFonts w:hint="eastAsia" w:ascii="宋体" w:hAnsi="宋体" w:eastAsia="宋体" w:cs="宋体"/>
          <w:b w:val="0"/>
          <w:bCs w:val="0"/>
          <w:i w:val="0"/>
          <w:iCs w:val="0"/>
          <w:caps w:val="0"/>
          <w:color w:val="auto"/>
          <w:spacing w:val="0"/>
          <w:sz w:val="21"/>
          <w:szCs w:val="21"/>
          <w:highlight w:val="none"/>
          <w:shd w:val="clear" w:fill="FFFFFF"/>
        </w:rPr>
        <w:t xml:space="preserve"> × </w:t>
      </w:r>
      <w:r>
        <w:rPr>
          <w:rFonts w:hint="eastAsia" w:ascii="宋体" w:hAnsi="宋体" w:eastAsia="宋体" w:cs="宋体"/>
          <w:b w:val="0"/>
          <w:bCs w:val="0"/>
          <w:i w:val="0"/>
          <w:iCs w:val="0"/>
          <w:caps w:val="0"/>
          <w:color w:val="auto"/>
          <w:spacing w:val="0"/>
          <w:sz w:val="21"/>
          <w:szCs w:val="21"/>
          <w:highlight w:val="none"/>
          <w:shd w:val="clear" w:fill="FFFFFF"/>
          <w:lang w:val="en-US" w:eastAsia="zh-CN"/>
        </w:rPr>
        <w:t>50%</w:t>
      </w:r>
      <w:r>
        <w:rPr>
          <w:rFonts w:hint="eastAsia" w:ascii="宋体" w:hAnsi="宋体" w:eastAsia="宋体" w:cs="宋体"/>
          <w:b w:val="0"/>
          <w:bCs w:val="0"/>
          <w:i w:val="0"/>
          <w:iCs w:val="0"/>
          <w:caps w:val="0"/>
          <w:color w:val="auto"/>
          <w:spacing w:val="0"/>
          <w:sz w:val="21"/>
          <w:szCs w:val="21"/>
          <w:highlight w:val="none"/>
          <w:shd w:val="clear" w:fill="FFFFFF"/>
        </w:rPr>
        <w:t xml:space="preserve"> × 100</w:t>
      </w:r>
      <w:r>
        <w:rPr>
          <w:rFonts w:hint="eastAsia" w:ascii="宋体" w:hAnsi="宋体" w:eastAsia="宋体" w:cs="宋体"/>
          <w:b w:val="0"/>
          <w:bCs w:val="0"/>
          <w:i w:val="0"/>
          <w:iCs w:val="0"/>
          <w:caps w:val="0"/>
          <w:color w:val="auto"/>
          <w:spacing w:val="0"/>
          <w:sz w:val="21"/>
          <w:szCs w:val="21"/>
          <w:highlight w:val="none"/>
          <w:shd w:val="clear" w:fill="FFFFFF"/>
          <w:lang w:eastAsia="zh-CN"/>
        </w:rPr>
        <w:t>。</w:t>
      </w:r>
    </w:p>
    <w:p w14:paraId="584C5CB0">
      <w:pPr>
        <w:spacing w:line="240" w:lineRule="auto"/>
        <w:rPr>
          <w:rFonts w:hint="eastAsia" w:ascii="宋体" w:hAnsi="宋体" w:eastAsia="宋体" w:cs="宋体"/>
          <w:b w:val="0"/>
          <w:bCs w:val="0"/>
          <w:color w:val="auto"/>
          <w:sz w:val="21"/>
          <w:szCs w:val="21"/>
          <w:highlight w:val="none"/>
          <w:lang w:val="en-US" w:eastAsia="zh-CN"/>
        </w:rPr>
      </w:pPr>
      <w:r>
        <w:rPr>
          <w:rStyle w:val="18"/>
          <w:rFonts w:hint="eastAsia" w:ascii="宋体" w:hAnsi="宋体" w:eastAsia="宋体" w:cs="宋体"/>
          <w:b w:val="0"/>
          <w:bCs w:val="0"/>
          <w:i w:val="0"/>
          <w:iCs w:val="0"/>
          <w:caps w:val="0"/>
          <w:color w:val="auto"/>
          <w:spacing w:val="0"/>
          <w:sz w:val="21"/>
          <w:szCs w:val="21"/>
          <w:highlight w:val="none"/>
          <w:shd w:val="clear" w:fill="FFFFFF"/>
        </w:rPr>
        <w:t>基准价确定</w:t>
      </w:r>
      <w:r>
        <w:rPr>
          <w:rFonts w:hint="eastAsia" w:ascii="宋体" w:hAnsi="宋体" w:eastAsia="宋体" w:cs="宋体"/>
          <w:b w:val="0"/>
          <w:bCs w:val="0"/>
          <w:i w:val="0"/>
          <w:iCs w:val="0"/>
          <w:caps w:val="0"/>
          <w:color w:val="auto"/>
          <w:spacing w:val="0"/>
          <w:sz w:val="21"/>
          <w:szCs w:val="21"/>
          <w:highlight w:val="none"/>
          <w:shd w:val="clear" w:fill="FFFFFF"/>
        </w:rPr>
        <w:t>：</w:t>
      </w:r>
      <w:r>
        <w:rPr>
          <w:rStyle w:val="18"/>
          <w:rFonts w:hint="eastAsia" w:ascii="宋体" w:hAnsi="宋体" w:eastAsia="宋体" w:cs="宋体"/>
          <w:b w:val="0"/>
          <w:bCs w:val="0"/>
          <w:i w:val="0"/>
          <w:iCs w:val="0"/>
          <w:caps w:val="0"/>
          <w:color w:val="auto"/>
          <w:spacing w:val="0"/>
          <w:sz w:val="21"/>
          <w:szCs w:val="21"/>
          <w:highlight w:val="none"/>
          <w:shd w:val="clear" w:fill="FFFFFF"/>
        </w:rPr>
        <w:t>评标基准价就是所有有效投标中的最低报价</w:t>
      </w:r>
      <w:r>
        <w:rPr>
          <w:rStyle w:val="18"/>
          <w:rFonts w:hint="eastAsia" w:ascii="宋体" w:hAnsi="宋体" w:eastAsia="宋体" w:cs="宋体"/>
          <w:b w:val="0"/>
          <w:bCs w:val="0"/>
          <w:i w:val="0"/>
          <w:iCs w:val="0"/>
          <w:caps w:val="0"/>
          <w:color w:val="auto"/>
          <w:spacing w:val="0"/>
          <w:sz w:val="21"/>
          <w:szCs w:val="21"/>
          <w:highlight w:val="none"/>
          <w:shd w:val="clear" w:fill="FFFFFF"/>
          <w:lang w:eastAsia="zh-CN"/>
        </w:rPr>
        <w:t>。</w:t>
      </w:r>
    </w:p>
    <w:p w14:paraId="5DBD4C77">
      <w:pPr>
        <w:spacing w:line="240" w:lineRule="auto"/>
        <w:rPr>
          <w:color w:val="auto"/>
          <w:highlight w:val="none"/>
        </w:rPr>
      </w:pPr>
    </w:p>
    <w:p w14:paraId="4C750467">
      <w:pPr>
        <w:spacing w:line="240" w:lineRule="auto"/>
        <w:rPr>
          <w:color w:val="auto"/>
          <w:highlight w:val="none"/>
        </w:rPr>
      </w:pPr>
    </w:p>
    <w:p w14:paraId="43AD760B">
      <w:pPr>
        <w:spacing w:line="240" w:lineRule="auto"/>
        <w:rPr>
          <w:rFonts w:hint="default" w:eastAsiaTheme="minorEastAsia"/>
          <w:b/>
          <w:bCs/>
          <w:color w:val="auto"/>
          <w:sz w:val="24"/>
          <w:szCs w:val="24"/>
          <w:highlight w:val="none"/>
          <w:lang w:val="en-US" w:eastAsia="zh-CN"/>
        </w:rPr>
      </w:pPr>
      <w:r>
        <w:rPr>
          <w:rFonts w:hint="eastAsia"/>
          <w:b/>
          <w:bCs/>
          <w:color w:val="auto"/>
          <w:sz w:val="24"/>
          <w:szCs w:val="24"/>
          <w:highlight w:val="none"/>
          <w:lang w:val="en-US" w:eastAsia="zh-CN"/>
        </w:rPr>
        <w:t>六、其他</w:t>
      </w:r>
    </w:p>
    <w:p w14:paraId="15D7E47B">
      <w:pPr>
        <w:keepNext w:val="0"/>
        <w:keepLines w:val="0"/>
        <w:widowControl/>
        <w:numPr>
          <w:ilvl w:val="0"/>
          <w:numId w:val="0"/>
        </w:numPr>
        <w:suppressLineNumbers w:val="0"/>
        <w:spacing w:before="0" w:beforeAutospacing="0" w:after="0" w:afterAutospacing="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1.</w:t>
      </w:r>
      <w:r>
        <w:rPr>
          <w:rStyle w:val="18"/>
          <w:rFonts w:hint="eastAsia" w:ascii="宋体" w:hAnsi="宋体" w:eastAsia="宋体" w:cs="宋体"/>
          <w:b/>
          <w:bCs/>
          <w:i w:val="0"/>
          <w:iCs w:val="0"/>
          <w:caps w:val="0"/>
          <w:color w:val="auto"/>
          <w:spacing w:val="0"/>
          <w:sz w:val="21"/>
          <w:szCs w:val="21"/>
          <w:highlight w:val="none"/>
          <w:shd w:val="clear" w:fill="FFFFFF"/>
        </w:rPr>
        <w:t>索引准确性：</w:t>
      </w:r>
      <w:r>
        <w:rPr>
          <w:rFonts w:hint="eastAsia" w:ascii="宋体" w:hAnsi="宋体" w:eastAsia="宋体" w:cs="宋体"/>
          <w:b/>
          <w:bCs/>
          <w:i w:val="0"/>
          <w:iCs w:val="0"/>
          <w:caps w:val="0"/>
          <w:color w:val="auto"/>
          <w:spacing w:val="0"/>
          <w:sz w:val="21"/>
          <w:szCs w:val="21"/>
          <w:highlight w:val="none"/>
          <w:shd w:val="clear" w:fill="FFFFFF"/>
        </w:rPr>
        <w:t>投标文件中的“对应页码”须与实际内容位置</w:t>
      </w:r>
      <w:r>
        <w:rPr>
          <w:rFonts w:hint="eastAsia" w:ascii="宋体" w:hAnsi="宋体" w:eastAsia="宋体" w:cs="宋体"/>
          <w:b/>
          <w:bCs/>
          <w:i w:val="0"/>
          <w:iCs w:val="0"/>
          <w:caps w:val="0"/>
          <w:color w:val="auto"/>
          <w:spacing w:val="0"/>
          <w:sz w:val="21"/>
          <w:szCs w:val="21"/>
          <w:highlight w:val="none"/>
          <w:shd w:val="clear" w:fill="FFFFFF"/>
          <w:lang w:val="en-US" w:eastAsia="zh-CN"/>
        </w:rPr>
        <w:t>需</w:t>
      </w:r>
      <w:r>
        <w:rPr>
          <w:rFonts w:hint="eastAsia" w:ascii="宋体" w:hAnsi="宋体" w:eastAsia="宋体" w:cs="宋体"/>
          <w:b/>
          <w:bCs/>
          <w:i w:val="0"/>
          <w:iCs w:val="0"/>
          <w:caps w:val="0"/>
          <w:color w:val="auto"/>
          <w:spacing w:val="0"/>
          <w:sz w:val="21"/>
          <w:szCs w:val="21"/>
          <w:highlight w:val="none"/>
          <w:shd w:val="clear" w:fill="FFFFFF"/>
        </w:rPr>
        <w:t>一致。</w:t>
      </w:r>
      <w:r>
        <w:rPr>
          <w:rStyle w:val="18"/>
          <w:rFonts w:hint="eastAsia" w:ascii="宋体" w:hAnsi="宋体" w:eastAsia="宋体" w:cs="宋体"/>
          <w:b/>
          <w:bCs/>
          <w:i w:val="0"/>
          <w:iCs w:val="0"/>
          <w:caps w:val="0"/>
          <w:color w:val="auto"/>
          <w:spacing w:val="0"/>
          <w:sz w:val="21"/>
          <w:szCs w:val="21"/>
          <w:highlight w:val="none"/>
          <w:shd w:val="clear" w:fill="FFFFFF"/>
        </w:rPr>
        <w:t>评审将以标注的页码作为</w:t>
      </w:r>
      <w:r>
        <w:rPr>
          <w:rStyle w:val="18"/>
          <w:rFonts w:hint="eastAsia" w:ascii="宋体" w:hAnsi="宋体" w:eastAsia="宋体" w:cs="宋体"/>
          <w:b/>
          <w:bCs/>
          <w:i w:val="0"/>
          <w:iCs w:val="0"/>
          <w:caps w:val="0"/>
          <w:color w:val="auto"/>
          <w:spacing w:val="0"/>
          <w:sz w:val="21"/>
          <w:szCs w:val="21"/>
          <w:highlight w:val="none"/>
          <w:shd w:val="clear" w:fill="FFFFFF"/>
          <w:lang w:val="en-US" w:eastAsia="zh-CN"/>
        </w:rPr>
        <w:t>评定</w:t>
      </w:r>
      <w:r>
        <w:rPr>
          <w:rStyle w:val="18"/>
          <w:rFonts w:hint="eastAsia" w:ascii="宋体" w:hAnsi="宋体" w:eastAsia="宋体" w:cs="宋体"/>
          <w:b/>
          <w:bCs/>
          <w:i w:val="0"/>
          <w:iCs w:val="0"/>
          <w:caps w:val="0"/>
          <w:color w:val="auto"/>
          <w:spacing w:val="0"/>
          <w:sz w:val="21"/>
          <w:szCs w:val="21"/>
          <w:highlight w:val="none"/>
          <w:shd w:val="clear" w:fill="FFFFFF"/>
        </w:rPr>
        <w:t>路径</w:t>
      </w:r>
      <w:r>
        <w:rPr>
          <w:rFonts w:hint="eastAsia" w:ascii="宋体" w:hAnsi="宋体" w:eastAsia="宋体" w:cs="宋体"/>
          <w:b/>
          <w:bCs/>
          <w:i w:val="0"/>
          <w:iCs w:val="0"/>
          <w:caps w:val="0"/>
          <w:color w:val="auto"/>
          <w:spacing w:val="0"/>
          <w:sz w:val="21"/>
          <w:szCs w:val="21"/>
          <w:highlight w:val="none"/>
          <w:shd w:val="clear" w:fill="FFFFFF"/>
          <w:lang w:eastAsia="zh-CN"/>
        </w:rPr>
        <w:t>。</w:t>
      </w:r>
      <w:r>
        <w:rPr>
          <w:rFonts w:hint="eastAsia" w:ascii="宋体" w:hAnsi="宋体" w:eastAsia="宋体" w:cs="宋体"/>
          <w:b/>
          <w:bCs/>
          <w:i w:val="0"/>
          <w:iCs w:val="0"/>
          <w:caps w:val="0"/>
          <w:color w:val="auto"/>
          <w:spacing w:val="0"/>
          <w:sz w:val="21"/>
          <w:szCs w:val="21"/>
          <w:highlight w:val="none"/>
          <w:shd w:val="clear" w:fill="FFFFFF"/>
        </w:rPr>
        <w:t>若因</w:t>
      </w:r>
      <w:r>
        <w:rPr>
          <w:rFonts w:hint="eastAsia" w:ascii="宋体" w:hAnsi="宋体" w:eastAsia="宋体" w:cs="宋体"/>
          <w:b/>
          <w:bCs/>
          <w:i w:val="0"/>
          <w:iCs w:val="0"/>
          <w:caps w:val="0"/>
          <w:color w:val="auto"/>
          <w:spacing w:val="0"/>
          <w:sz w:val="21"/>
          <w:szCs w:val="21"/>
          <w:highlight w:val="none"/>
          <w:shd w:val="clear" w:fill="FFFFFF"/>
          <w:lang w:val="en-US" w:eastAsia="zh-CN"/>
        </w:rPr>
        <w:t>上述不一致</w:t>
      </w:r>
      <w:r>
        <w:rPr>
          <w:rFonts w:hint="eastAsia" w:ascii="宋体" w:hAnsi="宋体" w:eastAsia="宋体" w:cs="宋体"/>
          <w:b/>
          <w:bCs/>
          <w:i w:val="0"/>
          <w:iCs w:val="0"/>
          <w:caps w:val="0"/>
          <w:color w:val="auto"/>
          <w:spacing w:val="0"/>
          <w:sz w:val="21"/>
          <w:szCs w:val="21"/>
          <w:highlight w:val="none"/>
          <w:shd w:val="clear" w:fill="FFFFFF"/>
        </w:rPr>
        <w:t>导致评标委员会无法在投标文件（含附件）中直接定位到相关产品信息，</w:t>
      </w:r>
      <w:r>
        <w:rPr>
          <w:rStyle w:val="18"/>
          <w:rFonts w:hint="eastAsia" w:ascii="宋体" w:hAnsi="宋体" w:eastAsia="宋体" w:cs="宋体"/>
          <w:b/>
          <w:bCs/>
          <w:i w:val="0"/>
          <w:iCs w:val="0"/>
          <w:caps w:val="0"/>
          <w:color w:val="auto"/>
          <w:spacing w:val="0"/>
          <w:sz w:val="21"/>
          <w:szCs w:val="21"/>
          <w:highlight w:val="none"/>
          <w:shd w:val="clear" w:fill="FFFFFF"/>
        </w:rPr>
        <w:t>该技术指标视为未提供。</w:t>
      </w:r>
    </w:p>
    <w:p w14:paraId="515AF097">
      <w:pPr>
        <w:pStyle w:val="12"/>
        <w:keepNext w:val="0"/>
        <w:keepLines w:val="0"/>
        <w:widowControl/>
        <w:suppressLineNumbers w:val="0"/>
        <w:spacing w:before="0" w:beforeAutospacing="0" w:after="0" w:afterAutospacing="0" w:line="240" w:lineRule="auto"/>
        <w:ind w:left="0" w:right="0"/>
        <w:rPr>
          <w:rFonts w:hint="eastAsia" w:ascii="宋体" w:hAnsi="宋体" w:eastAsia="宋体" w:cs="宋体"/>
          <w:b/>
          <w:bCs/>
          <w:color w:val="auto"/>
          <w:sz w:val="21"/>
          <w:szCs w:val="21"/>
          <w:highlight w:val="none"/>
        </w:rPr>
      </w:pPr>
      <w:r>
        <w:rPr>
          <w:rStyle w:val="18"/>
          <w:rFonts w:hint="eastAsia" w:ascii="宋体" w:hAnsi="宋体" w:eastAsia="宋体" w:cs="宋体"/>
          <w:b/>
          <w:bCs/>
          <w:i w:val="0"/>
          <w:iCs w:val="0"/>
          <w:caps w:val="0"/>
          <w:color w:val="auto"/>
          <w:spacing w:val="0"/>
          <w:sz w:val="21"/>
          <w:szCs w:val="21"/>
          <w:highlight w:val="none"/>
          <w:shd w:val="clear" w:fill="FFFFFF"/>
          <w:lang w:val="en-US" w:eastAsia="zh-CN"/>
        </w:rPr>
        <w:t>2.</w:t>
      </w:r>
      <w:r>
        <w:rPr>
          <w:rStyle w:val="18"/>
          <w:rFonts w:hint="eastAsia" w:ascii="宋体" w:hAnsi="宋体" w:eastAsia="宋体" w:cs="宋体"/>
          <w:b/>
          <w:bCs/>
          <w:i w:val="0"/>
          <w:iCs w:val="0"/>
          <w:caps w:val="0"/>
          <w:color w:val="auto"/>
          <w:spacing w:val="0"/>
          <w:sz w:val="21"/>
          <w:szCs w:val="21"/>
          <w:highlight w:val="none"/>
          <w:shd w:val="clear" w:fill="FFFFFF"/>
        </w:rPr>
        <w:t>内容清晰度与标识：</w:t>
      </w:r>
      <w:r>
        <w:rPr>
          <w:rFonts w:hint="eastAsia" w:ascii="宋体" w:hAnsi="宋体" w:eastAsia="宋体" w:cs="宋体"/>
          <w:b/>
          <w:bCs/>
          <w:i w:val="0"/>
          <w:iCs w:val="0"/>
          <w:caps w:val="0"/>
          <w:color w:val="auto"/>
          <w:spacing w:val="0"/>
          <w:sz w:val="21"/>
          <w:szCs w:val="21"/>
          <w:highlight w:val="none"/>
          <w:shd w:val="clear" w:fill="FFFFFF"/>
        </w:rPr>
        <w:t> 投标人须确保所有扫描件及白皮书内容清晰可读。对于响应技术指标的关键参数，</w:t>
      </w:r>
      <w:r>
        <w:rPr>
          <w:rStyle w:val="18"/>
          <w:rFonts w:hint="eastAsia" w:ascii="宋体" w:hAnsi="宋体" w:eastAsia="宋体" w:cs="宋体"/>
          <w:b/>
          <w:bCs/>
          <w:i w:val="0"/>
          <w:iCs w:val="0"/>
          <w:caps w:val="0"/>
          <w:color w:val="auto"/>
          <w:spacing w:val="0"/>
          <w:sz w:val="21"/>
          <w:szCs w:val="21"/>
          <w:highlight w:val="none"/>
          <w:shd w:val="clear" w:fill="FFFFFF"/>
        </w:rPr>
        <w:t>须在提供的白皮书或彩页原文中进行框选、高亮或下划线等显著标识，以明确</w:t>
      </w:r>
      <w:r>
        <w:rPr>
          <w:rStyle w:val="18"/>
          <w:rFonts w:hint="eastAsia" w:ascii="宋体" w:hAnsi="宋体" w:eastAsia="宋体" w:cs="宋体"/>
          <w:b/>
          <w:bCs/>
          <w:i w:val="0"/>
          <w:iCs w:val="0"/>
          <w:caps w:val="0"/>
          <w:color w:val="auto"/>
          <w:spacing w:val="0"/>
          <w:sz w:val="21"/>
          <w:szCs w:val="21"/>
          <w:highlight w:val="none"/>
          <w:shd w:val="clear" w:fill="FFFFFF"/>
          <w:lang w:val="en-US" w:eastAsia="zh-CN"/>
        </w:rPr>
        <w:t>具体</w:t>
      </w:r>
      <w:r>
        <w:rPr>
          <w:rFonts w:hint="eastAsia" w:ascii="宋体" w:hAnsi="宋体" w:eastAsia="宋体" w:cs="宋体"/>
          <w:b/>
          <w:bCs/>
          <w:i w:val="0"/>
          <w:iCs w:val="0"/>
          <w:caps w:val="0"/>
          <w:color w:val="auto"/>
          <w:spacing w:val="0"/>
          <w:sz w:val="21"/>
          <w:szCs w:val="21"/>
          <w:highlight w:val="none"/>
          <w:shd w:val="clear" w:fill="FFFFFF"/>
        </w:rPr>
        <w:t>。因标识不清或字迹模糊导致无法辨认的，</w:t>
      </w:r>
      <w:r>
        <w:rPr>
          <w:rStyle w:val="18"/>
          <w:rFonts w:hint="eastAsia" w:ascii="宋体" w:hAnsi="宋体" w:eastAsia="宋体" w:cs="宋体"/>
          <w:b/>
          <w:bCs/>
          <w:i w:val="0"/>
          <w:iCs w:val="0"/>
          <w:caps w:val="0"/>
          <w:color w:val="auto"/>
          <w:spacing w:val="0"/>
          <w:sz w:val="21"/>
          <w:szCs w:val="21"/>
          <w:highlight w:val="none"/>
          <w:shd w:val="clear" w:fill="FFFFFF"/>
        </w:rPr>
        <w:t>后果由投标人自行承担，并按无效响应处理。</w:t>
      </w:r>
    </w:p>
    <w:p w14:paraId="4D2A0273">
      <w:pPr>
        <w:rPr>
          <w:color w:val="auto"/>
          <w:highlight w:val="none"/>
        </w:rPr>
      </w:pPr>
    </w:p>
    <w:p w14:paraId="6DE383A3">
      <w:pPr>
        <w:rPr>
          <w:color w:val="auto"/>
          <w:highlight w:val="none"/>
        </w:rPr>
      </w:pPr>
    </w:p>
    <w:p w14:paraId="4E5B6A6D">
      <w:pPr>
        <w:rPr>
          <w:b/>
          <w:color w:val="auto"/>
          <w:sz w:val="36"/>
          <w:highlight w:val="none"/>
        </w:rPr>
      </w:pPr>
      <w:r>
        <w:rPr>
          <w:b/>
          <w:color w:val="auto"/>
          <w:sz w:val="36"/>
          <w:highlight w:val="none"/>
        </w:rPr>
        <w:br w:type="page"/>
      </w:r>
      <w:bookmarkStart w:id="1" w:name="_Toc3384"/>
      <w:bookmarkEnd w:id="1"/>
      <w:bookmarkStart w:id="2" w:name="_Toc23164"/>
      <w:bookmarkEnd w:id="2"/>
      <w:bookmarkStart w:id="3" w:name="_Toc22934"/>
      <w:bookmarkEnd w:id="3"/>
      <w:bookmarkStart w:id="4" w:name="_Toc8216_WPSOffice_Level1"/>
      <w:bookmarkEnd w:id="4"/>
    </w:p>
    <w:p w14:paraId="188FF5BB">
      <w:pPr>
        <w:spacing w:line="360" w:lineRule="auto"/>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29AB1872">
      <w:pPr>
        <w:spacing w:line="360" w:lineRule="auto"/>
        <w:jc w:val="center"/>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第</w:t>
      </w:r>
      <w:r>
        <w:rPr>
          <w:rFonts w:hint="eastAsia" w:ascii="宋体" w:hAnsi="宋体" w:eastAsia="宋体" w:cs="Times New Roman"/>
          <w:b/>
          <w:color w:val="auto"/>
          <w:sz w:val="36"/>
          <w:szCs w:val="36"/>
          <w:highlight w:val="none"/>
          <w:lang w:val="en-US" w:eastAsia="zh-CN"/>
        </w:rPr>
        <w:t>四</w:t>
      </w:r>
      <w:r>
        <w:rPr>
          <w:rFonts w:hint="eastAsia" w:ascii="宋体" w:hAnsi="宋体" w:eastAsia="宋体" w:cs="Times New Roman"/>
          <w:b/>
          <w:color w:val="auto"/>
          <w:sz w:val="36"/>
          <w:szCs w:val="36"/>
          <w:highlight w:val="none"/>
        </w:rPr>
        <w:t xml:space="preserve">部分 招投标文件格式 </w:t>
      </w:r>
    </w:p>
    <w:p w14:paraId="79710749">
      <w:pPr>
        <w:spacing w:line="360" w:lineRule="auto"/>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0525500F">
      <w:pPr>
        <w:spacing w:line="360" w:lineRule="auto"/>
        <w:jc w:val="center"/>
        <w:rPr>
          <w:rFonts w:ascii="宋体" w:hAnsi="宋体" w:eastAsia="宋体" w:cs="Times New Roman"/>
          <w:b/>
          <w:color w:val="auto"/>
          <w:szCs w:val="21"/>
          <w:highlight w:val="none"/>
        </w:rPr>
      </w:pPr>
    </w:p>
    <w:p w14:paraId="4E4673DF">
      <w:pPr>
        <w:spacing w:line="360" w:lineRule="auto"/>
        <w:jc w:val="center"/>
        <w:rPr>
          <w:rFonts w:ascii="宋体" w:hAnsi="宋体" w:eastAsia="宋体" w:cs="Times New Roman"/>
          <w:b/>
          <w:color w:val="auto"/>
          <w:szCs w:val="21"/>
          <w:highlight w:val="none"/>
        </w:rPr>
      </w:pPr>
    </w:p>
    <w:p w14:paraId="678A2B4B">
      <w:pPr>
        <w:spacing w:line="360" w:lineRule="auto"/>
        <w:jc w:val="center"/>
        <w:rPr>
          <w:rFonts w:ascii="宋体" w:hAnsi="宋体" w:eastAsia="宋体" w:cs="Times New Roman"/>
          <w:b/>
          <w:color w:val="auto"/>
          <w:szCs w:val="21"/>
          <w:highlight w:val="none"/>
        </w:rPr>
      </w:pPr>
    </w:p>
    <w:p w14:paraId="63D488AD">
      <w:pPr>
        <w:spacing w:line="360" w:lineRule="auto"/>
        <w:jc w:val="center"/>
        <w:rPr>
          <w:rFonts w:ascii="宋体" w:hAnsi="宋体" w:eastAsia="宋体" w:cs="Times New Roman"/>
          <w:b/>
          <w:color w:val="auto"/>
          <w:szCs w:val="21"/>
          <w:highlight w:val="none"/>
        </w:rPr>
      </w:pPr>
    </w:p>
    <w:p w14:paraId="0B777DA7">
      <w:pPr>
        <w:spacing w:line="360" w:lineRule="auto"/>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7BB37F0A">
      <w:pPr>
        <w:jc w:val="center"/>
        <w:rPr>
          <w:rFonts w:ascii="宋体" w:hAnsi="宋体" w:eastAsia="宋体" w:cs="Times New Roman"/>
          <w:b/>
          <w:color w:val="auto"/>
          <w:spacing w:val="100"/>
          <w:sz w:val="48"/>
          <w:szCs w:val="48"/>
          <w:highlight w:val="none"/>
        </w:rPr>
      </w:pPr>
      <w:r>
        <w:rPr>
          <w:rFonts w:hint="eastAsia" w:ascii="宋体" w:hAnsi="宋体" w:eastAsia="宋体" w:cs="Times New Roman"/>
          <w:b/>
          <w:color w:val="auto"/>
          <w:spacing w:val="100"/>
          <w:kern w:val="0"/>
          <w:sz w:val="48"/>
          <w:szCs w:val="48"/>
          <w:highlight w:val="none"/>
        </w:rPr>
        <w:t>中山市东升医院采购投标文件</w:t>
      </w:r>
    </w:p>
    <w:p w14:paraId="1B2246B3">
      <w:pPr>
        <w:spacing w:line="360" w:lineRule="auto"/>
        <w:jc w:val="center"/>
        <w:rPr>
          <w:rFonts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（正本/副本）</w:t>
      </w:r>
    </w:p>
    <w:p w14:paraId="29596ADE">
      <w:pPr>
        <w:spacing w:line="360" w:lineRule="auto"/>
        <w:rPr>
          <w:rFonts w:ascii="宋体" w:hAnsi="宋体" w:eastAsia="宋体" w:cs="Times New Roman"/>
          <w:b/>
          <w:color w:val="auto"/>
          <w:szCs w:val="21"/>
          <w:highlight w:val="none"/>
        </w:rPr>
      </w:pPr>
    </w:p>
    <w:p w14:paraId="3E1BB7CF">
      <w:pPr>
        <w:spacing w:line="360" w:lineRule="auto"/>
        <w:ind w:firstLine="725" w:firstLineChars="344"/>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794672B7">
      <w:pPr>
        <w:spacing w:line="360" w:lineRule="auto"/>
        <w:ind w:firstLine="725" w:firstLineChars="344"/>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4158127D">
      <w:pPr>
        <w:spacing w:line="360" w:lineRule="auto"/>
        <w:ind w:firstLine="725" w:firstLineChars="344"/>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05E0A28B">
      <w:pPr>
        <w:spacing w:line="360" w:lineRule="auto"/>
        <w:ind w:firstLine="725" w:firstLineChars="344"/>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04801DE4">
      <w:pPr>
        <w:spacing w:line="360" w:lineRule="auto"/>
        <w:ind w:firstLine="725" w:firstLineChars="344"/>
        <w:rPr>
          <w:rFonts w:ascii="宋体" w:hAnsi="宋体" w:eastAsia="宋体" w:cs="Times New Roman"/>
          <w:b/>
          <w:color w:val="auto"/>
          <w:szCs w:val="21"/>
          <w:highlight w:val="none"/>
        </w:rPr>
      </w:pPr>
    </w:p>
    <w:p w14:paraId="66E03654">
      <w:pPr>
        <w:spacing w:line="360" w:lineRule="auto"/>
        <w:ind w:firstLine="725" w:firstLineChars="344"/>
        <w:rPr>
          <w:rFonts w:ascii="宋体" w:hAnsi="宋体" w:eastAsia="宋体" w:cs="Times New Roman"/>
          <w:b/>
          <w:color w:val="auto"/>
          <w:szCs w:val="21"/>
          <w:highlight w:val="none"/>
        </w:rPr>
      </w:pPr>
    </w:p>
    <w:p w14:paraId="207CC33A">
      <w:pPr>
        <w:spacing w:line="360" w:lineRule="auto"/>
        <w:ind w:firstLine="725" w:firstLineChars="344"/>
        <w:rPr>
          <w:rFonts w:ascii="宋体" w:hAnsi="宋体" w:eastAsia="宋体" w:cs="Times New Roman"/>
          <w:b/>
          <w:color w:val="auto"/>
          <w:szCs w:val="21"/>
          <w:highlight w:val="none"/>
        </w:rPr>
      </w:pPr>
    </w:p>
    <w:p w14:paraId="4335449F">
      <w:pPr>
        <w:spacing w:line="360" w:lineRule="auto"/>
        <w:ind w:firstLine="725" w:firstLineChars="344"/>
        <w:rPr>
          <w:rFonts w:ascii="宋体" w:hAnsi="宋体" w:eastAsia="宋体" w:cs="Times New Roman"/>
          <w:b/>
          <w:color w:val="auto"/>
          <w:szCs w:val="21"/>
          <w:highlight w:val="none"/>
        </w:rPr>
      </w:pPr>
    </w:p>
    <w:p w14:paraId="76B547B8">
      <w:pPr>
        <w:spacing w:line="360" w:lineRule="auto"/>
        <w:ind w:firstLine="725" w:firstLineChars="344"/>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3CC6743B">
      <w:pPr>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48217F8A">
      <w:pPr>
        <w:spacing w:line="360" w:lineRule="auto"/>
        <w:ind w:firstLine="725" w:firstLineChars="344"/>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4C158208">
      <w:pPr>
        <w:spacing w:line="360" w:lineRule="auto"/>
        <w:ind w:firstLine="967" w:firstLineChars="344"/>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项目编号：                              </w:t>
      </w:r>
    </w:p>
    <w:p w14:paraId="307B9DA3">
      <w:pPr>
        <w:spacing w:line="360" w:lineRule="auto"/>
        <w:ind w:firstLine="967" w:firstLineChars="344"/>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项目名称：                              </w:t>
      </w:r>
    </w:p>
    <w:p w14:paraId="4E818B07">
      <w:pPr>
        <w:spacing w:line="360" w:lineRule="auto"/>
        <w:ind w:firstLine="967" w:firstLineChars="344"/>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供应商名称：                </w:t>
      </w:r>
    </w:p>
    <w:p w14:paraId="44058E8F">
      <w:pPr>
        <w:spacing w:line="360" w:lineRule="auto"/>
        <w:ind w:firstLine="967" w:firstLineChars="344"/>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日期：      年     月     日</w:t>
      </w:r>
    </w:p>
    <w:p w14:paraId="0CDB7511">
      <w:pPr>
        <w:spacing w:line="360" w:lineRule="auto"/>
        <w:ind w:firstLine="632" w:firstLineChars="3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098214B5">
      <w:pPr>
        <w:rPr>
          <w:b/>
          <w:color w:val="auto"/>
          <w:sz w:val="48"/>
          <w:highlight w:val="none"/>
        </w:rPr>
      </w:pPr>
    </w:p>
    <w:p w14:paraId="74D4F00A">
      <w:pPr>
        <w:spacing w:line="360" w:lineRule="auto"/>
        <w:rPr>
          <w:rFonts w:ascii="宋体" w:hAnsi="宋体" w:eastAsia="宋体" w:cs="Times New Roman"/>
          <w:b/>
          <w:color w:val="auto"/>
          <w:szCs w:val="21"/>
          <w:highlight w:val="none"/>
        </w:rPr>
      </w:pPr>
    </w:p>
    <w:p w14:paraId="30D1C41C">
      <w:pPr>
        <w:spacing w:line="360" w:lineRule="auto"/>
        <w:jc w:val="center"/>
        <w:rPr>
          <w:rFonts w:ascii="宋体" w:hAnsi="宋体" w:eastAsia="宋体" w:cs="Times New Roman"/>
          <w:b/>
          <w:color w:val="auto"/>
          <w:szCs w:val="21"/>
          <w:highlight w:val="none"/>
        </w:rPr>
      </w:pPr>
      <w:bookmarkStart w:id="5" w:name="_Toc5192_WPSOffice_Level1"/>
      <w:bookmarkEnd w:id="5"/>
      <w:r>
        <w:rPr>
          <w:rFonts w:hint="eastAsia" w:ascii="宋体" w:hAnsi="宋体" w:eastAsia="宋体" w:cs="Times New Roman"/>
          <w:b/>
          <w:color w:val="auto"/>
          <w:szCs w:val="21"/>
          <w:highlight w:val="none"/>
        </w:rPr>
        <w:t>目  录</w:t>
      </w:r>
    </w:p>
    <w:p w14:paraId="4FACB6AC">
      <w:pPr>
        <w:widowControl/>
        <w:numPr>
          <w:ilvl w:val="0"/>
          <w:numId w:val="7"/>
        </w:numPr>
        <w:spacing w:line="360" w:lineRule="auto"/>
        <w:jc w:val="left"/>
        <w:rPr>
          <w:rFonts w:ascii="宋体" w:hAnsi="宋体" w:eastAsia="宋体" w:cs="Times New Roman"/>
          <w:b/>
          <w:color w:val="auto"/>
          <w:szCs w:val="21"/>
          <w:highlight w:val="none"/>
        </w:rPr>
      </w:pPr>
      <w:bookmarkStart w:id="6" w:name="_Toc26222_WPSOffice_Level1"/>
      <w:bookmarkEnd w:id="6"/>
      <w:r>
        <w:rPr>
          <w:rFonts w:hint="eastAsia" w:ascii="宋体" w:hAnsi="宋体" w:eastAsia="宋体" w:cs="Times New Roman"/>
          <w:b/>
          <w:color w:val="auto"/>
          <w:szCs w:val="21"/>
          <w:highlight w:val="none"/>
        </w:rPr>
        <w:t>自查表………………………………………</w:t>
      </w:r>
    </w:p>
    <w:p w14:paraId="4EBA1015">
      <w:pPr>
        <w:widowControl/>
        <w:numPr>
          <w:ilvl w:val="0"/>
          <w:numId w:val="7"/>
        </w:numPr>
        <w:spacing w:line="360" w:lineRule="auto"/>
        <w:jc w:val="left"/>
        <w:rPr>
          <w:rFonts w:ascii="宋体" w:hAnsi="宋体" w:eastAsia="宋体" w:cs="Times New Roman"/>
          <w:b/>
          <w:color w:val="auto"/>
          <w:szCs w:val="21"/>
          <w:highlight w:val="none"/>
        </w:rPr>
      </w:pPr>
      <w:bookmarkStart w:id="7" w:name="_Toc538_WPSOffice_Level1"/>
      <w:bookmarkEnd w:id="7"/>
      <w:r>
        <w:rPr>
          <w:rFonts w:hint="eastAsia" w:ascii="宋体" w:hAnsi="宋体" w:eastAsia="宋体" w:cs="Times New Roman"/>
          <w:b/>
          <w:color w:val="auto"/>
          <w:szCs w:val="21"/>
          <w:highlight w:val="none"/>
        </w:rPr>
        <w:t>资格性文件…………………………………</w:t>
      </w:r>
    </w:p>
    <w:p w14:paraId="39B9DC5F">
      <w:pPr>
        <w:widowControl/>
        <w:numPr>
          <w:ilvl w:val="0"/>
          <w:numId w:val="7"/>
        </w:numPr>
        <w:spacing w:line="360" w:lineRule="auto"/>
        <w:jc w:val="left"/>
        <w:rPr>
          <w:rFonts w:ascii="宋体" w:hAnsi="宋体" w:eastAsia="宋体" w:cs="Times New Roman"/>
          <w:b/>
          <w:color w:val="auto"/>
          <w:szCs w:val="21"/>
          <w:highlight w:val="none"/>
        </w:rPr>
      </w:pPr>
      <w:bookmarkStart w:id="8" w:name="_Toc8755_WPSOffice_Level1"/>
      <w:bookmarkEnd w:id="8"/>
      <w:r>
        <w:rPr>
          <w:rFonts w:hint="eastAsia" w:ascii="宋体" w:hAnsi="宋体" w:eastAsia="宋体" w:cs="Times New Roman"/>
          <w:b/>
          <w:color w:val="auto"/>
          <w:szCs w:val="21"/>
          <w:highlight w:val="none"/>
        </w:rPr>
        <w:t>价格部分……………………………………</w:t>
      </w:r>
    </w:p>
    <w:p w14:paraId="1C102530">
      <w:pPr>
        <w:widowControl/>
        <w:numPr>
          <w:ilvl w:val="0"/>
          <w:numId w:val="7"/>
        </w:numPr>
        <w:spacing w:line="360" w:lineRule="auto"/>
        <w:jc w:val="left"/>
        <w:rPr>
          <w:rFonts w:ascii="宋体" w:hAnsi="宋体" w:eastAsia="宋体" w:cs="Times New Roman"/>
          <w:b/>
          <w:color w:val="auto"/>
          <w:szCs w:val="21"/>
          <w:highlight w:val="none"/>
        </w:rPr>
      </w:pPr>
      <w:bookmarkStart w:id="9" w:name="_Toc11327_WPSOffice_Level1"/>
      <w:bookmarkEnd w:id="9"/>
      <w:r>
        <w:rPr>
          <w:rFonts w:hint="eastAsia" w:ascii="宋体" w:hAnsi="宋体" w:eastAsia="宋体" w:cs="Times New Roman"/>
          <w:b/>
          <w:color w:val="auto"/>
          <w:szCs w:val="21"/>
          <w:highlight w:val="none"/>
        </w:rPr>
        <w:t>商务部分……………………………………</w:t>
      </w:r>
    </w:p>
    <w:p w14:paraId="38D7A9AD">
      <w:pPr>
        <w:widowControl/>
        <w:numPr>
          <w:ilvl w:val="0"/>
          <w:numId w:val="7"/>
        </w:numPr>
        <w:spacing w:line="360" w:lineRule="auto"/>
        <w:jc w:val="left"/>
        <w:rPr>
          <w:rFonts w:ascii="宋体" w:hAnsi="宋体" w:eastAsia="宋体" w:cs="Times New Roman"/>
          <w:b/>
          <w:color w:val="auto"/>
          <w:szCs w:val="21"/>
          <w:highlight w:val="none"/>
        </w:rPr>
      </w:pPr>
      <w:bookmarkStart w:id="10" w:name="_Toc17409_WPSOffice_Level1"/>
      <w:bookmarkEnd w:id="10"/>
      <w:r>
        <w:rPr>
          <w:rFonts w:hint="eastAsia" w:ascii="宋体" w:hAnsi="宋体" w:eastAsia="宋体" w:cs="Times New Roman"/>
          <w:b/>
          <w:color w:val="auto"/>
          <w:szCs w:val="21"/>
          <w:highlight w:val="none"/>
        </w:rPr>
        <w:t>技术部分……………………………………</w:t>
      </w:r>
    </w:p>
    <w:p w14:paraId="0E016895">
      <w:pPr>
        <w:widowControl/>
        <w:numPr>
          <w:ilvl w:val="0"/>
          <w:numId w:val="7"/>
        </w:numPr>
        <w:spacing w:line="360" w:lineRule="auto"/>
        <w:jc w:val="left"/>
        <w:rPr>
          <w:rFonts w:ascii="宋体" w:hAnsi="宋体" w:eastAsia="宋体" w:cs="Times New Roman"/>
          <w:b/>
          <w:color w:val="auto"/>
          <w:szCs w:val="21"/>
          <w:highlight w:val="none"/>
        </w:rPr>
      </w:pPr>
      <w:bookmarkStart w:id="11" w:name="_Toc15416_WPSOffice_Level1"/>
      <w:bookmarkEnd w:id="11"/>
      <w:r>
        <w:rPr>
          <w:rFonts w:hint="eastAsia" w:ascii="宋体" w:hAnsi="宋体" w:eastAsia="宋体" w:cs="Times New Roman"/>
          <w:b/>
          <w:color w:val="auto"/>
          <w:szCs w:val="21"/>
          <w:highlight w:val="none"/>
          <w:lang w:eastAsia="zh-CN"/>
        </w:rPr>
        <w:t>其他部分</w:t>
      </w:r>
      <w:r>
        <w:rPr>
          <w:rFonts w:hint="eastAsia" w:ascii="宋体" w:hAnsi="宋体" w:eastAsia="宋体" w:cs="Times New Roman"/>
          <w:b/>
          <w:color w:val="auto"/>
          <w:szCs w:val="21"/>
          <w:highlight w:val="none"/>
        </w:rPr>
        <w:t>……………………………………</w:t>
      </w:r>
    </w:p>
    <w:p w14:paraId="180FBA67">
      <w:pPr>
        <w:widowControl/>
        <w:adjustRightInd w:val="0"/>
        <w:snapToGrid w:val="0"/>
        <w:spacing w:line="360" w:lineRule="auto"/>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39E9A213">
      <w:pPr>
        <w:widowControl/>
        <w:adjustRightInd w:val="0"/>
        <w:snapToGrid w:val="0"/>
        <w:spacing w:line="360" w:lineRule="auto"/>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注：</w:t>
      </w:r>
    </w:p>
    <w:p w14:paraId="28DEEDBA">
      <w:pPr>
        <w:widowControl/>
        <w:numPr>
          <w:ilvl w:val="0"/>
          <w:numId w:val="8"/>
        </w:numPr>
        <w:adjustRightInd w:val="0"/>
        <w:snapToGrid w:val="0"/>
        <w:spacing w:line="360" w:lineRule="auto"/>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请供应商按照以下文件的要求格式、内容，顺序制作投标文件，并请编制目录及页码，否则可能将影响对投标文件的评价。</w:t>
      </w:r>
    </w:p>
    <w:p w14:paraId="31CB6AA8">
      <w:pPr>
        <w:widowControl/>
        <w:numPr>
          <w:ilvl w:val="0"/>
          <w:numId w:val="8"/>
        </w:numPr>
        <w:adjustRightInd w:val="0"/>
        <w:snapToGrid w:val="0"/>
        <w:spacing w:line="360" w:lineRule="auto"/>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唱标信封另单独封装。</w:t>
      </w:r>
    </w:p>
    <w:p w14:paraId="4A24B15A">
      <w:pP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6E9BAA37">
      <w:pP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3205A438">
      <w:pP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11032AF5">
      <w:pP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70EB67E3">
      <w:pP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124CD681">
      <w:pP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5C58A5AE">
      <w:pP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7FE1A5A6">
      <w:pP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1CE90273">
      <w:pP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6E97F15D">
      <w:pP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5D5EB88E">
      <w:pP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0851CCF3">
      <w:pP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31F9E63C">
      <w:pP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3B6A4113">
      <w:pPr>
        <w:rPr>
          <w:rFonts w:ascii="宋体" w:hAnsi="宋体" w:eastAsia="宋体" w:cs="宋体"/>
          <w:b/>
          <w:color w:val="auto"/>
          <w:szCs w:val="21"/>
          <w:highlight w:val="none"/>
        </w:rPr>
        <w:sectPr>
          <w:footerReference r:id="rId4" w:type="default"/>
          <w:pgSz w:w="11906" w:h="16838"/>
          <w:pgMar w:top="1089" w:right="850" w:bottom="1089" w:left="777"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3EBE6732">
      <w:pPr>
        <w:widowControl/>
        <w:jc w:val="left"/>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 xml:space="preserve"> </w:t>
      </w:r>
    </w:p>
    <w:p w14:paraId="493C7E91">
      <w:pPr>
        <w:rPr>
          <w:rFonts w:ascii="宋体" w:hAnsi="宋体" w:eastAsia="宋体" w:cs="Times New Roman"/>
          <w:b/>
          <w:color w:val="auto"/>
          <w:szCs w:val="21"/>
          <w:highlight w:val="none"/>
        </w:rPr>
      </w:pPr>
      <w:bookmarkStart w:id="12" w:name="_Toc12685_WPSOffice_Level1"/>
      <w:bookmarkEnd w:id="12"/>
      <w:r>
        <w:rPr>
          <w:rFonts w:hint="eastAsia" w:ascii="宋体" w:hAnsi="宋体" w:eastAsia="宋体" w:cs="Times New Roman"/>
          <w:b/>
          <w:color w:val="auto"/>
          <w:szCs w:val="21"/>
          <w:highlight w:val="none"/>
        </w:rPr>
        <w:t>一、自查表</w:t>
      </w:r>
    </w:p>
    <w:p w14:paraId="20D19209">
      <w:pP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w:t>
      </w:r>
    </w:p>
    <w:p w14:paraId="6B4D1A61">
      <w:pPr>
        <w:widowControl/>
        <w:spacing w:line="360" w:lineRule="auto"/>
        <w:jc w:val="center"/>
        <w:rPr>
          <w:rFonts w:ascii="宋体" w:hAnsi="宋体" w:eastAsia="宋体" w:cs="Times New Roman"/>
          <w:b/>
          <w:color w:val="auto"/>
          <w:kern w:val="0"/>
          <w:szCs w:val="21"/>
          <w:highlight w:val="none"/>
        </w:rPr>
      </w:pPr>
      <w:r>
        <w:rPr>
          <w:rFonts w:hint="eastAsia" w:ascii="宋体" w:hAnsi="宋体" w:eastAsia="宋体" w:cs="Times New Roman"/>
          <w:b/>
          <w:color w:val="auto"/>
          <w:kern w:val="0"/>
          <w:szCs w:val="21"/>
          <w:highlight w:val="none"/>
        </w:rPr>
        <w:t>1.1资格性/符合性自查表</w:t>
      </w:r>
    </w:p>
    <w:tbl>
      <w:tblPr>
        <w:tblStyle w:val="15"/>
        <w:tblW w:w="10663" w:type="dxa"/>
        <w:tblInd w:w="5" w:type="dxa"/>
        <w:tblLayout w:type="fixed"/>
        <w:tblCellMar>
          <w:top w:w="0" w:type="dxa"/>
          <w:left w:w="0" w:type="dxa"/>
          <w:bottom w:w="0" w:type="dxa"/>
          <w:right w:w="0" w:type="dxa"/>
        </w:tblCellMar>
      </w:tblPr>
      <w:tblGrid>
        <w:gridCol w:w="999"/>
        <w:gridCol w:w="6627"/>
        <w:gridCol w:w="1756"/>
        <w:gridCol w:w="1281"/>
      </w:tblGrid>
      <w:tr w14:paraId="62D6C695">
        <w:tblPrEx>
          <w:tblCellMar>
            <w:top w:w="0" w:type="dxa"/>
            <w:left w:w="0" w:type="dxa"/>
            <w:bottom w:w="0" w:type="dxa"/>
            <w:right w:w="0" w:type="dxa"/>
          </w:tblCellMar>
        </w:tblPrEx>
        <w:trPr>
          <w:cantSplit/>
          <w:trHeight w:val="214" w:hRule="atLeast"/>
        </w:trPr>
        <w:tc>
          <w:tcPr>
            <w:tcW w:w="999" w:type="dxa"/>
            <w:tcBorders>
              <w:top w:val="single" w:color="auto" w:sz="4" w:space="0"/>
              <w:left w:val="single" w:color="auto" w:sz="4" w:space="0"/>
              <w:bottom w:val="single" w:color="auto" w:sz="4" w:space="0"/>
              <w:right w:val="single" w:color="auto" w:sz="4" w:space="0"/>
            </w:tcBorders>
            <w:vAlign w:val="center"/>
          </w:tcPr>
          <w:p w14:paraId="0C866213">
            <w:pPr>
              <w:widowControl/>
              <w:spacing w:line="360" w:lineRule="auto"/>
              <w:jc w:val="center"/>
              <w:rPr>
                <w:rFonts w:ascii="宋体" w:hAnsi="宋体" w:eastAsia="宋体" w:cs="Times New Roman"/>
                <w:b/>
                <w:bCs/>
                <w:color w:val="auto"/>
                <w:kern w:val="0"/>
                <w:szCs w:val="21"/>
                <w:highlight w:val="none"/>
              </w:rPr>
            </w:pPr>
            <w:r>
              <w:rPr>
                <w:rFonts w:hint="eastAsia" w:ascii="宋体" w:hAnsi="宋体" w:eastAsia="宋体" w:cs="Times New Roman"/>
                <w:b/>
                <w:color w:val="auto"/>
                <w:kern w:val="0"/>
                <w:szCs w:val="21"/>
                <w:highlight w:val="none"/>
              </w:rPr>
              <w:t>评审内容</w:t>
            </w:r>
          </w:p>
        </w:tc>
        <w:tc>
          <w:tcPr>
            <w:tcW w:w="6627" w:type="dxa"/>
            <w:tcBorders>
              <w:top w:val="single" w:color="auto" w:sz="4" w:space="0"/>
              <w:left w:val="nil"/>
              <w:bottom w:val="single" w:color="auto" w:sz="4" w:space="0"/>
              <w:right w:val="single" w:color="auto" w:sz="4" w:space="0"/>
            </w:tcBorders>
            <w:vAlign w:val="center"/>
          </w:tcPr>
          <w:p w14:paraId="4B9C1748">
            <w:pPr>
              <w:widowControl/>
              <w:spacing w:line="360" w:lineRule="auto"/>
              <w:ind w:left="-171"/>
              <w:jc w:val="center"/>
              <w:rPr>
                <w:rFonts w:ascii="宋体" w:hAnsi="宋体" w:eastAsia="宋体" w:cs="Times New Roman"/>
                <w:b/>
                <w:bCs/>
                <w:color w:val="auto"/>
                <w:kern w:val="0"/>
                <w:szCs w:val="21"/>
                <w:highlight w:val="none"/>
              </w:rPr>
            </w:pPr>
            <w:r>
              <w:rPr>
                <w:rFonts w:hint="eastAsia" w:ascii="宋体" w:hAnsi="宋体" w:eastAsia="宋体" w:cs="Times New Roman"/>
                <w:b/>
                <w:bCs/>
                <w:color w:val="auto"/>
                <w:kern w:val="0"/>
                <w:szCs w:val="21"/>
                <w:highlight w:val="none"/>
              </w:rPr>
              <w:t>采购文件要求</w:t>
            </w:r>
          </w:p>
        </w:tc>
        <w:tc>
          <w:tcPr>
            <w:tcW w:w="1756" w:type="dxa"/>
            <w:tcBorders>
              <w:top w:val="single" w:color="auto" w:sz="4" w:space="0"/>
              <w:left w:val="nil"/>
              <w:bottom w:val="single" w:color="auto" w:sz="4" w:space="0"/>
              <w:right w:val="single" w:color="auto" w:sz="4" w:space="0"/>
            </w:tcBorders>
            <w:vAlign w:val="center"/>
          </w:tcPr>
          <w:p w14:paraId="51EF194E">
            <w:pPr>
              <w:widowControl/>
              <w:spacing w:line="360" w:lineRule="auto"/>
              <w:ind w:left="-171"/>
              <w:jc w:val="center"/>
              <w:rPr>
                <w:rFonts w:ascii="宋体" w:hAnsi="宋体" w:eastAsia="宋体" w:cs="Times New Roman"/>
                <w:b/>
                <w:bCs/>
                <w:color w:val="auto"/>
                <w:kern w:val="0"/>
                <w:szCs w:val="21"/>
                <w:highlight w:val="none"/>
              </w:rPr>
            </w:pPr>
            <w:r>
              <w:rPr>
                <w:rFonts w:hint="eastAsia" w:ascii="宋体" w:hAnsi="宋体" w:eastAsia="宋体" w:cs="Times New Roman"/>
                <w:b/>
                <w:bCs/>
                <w:color w:val="auto"/>
                <w:kern w:val="0"/>
                <w:szCs w:val="21"/>
                <w:highlight w:val="none"/>
              </w:rPr>
              <w:t>自查结论</w:t>
            </w:r>
          </w:p>
        </w:tc>
        <w:tc>
          <w:tcPr>
            <w:tcW w:w="1281" w:type="dxa"/>
            <w:tcBorders>
              <w:top w:val="single" w:color="auto" w:sz="4" w:space="0"/>
              <w:left w:val="nil"/>
              <w:bottom w:val="single" w:color="000000" w:sz="4" w:space="0"/>
              <w:right w:val="single" w:color="auto" w:sz="4" w:space="0"/>
            </w:tcBorders>
            <w:vAlign w:val="center"/>
          </w:tcPr>
          <w:p w14:paraId="0DCD2619">
            <w:pPr>
              <w:widowControl/>
              <w:spacing w:line="360" w:lineRule="auto"/>
              <w:ind w:left="-171"/>
              <w:jc w:val="center"/>
              <w:rPr>
                <w:rFonts w:ascii="宋体" w:hAnsi="宋体" w:eastAsia="宋体" w:cs="Times New Roman"/>
                <w:b/>
                <w:bCs/>
                <w:color w:val="auto"/>
                <w:kern w:val="0"/>
                <w:szCs w:val="21"/>
                <w:highlight w:val="none"/>
              </w:rPr>
            </w:pPr>
            <w:r>
              <w:rPr>
                <w:rFonts w:hint="eastAsia" w:ascii="宋体" w:hAnsi="宋体" w:eastAsia="宋体" w:cs="Times New Roman"/>
                <w:b/>
                <w:bCs/>
                <w:color w:val="auto"/>
                <w:kern w:val="0"/>
                <w:szCs w:val="21"/>
                <w:highlight w:val="none"/>
              </w:rPr>
              <w:t>证明资料</w:t>
            </w:r>
          </w:p>
        </w:tc>
      </w:tr>
      <w:tr w14:paraId="64C78767">
        <w:tblPrEx>
          <w:tblCellMar>
            <w:top w:w="0" w:type="dxa"/>
            <w:left w:w="0" w:type="dxa"/>
            <w:bottom w:w="0" w:type="dxa"/>
            <w:right w:w="0" w:type="dxa"/>
          </w:tblCellMar>
        </w:tblPrEx>
        <w:trPr>
          <w:cantSplit/>
          <w:trHeight w:val="1392" w:hRule="atLeast"/>
        </w:trPr>
        <w:tc>
          <w:tcPr>
            <w:tcW w:w="999" w:type="dxa"/>
            <w:vMerge w:val="restart"/>
            <w:tcBorders>
              <w:top w:val="nil"/>
              <w:left w:val="single" w:color="auto" w:sz="4" w:space="0"/>
              <w:bottom w:val="single" w:color="auto" w:sz="4" w:space="0"/>
              <w:right w:val="single" w:color="auto" w:sz="4" w:space="0"/>
            </w:tcBorders>
            <w:vAlign w:val="center"/>
          </w:tcPr>
          <w:p w14:paraId="28BA872C">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资格审查</w:t>
            </w:r>
          </w:p>
        </w:tc>
        <w:tc>
          <w:tcPr>
            <w:tcW w:w="6627" w:type="dxa"/>
            <w:tcBorders>
              <w:top w:val="nil"/>
              <w:left w:val="nil"/>
              <w:bottom w:val="single" w:color="auto" w:sz="4" w:space="0"/>
              <w:right w:val="single" w:color="auto" w:sz="4" w:space="0"/>
            </w:tcBorders>
            <w:vAlign w:val="center"/>
          </w:tcPr>
          <w:p w14:paraId="3E0EB424">
            <w:pPr>
              <w:widowControl/>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供应商应具备《中华人民共和国政府采购法》第二十二条规定的条件：</w:t>
            </w:r>
          </w:p>
          <w:p w14:paraId="52956B19">
            <w:pPr>
              <w:widowControl/>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eastAsia="zh-CN"/>
              </w:rPr>
              <w:t>（1）</w:t>
            </w:r>
            <w:r>
              <w:rPr>
                <w:rFonts w:hint="eastAsia" w:ascii="宋体" w:hAnsi="宋体" w:eastAsia="宋体" w:cs="Times New Roman"/>
                <w:color w:val="auto"/>
                <w:kern w:val="0"/>
                <w:szCs w:val="21"/>
                <w:highlight w:val="none"/>
              </w:rPr>
              <w:t>具有独立承担民事责任的能力（提供法人或者其他组织的营业执照等证明文件）； </w:t>
            </w:r>
          </w:p>
          <w:p w14:paraId="24DE09F8">
            <w:pPr>
              <w:widowControl/>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eastAsia="zh-CN"/>
              </w:rPr>
              <w:t>（2）</w:t>
            </w:r>
            <w:r>
              <w:rPr>
                <w:rFonts w:hint="eastAsia" w:ascii="宋体" w:hAnsi="宋体" w:eastAsia="宋体" w:cs="Times New Roman"/>
                <w:color w:val="auto"/>
                <w:kern w:val="0"/>
                <w:szCs w:val="21"/>
                <w:highlight w:val="none"/>
              </w:rPr>
              <w:t>具有良好的商业信誉和健全的财务会计制度（提供202</w:t>
            </w:r>
            <w:r>
              <w:rPr>
                <w:rFonts w:hint="eastAsia" w:ascii="宋体" w:hAnsi="宋体" w:eastAsia="宋体" w:cs="Times New Roman"/>
                <w:color w:val="auto"/>
                <w:kern w:val="0"/>
                <w:szCs w:val="21"/>
                <w:highlight w:val="none"/>
                <w:lang w:val="en-US" w:eastAsia="zh-CN"/>
              </w:rPr>
              <w:t>5</w:t>
            </w:r>
            <w:r>
              <w:rPr>
                <w:rFonts w:hint="eastAsia" w:ascii="宋体" w:hAnsi="宋体" w:eastAsia="宋体" w:cs="Times New Roman"/>
                <w:color w:val="auto"/>
                <w:kern w:val="0"/>
                <w:szCs w:val="21"/>
                <w:highlight w:val="none"/>
              </w:rPr>
              <w:t>年财务状况报告或近12个月内任意1个月编制的财务报表）； </w:t>
            </w:r>
          </w:p>
          <w:p w14:paraId="4951440C">
            <w:pPr>
              <w:widowControl/>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eastAsia="zh-CN"/>
              </w:rPr>
              <w:t>（3）</w:t>
            </w:r>
            <w:r>
              <w:rPr>
                <w:rFonts w:hint="eastAsia" w:ascii="宋体" w:hAnsi="宋体" w:eastAsia="宋体" w:cs="Times New Roman"/>
                <w:color w:val="auto"/>
                <w:kern w:val="0"/>
                <w:szCs w:val="21"/>
                <w:highlight w:val="none"/>
              </w:rPr>
              <w:t>具有履行合同所必需的设备和专业技术能力（按招标文件提供的“关于资格的声明函”格式填写）；</w:t>
            </w:r>
          </w:p>
          <w:p w14:paraId="4B81CF89">
            <w:pPr>
              <w:widowControl/>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eastAsia="zh-CN"/>
              </w:rPr>
              <w:t>（4）</w:t>
            </w:r>
            <w:r>
              <w:rPr>
                <w:rFonts w:hint="eastAsia" w:ascii="宋体" w:hAnsi="宋体" w:eastAsia="宋体" w:cs="Times New Roman"/>
                <w:color w:val="auto"/>
                <w:kern w:val="0"/>
                <w:szCs w:val="21"/>
                <w:highlight w:val="none"/>
              </w:rPr>
              <w:t>有依法缴纳税收和社会保障资金的良好记录（提供近12个月内任意时间依法缴纳税收</w:t>
            </w:r>
            <w:r>
              <w:rPr>
                <w:rFonts w:hint="eastAsia" w:ascii="宋体" w:hAnsi="宋体" w:eastAsia="宋体" w:cs="Times New Roman"/>
                <w:color w:val="auto"/>
                <w:kern w:val="0"/>
                <w:szCs w:val="21"/>
                <w:highlight w:val="none"/>
                <w:lang w:eastAsia="zh-CN"/>
              </w:rPr>
              <w:t>或</w:t>
            </w:r>
            <w:r>
              <w:rPr>
                <w:rFonts w:hint="eastAsia" w:ascii="宋体" w:hAnsi="宋体" w:eastAsia="宋体" w:cs="Times New Roman"/>
                <w:color w:val="auto"/>
                <w:kern w:val="0"/>
                <w:szCs w:val="21"/>
                <w:highlight w:val="none"/>
              </w:rPr>
              <w:t>社会保障资金的证明材料，如依法免税或不需要缴纳社会保障资金的，应提供相关证明材料）；</w:t>
            </w:r>
          </w:p>
          <w:p w14:paraId="70E5EE2D">
            <w:pPr>
              <w:widowControl/>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eastAsia="zh-CN"/>
              </w:rPr>
              <w:t>（5）</w:t>
            </w:r>
            <w:r>
              <w:rPr>
                <w:rFonts w:hint="eastAsia" w:ascii="宋体" w:hAnsi="宋体" w:eastAsia="宋体" w:cs="Times New Roman"/>
                <w:color w:val="auto"/>
                <w:kern w:val="0"/>
                <w:szCs w:val="21"/>
                <w:highlight w:val="none"/>
              </w:rPr>
              <w:t>参加政府采购活动前三年内，在经营活动中没有重大违法记录（按招标文件提供的“关于资格的声明函”格式填写）  </w:t>
            </w:r>
          </w:p>
          <w:p w14:paraId="650D3B6A">
            <w:pPr>
              <w:widowControl/>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eastAsia="zh-CN"/>
              </w:rPr>
              <w:t>（6）</w:t>
            </w:r>
            <w:r>
              <w:rPr>
                <w:rFonts w:hint="eastAsia" w:ascii="宋体" w:hAnsi="宋体" w:eastAsia="宋体" w:cs="Times New Roman"/>
                <w:color w:val="auto"/>
                <w:kern w:val="0"/>
                <w:szCs w:val="21"/>
                <w:highlight w:val="none"/>
              </w:rPr>
              <w:t>法律、行政法规规定的其他条件。</w:t>
            </w:r>
          </w:p>
        </w:tc>
        <w:tc>
          <w:tcPr>
            <w:tcW w:w="1756" w:type="dxa"/>
            <w:tcBorders>
              <w:top w:val="nil"/>
              <w:left w:val="nil"/>
              <w:bottom w:val="single" w:color="auto" w:sz="4" w:space="0"/>
              <w:right w:val="single" w:color="auto" w:sz="4" w:space="0"/>
            </w:tcBorders>
            <w:vAlign w:val="center"/>
          </w:tcPr>
          <w:p w14:paraId="0857DEAA">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□通过  □不通过</w:t>
            </w:r>
          </w:p>
        </w:tc>
        <w:tc>
          <w:tcPr>
            <w:tcW w:w="1281" w:type="dxa"/>
            <w:tcBorders>
              <w:top w:val="nil"/>
              <w:left w:val="nil"/>
              <w:bottom w:val="single" w:color="auto" w:sz="4" w:space="0"/>
              <w:right w:val="single" w:color="auto" w:sz="4" w:space="0"/>
            </w:tcBorders>
            <w:vAlign w:val="center"/>
          </w:tcPr>
          <w:p w14:paraId="5CA7E131">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见投标文件</w:t>
            </w:r>
          </w:p>
          <w:p w14:paraId="37DE4CA8">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第（）页</w:t>
            </w:r>
          </w:p>
        </w:tc>
      </w:tr>
      <w:tr w14:paraId="63058080">
        <w:tblPrEx>
          <w:tblCellMar>
            <w:top w:w="0" w:type="dxa"/>
            <w:left w:w="0" w:type="dxa"/>
            <w:bottom w:w="0" w:type="dxa"/>
            <w:right w:w="0" w:type="dxa"/>
          </w:tblCellMar>
        </w:tblPrEx>
        <w:trPr>
          <w:cantSplit/>
          <w:trHeight w:val="422" w:hRule="atLeast"/>
        </w:trPr>
        <w:tc>
          <w:tcPr>
            <w:tcW w:w="999" w:type="dxa"/>
            <w:vMerge w:val="continue"/>
            <w:tcBorders>
              <w:top w:val="nil"/>
              <w:left w:val="single" w:color="auto" w:sz="4" w:space="0"/>
              <w:bottom w:val="single" w:color="auto" w:sz="4" w:space="0"/>
              <w:right w:val="single" w:color="auto" w:sz="4" w:space="0"/>
            </w:tcBorders>
            <w:vAlign w:val="center"/>
          </w:tcPr>
          <w:p w14:paraId="589F7081">
            <w:pPr>
              <w:widowControl/>
              <w:jc w:val="left"/>
              <w:rPr>
                <w:rFonts w:ascii="宋体" w:hAnsi="宋体" w:eastAsia="宋体" w:cs="Times New Roman"/>
                <w:color w:val="auto"/>
                <w:kern w:val="0"/>
                <w:szCs w:val="21"/>
                <w:highlight w:val="none"/>
              </w:rPr>
            </w:pPr>
          </w:p>
        </w:tc>
        <w:tc>
          <w:tcPr>
            <w:tcW w:w="6627" w:type="dxa"/>
            <w:tcBorders>
              <w:top w:val="single" w:color="auto" w:sz="4" w:space="0"/>
              <w:left w:val="nil"/>
              <w:bottom w:val="single" w:color="auto" w:sz="4" w:space="0"/>
              <w:right w:val="single" w:color="auto" w:sz="4" w:space="0"/>
            </w:tcBorders>
            <w:vAlign w:val="center"/>
          </w:tcPr>
          <w:p w14:paraId="3B4DA421">
            <w:pPr>
              <w:widowControl/>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供应商须是在中华人民共和国境内注册的具有独立承担民事责任能力的法人或</w:t>
            </w:r>
            <w:r>
              <w:rPr>
                <w:rFonts w:hint="eastAsia" w:ascii="宋体" w:hAnsi="宋体" w:eastAsia="宋体" w:cs="Times New Roman"/>
                <w:color w:val="auto"/>
                <w:kern w:val="0"/>
                <w:szCs w:val="21"/>
                <w:highlight w:val="none"/>
                <w:lang w:eastAsia="zh-CN"/>
              </w:rPr>
              <w:t>其他组织</w:t>
            </w:r>
            <w:r>
              <w:rPr>
                <w:rFonts w:hint="eastAsia" w:ascii="宋体" w:hAnsi="宋体" w:eastAsia="宋体" w:cs="Times New Roman"/>
                <w:color w:val="auto"/>
                <w:kern w:val="0"/>
                <w:szCs w:val="21"/>
                <w:highlight w:val="none"/>
              </w:rPr>
              <w:t xml:space="preserve">。   </w:t>
            </w:r>
          </w:p>
        </w:tc>
        <w:tc>
          <w:tcPr>
            <w:tcW w:w="1756" w:type="dxa"/>
            <w:tcBorders>
              <w:top w:val="single" w:color="auto" w:sz="4" w:space="0"/>
              <w:left w:val="nil"/>
              <w:bottom w:val="single" w:color="auto" w:sz="4" w:space="0"/>
              <w:right w:val="single" w:color="auto" w:sz="4" w:space="0"/>
            </w:tcBorders>
            <w:vAlign w:val="center"/>
          </w:tcPr>
          <w:p w14:paraId="6EF1691D">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□通过  □不通过</w:t>
            </w:r>
          </w:p>
        </w:tc>
        <w:tc>
          <w:tcPr>
            <w:tcW w:w="1281" w:type="dxa"/>
            <w:tcBorders>
              <w:top w:val="single" w:color="auto" w:sz="4" w:space="0"/>
              <w:left w:val="nil"/>
              <w:bottom w:val="single" w:color="auto" w:sz="4" w:space="0"/>
              <w:right w:val="single" w:color="auto" w:sz="4" w:space="0"/>
            </w:tcBorders>
            <w:vAlign w:val="center"/>
          </w:tcPr>
          <w:p w14:paraId="7693658F">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见投标文件</w:t>
            </w:r>
          </w:p>
          <w:p w14:paraId="72BAECB4">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第（）页</w:t>
            </w:r>
          </w:p>
        </w:tc>
      </w:tr>
      <w:tr w14:paraId="4188785D">
        <w:tblPrEx>
          <w:tblCellMar>
            <w:top w:w="0" w:type="dxa"/>
            <w:left w:w="0" w:type="dxa"/>
            <w:bottom w:w="0" w:type="dxa"/>
            <w:right w:w="0" w:type="dxa"/>
          </w:tblCellMar>
        </w:tblPrEx>
        <w:trPr>
          <w:cantSplit/>
          <w:trHeight w:val="737" w:hRule="atLeast"/>
        </w:trPr>
        <w:tc>
          <w:tcPr>
            <w:tcW w:w="999" w:type="dxa"/>
            <w:vMerge w:val="continue"/>
            <w:tcBorders>
              <w:top w:val="nil"/>
              <w:left w:val="single" w:color="auto" w:sz="4" w:space="0"/>
              <w:bottom w:val="single" w:color="auto" w:sz="4" w:space="0"/>
              <w:right w:val="single" w:color="auto" w:sz="4" w:space="0"/>
            </w:tcBorders>
            <w:vAlign w:val="center"/>
          </w:tcPr>
          <w:p w14:paraId="59C5BB7D">
            <w:pPr>
              <w:widowControl/>
              <w:jc w:val="left"/>
              <w:rPr>
                <w:rFonts w:ascii="宋体" w:hAnsi="宋体" w:eastAsia="宋体" w:cs="Times New Roman"/>
                <w:color w:val="auto"/>
                <w:kern w:val="0"/>
                <w:szCs w:val="21"/>
                <w:highlight w:val="none"/>
              </w:rPr>
            </w:pPr>
          </w:p>
        </w:tc>
        <w:tc>
          <w:tcPr>
            <w:tcW w:w="6627" w:type="dxa"/>
            <w:tcBorders>
              <w:top w:val="single" w:color="auto" w:sz="4" w:space="0"/>
              <w:left w:val="nil"/>
              <w:bottom w:val="single" w:color="auto" w:sz="4" w:space="0"/>
              <w:right w:val="single" w:color="auto" w:sz="4" w:space="0"/>
            </w:tcBorders>
            <w:vAlign w:val="center"/>
          </w:tcPr>
          <w:p w14:paraId="4A5BADDB">
            <w:pPr>
              <w:widowControl/>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具有有效的《医疗器械生产许可证》或具备相关经营范围的《医疗器械经营许可证》（或《食品药品经营许可证》或《医疗器械经营备案凭证》）；</w:t>
            </w:r>
          </w:p>
        </w:tc>
        <w:tc>
          <w:tcPr>
            <w:tcW w:w="1756" w:type="dxa"/>
            <w:tcBorders>
              <w:top w:val="single" w:color="auto" w:sz="4" w:space="0"/>
              <w:left w:val="nil"/>
              <w:bottom w:val="single" w:color="auto" w:sz="4" w:space="0"/>
              <w:right w:val="single" w:color="auto" w:sz="4" w:space="0"/>
            </w:tcBorders>
            <w:vAlign w:val="center"/>
          </w:tcPr>
          <w:p w14:paraId="7AC91199">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□通过  □不通过</w:t>
            </w:r>
          </w:p>
        </w:tc>
        <w:tc>
          <w:tcPr>
            <w:tcW w:w="1281" w:type="dxa"/>
            <w:tcBorders>
              <w:top w:val="single" w:color="auto" w:sz="4" w:space="0"/>
              <w:left w:val="nil"/>
              <w:bottom w:val="single" w:color="auto" w:sz="4" w:space="0"/>
              <w:right w:val="single" w:color="auto" w:sz="4" w:space="0"/>
            </w:tcBorders>
            <w:vAlign w:val="center"/>
          </w:tcPr>
          <w:p w14:paraId="6D1BBC14">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见投标文件</w:t>
            </w:r>
          </w:p>
          <w:p w14:paraId="25B04772">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第（）页</w:t>
            </w:r>
          </w:p>
        </w:tc>
      </w:tr>
      <w:tr w14:paraId="771125F6">
        <w:tblPrEx>
          <w:tblCellMar>
            <w:top w:w="0" w:type="dxa"/>
            <w:left w:w="0" w:type="dxa"/>
            <w:bottom w:w="0" w:type="dxa"/>
            <w:right w:w="0" w:type="dxa"/>
          </w:tblCellMar>
        </w:tblPrEx>
        <w:trPr>
          <w:cantSplit/>
          <w:trHeight w:val="976" w:hRule="atLeast"/>
        </w:trPr>
        <w:tc>
          <w:tcPr>
            <w:tcW w:w="999" w:type="dxa"/>
            <w:vMerge w:val="continue"/>
            <w:tcBorders>
              <w:top w:val="nil"/>
              <w:left w:val="single" w:color="auto" w:sz="4" w:space="0"/>
              <w:bottom w:val="single" w:color="auto" w:sz="4" w:space="0"/>
              <w:right w:val="single" w:color="auto" w:sz="4" w:space="0"/>
            </w:tcBorders>
            <w:vAlign w:val="center"/>
          </w:tcPr>
          <w:p w14:paraId="1A344329">
            <w:pPr>
              <w:widowControl/>
              <w:jc w:val="left"/>
              <w:rPr>
                <w:rFonts w:ascii="宋体" w:hAnsi="宋体" w:eastAsia="宋体" w:cs="Times New Roman"/>
                <w:color w:val="auto"/>
                <w:kern w:val="0"/>
                <w:szCs w:val="21"/>
                <w:highlight w:val="none"/>
              </w:rPr>
            </w:pPr>
          </w:p>
        </w:tc>
        <w:tc>
          <w:tcPr>
            <w:tcW w:w="6627" w:type="dxa"/>
            <w:tcBorders>
              <w:top w:val="single" w:color="auto" w:sz="4" w:space="0"/>
              <w:left w:val="nil"/>
              <w:bottom w:val="single" w:color="auto" w:sz="4" w:space="0"/>
              <w:right w:val="single" w:color="auto" w:sz="4" w:space="0"/>
            </w:tcBorders>
            <w:vAlign w:val="center"/>
          </w:tcPr>
          <w:p w14:paraId="2E36CABF">
            <w:pPr>
              <w:widowControl/>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单位负责人为同一人或者存在直接控股、管理关系的不同供应商，不得参加同一合同项下的采购活动（按招标文件提供的“关于资格的声明函”格式填写）</w:t>
            </w:r>
          </w:p>
        </w:tc>
        <w:tc>
          <w:tcPr>
            <w:tcW w:w="1756" w:type="dxa"/>
            <w:tcBorders>
              <w:top w:val="single" w:color="auto" w:sz="4" w:space="0"/>
              <w:left w:val="nil"/>
              <w:bottom w:val="single" w:color="auto" w:sz="4" w:space="0"/>
              <w:right w:val="single" w:color="auto" w:sz="4" w:space="0"/>
            </w:tcBorders>
            <w:vAlign w:val="center"/>
          </w:tcPr>
          <w:p w14:paraId="161CC482">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□通过  □不通过</w:t>
            </w:r>
          </w:p>
        </w:tc>
        <w:tc>
          <w:tcPr>
            <w:tcW w:w="1281" w:type="dxa"/>
            <w:tcBorders>
              <w:top w:val="single" w:color="auto" w:sz="4" w:space="0"/>
              <w:left w:val="nil"/>
              <w:bottom w:val="single" w:color="auto" w:sz="4" w:space="0"/>
              <w:right w:val="single" w:color="auto" w:sz="4" w:space="0"/>
            </w:tcBorders>
            <w:vAlign w:val="center"/>
          </w:tcPr>
          <w:p w14:paraId="5E1BBF35">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见投标文件</w:t>
            </w:r>
          </w:p>
          <w:p w14:paraId="38BC9519">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第（）页</w:t>
            </w:r>
          </w:p>
        </w:tc>
      </w:tr>
      <w:tr w14:paraId="7C46C497">
        <w:tblPrEx>
          <w:tblCellMar>
            <w:top w:w="0" w:type="dxa"/>
            <w:left w:w="0" w:type="dxa"/>
            <w:bottom w:w="0" w:type="dxa"/>
            <w:right w:w="0" w:type="dxa"/>
          </w:tblCellMar>
        </w:tblPrEx>
        <w:trPr>
          <w:cantSplit/>
          <w:trHeight w:val="976" w:hRule="atLeast"/>
        </w:trPr>
        <w:tc>
          <w:tcPr>
            <w:tcW w:w="999" w:type="dxa"/>
            <w:vMerge w:val="continue"/>
            <w:tcBorders>
              <w:top w:val="nil"/>
              <w:left w:val="single" w:color="auto" w:sz="4" w:space="0"/>
              <w:bottom w:val="single" w:color="auto" w:sz="4" w:space="0"/>
              <w:right w:val="single" w:color="auto" w:sz="4" w:space="0"/>
            </w:tcBorders>
            <w:vAlign w:val="center"/>
          </w:tcPr>
          <w:p w14:paraId="67396F9E">
            <w:pPr>
              <w:widowControl/>
              <w:jc w:val="left"/>
              <w:rPr>
                <w:rFonts w:ascii="宋体" w:hAnsi="宋体" w:eastAsia="宋体" w:cs="Times New Roman"/>
                <w:color w:val="auto"/>
                <w:kern w:val="0"/>
                <w:szCs w:val="21"/>
                <w:highlight w:val="none"/>
              </w:rPr>
            </w:pPr>
          </w:p>
        </w:tc>
        <w:tc>
          <w:tcPr>
            <w:tcW w:w="6627" w:type="dxa"/>
            <w:tcBorders>
              <w:top w:val="single" w:color="auto" w:sz="4" w:space="0"/>
              <w:left w:val="nil"/>
              <w:bottom w:val="single" w:color="auto" w:sz="4" w:space="0"/>
              <w:right w:val="single" w:color="auto" w:sz="4" w:space="0"/>
            </w:tcBorders>
            <w:vAlign w:val="center"/>
          </w:tcPr>
          <w:p w14:paraId="3C69BA27">
            <w:pPr>
              <w:widowControl/>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为本项目提供整体设计、规范编制或者项目管理、监理、检测等服务的供应商，不得再参加本采购项目的其他采购活动（按招标文件提供的“关于资格的声明函”格式填写）</w:t>
            </w:r>
          </w:p>
        </w:tc>
        <w:tc>
          <w:tcPr>
            <w:tcW w:w="1756" w:type="dxa"/>
            <w:tcBorders>
              <w:top w:val="single" w:color="auto" w:sz="4" w:space="0"/>
              <w:left w:val="nil"/>
              <w:bottom w:val="single" w:color="auto" w:sz="4" w:space="0"/>
              <w:right w:val="single" w:color="auto" w:sz="4" w:space="0"/>
            </w:tcBorders>
            <w:vAlign w:val="center"/>
          </w:tcPr>
          <w:p w14:paraId="1408C4C8">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□通过  □不通过</w:t>
            </w:r>
          </w:p>
        </w:tc>
        <w:tc>
          <w:tcPr>
            <w:tcW w:w="1281" w:type="dxa"/>
            <w:tcBorders>
              <w:top w:val="single" w:color="auto" w:sz="4" w:space="0"/>
              <w:left w:val="nil"/>
              <w:bottom w:val="single" w:color="auto" w:sz="4" w:space="0"/>
              <w:right w:val="single" w:color="auto" w:sz="4" w:space="0"/>
            </w:tcBorders>
            <w:vAlign w:val="center"/>
          </w:tcPr>
          <w:p w14:paraId="51497316">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见投标文件</w:t>
            </w:r>
          </w:p>
          <w:p w14:paraId="62E80746">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第（）页</w:t>
            </w:r>
          </w:p>
        </w:tc>
      </w:tr>
      <w:tr w14:paraId="007BA476">
        <w:tblPrEx>
          <w:tblCellMar>
            <w:top w:w="0" w:type="dxa"/>
            <w:left w:w="0" w:type="dxa"/>
            <w:bottom w:w="0" w:type="dxa"/>
            <w:right w:w="0" w:type="dxa"/>
          </w:tblCellMar>
        </w:tblPrEx>
        <w:trPr>
          <w:cantSplit/>
          <w:trHeight w:val="2872" w:hRule="atLeast"/>
        </w:trPr>
        <w:tc>
          <w:tcPr>
            <w:tcW w:w="999" w:type="dxa"/>
            <w:vMerge w:val="continue"/>
            <w:tcBorders>
              <w:top w:val="nil"/>
              <w:left w:val="single" w:color="auto" w:sz="4" w:space="0"/>
              <w:bottom w:val="single" w:color="auto" w:sz="4" w:space="0"/>
              <w:right w:val="single" w:color="auto" w:sz="4" w:space="0"/>
            </w:tcBorders>
            <w:vAlign w:val="center"/>
          </w:tcPr>
          <w:p w14:paraId="50849A3E">
            <w:pPr>
              <w:widowControl/>
              <w:jc w:val="left"/>
              <w:rPr>
                <w:rFonts w:ascii="宋体" w:hAnsi="宋体" w:eastAsia="宋体" w:cs="Times New Roman"/>
                <w:color w:val="auto"/>
                <w:kern w:val="0"/>
                <w:szCs w:val="21"/>
                <w:highlight w:val="none"/>
              </w:rPr>
            </w:pPr>
          </w:p>
        </w:tc>
        <w:tc>
          <w:tcPr>
            <w:tcW w:w="6627" w:type="dxa"/>
            <w:tcBorders>
              <w:top w:val="single" w:color="auto" w:sz="4" w:space="0"/>
              <w:left w:val="nil"/>
              <w:bottom w:val="single" w:color="auto" w:sz="4" w:space="0"/>
              <w:right w:val="single" w:color="auto" w:sz="4" w:space="0"/>
            </w:tcBorders>
            <w:vAlign w:val="center"/>
          </w:tcPr>
          <w:p w14:paraId="50583586">
            <w:pPr>
              <w:widowControl/>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采购人查询供应商信用记录，查询截止时点为提交投标文件之日，由采购人通过“信用中国”网站（http://www.creditchina.gov.cn</w:t>
            </w:r>
            <w:r>
              <w:rPr>
                <w:rFonts w:hint="eastAsia" w:ascii="宋体" w:hAnsi="宋体" w:eastAsia="宋体" w:cs="Times New Roman"/>
                <w:color w:val="auto"/>
                <w:kern w:val="0"/>
                <w:szCs w:val="21"/>
                <w:highlight w:val="none"/>
                <w:lang w:eastAsia="zh-CN"/>
              </w:rPr>
              <w:t>）</w:t>
            </w:r>
            <w:r>
              <w:rPr>
                <w:rFonts w:hint="eastAsia" w:ascii="宋体" w:hAnsi="宋体" w:eastAsia="宋体" w:cs="Times New Roman"/>
                <w:color w:val="auto"/>
                <w:kern w:val="0"/>
                <w:szCs w:val="21"/>
                <w:highlight w:val="none"/>
              </w:rPr>
              <w:t>及中国政府采购网（http://www.ccgp.gov.cn</w:t>
            </w:r>
            <w:r>
              <w:rPr>
                <w:rFonts w:hint="eastAsia" w:ascii="宋体" w:hAnsi="宋体" w:eastAsia="宋体" w:cs="Times New Roman"/>
                <w:color w:val="auto"/>
                <w:kern w:val="0"/>
                <w:szCs w:val="21"/>
                <w:highlight w:val="none"/>
                <w:lang w:eastAsia="zh-CN"/>
              </w:rPr>
              <w:t>）等</w:t>
            </w:r>
            <w:r>
              <w:rPr>
                <w:rFonts w:hint="eastAsia" w:ascii="宋体" w:hAnsi="宋体" w:eastAsia="宋体" w:cs="Times New Roman"/>
                <w:color w:val="auto"/>
                <w:kern w:val="0"/>
                <w:szCs w:val="21"/>
                <w:highlight w:val="none"/>
              </w:rPr>
              <w:t>渠道查询相关供应商信用记录，将查询的供应商信用记录提供给评审现场；被人民法院列入失信被执行人、重大税收违法案件当事人名单、政府采购严重违法失信行为记录名单及其他不符合《中华人民共和国政府采购法》第二十二条规定条件的供应商禁止参加政府采购活动（处罚期限届满的除外）</w:t>
            </w:r>
          </w:p>
        </w:tc>
        <w:tc>
          <w:tcPr>
            <w:tcW w:w="1756" w:type="dxa"/>
            <w:tcBorders>
              <w:top w:val="single" w:color="auto" w:sz="4" w:space="0"/>
              <w:left w:val="nil"/>
              <w:bottom w:val="single" w:color="auto" w:sz="4" w:space="0"/>
              <w:right w:val="single" w:color="auto" w:sz="4" w:space="0"/>
            </w:tcBorders>
            <w:vAlign w:val="center"/>
          </w:tcPr>
          <w:p w14:paraId="7DB30FA0">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□通过  □不通过</w:t>
            </w:r>
          </w:p>
        </w:tc>
        <w:tc>
          <w:tcPr>
            <w:tcW w:w="1281" w:type="dxa"/>
            <w:tcBorders>
              <w:top w:val="single" w:color="auto" w:sz="4" w:space="0"/>
              <w:left w:val="nil"/>
              <w:bottom w:val="single" w:color="auto" w:sz="4" w:space="0"/>
              <w:right w:val="single" w:color="auto" w:sz="4" w:space="0"/>
            </w:tcBorders>
            <w:vAlign w:val="center"/>
          </w:tcPr>
          <w:p w14:paraId="17868553">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见投标文件</w:t>
            </w:r>
          </w:p>
          <w:p w14:paraId="2D9CCD75">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第（）页</w:t>
            </w:r>
          </w:p>
        </w:tc>
      </w:tr>
      <w:tr w14:paraId="644245F0">
        <w:tblPrEx>
          <w:tblCellMar>
            <w:top w:w="0" w:type="dxa"/>
            <w:left w:w="0" w:type="dxa"/>
            <w:bottom w:w="0" w:type="dxa"/>
            <w:right w:w="0" w:type="dxa"/>
          </w:tblCellMar>
        </w:tblPrEx>
        <w:trPr>
          <w:cantSplit/>
          <w:trHeight w:val="699" w:hRule="atLeast"/>
        </w:trPr>
        <w:tc>
          <w:tcPr>
            <w:tcW w:w="999" w:type="dxa"/>
            <w:vMerge w:val="continue"/>
            <w:tcBorders>
              <w:top w:val="nil"/>
              <w:left w:val="single" w:color="auto" w:sz="4" w:space="0"/>
              <w:bottom w:val="single" w:color="auto" w:sz="4" w:space="0"/>
              <w:right w:val="single" w:color="auto" w:sz="4" w:space="0"/>
            </w:tcBorders>
            <w:vAlign w:val="center"/>
          </w:tcPr>
          <w:p w14:paraId="4BBDD144">
            <w:pPr>
              <w:widowControl/>
              <w:jc w:val="left"/>
              <w:rPr>
                <w:rFonts w:ascii="宋体" w:hAnsi="宋体" w:eastAsia="宋体" w:cs="Times New Roman"/>
                <w:color w:val="auto"/>
                <w:kern w:val="0"/>
                <w:szCs w:val="21"/>
                <w:highlight w:val="none"/>
              </w:rPr>
            </w:pPr>
          </w:p>
        </w:tc>
        <w:tc>
          <w:tcPr>
            <w:tcW w:w="6627" w:type="dxa"/>
            <w:tcBorders>
              <w:top w:val="single" w:color="auto" w:sz="4" w:space="0"/>
              <w:left w:val="nil"/>
              <w:bottom w:val="single" w:color="auto" w:sz="4" w:space="0"/>
              <w:right w:val="single" w:color="auto" w:sz="4" w:space="0"/>
            </w:tcBorders>
            <w:vAlign w:val="center"/>
          </w:tcPr>
          <w:p w14:paraId="7BC21E4E">
            <w:pPr>
              <w:widowControl/>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本项目不接受联合体投标</w:t>
            </w:r>
          </w:p>
        </w:tc>
        <w:tc>
          <w:tcPr>
            <w:tcW w:w="1756" w:type="dxa"/>
            <w:tcBorders>
              <w:top w:val="single" w:color="auto" w:sz="4" w:space="0"/>
              <w:left w:val="nil"/>
              <w:bottom w:val="single" w:color="auto" w:sz="4" w:space="0"/>
              <w:right w:val="single" w:color="auto" w:sz="4" w:space="0"/>
            </w:tcBorders>
            <w:vAlign w:val="center"/>
          </w:tcPr>
          <w:p w14:paraId="12F6D4E1">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□通过  □不通过</w:t>
            </w:r>
          </w:p>
        </w:tc>
        <w:tc>
          <w:tcPr>
            <w:tcW w:w="1281" w:type="dxa"/>
            <w:tcBorders>
              <w:top w:val="single" w:color="auto" w:sz="4" w:space="0"/>
              <w:left w:val="nil"/>
              <w:bottom w:val="single" w:color="auto" w:sz="4" w:space="0"/>
              <w:right w:val="single" w:color="auto" w:sz="4" w:space="0"/>
            </w:tcBorders>
            <w:vAlign w:val="center"/>
          </w:tcPr>
          <w:p w14:paraId="32D26CDE">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见投标文件</w:t>
            </w:r>
          </w:p>
          <w:p w14:paraId="70DB11DF">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第（）页</w:t>
            </w:r>
          </w:p>
        </w:tc>
      </w:tr>
      <w:tr w14:paraId="03085BB0">
        <w:tblPrEx>
          <w:tblCellMar>
            <w:top w:w="0" w:type="dxa"/>
            <w:left w:w="0" w:type="dxa"/>
            <w:bottom w:w="0" w:type="dxa"/>
            <w:right w:w="0" w:type="dxa"/>
          </w:tblCellMar>
        </w:tblPrEx>
        <w:trPr>
          <w:cantSplit/>
          <w:trHeight w:val="422" w:hRule="atLeast"/>
        </w:trPr>
        <w:tc>
          <w:tcPr>
            <w:tcW w:w="999" w:type="dxa"/>
            <w:vMerge w:val="restart"/>
            <w:tcBorders>
              <w:top w:val="single" w:color="auto" w:sz="4" w:space="0"/>
              <w:left w:val="single" w:color="auto" w:sz="4" w:space="0"/>
              <w:right w:val="single" w:color="auto" w:sz="4" w:space="0"/>
            </w:tcBorders>
            <w:vAlign w:val="center"/>
          </w:tcPr>
          <w:p w14:paraId="6172A0E7">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符合性  审查</w:t>
            </w:r>
          </w:p>
          <w:p w14:paraId="54CC8037">
            <w:pPr>
              <w:widowControl/>
              <w:jc w:val="left"/>
              <w:rPr>
                <w:rFonts w:ascii="宋体" w:hAnsi="宋体" w:eastAsia="宋体" w:cs="Times New Roman"/>
                <w:color w:val="auto"/>
                <w:kern w:val="0"/>
                <w:szCs w:val="21"/>
                <w:highlight w:val="none"/>
              </w:rPr>
            </w:pPr>
          </w:p>
        </w:tc>
        <w:tc>
          <w:tcPr>
            <w:tcW w:w="6627" w:type="dxa"/>
            <w:tcBorders>
              <w:top w:val="single" w:color="auto" w:sz="4" w:space="0"/>
              <w:left w:val="nil"/>
              <w:bottom w:val="single" w:color="auto" w:sz="4" w:space="0"/>
              <w:right w:val="single" w:color="auto" w:sz="4" w:space="0"/>
            </w:tcBorders>
            <w:vAlign w:val="center"/>
          </w:tcPr>
          <w:p w14:paraId="678A3E3E">
            <w:pPr>
              <w:widowControl/>
              <w:spacing w:line="360" w:lineRule="auto"/>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投标有效期符合要求</w:t>
            </w:r>
          </w:p>
        </w:tc>
        <w:tc>
          <w:tcPr>
            <w:tcW w:w="1756" w:type="dxa"/>
            <w:tcBorders>
              <w:top w:val="single" w:color="auto" w:sz="4" w:space="0"/>
              <w:left w:val="nil"/>
              <w:bottom w:val="single" w:color="auto" w:sz="4" w:space="0"/>
              <w:right w:val="single" w:color="auto" w:sz="4" w:space="0"/>
            </w:tcBorders>
            <w:vAlign w:val="center"/>
          </w:tcPr>
          <w:p w14:paraId="233D955B">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□通过  □不通过</w:t>
            </w:r>
          </w:p>
        </w:tc>
        <w:tc>
          <w:tcPr>
            <w:tcW w:w="1281" w:type="dxa"/>
            <w:tcBorders>
              <w:top w:val="single" w:color="auto" w:sz="4" w:space="0"/>
              <w:left w:val="nil"/>
              <w:bottom w:val="single" w:color="auto" w:sz="4" w:space="0"/>
              <w:right w:val="single" w:color="auto" w:sz="4" w:space="0"/>
            </w:tcBorders>
            <w:vAlign w:val="center"/>
          </w:tcPr>
          <w:p w14:paraId="782DF6C1">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见投标文件</w:t>
            </w:r>
          </w:p>
          <w:p w14:paraId="439B5AC5">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第（）页</w:t>
            </w:r>
          </w:p>
        </w:tc>
      </w:tr>
      <w:tr w14:paraId="4BBD347B">
        <w:tblPrEx>
          <w:tblCellMar>
            <w:top w:w="0" w:type="dxa"/>
            <w:left w:w="0" w:type="dxa"/>
            <w:bottom w:w="0" w:type="dxa"/>
            <w:right w:w="0" w:type="dxa"/>
          </w:tblCellMar>
        </w:tblPrEx>
        <w:trPr>
          <w:cantSplit/>
          <w:trHeight w:val="422" w:hRule="atLeast"/>
        </w:trPr>
        <w:tc>
          <w:tcPr>
            <w:tcW w:w="999" w:type="dxa"/>
            <w:vMerge w:val="continue"/>
            <w:tcBorders>
              <w:left w:val="single" w:color="auto" w:sz="4" w:space="0"/>
              <w:right w:val="single" w:color="auto" w:sz="4" w:space="0"/>
            </w:tcBorders>
            <w:vAlign w:val="center"/>
          </w:tcPr>
          <w:p w14:paraId="75A7B157">
            <w:pPr>
              <w:widowControl/>
              <w:jc w:val="left"/>
              <w:rPr>
                <w:rFonts w:ascii="宋体" w:hAnsi="宋体" w:eastAsia="宋体" w:cs="Times New Roman"/>
                <w:color w:val="auto"/>
                <w:kern w:val="0"/>
                <w:szCs w:val="21"/>
                <w:highlight w:val="none"/>
              </w:rPr>
            </w:pPr>
          </w:p>
        </w:tc>
        <w:tc>
          <w:tcPr>
            <w:tcW w:w="6627" w:type="dxa"/>
            <w:tcBorders>
              <w:top w:val="nil"/>
              <w:left w:val="nil"/>
              <w:bottom w:val="single" w:color="auto" w:sz="4" w:space="0"/>
              <w:right w:val="single" w:color="auto" w:sz="4" w:space="0"/>
            </w:tcBorders>
            <w:vAlign w:val="center"/>
          </w:tcPr>
          <w:p w14:paraId="4BA699FD">
            <w:pPr>
              <w:widowControl/>
              <w:spacing w:line="360" w:lineRule="auto"/>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按招标文件规定加盖公章和签署</w:t>
            </w:r>
          </w:p>
        </w:tc>
        <w:tc>
          <w:tcPr>
            <w:tcW w:w="1756" w:type="dxa"/>
            <w:tcBorders>
              <w:top w:val="nil"/>
              <w:left w:val="nil"/>
              <w:bottom w:val="single" w:color="auto" w:sz="4" w:space="0"/>
              <w:right w:val="single" w:color="auto" w:sz="4" w:space="0"/>
            </w:tcBorders>
            <w:vAlign w:val="center"/>
          </w:tcPr>
          <w:p w14:paraId="33EBCFE6">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□通过  □不通过</w:t>
            </w:r>
          </w:p>
        </w:tc>
        <w:tc>
          <w:tcPr>
            <w:tcW w:w="1281" w:type="dxa"/>
            <w:tcBorders>
              <w:top w:val="nil"/>
              <w:left w:val="nil"/>
              <w:bottom w:val="single" w:color="auto" w:sz="4" w:space="0"/>
              <w:right w:val="single" w:color="auto" w:sz="4" w:space="0"/>
            </w:tcBorders>
            <w:vAlign w:val="center"/>
          </w:tcPr>
          <w:p w14:paraId="239D2492">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见投标文件</w:t>
            </w:r>
          </w:p>
          <w:p w14:paraId="1BE01F32">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第（）页</w:t>
            </w:r>
          </w:p>
        </w:tc>
      </w:tr>
      <w:tr w14:paraId="54016540">
        <w:tblPrEx>
          <w:tblCellMar>
            <w:top w:w="0" w:type="dxa"/>
            <w:left w:w="0" w:type="dxa"/>
            <w:bottom w:w="0" w:type="dxa"/>
            <w:right w:w="0" w:type="dxa"/>
          </w:tblCellMar>
        </w:tblPrEx>
        <w:trPr>
          <w:cantSplit/>
          <w:trHeight w:val="510" w:hRule="atLeast"/>
        </w:trPr>
        <w:tc>
          <w:tcPr>
            <w:tcW w:w="999" w:type="dxa"/>
            <w:vMerge w:val="continue"/>
            <w:tcBorders>
              <w:left w:val="single" w:color="auto" w:sz="4" w:space="0"/>
              <w:right w:val="single" w:color="auto" w:sz="4" w:space="0"/>
            </w:tcBorders>
            <w:vAlign w:val="center"/>
          </w:tcPr>
          <w:p w14:paraId="668DDA3A">
            <w:pPr>
              <w:widowControl/>
              <w:jc w:val="left"/>
              <w:rPr>
                <w:rFonts w:ascii="宋体" w:hAnsi="宋体" w:eastAsia="宋体" w:cs="Times New Roman"/>
                <w:color w:val="auto"/>
                <w:kern w:val="0"/>
                <w:szCs w:val="21"/>
                <w:highlight w:val="none"/>
              </w:rPr>
            </w:pPr>
          </w:p>
        </w:tc>
        <w:tc>
          <w:tcPr>
            <w:tcW w:w="6627" w:type="dxa"/>
            <w:tcBorders>
              <w:top w:val="nil"/>
              <w:left w:val="nil"/>
              <w:bottom w:val="single" w:color="auto" w:sz="4" w:space="0"/>
              <w:right w:val="single" w:color="auto" w:sz="4" w:space="0"/>
            </w:tcBorders>
            <w:vAlign w:val="center"/>
          </w:tcPr>
          <w:p w14:paraId="4A4EEC9E">
            <w:pPr>
              <w:widowControl/>
              <w:spacing w:line="360" w:lineRule="auto"/>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投标价格是唯一固定价</w:t>
            </w:r>
          </w:p>
        </w:tc>
        <w:tc>
          <w:tcPr>
            <w:tcW w:w="1756" w:type="dxa"/>
            <w:tcBorders>
              <w:top w:val="nil"/>
              <w:left w:val="nil"/>
              <w:bottom w:val="single" w:color="auto" w:sz="4" w:space="0"/>
              <w:right w:val="single" w:color="auto" w:sz="4" w:space="0"/>
            </w:tcBorders>
            <w:vAlign w:val="center"/>
          </w:tcPr>
          <w:p w14:paraId="412AC2F8">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□通过  □不通过</w:t>
            </w:r>
          </w:p>
        </w:tc>
        <w:tc>
          <w:tcPr>
            <w:tcW w:w="1281" w:type="dxa"/>
            <w:tcBorders>
              <w:top w:val="nil"/>
              <w:left w:val="nil"/>
              <w:bottom w:val="single" w:color="auto" w:sz="4" w:space="0"/>
              <w:right w:val="single" w:color="auto" w:sz="4" w:space="0"/>
            </w:tcBorders>
            <w:vAlign w:val="center"/>
          </w:tcPr>
          <w:p w14:paraId="724C2092">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见投标文件</w:t>
            </w:r>
          </w:p>
          <w:p w14:paraId="52819EC4">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第（）页</w:t>
            </w:r>
          </w:p>
        </w:tc>
      </w:tr>
      <w:tr w14:paraId="5097FBF1">
        <w:tblPrEx>
          <w:tblCellMar>
            <w:top w:w="0" w:type="dxa"/>
            <w:left w:w="0" w:type="dxa"/>
            <w:bottom w:w="0" w:type="dxa"/>
            <w:right w:w="0" w:type="dxa"/>
          </w:tblCellMar>
        </w:tblPrEx>
        <w:trPr>
          <w:cantSplit/>
          <w:trHeight w:val="422" w:hRule="atLeast"/>
        </w:trPr>
        <w:tc>
          <w:tcPr>
            <w:tcW w:w="999" w:type="dxa"/>
            <w:vMerge w:val="continue"/>
            <w:tcBorders>
              <w:left w:val="single" w:color="auto" w:sz="4" w:space="0"/>
              <w:right w:val="single" w:color="auto" w:sz="4" w:space="0"/>
            </w:tcBorders>
            <w:vAlign w:val="center"/>
          </w:tcPr>
          <w:p w14:paraId="550399F4">
            <w:pPr>
              <w:widowControl/>
              <w:jc w:val="left"/>
              <w:rPr>
                <w:rFonts w:ascii="宋体" w:hAnsi="宋体" w:eastAsia="宋体" w:cs="Times New Roman"/>
                <w:color w:val="auto"/>
                <w:kern w:val="0"/>
                <w:szCs w:val="21"/>
                <w:highlight w:val="none"/>
              </w:rPr>
            </w:pPr>
          </w:p>
        </w:tc>
        <w:tc>
          <w:tcPr>
            <w:tcW w:w="6627" w:type="dxa"/>
            <w:tcBorders>
              <w:top w:val="nil"/>
              <w:left w:val="nil"/>
              <w:bottom w:val="single" w:color="auto" w:sz="4" w:space="0"/>
              <w:right w:val="single" w:color="auto" w:sz="4" w:space="0"/>
            </w:tcBorders>
            <w:vAlign w:val="center"/>
          </w:tcPr>
          <w:p w14:paraId="39EEA13D">
            <w:pPr>
              <w:widowControl/>
              <w:spacing w:line="360" w:lineRule="auto"/>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投标价格未超过采购预算</w:t>
            </w:r>
          </w:p>
        </w:tc>
        <w:tc>
          <w:tcPr>
            <w:tcW w:w="1756" w:type="dxa"/>
            <w:tcBorders>
              <w:top w:val="nil"/>
              <w:left w:val="nil"/>
              <w:bottom w:val="single" w:color="auto" w:sz="4" w:space="0"/>
              <w:right w:val="single" w:color="auto" w:sz="4" w:space="0"/>
            </w:tcBorders>
            <w:vAlign w:val="center"/>
          </w:tcPr>
          <w:p w14:paraId="7B064117">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□通过  □不通过</w:t>
            </w:r>
          </w:p>
        </w:tc>
        <w:tc>
          <w:tcPr>
            <w:tcW w:w="1281" w:type="dxa"/>
            <w:tcBorders>
              <w:top w:val="nil"/>
              <w:left w:val="nil"/>
              <w:bottom w:val="single" w:color="auto" w:sz="4" w:space="0"/>
              <w:right w:val="single" w:color="auto" w:sz="4" w:space="0"/>
            </w:tcBorders>
            <w:vAlign w:val="center"/>
          </w:tcPr>
          <w:p w14:paraId="5FA69D2F">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见投标文件</w:t>
            </w:r>
          </w:p>
          <w:p w14:paraId="02CD79EF">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第（）页</w:t>
            </w:r>
          </w:p>
        </w:tc>
      </w:tr>
      <w:tr w14:paraId="5B6F4F5F">
        <w:tblPrEx>
          <w:tblCellMar>
            <w:top w:w="0" w:type="dxa"/>
            <w:left w:w="0" w:type="dxa"/>
            <w:bottom w:w="0" w:type="dxa"/>
            <w:right w:w="0" w:type="dxa"/>
          </w:tblCellMar>
        </w:tblPrEx>
        <w:trPr>
          <w:cantSplit/>
          <w:trHeight w:val="422" w:hRule="atLeast"/>
        </w:trPr>
        <w:tc>
          <w:tcPr>
            <w:tcW w:w="999" w:type="dxa"/>
            <w:vMerge w:val="continue"/>
            <w:tcBorders>
              <w:left w:val="single" w:color="auto" w:sz="4" w:space="0"/>
              <w:right w:val="single" w:color="auto" w:sz="4" w:space="0"/>
            </w:tcBorders>
            <w:vAlign w:val="center"/>
          </w:tcPr>
          <w:p w14:paraId="3C6D2E65">
            <w:pPr>
              <w:widowControl/>
              <w:jc w:val="left"/>
              <w:rPr>
                <w:rFonts w:ascii="宋体" w:hAnsi="宋体" w:eastAsia="宋体" w:cs="Times New Roman"/>
                <w:color w:val="auto"/>
                <w:kern w:val="0"/>
                <w:szCs w:val="21"/>
                <w:highlight w:val="none"/>
              </w:rPr>
            </w:pPr>
          </w:p>
        </w:tc>
        <w:tc>
          <w:tcPr>
            <w:tcW w:w="6627" w:type="dxa"/>
            <w:tcBorders>
              <w:top w:val="nil"/>
              <w:left w:val="nil"/>
              <w:bottom w:val="single" w:color="auto" w:sz="4" w:space="0"/>
              <w:right w:val="single" w:color="auto" w:sz="4" w:space="0"/>
            </w:tcBorders>
            <w:vAlign w:val="center"/>
          </w:tcPr>
          <w:p w14:paraId="01EFE79D">
            <w:pPr>
              <w:widowControl/>
              <w:spacing w:line="360" w:lineRule="auto"/>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投标报价无重大漏项或不合理</w:t>
            </w:r>
          </w:p>
        </w:tc>
        <w:tc>
          <w:tcPr>
            <w:tcW w:w="1756" w:type="dxa"/>
            <w:tcBorders>
              <w:top w:val="nil"/>
              <w:left w:val="nil"/>
              <w:bottom w:val="single" w:color="auto" w:sz="4" w:space="0"/>
              <w:right w:val="single" w:color="auto" w:sz="4" w:space="0"/>
            </w:tcBorders>
            <w:vAlign w:val="center"/>
          </w:tcPr>
          <w:p w14:paraId="6F4D2C30">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□通过  □不通过</w:t>
            </w:r>
          </w:p>
        </w:tc>
        <w:tc>
          <w:tcPr>
            <w:tcW w:w="1281" w:type="dxa"/>
            <w:tcBorders>
              <w:top w:val="nil"/>
              <w:left w:val="nil"/>
              <w:bottom w:val="single" w:color="auto" w:sz="4" w:space="0"/>
              <w:right w:val="single" w:color="auto" w:sz="4" w:space="0"/>
            </w:tcBorders>
            <w:vAlign w:val="center"/>
          </w:tcPr>
          <w:p w14:paraId="0F2E3DB7">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见投标文件</w:t>
            </w:r>
          </w:p>
          <w:p w14:paraId="60597141">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第（）页</w:t>
            </w:r>
          </w:p>
        </w:tc>
      </w:tr>
      <w:tr w14:paraId="649A8532">
        <w:tblPrEx>
          <w:tblCellMar>
            <w:top w:w="0" w:type="dxa"/>
            <w:left w:w="0" w:type="dxa"/>
            <w:bottom w:w="0" w:type="dxa"/>
            <w:right w:w="0" w:type="dxa"/>
          </w:tblCellMar>
        </w:tblPrEx>
        <w:trPr>
          <w:cantSplit/>
          <w:trHeight w:val="422" w:hRule="atLeast"/>
        </w:trPr>
        <w:tc>
          <w:tcPr>
            <w:tcW w:w="999" w:type="dxa"/>
            <w:vMerge w:val="continue"/>
            <w:tcBorders>
              <w:left w:val="single" w:color="auto" w:sz="4" w:space="0"/>
              <w:right w:val="single" w:color="auto" w:sz="4" w:space="0"/>
            </w:tcBorders>
            <w:vAlign w:val="center"/>
          </w:tcPr>
          <w:p w14:paraId="05EF3E79">
            <w:pPr>
              <w:widowControl/>
              <w:jc w:val="left"/>
              <w:rPr>
                <w:rFonts w:ascii="宋体" w:hAnsi="宋体" w:eastAsia="宋体" w:cs="Times New Roman"/>
                <w:color w:val="auto"/>
                <w:kern w:val="0"/>
                <w:szCs w:val="21"/>
                <w:highlight w:val="none"/>
              </w:rPr>
            </w:pPr>
          </w:p>
        </w:tc>
        <w:tc>
          <w:tcPr>
            <w:tcW w:w="6627" w:type="dxa"/>
            <w:tcBorders>
              <w:top w:val="nil"/>
              <w:left w:val="nil"/>
              <w:bottom w:val="single" w:color="auto" w:sz="4" w:space="0"/>
              <w:right w:val="single" w:color="auto" w:sz="4" w:space="0"/>
            </w:tcBorders>
            <w:vAlign w:val="center"/>
          </w:tcPr>
          <w:p w14:paraId="7957ADE8">
            <w:pPr>
              <w:widowControl/>
              <w:spacing w:line="360" w:lineRule="auto"/>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主要服务内容和标准满足招标要求</w:t>
            </w:r>
          </w:p>
        </w:tc>
        <w:tc>
          <w:tcPr>
            <w:tcW w:w="1756" w:type="dxa"/>
            <w:tcBorders>
              <w:top w:val="nil"/>
              <w:left w:val="nil"/>
              <w:bottom w:val="single" w:color="auto" w:sz="4" w:space="0"/>
              <w:right w:val="single" w:color="auto" w:sz="4" w:space="0"/>
            </w:tcBorders>
            <w:vAlign w:val="center"/>
          </w:tcPr>
          <w:p w14:paraId="52C58A28">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□通过  □不通过</w:t>
            </w:r>
          </w:p>
        </w:tc>
        <w:tc>
          <w:tcPr>
            <w:tcW w:w="1281" w:type="dxa"/>
            <w:tcBorders>
              <w:top w:val="nil"/>
              <w:left w:val="nil"/>
              <w:bottom w:val="single" w:color="auto" w:sz="4" w:space="0"/>
              <w:right w:val="single" w:color="auto" w:sz="4" w:space="0"/>
            </w:tcBorders>
            <w:vAlign w:val="center"/>
          </w:tcPr>
          <w:p w14:paraId="1F532D0D">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见投标文件</w:t>
            </w:r>
          </w:p>
          <w:p w14:paraId="3AE53642">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第（）页</w:t>
            </w:r>
          </w:p>
        </w:tc>
      </w:tr>
      <w:tr w14:paraId="12169569">
        <w:tblPrEx>
          <w:tblCellMar>
            <w:top w:w="0" w:type="dxa"/>
            <w:left w:w="0" w:type="dxa"/>
            <w:bottom w:w="0" w:type="dxa"/>
            <w:right w:w="0" w:type="dxa"/>
          </w:tblCellMar>
        </w:tblPrEx>
        <w:trPr>
          <w:cantSplit/>
          <w:trHeight w:val="422" w:hRule="atLeast"/>
        </w:trPr>
        <w:tc>
          <w:tcPr>
            <w:tcW w:w="999" w:type="dxa"/>
            <w:vMerge w:val="continue"/>
            <w:tcBorders>
              <w:left w:val="single" w:color="auto" w:sz="4" w:space="0"/>
              <w:right w:val="single" w:color="auto" w:sz="4" w:space="0"/>
            </w:tcBorders>
            <w:vAlign w:val="center"/>
          </w:tcPr>
          <w:p w14:paraId="62CD6D9E">
            <w:pPr>
              <w:widowControl/>
              <w:jc w:val="left"/>
              <w:rPr>
                <w:rFonts w:ascii="宋体" w:hAnsi="宋体" w:eastAsia="宋体" w:cs="Times New Roman"/>
                <w:color w:val="auto"/>
                <w:kern w:val="0"/>
                <w:szCs w:val="21"/>
                <w:highlight w:val="none"/>
              </w:rPr>
            </w:pPr>
          </w:p>
        </w:tc>
        <w:tc>
          <w:tcPr>
            <w:tcW w:w="6627" w:type="dxa"/>
            <w:tcBorders>
              <w:top w:val="single" w:color="auto" w:sz="4" w:space="0"/>
              <w:left w:val="nil"/>
              <w:bottom w:val="single" w:color="auto" w:sz="4" w:space="0"/>
              <w:right w:val="single" w:color="auto" w:sz="4" w:space="0"/>
            </w:tcBorders>
            <w:vAlign w:val="center"/>
          </w:tcPr>
          <w:p w14:paraId="296C0750">
            <w:pPr>
              <w:widowControl/>
              <w:spacing w:line="360" w:lineRule="auto"/>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商务无重大保留或偏差</w:t>
            </w:r>
          </w:p>
        </w:tc>
        <w:tc>
          <w:tcPr>
            <w:tcW w:w="1756" w:type="dxa"/>
            <w:tcBorders>
              <w:top w:val="single" w:color="auto" w:sz="4" w:space="0"/>
              <w:left w:val="nil"/>
              <w:bottom w:val="single" w:color="auto" w:sz="4" w:space="0"/>
              <w:right w:val="single" w:color="auto" w:sz="4" w:space="0"/>
            </w:tcBorders>
            <w:vAlign w:val="center"/>
          </w:tcPr>
          <w:p w14:paraId="0CADEF40">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□通过  □不通过</w:t>
            </w:r>
          </w:p>
        </w:tc>
        <w:tc>
          <w:tcPr>
            <w:tcW w:w="1281" w:type="dxa"/>
            <w:tcBorders>
              <w:top w:val="single" w:color="auto" w:sz="4" w:space="0"/>
              <w:left w:val="nil"/>
              <w:bottom w:val="single" w:color="auto" w:sz="4" w:space="0"/>
              <w:right w:val="single" w:color="auto" w:sz="4" w:space="0"/>
            </w:tcBorders>
            <w:vAlign w:val="center"/>
          </w:tcPr>
          <w:p w14:paraId="061E25A8">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见投标文件</w:t>
            </w:r>
          </w:p>
          <w:p w14:paraId="6AFC21D8">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第（）页</w:t>
            </w:r>
          </w:p>
        </w:tc>
      </w:tr>
      <w:tr w14:paraId="3EA81E1A">
        <w:tblPrEx>
          <w:tblCellMar>
            <w:top w:w="0" w:type="dxa"/>
            <w:left w:w="0" w:type="dxa"/>
            <w:bottom w:w="0" w:type="dxa"/>
            <w:right w:w="0" w:type="dxa"/>
          </w:tblCellMar>
        </w:tblPrEx>
        <w:trPr>
          <w:cantSplit/>
          <w:trHeight w:val="422" w:hRule="atLeast"/>
        </w:trPr>
        <w:tc>
          <w:tcPr>
            <w:tcW w:w="999" w:type="dxa"/>
            <w:vMerge w:val="continue"/>
            <w:tcBorders>
              <w:left w:val="single" w:color="auto" w:sz="4" w:space="0"/>
              <w:bottom w:val="single" w:color="auto" w:sz="4" w:space="0"/>
              <w:right w:val="single" w:color="auto" w:sz="4" w:space="0"/>
            </w:tcBorders>
            <w:vAlign w:val="center"/>
          </w:tcPr>
          <w:p w14:paraId="57899A0F">
            <w:pPr>
              <w:widowControl/>
              <w:jc w:val="left"/>
              <w:rPr>
                <w:rFonts w:ascii="宋体" w:hAnsi="宋体" w:eastAsia="宋体" w:cs="Times New Roman"/>
                <w:color w:val="auto"/>
                <w:kern w:val="0"/>
                <w:szCs w:val="21"/>
                <w:highlight w:val="none"/>
              </w:rPr>
            </w:pPr>
          </w:p>
        </w:tc>
        <w:tc>
          <w:tcPr>
            <w:tcW w:w="6627" w:type="dxa"/>
            <w:tcBorders>
              <w:top w:val="single" w:color="auto" w:sz="4" w:space="0"/>
              <w:left w:val="nil"/>
              <w:bottom w:val="single" w:color="auto" w:sz="4" w:space="0"/>
              <w:right w:val="single" w:color="auto" w:sz="4" w:space="0"/>
            </w:tcBorders>
            <w:vAlign w:val="center"/>
          </w:tcPr>
          <w:p w14:paraId="10FC141F">
            <w:pPr>
              <w:widowControl/>
              <w:spacing w:line="360" w:lineRule="auto"/>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实质性响应招标文件</w:t>
            </w:r>
          </w:p>
        </w:tc>
        <w:tc>
          <w:tcPr>
            <w:tcW w:w="1756" w:type="dxa"/>
            <w:tcBorders>
              <w:top w:val="single" w:color="auto" w:sz="4" w:space="0"/>
              <w:left w:val="nil"/>
              <w:bottom w:val="single" w:color="auto" w:sz="4" w:space="0"/>
              <w:right w:val="single" w:color="auto" w:sz="4" w:space="0"/>
            </w:tcBorders>
            <w:vAlign w:val="center"/>
          </w:tcPr>
          <w:p w14:paraId="2A12BF98">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□通过  □不通过</w:t>
            </w:r>
          </w:p>
        </w:tc>
        <w:tc>
          <w:tcPr>
            <w:tcW w:w="1281" w:type="dxa"/>
            <w:tcBorders>
              <w:top w:val="single" w:color="auto" w:sz="4" w:space="0"/>
              <w:left w:val="nil"/>
              <w:bottom w:val="single" w:color="auto" w:sz="4" w:space="0"/>
              <w:right w:val="single" w:color="auto" w:sz="4" w:space="0"/>
            </w:tcBorders>
            <w:vAlign w:val="center"/>
          </w:tcPr>
          <w:p w14:paraId="200804A4">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见投标文件</w:t>
            </w:r>
          </w:p>
          <w:p w14:paraId="2664B537">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第（）页</w:t>
            </w:r>
          </w:p>
        </w:tc>
      </w:tr>
    </w:tbl>
    <w:p w14:paraId="352300A3">
      <w:pPr>
        <w:spacing w:line="360" w:lineRule="auto"/>
        <w:rPr>
          <w:rFonts w:ascii="宋体" w:hAnsi="宋体" w:eastAsia="宋体" w:cs="Times New Roman"/>
          <w:color w:val="auto"/>
          <w:szCs w:val="21"/>
          <w:highlight w:val="none"/>
        </w:rPr>
      </w:pPr>
    </w:p>
    <w:p w14:paraId="0E4591DC">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注：以上材料将作为供应商合格性和有效性审核的重要内容之一，供应商必须严格按照其内容及序列要求在投标中对应如实提供，对缺漏和不符合项可能直接导致无效投标！在对应的□打“√”。</w:t>
      </w:r>
    </w:p>
    <w:p w14:paraId="3B5864CE">
      <w:pPr>
        <w:spacing w:line="360"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w:t>
      </w:r>
    </w:p>
    <w:p w14:paraId="39C8DEDB">
      <w:pPr>
        <w:spacing w:line="360" w:lineRule="auto"/>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供应商名称（盖章）：</w:t>
      </w:r>
    </w:p>
    <w:p w14:paraId="676999CA">
      <w:pPr>
        <w:spacing w:line="360" w:lineRule="auto"/>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法定代表人（或法定代表人授权代表）签字：</w:t>
      </w:r>
    </w:p>
    <w:p w14:paraId="5EE1357F">
      <w:pPr>
        <w:spacing w:line="360" w:lineRule="auto"/>
        <w:jc w:val="left"/>
        <w:rPr>
          <w:rFonts w:ascii="Times New Roman" w:hAnsi="Times New Roman" w:eastAsia="宋体" w:cs="Times New Roman"/>
          <w:color w:val="auto"/>
          <w:sz w:val="16"/>
          <w:szCs w:val="16"/>
          <w:highlight w:val="none"/>
        </w:rPr>
      </w:pPr>
      <w:r>
        <w:rPr>
          <w:rFonts w:hint="eastAsia" w:ascii="宋体" w:hAnsi="宋体" w:eastAsia="宋体" w:cs="Times New Roman"/>
          <w:color w:val="auto"/>
          <w:szCs w:val="21"/>
          <w:highlight w:val="none"/>
        </w:rPr>
        <w:t>日期：    年     月     日</w:t>
      </w:r>
    </w:p>
    <w:p w14:paraId="43C8143F">
      <w:pPr>
        <w:widowControl/>
        <w:spacing w:afterAutospacing="1" w:line="360" w:lineRule="auto"/>
        <w:jc w:val="left"/>
        <w:rPr>
          <w:rFonts w:ascii="宋体" w:hAnsi="宋体" w:eastAsia="宋体" w:cs="宋体"/>
          <w:color w:val="auto"/>
          <w:szCs w:val="21"/>
          <w:highlight w:val="none"/>
        </w:rPr>
        <w:sectPr>
          <w:pgSz w:w="11906" w:h="16838"/>
          <w:pgMar w:top="1089" w:right="850" w:bottom="1089" w:left="777"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562F6830">
      <w:pPr>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1.2技术商务评审自查表</w:t>
      </w:r>
    </w:p>
    <w:p w14:paraId="4E387633">
      <w:pPr>
        <w:keepNext w:val="0"/>
        <w:keepLines w:val="0"/>
        <w:pageBreakBefore w:val="0"/>
        <w:shd w:val="clear"/>
        <w:kinsoku/>
        <w:wordWrap/>
        <w:overflowPunct/>
        <w:topLinePunct w:val="0"/>
        <w:autoSpaceDE/>
        <w:autoSpaceDN/>
        <w:bidi w:val="0"/>
        <w:adjustRightInd/>
        <w:snapToGrid/>
        <w:spacing w:line="360" w:lineRule="auto"/>
        <w:ind w:right="-729" w:rightChars="-347"/>
        <w:jc w:val="both"/>
        <w:textAlignment w:val="auto"/>
        <w:rPr>
          <w:rStyle w:val="23"/>
          <w:rFonts w:hint="eastAsia" w:hAnsi="宋体" w:cs="宋体"/>
          <w:b w:val="0"/>
          <w:bCs w:val="0"/>
          <w:color w:val="auto"/>
          <w:kern w:val="2"/>
          <w:sz w:val="21"/>
          <w:szCs w:val="21"/>
          <w:highlight w:val="none"/>
          <w:lang w:val="en-US" w:eastAsia="zh-CN"/>
        </w:rPr>
      </w:pPr>
      <w:r>
        <w:rPr>
          <w:rFonts w:hint="eastAsia" w:ascii="宋体" w:hAnsi="宋体" w:eastAsia="宋体" w:cs="Times New Roman"/>
          <w:color w:val="auto"/>
          <w:kern w:val="0"/>
          <w:szCs w:val="21"/>
          <w:highlight w:val="none"/>
        </w:rPr>
        <w:t xml:space="preserve"> </w:t>
      </w:r>
      <w:r>
        <w:rPr>
          <w:rStyle w:val="23"/>
          <w:rFonts w:hint="eastAsia" w:hAnsi="宋体" w:cs="宋体"/>
          <w:b w:val="0"/>
          <w:bCs w:val="0"/>
          <w:color w:val="auto"/>
          <w:kern w:val="2"/>
          <w:sz w:val="21"/>
          <w:szCs w:val="21"/>
          <w:highlight w:val="none"/>
          <w:lang w:val="en-US" w:eastAsia="zh-CN"/>
        </w:rPr>
        <w:t>填写要求：</w:t>
      </w:r>
    </w:p>
    <w:p w14:paraId="4F97319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3"/>
          <w:rFonts w:hint="eastAsia" w:hAnsi="宋体" w:cs="宋体"/>
          <w:b w:val="0"/>
          <w:bCs w:val="0"/>
          <w:color w:val="auto"/>
          <w:kern w:val="2"/>
          <w:sz w:val="21"/>
          <w:szCs w:val="21"/>
          <w:highlight w:val="none"/>
          <w:lang w:val="en-US" w:eastAsia="zh-CN"/>
        </w:rPr>
      </w:pPr>
      <w:r>
        <w:rPr>
          <w:rStyle w:val="23"/>
          <w:rFonts w:hint="eastAsia" w:hAnsi="宋体" w:cs="宋体"/>
          <w:b w:val="0"/>
          <w:bCs w:val="0"/>
          <w:color w:val="auto"/>
          <w:kern w:val="2"/>
          <w:sz w:val="21"/>
          <w:szCs w:val="21"/>
          <w:highlight w:val="none"/>
          <w:lang w:val="en-US" w:eastAsia="zh-CN"/>
        </w:rPr>
        <w:t>1.请按采购需求的要求逐条响应，正负偏离参数请备注说明。</w:t>
      </w:r>
    </w:p>
    <w:p w14:paraId="44EE19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3"/>
          <w:rFonts w:hint="eastAsia" w:hAnsi="宋体" w:cs="宋体"/>
          <w:b w:val="0"/>
          <w:bCs w:val="0"/>
          <w:color w:val="auto"/>
          <w:kern w:val="2"/>
          <w:sz w:val="21"/>
          <w:szCs w:val="21"/>
          <w:highlight w:val="none"/>
          <w:lang w:val="en-US" w:eastAsia="zh-CN"/>
        </w:rPr>
      </w:pPr>
      <w:r>
        <w:rPr>
          <w:rStyle w:val="23"/>
          <w:rFonts w:hint="eastAsia" w:hAnsi="宋体" w:cs="宋体"/>
          <w:b w:val="0"/>
          <w:bCs w:val="0"/>
          <w:color w:val="auto"/>
          <w:kern w:val="2"/>
          <w:sz w:val="21"/>
          <w:szCs w:val="21"/>
          <w:highlight w:val="none"/>
          <w:lang w:val="en-US" w:eastAsia="zh-CN"/>
        </w:rPr>
        <w:t>2.其中带★的参数是必须完全响应的参数。</w:t>
      </w:r>
    </w:p>
    <w:tbl>
      <w:tblPr>
        <w:tblStyle w:val="15"/>
        <w:tblW w:w="968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9"/>
        <w:gridCol w:w="700"/>
        <w:gridCol w:w="534"/>
        <w:gridCol w:w="4744"/>
        <w:gridCol w:w="845"/>
        <w:gridCol w:w="777"/>
        <w:gridCol w:w="1310"/>
      </w:tblGrid>
      <w:tr w14:paraId="6D103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2AF2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ascii="Calibri" w:hAnsi="Calibri" w:cs="Calibri"/>
                <w:b/>
                <w:bCs/>
                <w:i w:val="0"/>
                <w:iCs w:val="0"/>
                <w:color w:val="auto"/>
                <w:sz w:val="20"/>
                <w:szCs w:val="20"/>
                <w:highlight w:val="none"/>
                <w:u w:val="none"/>
              </w:rPr>
            </w:pPr>
            <w:r>
              <w:rPr>
                <w:rFonts w:hint="default" w:ascii="Calibri" w:hAnsi="Calibri" w:eastAsia="宋体" w:cs="Calibri"/>
                <w:b/>
                <w:bCs/>
                <w:i w:val="0"/>
                <w:iCs w:val="0"/>
                <w:color w:val="auto"/>
                <w:kern w:val="0"/>
                <w:sz w:val="20"/>
                <w:szCs w:val="20"/>
                <w:highlight w:val="none"/>
                <w:u w:val="none"/>
                <w:lang w:val="en-US" w:eastAsia="zh-CN" w:bidi="ar"/>
              </w:rPr>
              <w:t>设备名称</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5F09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887E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参数性质</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2997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具体要求</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54D9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是否符合（是/否）</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D518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偏离情况（正偏离/负偏离/无偏离）</w:t>
            </w:r>
          </w:p>
        </w:tc>
        <w:tc>
          <w:tcPr>
            <w:tcW w:w="1310" w:type="dxa"/>
            <w:tcBorders>
              <w:top w:val="single" w:color="000000" w:sz="4" w:space="0"/>
              <w:left w:val="nil"/>
              <w:bottom w:val="single" w:color="000000" w:sz="4" w:space="0"/>
              <w:right w:val="single" w:color="000000" w:sz="4" w:space="0"/>
            </w:tcBorders>
            <w:shd w:val="clear" w:color="auto" w:fill="auto"/>
            <w:vAlign w:val="center"/>
          </w:tcPr>
          <w:p w14:paraId="62AD9CE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证明投标文件</w:t>
            </w:r>
          </w:p>
        </w:tc>
      </w:tr>
      <w:tr w14:paraId="492E1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1C165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1.全自动血液体液细胞分析仪</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A051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64CBD">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B7AD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1、检测方法及原理：血细胞分析采用半导体激光法、鞘流电阻抗法、荧光染色法和流式细胞技术原理，CRP、SAA检测采用胶乳增强免疫散射比浊法。CRP和SAA一个或两个都有，或可以扩展。</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E452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4AD8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84A3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588D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BB731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DAC1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9A2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35E5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2、▲报告参数：血液分析报告参数≥35个，三维散点图≥2个；体液分析报告参数≥7个；CRP报告参数≥2个；SAA报告参数≥1个。</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321B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3A30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05C5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6762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0228C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290E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1E2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6693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3、▲单机检测速度：血常规 ≥80个样本/小时；血常规＋CRP ≥70样本/小时；血常规＋SAA ≥70样本/小时；血常规+CRP+SAA ≥30样本/小时。</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ADCB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F0E3F">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075C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86BA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15AF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BC22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DC249">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D513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4、进样方式及用血量：静脉血和末梢全血均可自动批量进样或手动进样，有急诊插入功能；所有末梢全血检测用血量≤40μl。可自动识别条码，双向LIS系统</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98B55">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3651">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BFEA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C6AE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97F0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92F4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249BD">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5931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样本模式：全血、微量血、预稀释血、体液（包括脑脊液、胸水、腹水、滑膜液等），具有全自动体液（含胸水、腹水、脑脊液和浆膜液等体液）细胞计数和对体液中的白细胞进行分类的功能；具有通过高荧光体液细胞参数对肿瘤细胞进行提示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791F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665E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BE28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9525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CFD2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501C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5FA93">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FE54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6、使用荧光染料和半导体激光检测WBC五分类，并具有有核红细胞检测功能，能自动进行对白细胞计数的校正。</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6987F">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47FA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F072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09C8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B7D97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15A1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5EAF4">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751B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7、血小板检测采用鞘流阻抗法和荧光染色法两种方法，并可转换。</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47D0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C2A3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01A1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718D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F084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D02D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E0757">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4246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8、具有低值血小板检测功能，如遇血小板低值时通过自动增加计数颗粒数量来保证血小板检测精度。</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1D8A1">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B4CE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2937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CF01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49AF0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DE43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6B6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F611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9、▲具有对EDTA依赖性血小板聚集标本的“自解聚”功能，如遇血小板聚集时可自动加测光学血小板，光学血小板对聚集血小板的解聚率≥80%（提供数据证明材料）。</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8E3B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7E2A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3D87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75BC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0620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BB7C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022A2">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2170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10、具有低值白细胞检测功能，如遇白细胞低值时自动增加计数颗粒数量来保证检测结果的准确性，无需二次折返检测。</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987F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872C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634C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3EDA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A60B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030D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FABEE">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B855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11、血液分析线性范围（静脉血）：白细胞：（0-500）*10</w:t>
            </w:r>
            <w:r>
              <w:rPr>
                <w:rFonts w:hint="eastAsia" w:ascii="宋体" w:hAnsi="宋体" w:eastAsia="宋体" w:cs="宋体"/>
                <w:i w:val="0"/>
                <w:iCs w:val="0"/>
                <w:color w:val="auto"/>
                <w:kern w:val="0"/>
                <w:sz w:val="20"/>
                <w:szCs w:val="20"/>
                <w:highlight w:val="none"/>
                <w:u w:val="none"/>
                <w:vertAlign w:val="superscript"/>
                <w:lang w:val="en-US" w:eastAsia="zh-CN" w:bidi="ar"/>
              </w:rPr>
              <w:t>9</w:t>
            </w:r>
            <w:r>
              <w:rPr>
                <w:rFonts w:hint="eastAsia" w:ascii="宋体" w:hAnsi="宋体" w:eastAsia="宋体" w:cs="宋体"/>
                <w:i w:val="0"/>
                <w:iCs w:val="0"/>
                <w:color w:val="auto"/>
                <w:kern w:val="0"/>
                <w:sz w:val="20"/>
                <w:szCs w:val="20"/>
                <w:highlight w:val="none"/>
                <w:u w:val="none"/>
                <w:lang w:val="en-US" w:eastAsia="zh-CN" w:bidi="ar"/>
              </w:rPr>
              <w:t>/L，红细胞：（0-8.6）* 10</w:t>
            </w:r>
            <w:r>
              <w:rPr>
                <w:rFonts w:hint="eastAsia" w:ascii="宋体" w:hAnsi="宋体" w:eastAsia="宋体" w:cs="宋体"/>
                <w:i w:val="0"/>
                <w:iCs w:val="0"/>
                <w:color w:val="auto"/>
                <w:kern w:val="0"/>
                <w:sz w:val="20"/>
                <w:szCs w:val="20"/>
                <w:highlight w:val="none"/>
                <w:u w:val="none"/>
                <w:vertAlign w:val="superscript"/>
                <w:lang w:val="en-US" w:eastAsia="zh-CN" w:bidi="ar"/>
              </w:rPr>
              <w:t>12</w:t>
            </w:r>
            <w:r>
              <w:rPr>
                <w:rFonts w:hint="eastAsia" w:ascii="宋体" w:hAnsi="宋体" w:eastAsia="宋体" w:cs="宋体"/>
                <w:i w:val="0"/>
                <w:iCs w:val="0"/>
                <w:color w:val="auto"/>
                <w:kern w:val="0"/>
                <w:sz w:val="20"/>
                <w:szCs w:val="20"/>
                <w:highlight w:val="none"/>
                <w:u w:val="none"/>
                <w:lang w:val="en-US" w:eastAsia="zh-CN" w:bidi="ar"/>
              </w:rPr>
              <w:t>/L，血小板：（0-5000）* 10</w:t>
            </w:r>
            <w:r>
              <w:rPr>
                <w:rFonts w:hint="eastAsia" w:ascii="宋体" w:hAnsi="宋体" w:eastAsia="宋体" w:cs="宋体"/>
                <w:i w:val="0"/>
                <w:iCs w:val="0"/>
                <w:color w:val="auto"/>
                <w:kern w:val="0"/>
                <w:sz w:val="20"/>
                <w:szCs w:val="20"/>
                <w:highlight w:val="none"/>
                <w:u w:val="none"/>
                <w:vertAlign w:val="superscript"/>
                <w:lang w:val="en-US" w:eastAsia="zh-CN" w:bidi="ar"/>
              </w:rPr>
              <w:t>9</w:t>
            </w:r>
            <w:r>
              <w:rPr>
                <w:rFonts w:hint="eastAsia" w:ascii="宋体" w:hAnsi="宋体" w:eastAsia="宋体" w:cs="宋体"/>
                <w:i w:val="0"/>
                <w:iCs w:val="0"/>
                <w:color w:val="auto"/>
                <w:kern w:val="0"/>
                <w:sz w:val="20"/>
                <w:szCs w:val="20"/>
                <w:highlight w:val="none"/>
                <w:u w:val="none"/>
                <w:lang w:val="en-US" w:eastAsia="zh-CN" w:bidi="ar"/>
              </w:rPr>
              <w:t>/L。</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AF27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CB2EE">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CA52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29CD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0509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5C20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8922A">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76A0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12、血液模式空白计数要求：白细胞≤0.1 * 10</w:t>
            </w:r>
            <w:r>
              <w:rPr>
                <w:rFonts w:hint="eastAsia" w:ascii="宋体" w:hAnsi="宋体" w:eastAsia="宋体" w:cs="宋体"/>
                <w:i w:val="0"/>
                <w:iCs w:val="0"/>
                <w:color w:val="auto"/>
                <w:kern w:val="0"/>
                <w:sz w:val="20"/>
                <w:szCs w:val="20"/>
                <w:highlight w:val="none"/>
                <w:u w:val="none"/>
                <w:vertAlign w:val="superscript"/>
                <w:lang w:val="en-US" w:eastAsia="zh-CN" w:bidi="ar"/>
              </w:rPr>
              <w:t>9</w:t>
            </w:r>
            <w:r>
              <w:rPr>
                <w:rFonts w:hint="eastAsia" w:ascii="宋体" w:hAnsi="宋体" w:eastAsia="宋体" w:cs="宋体"/>
                <w:i w:val="0"/>
                <w:iCs w:val="0"/>
                <w:color w:val="auto"/>
                <w:kern w:val="0"/>
                <w:sz w:val="20"/>
                <w:szCs w:val="20"/>
                <w:highlight w:val="none"/>
                <w:u w:val="none"/>
                <w:lang w:val="en-US" w:eastAsia="zh-CN" w:bidi="ar"/>
              </w:rPr>
              <w:t>/L，红细胞≤0.02 *10</w:t>
            </w:r>
            <w:r>
              <w:rPr>
                <w:rFonts w:hint="eastAsia" w:ascii="宋体" w:hAnsi="宋体" w:eastAsia="宋体" w:cs="宋体"/>
                <w:i w:val="0"/>
                <w:iCs w:val="0"/>
                <w:color w:val="auto"/>
                <w:kern w:val="0"/>
                <w:sz w:val="20"/>
                <w:szCs w:val="20"/>
                <w:highlight w:val="none"/>
                <w:u w:val="none"/>
                <w:vertAlign w:val="superscript"/>
                <w:lang w:val="en-US" w:eastAsia="zh-CN" w:bidi="ar"/>
              </w:rPr>
              <w:t>12</w:t>
            </w:r>
            <w:r>
              <w:rPr>
                <w:rFonts w:hint="eastAsia" w:ascii="宋体" w:hAnsi="宋体" w:eastAsia="宋体" w:cs="宋体"/>
                <w:i w:val="0"/>
                <w:iCs w:val="0"/>
                <w:color w:val="auto"/>
                <w:kern w:val="0"/>
                <w:sz w:val="20"/>
                <w:szCs w:val="20"/>
                <w:highlight w:val="none"/>
                <w:u w:val="none"/>
                <w:lang w:val="en-US" w:eastAsia="zh-CN" w:bidi="ar"/>
              </w:rPr>
              <w:t>/L，血红蛋白≤1g/L，阻抗法血小板≤5 * 10</w:t>
            </w:r>
            <w:r>
              <w:rPr>
                <w:rFonts w:hint="eastAsia" w:ascii="宋体" w:hAnsi="宋体" w:eastAsia="宋体" w:cs="宋体"/>
                <w:i w:val="0"/>
                <w:iCs w:val="0"/>
                <w:color w:val="auto"/>
                <w:kern w:val="0"/>
                <w:sz w:val="20"/>
                <w:szCs w:val="20"/>
                <w:highlight w:val="none"/>
                <w:u w:val="none"/>
                <w:vertAlign w:val="superscript"/>
                <w:lang w:val="en-US" w:eastAsia="zh-CN" w:bidi="ar"/>
              </w:rPr>
              <w:t>9</w:t>
            </w:r>
            <w:r>
              <w:rPr>
                <w:rFonts w:hint="eastAsia" w:ascii="宋体" w:hAnsi="宋体" w:eastAsia="宋体" w:cs="宋体"/>
                <w:i w:val="0"/>
                <w:iCs w:val="0"/>
                <w:color w:val="auto"/>
                <w:kern w:val="0"/>
                <w:sz w:val="20"/>
                <w:szCs w:val="20"/>
                <w:highlight w:val="none"/>
                <w:u w:val="none"/>
                <w:lang w:val="en-US" w:eastAsia="zh-CN" w:bidi="ar"/>
              </w:rPr>
              <w:t>/L。</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9217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43B16">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5855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EF8B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99067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71E0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1DBC3">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E0D29">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13、CRP线性范围：0.2</w:t>
            </w:r>
            <w:r>
              <w:rPr>
                <w:rFonts w:hint="eastAsia" w:ascii="宋体" w:hAnsi="宋体" w:eastAsia="宋体" w:cs="宋体"/>
                <w:i w:val="0"/>
                <w:iCs w:val="0"/>
                <w:color w:val="auto"/>
                <w:kern w:val="0"/>
                <w:sz w:val="20"/>
                <w:szCs w:val="20"/>
                <w:highlight w:val="none"/>
                <w:u w:val="none"/>
                <w:vertAlign w:val="subscript"/>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320mg/L。SAA线性范围：5</w:t>
            </w:r>
            <w:r>
              <w:rPr>
                <w:rFonts w:hint="eastAsia" w:ascii="宋体" w:hAnsi="宋体" w:eastAsia="宋体" w:cs="宋体"/>
                <w:i w:val="0"/>
                <w:iCs w:val="0"/>
                <w:color w:val="auto"/>
                <w:kern w:val="0"/>
                <w:sz w:val="20"/>
                <w:szCs w:val="20"/>
                <w:highlight w:val="none"/>
                <w:u w:val="none"/>
                <w:vertAlign w:val="subscript"/>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350mg/L。</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2F5EC">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FF32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C619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81EF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40AC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8B63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853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F8B5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14、▲可提供原厂配套的高、中、低值中的至少两个水平的质控品，同一质控品中包含CBC、白细胞分类等在内的所有报告项目。</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9297F">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0104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053B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9A7D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18D9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C315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B55E5">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9734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15、有可扩增到推染阅片功能。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DBD1C">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93A0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3AFE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A3E5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8035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7F14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890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C1D7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自带分析系统，承担仪器连接医院LIS系统服务，提供与项目匹配的全套办公设备。</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2D2C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0E70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8D40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C885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3B25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0994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E571E">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70A5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 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 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 说明书、合格证、保修卡。</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D763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6EE8C">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8F80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B745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nil"/>
              <w:right w:val="single" w:color="000000" w:sz="4" w:space="0"/>
            </w:tcBorders>
            <w:shd w:val="clear" w:color="auto" w:fill="auto"/>
            <w:vAlign w:val="center"/>
          </w:tcPr>
          <w:p w14:paraId="033DD5F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2.全自动荧光免疫分析仪</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FA61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1AF05">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EB84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1、项目必须包含但不限于以下4个项目，用于肌钙蛋白，B型钠尿肽前体，降钙素，白介素等的快速检测。</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28E51">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C8F9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C31A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241C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50E8DD9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DD83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218B1">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5EE2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2、小型或台上机，尺寸不大于1*1M。</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BC33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4BFF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A88D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C577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0FA9AF3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A901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187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3A6F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3、▲检测速度：</w:t>
            </w:r>
            <w:r>
              <w:rPr>
                <w:rFonts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86T/H，首样报告</w:t>
            </w:r>
            <w:r>
              <w:rPr>
                <w:rFonts w:ascii="Arial" w:hAnsi="Arial" w:eastAsia="宋体" w:cs="Arial"/>
                <w:i w:val="0"/>
                <w:iCs w:val="0"/>
                <w:color w:val="auto"/>
                <w:kern w:val="0"/>
                <w:sz w:val="20"/>
                <w:szCs w:val="20"/>
                <w:highlight w:val="none"/>
                <w:u w:val="none"/>
                <w:lang w:val="en-US" w:eastAsia="zh-CN" w:bidi="ar"/>
              </w:rPr>
              <w:t>≤19</w:t>
            </w:r>
            <w:r>
              <w:rPr>
                <w:rFonts w:hint="eastAsia" w:ascii="宋体" w:hAnsi="宋体" w:eastAsia="宋体" w:cs="宋体"/>
                <w:i w:val="0"/>
                <w:iCs w:val="0"/>
                <w:color w:val="auto"/>
                <w:kern w:val="0"/>
                <w:sz w:val="20"/>
                <w:szCs w:val="20"/>
                <w:highlight w:val="none"/>
                <w:u w:val="none"/>
                <w:lang w:val="en-US" w:eastAsia="zh-CN" w:bidi="ar"/>
              </w:rPr>
              <w:t>分钟。</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AF66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FA5C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6C77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D394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5AB65FC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21EF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DB1CA">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5F70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4、样本类型：人体血清、血浆（肝素 / EDTA/枸橼酸等抗凝血浆样本）</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9777F">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9D95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3F3A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78B0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175F677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FE88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45389">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4C0D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5、进样方式：轨道式或盘式进样。</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1D45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20EB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3837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416D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6CF700A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11BD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09E5C">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46D3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6、测试模式：LIS模式、条码模式、顺序模式；可以双向条码。</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E41D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ABB1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8FB9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12B2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6D69095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AB0B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EE386">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C752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7、测光值重复性：CV≤5%；</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9094E">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14D6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1AE5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97E4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0A235C9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50F2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3B237">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EE3A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8、测光值稳定性：对比初始时的测试结果相对偏差不超过±10%；</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4E20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1EC1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E547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47E7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4F25BB9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5501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87C64">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E4C7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9、试剂容量有小包装，</w:t>
            </w:r>
            <w:r>
              <w:rPr>
                <w:rFonts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100人份。</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D4E1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58A9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FA2F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B23A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4F1025A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9C5B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B8D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E267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自带分析系统，承担仪器连接医院LIS系统服务，开展项目匹配全套办公设备。中文报告软件，直接传输打印中文报告。</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02A1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9F17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1AC8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1684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4671984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4C54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109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709C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如果仪器出现故障，可在线指导，工作人员不能处理，联系后2小时内给出反应。如果当天处理不成功的，最大期限72小时内是处理完成。超过72小时的提供备用机。并配有多名厂家直属的专业维修工程师，提供终身售后服务。</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2618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F839F">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9A51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7EDF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7DCC9D2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C3B0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0057A">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74BB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 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 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 说明书、合格证、保修卡。</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B12C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952C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E36E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CC60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BEB89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3.全自动血型分析仪</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8DFA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58072">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7F4D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1、设备用途：用于ABO/RhD血型正反定型、Rh系统（C、c、D、E、e）血型定型、交叉配血、不规则抗体筛查、直接抗人球蛋白试验（DAT）、间接抗人球蛋白试验（IAT）等血型试验的全自动检测。</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9193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E83E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0571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67BD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97585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1D30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AF1E0">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3C9C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2、实验载体：柱凝集法检测试剂卡。</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BD08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56B2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DBB5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5C56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A446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14CE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8CAAC">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207B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3、运行模式：支持样本、试剂、柱凝集卡持续加载，循环进样；同种实验任务单独操作；多种不同实验同时操作，支持急诊优先检测。</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B01F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B7FA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4F7D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72CD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75BD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5FC6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AB6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0BD3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4、▲测试速度：</w:t>
            </w:r>
            <w:r>
              <w:rPr>
                <w:rFonts w:ascii="Arial" w:hAnsi="Arial" w:eastAsia="宋体" w:cs="Arial"/>
                <w:i w:val="0"/>
                <w:iCs w:val="0"/>
                <w:color w:val="auto"/>
                <w:kern w:val="0"/>
                <w:sz w:val="20"/>
                <w:szCs w:val="20"/>
                <w:highlight w:val="none"/>
                <w:u w:val="none"/>
                <w:lang w:val="en-US" w:eastAsia="zh-CN" w:bidi="ar"/>
              </w:rPr>
              <w:t>≥100</w:t>
            </w:r>
            <w:r>
              <w:rPr>
                <w:rFonts w:hint="eastAsia" w:ascii="宋体" w:hAnsi="宋体" w:eastAsia="宋体" w:cs="宋体"/>
                <w:i w:val="0"/>
                <w:iCs w:val="0"/>
                <w:color w:val="auto"/>
                <w:kern w:val="0"/>
                <w:sz w:val="20"/>
                <w:szCs w:val="20"/>
                <w:highlight w:val="none"/>
                <w:u w:val="none"/>
                <w:lang w:val="en-US" w:eastAsia="zh-CN" w:bidi="ar"/>
              </w:rPr>
              <w:t>测试/小时，样本容量：</w:t>
            </w:r>
            <w:r>
              <w:rPr>
                <w:rFonts w:ascii="Arial" w:hAnsi="Arial" w:eastAsia="宋体" w:cs="Arial"/>
                <w:i w:val="0"/>
                <w:iCs w:val="0"/>
                <w:color w:val="auto"/>
                <w:kern w:val="0"/>
                <w:sz w:val="20"/>
                <w:szCs w:val="20"/>
                <w:highlight w:val="none"/>
                <w:u w:val="none"/>
                <w:lang w:val="en-US" w:eastAsia="zh-CN" w:bidi="ar"/>
              </w:rPr>
              <w:t>≥50</w:t>
            </w:r>
            <w:r>
              <w:rPr>
                <w:rFonts w:hint="eastAsia" w:ascii="宋体" w:hAnsi="宋体" w:eastAsia="宋体" w:cs="宋体"/>
                <w:i w:val="0"/>
                <w:iCs w:val="0"/>
                <w:color w:val="auto"/>
                <w:kern w:val="0"/>
                <w:sz w:val="20"/>
                <w:szCs w:val="20"/>
                <w:highlight w:val="none"/>
                <w:u w:val="none"/>
                <w:lang w:val="en-US" w:eastAsia="zh-CN" w:bidi="ar"/>
              </w:rPr>
              <w:t>个样本（可双向条码），试剂卡容量</w:t>
            </w:r>
            <w:r>
              <w:rPr>
                <w:rFonts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40卡。</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E4F0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F170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0A74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A2C3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A27B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A630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02880">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37BF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5、离心机：转速范围：0~2000r/min， 离心机</w:t>
            </w:r>
            <w:r>
              <w:rPr>
                <w:rFonts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12卡位。</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E363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54E9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135F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D8F4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A0FF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128C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08DF7">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2ECF9">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6、孵育位：24（2×12）个孵育位。</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B6B5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1208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00A6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2FA9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CCF14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7093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6EAA8">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04D7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7、加样通道：</w:t>
            </w:r>
            <w:r>
              <w:rPr>
                <w:rFonts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2个加样通道。</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A8F0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02F8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9928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0078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34CE4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EAD6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E214A">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38FC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8、加样方式：一次性TIP头或重复性加样钢针。</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2C95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8D3F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4229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1D52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0036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BA61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56BDB">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7330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9、试剂位：12个细胞试剂位，带自动偏心混匀功能。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5A95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B677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10F5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51A8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867D5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CCD8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CA851">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3509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10、条码扫描：具备试管架条码、样本条码、微柱凝胶卡条码以及试剂瓶条码自动扫描，可支持多种条码。</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90A0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AC12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F83A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C6AB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DF66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8B7A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B3929">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2067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11、加样精度：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加样量（ul）   重复性CV（%）   准确性（%）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100           ≤1%            ≤±2%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50            ≤3%            ≤±5%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F9FA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865B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02A3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057D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52B6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362F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643AD">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CB86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12、判读系统：高清数码成像，图片可永久保存，数据可备份，软件自动识别；可对结果进行溯源；具备疑问结果，可进行肉眼审核。</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0B46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0C54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66F7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3A9F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CB1E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2616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4410B">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7E735">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13、质控品：具备配套试剂质控检测功能，可使用第三方质控品。</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0134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26F4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5D63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87E8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BEC4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47A1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18248">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A2BC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14、穿刺打孔功能：打孔器模块，自动穿刺打孔，按需打孔。</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5C12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8643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18FE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722C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CC869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19F4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3A9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8124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自带分析系统，有中文系统，承担仪器连接医院LIS系统服务，提供与项目匹配的全套办公设备。</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8E13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7FEA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6C72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FC6A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3838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3637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99287">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526D6">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3.说明书、合格证、保修卡。</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C1EE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F2C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3222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CB6F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nil"/>
              <w:right w:val="single" w:color="000000" w:sz="4" w:space="0"/>
            </w:tcBorders>
            <w:shd w:val="clear" w:color="auto" w:fill="auto"/>
            <w:vAlign w:val="center"/>
          </w:tcPr>
          <w:p w14:paraId="64CDCDC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4.糖化血红蛋白检测仪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9B5D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21E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C4BB6">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检测原理:高效液相色谱法(HPLC)。</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D1AA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429B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75E1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8118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7541599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CF33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4F32A">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D25A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2、主要检测项目:HbAlc、HbA1、HbF等。</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3FB5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D858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5CE9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4801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361EB98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B0AA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3FF48">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B9C1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3、进样方式:样品杯或管自动进样，或试管穿刺式自动进样，可识别条码。</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CB1B1">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74F4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C456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4053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23EE658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75B7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EF1EF">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E9E0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4、进样位≥50，有专用急诊位置。样本速度≥100样本/小时。</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3E6E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E4BF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5231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1B0D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7AE5E95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F5AA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489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03A7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5、▲样本:样本无需预处理，全血或溶血模式。可自动混匀。</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1DF3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B92C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51AF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3478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1739048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9693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D6874">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5E17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6、分析时间:每个样品小于 2分钟。</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F40E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09E9C">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E1BF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D816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7DB2513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52D1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19233">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5ABC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7、CV≤2.0%。</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8D00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ABE1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0133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DB56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07FBE72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4031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53</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5D12B">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21DB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8、数据输出:主机操作界面中英文均可，至少可以储存1000个检测结果。报告软件要求中文，有检测数据统计查询等功能。有网络接口，支持双向条码，具备联网功能。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5137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CEE0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3D59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803B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17B5C43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DF1E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54</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92AF8">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8F93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9、系统:全自动控制，有自动维护、自动报警和错误提示功能。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6908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4D08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BCC2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469A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38CBD1D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3CF5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569A1">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064C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10、校准和质控:能够自动校准，有原厂质控或可做第三方质控品，并保存质控图。</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E6CF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3193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FFB9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58D8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51ADF49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D930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56</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035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04E8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11、★自带分析系统，承担仪器连接医院LIS系统服务，提供与项目匹配的全套办公设备。</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204A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CF4E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4516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8F6B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7328DD4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4670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57</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8B992">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BC43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3.说明书、合格证、保修卡。</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108A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63A0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95AF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04AE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07401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5.阴道分泌物检测仪</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3360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86A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A295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1、▲检测：全自动检测，仪器能有自主学习功能；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1524C">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9B12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0290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742C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F7E2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0669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59</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F77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092C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2、▲形态学检测方法学：显微镜检法；</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FD52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B8CA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B00D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6850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BCEE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6B1E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60</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2C4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E773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3、▲准确率：仪器分析判断样本中成分与肉眼判读结果的相符率：≥90%；</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3B83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9FBB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1AD2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01FC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BA35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DA29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61</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226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A1DF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4、▲检测速度≥50个/小时；</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5281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FFF5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FE41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D3EE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FB80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0026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A90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9F7D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5、▲卡仓：卡仓装载检测卡容量≥20人份；</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D418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57B7E">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3580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672F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448A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AFFE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63</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712A4">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718B9">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6、检出限：仪器应能检出浓度水平≥5个/HP的红细胞、白细胞和霉菌样本；</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BAC8C">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B683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5A43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D5A7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CED3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1D70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64</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2FF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DE84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7、▲检测项目：形态学，干化学，或形态学+干化学等多种检测模式；</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F948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FF8A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BAEB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66A1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AAD99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8676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D907C">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F2555">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8、形态学检测：能识别上皮细胞、红细胞、白细胞、霉菌（菌丝、孢子、芽生孢子）、杆菌、球菌、线索细胞、滴虫、杂菌等有形成分；最好有相应的质控品；</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2A75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2A70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DADF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7436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C7FAA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806F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66</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3469C">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9DCA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9、干化学检测：包括但不限于：脯氨酸氨基肽酶（PIP）、唾液酸苷酶（SNA）、β-N-乙酰氨基葡萄糖苷酶（NAG）、过氧化氢（H</w:t>
            </w:r>
            <w:r>
              <w:rPr>
                <w:rFonts w:hint="eastAsia" w:ascii="宋体" w:hAnsi="宋体" w:eastAsia="宋体" w:cs="宋体"/>
                <w:i w:val="0"/>
                <w:iCs w:val="0"/>
                <w:color w:val="auto"/>
                <w:kern w:val="0"/>
                <w:sz w:val="20"/>
                <w:szCs w:val="20"/>
                <w:highlight w:val="none"/>
                <w:u w:val="none"/>
                <w:vertAlign w:val="subscript"/>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O</w:t>
            </w:r>
            <w:r>
              <w:rPr>
                <w:rFonts w:hint="eastAsia" w:ascii="宋体" w:hAnsi="宋体" w:eastAsia="宋体" w:cs="宋体"/>
                <w:i w:val="0"/>
                <w:iCs w:val="0"/>
                <w:color w:val="auto"/>
                <w:kern w:val="0"/>
                <w:sz w:val="20"/>
                <w:szCs w:val="20"/>
                <w:highlight w:val="none"/>
                <w:u w:val="none"/>
                <w:vertAlign w:val="subscript"/>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）浓度及pH；最好有相应的质控品；</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841B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F53C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81DE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63FA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F1435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8DEA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67</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410E4">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107A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10、细胞分类图片：可根据样本中细胞类别，可以单个查看，也可以汇总查看，对所识别到的细胞进行分类并计数，能人工调整识别错误的细胞到对的位置；</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7BFF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1194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0605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6332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951C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87DB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68</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7E037">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D79C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11、清洁度：依据《全国临床检验操作规程》的要求进行判定;</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89796">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2A5DC">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1A68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A7BE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A3D0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A7F5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69</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91E7D">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47A9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12、镜检图片：高倍视野（物镜40倍）下≥20个；</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DB33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4E67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E35D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F971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7D57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3E9B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70</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13A98">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5D96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13、报警提醒：卡仓空报、废卡仓满报警、清洗液瓶空报警、废液瓶满报警、玻片不足报警、堵孔报警等；</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06D8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6337C">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B7ED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E192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A4EEF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6F28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71</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4CD7B">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F4D2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14、网络功能：仪器支持双向LIS系统；</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C340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3B16E">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65CE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2862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34D0A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F881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72</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89440">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3F32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15、可操作性：全中文可个性化定制界面；</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D4CDF">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AA87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95AE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6369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A1B7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4461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73</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32A27">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036A5">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16、仪器大小：长度≤1.2M，台上或落地机都可以；</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517D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F8B5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D1DC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9A29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9B5DA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427B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74</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A84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B5C35">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自带分析系统，承担仪器连接医院LIS系统服务，提供与项目匹配的全套办公设备。</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4FEFE">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3F58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30A1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8931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95B9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0CB7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75</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86F13">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5A9E6">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3.说明书、合格证、保修卡。</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CFA65">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B2F7F">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91A7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D036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restart"/>
            <w:tcBorders>
              <w:top w:val="nil"/>
              <w:left w:val="single" w:color="000000" w:sz="4" w:space="0"/>
              <w:bottom w:val="nil"/>
              <w:right w:val="single" w:color="000000" w:sz="4" w:space="0"/>
            </w:tcBorders>
            <w:shd w:val="clear" w:color="auto" w:fill="auto"/>
            <w:vAlign w:val="center"/>
          </w:tcPr>
          <w:p w14:paraId="764FA05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6.全自动生化免疫流水线（含全自动生化分析仪1台+化学发光免疫分析仪2台）</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1A08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76</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45C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541D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全自动生化免疫系统整体技术要求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1.1▲所投流水线产品需配置样本进样单元、离心单元、去盖单元、出样单元、轨道系统、全自动生化分析仪、全自动化学发光分析仪，以上所有功能模块由轨道连接实现完整的自动化流程。</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152E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ACA7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CBC0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CD70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45B08C6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3B6D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77</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4D6D3">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E85B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1.2整套设备生化免疫流水线含样本前后处理系统及全自动生化分析仪、全自动化学发光分析仪设备。流水线可升级拓展，或可上线其他多学科分析仪。</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0769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3C0E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6E77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D3EA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1B1710A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380F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78</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A441D">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9357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1.3流水线采用电力驱动，非气源动力，为科室节省空间、降低噪音和能耗。</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6D3F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1ADB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3493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79AC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394A56D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2C8E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79</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F9099">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4218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1.4设备提供商能够实地勘测医院场地，根据实验室实际工作流程，仪器布局，设施需求来制定自动化实施方案。</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736C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54E05">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D839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F763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6C55F0D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DB7B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80</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FA0E3">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6DEB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2、样本进出样模块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2.1单个进出样模块的样本容量≥350管。</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989E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61FD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0BB2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9DA4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51F87A3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7071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81</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89D27">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3283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2.2单个进出样模块处理速度≥450管/小时，在同一位置管理进出样样本。</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B3F0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4D6B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9D0A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3401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1C4B20B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6061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82</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D0D0A">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BB96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2.3进样单元可以识别区分样本管的尺寸大小、样本管类型及管盖类型、管盖颜色、样本血量、条码识别等。</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A8595">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743E5">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1044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5DF2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38B7F30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9660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83</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D50BF">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6C42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2.4支持急诊样本优先处理。</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FA776">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C45EF">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D7AB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08A9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37A302D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4F7E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84</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69508">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997D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2.5具备批量/倾倒式进样功能，单模块通量≥600管。批量/倾倒式进样模块支持与样本传输系统无缝对接，无需手工倾倒装载样本。</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35A3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C591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EE61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E9F8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79FF091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7616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85</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399A7">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2E3A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3、离心模块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3.1在线离心机总处理能力≥480管/小时。</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EE4F1">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FCB9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52C7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2209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44362EB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AD42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86</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4A4E0">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0ABA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3.2单台离心机处理能力≥400管/小时。</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C26DF">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C146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5AC0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0F86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21E0FAF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6E86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87</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AFBB4">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F4D8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3.3单台离心机单批次最大装载量≥80管。</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C5E5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382E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4446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16FF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4A2D420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A310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88</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0204C">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A8AE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3.4具备加急样本优先处理的功能。具有样本前处理阶段样本血清质量判断功能，自动识别溶血、脂血、黄疸样本。</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FFB76">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5216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BCB8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3712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1CD1A46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C731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89</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4FA53">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62E96">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4、去盖模块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4.1去盖单元处理能力≥700管/小时，具备紫外消毒功能。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BB50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C743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A8D4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7DA6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0E8A443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570B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90</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952A5">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7A975">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4.2去盖方式：旋转式去盖，具备气溶胶过滤和紫外线消毒功能。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BB125">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DD9D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DE06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66E9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3C58E55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6BEF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91</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532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9736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5、轨道传输系统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5.1▲主体轨道通量≥2轨道。轨道可以对样本进行定位追踪。</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E211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66A9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F353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60B8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5CC6661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AB6A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92</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2918A">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C00B6">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5.2每条轨道处理速度≥1500管/小时。便于样本及时传送和重新返回仪器分析，避免拥堵的可能（需提供证明材料）。</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D1625">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8EE9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A993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64CC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586CE35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3AE6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93</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0DE2E">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07B5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5.3轨道因维护保养等原因需停止运行时，在线连接的检测分析仪均可独立工作。</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E571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A16F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5BE3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816E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7FA96FC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B721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94</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AE1B8">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5F6D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6、流水线数据管理软件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6.1能够集中控制并管理线上仪器，可实时监控标本处理过程和追踪样本位置信息以及仪器运行状态、试剂和耗材信息。</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EF5A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D2C1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7A5A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A92F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4E3B5AB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1E17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95</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CC1FB">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1E1D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6.2提供系统所需配套电脑及服务器，以及信息监控大屏。大屏显示可以支持流水线上分析仪清洗液余量的统计分析和报警提醒功能。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BD7C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F46E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2405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26EB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51B059E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6C4F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96</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55C9C">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D11F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6.3开放数据接口并能与本院LIS和HIS系统连接，提供数据接口文档，并且能够派遣专业IT工程师与LIS工程师进行IT功能协同对接服务。</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A8CCE">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C287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2237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7E92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1F942E3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17F5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97</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681B9">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32966">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6.4具有结果自动审核功能，能够结合仪器报警、测试项目正常范围、质控结果、差值校验以及客户自定义的规则来进行多规则的结果自动审核，并建立危急值管理。具备统计功能，可对流水线的检测通量、TAT、自动审核、复查率、异常样本、设备使用等方面进行详细统计和图形化呈现。</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FB4A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D6C86">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A2B1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954A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2CB31F7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C50C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98</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02F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17BB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自带分析系统，承担仪器连接医院LIS系统服务，开展项目匹配全套办公设备。中文报告软件，直接传输打印中文报告。</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3916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33C6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07C9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26DC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5744BA1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B03E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99</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A73FD">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ABD5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全自动生化分析仪</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1、分析方法：终点法、固定时间法、动力学法、支持单/双波长；线性和非线性校准。</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0BAA1">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C3EB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560F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8B43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3CAB6DE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E60D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D5960">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700F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2、光学检测速度≥2000测试/小时；电解质（含钾、钠、氯项目）检测速度≥600测试/小时。</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A59FC">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0EC7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3A84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DFBD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0FB59E9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A927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101</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19480">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105A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3、电解质模块须内置于生化分析仪光学检测单元内部，非独立的ISE电解质单元。</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4AA1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17CA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E860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1C19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499F819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A32A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102</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6D7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A5C3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4、▲生化分析仪的最小检测单元采用双试剂盘，且最小检测单元的最大试剂位≥120个。</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FBCA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B637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7171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9F75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331C4EE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B51A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103</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9FB1D">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669C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5、试剂盘具备24小时不间断冷藏功能，试剂仓冷藏温度2℃～8℃。</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1CD3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2499C">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BE21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71DD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6C262D3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578D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104</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5D5C1">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BEB2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6、可在线自动装、卸载试剂，具备自动预稀释、自动重测、凝块检测、液面感应功能。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966F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B07B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41C3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BF2A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2B5F9C0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962C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105</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020B7">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FA50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7、样本位：单模块生化样本位≥300个，不含拓展位置。单模块同时分析项目数：≥60项。</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EA75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C5565">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4C61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34D6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275CAF0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1632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106</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628F3">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F2DF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8、采用硬质反应杯。</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E15B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C958C">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0A97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D861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0248781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C56A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107</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12294">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AD05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9、样本传输轨道：具有单独的样本返回轨道。</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37DC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AFDAE">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50BD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65A5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3DA351F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E865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108</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04AB0">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28F8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10、样本量：生化分析仪最小反应总体积：≤80μl。</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96C4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1B975">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4F53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0641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36CACF2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E7DC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109</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BAD28">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06FC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11、光学系统：340nm-800nm，反应波长≥14个。</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F5BD1">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2AF86">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F337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4C21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4520BD7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BE18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110</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51B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E168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生化分析单元随时满足用户需求提供开放试剂通道。</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D5D4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8FA51">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46CA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72E0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11C250C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F2D9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111</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7B5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9F43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自带分析系统，承担仪器连接医院LIS系统服务，，开展项目匹配全套办公设备。中文报告软件，直接传输打印中文报告。</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0D36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BD291">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64F2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D7F9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244DB21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E5C8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112</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F4464">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DA10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全自动化学发光分析仪</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1、线上免疫分析系统总测试速度≥600测试/小时。</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6094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B5BA5">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4A42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204A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4EF4568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ADF6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113</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1A837">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A2079">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2、单机或最小检测单元的最大测试速度≥300测试/小时。</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F099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29AE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C310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5B5F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1588BD3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89EE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114</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C1299">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C156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3、定标类型：所有项目≤3点定标，减少定标浪费。</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7EDD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BA4C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821A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AF0E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554B02E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9EB2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115</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AB11B">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2905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4、试剂最长在机稳定时间≥28天。</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84EB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F279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A64C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049D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69AE608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8B88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116</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B6E3C">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2186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5、试剂瓶规格：可以提供≤100人份/瓶等的不同包装规格。</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2A0C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7524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2857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8EDB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2BC3249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E8C1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117</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1991B">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078E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6、单机或单模块的试剂位≥30个，且试剂仓须有冷藏功能。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2F17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3089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ECC4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22D0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1EA9AD8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17CD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118</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BD248">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2E75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7、试剂针：具有液面探测、随量跟踪、立体防撞、气泡检测等功能。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54CC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C77DE">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22BF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D84C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4F612DE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BED2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119</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92513">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C718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8、样本针：采取钢针加样技术或一次性吸样头，加样针具液面探测、随量跟踪、立体防撞、堵针和空吸检测功能。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DF90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7733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D344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5E2D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651D35E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CB79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120</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39394">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7E00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9、样本针携带污染率≤0.1PPM。</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1F31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0627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BCE0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72AE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6315F84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CA8F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121</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6C611">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2953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10、试验完成后，废弃杯/液自动丢弃。</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FEF95">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0EC7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E881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4C6E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0C50ED8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8790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122</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8B9F7">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5EC95">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11、反应液混匀方式：非接触式涡旋混匀或超声混匀。</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866F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FBD3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3402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9300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7645C6F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9E29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123</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7E8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2D17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原装试剂检测项目：≥50项，包含但不限于：甲状腺、性腺激素、肿瘤标记物、传染病、心肌标志物、炎症指标、骨代谢、生长激素、高血压、TORCH、糖尿病等检测。如果其中部分项目没有原装试剂，必须有开放通道或另加一台仪器来满足。</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F725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55A6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067A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C147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02B2E76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8AFE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124</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1CB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F7B0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13、▲国家及省室间质评都有独立分组，提供国家临检中心相关内容截图证明文件。</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403F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3F851">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7C85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354E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12BDE91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0A4B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125</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420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1AC1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14、▲乙肝五项及HIV等试剂效期≥12个月，便于长效期管理，提供证明材料</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0C6B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72CC5">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053C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8C77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4D6A313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F6C3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126</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AF3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EF6D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自带分析系统，承担仪器连接医院LIS系统服务，开展项目匹配全套办公设备。</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5A42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3E06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8482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2311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3B755D3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695D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127</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974C8">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5D89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3.说明书、合格证、保修卡。</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D7A3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4BB5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7E41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AED0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nil"/>
              <w:right w:val="single" w:color="000000" w:sz="4" w:space="0"/>
            </w:tcBorders>
            <w:shd w:val="clear" w:color="auto" w:fill="auto"/>
            <w:vAlign w:val="center"/>
          </w:tcPr>
          <w:p w14:paraId="797D8A3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7.急诊生化仪</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B01A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128</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34BF3">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0991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1、仪器测试类型：随机任选分立式，要求全新原装，临床生化检测用；</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09F35">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B37F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E4F7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CA37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79B2FBF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9CB8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129</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262EF">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AFA8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2、分析方法：终点法、固定时间法、动力学法、支持单/双波长；线性和非线性校准；</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F97CC">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49D9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DB50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8440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2106B97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73FB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130</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47C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C62E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3、▲测试速度：≥800-1000测试/小时（化学比色），含ISE时≥600测试/小时；</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B53EC">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115B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00A7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7E8D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7AA82D0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E717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131</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754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36CB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4、▲样本系统：必须具有轨道进样系统，有条码扫描功能，能自动识别标本条码；</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C158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6DE1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84C8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196C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0AD4B70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0FEF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132</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22648">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A227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5、样本针：具有液面探测，堵针检测、空吸检测、立体防撞等功能；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0019E">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48CE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134B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6F26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0255907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EBF7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133</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DD01B">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AE6F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6、试剂盘：≥90个具有冷藏功能的试剂位，2-8℃冷藏，仪器具备测试中试剂在线更换功能，条码扫描功能；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154A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97D6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5328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5A52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53DD089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D12B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134</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DDFCB">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77B8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7、试剂针：双试剂针，有液面感应、气泡检测及立体防撞等功能；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521FC">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4421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BB97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F31D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15E8669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9F99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135</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60036">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AD5D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8、温控系统：恒温方式，日常免维护；反应温度37℃±0.3℃，温度波动范围：±0.1℃；</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76771">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423D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EC4F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3864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35A1535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5FAA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136</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F6550">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7F50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9、搅拌器：2组独立的搅拌系统；</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5895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039A5">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AE01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EC9F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135FB82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9FBC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137</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5EC00">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2F17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10、反应位≥160个；</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ED7E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0D19C">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3A30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7A35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7EA1B14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60BA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138</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B748E">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9B72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11、清洗装置：多种温水自动清洗功能；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61AAC">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C2D6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5EA0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0B20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50516CA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19EB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139</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A5B3E">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4267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12、反应时间：10-25分钟之内可任意设定；急诊测定：可随时插入急诊样本，优先测定，仪器可24小时待机并可随时进入分析状态；</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680BF">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7E98C">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AB0B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A9E2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5D1FD9D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6CE9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140</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3F18A">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2830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13、吸光度线性范围：0-3.4Abs，最小反应体积≤100ul；</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18A86">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61E3C">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914A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74F5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489A6EE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2080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141</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FDA93">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E2AC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14、分光系统：光栅后分光，波长≥12个，波长范围：340-800 nm；</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C480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78D6E">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64A6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2EC6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6028420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A249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142</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3AD55">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C769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15、支持全中文或英文触摸屏操作，Windows操作系统，反应全程实时监测，具备防项目交叉污染程序等；</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536C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DFCE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454C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1956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4411FD4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3D29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143</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F272E">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70CB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16、质量控制：原厂家生产配套生化试剂、复合校准品和质控品，且复合校准品项目数不少于23项，支持参数自动导入功能；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8C896">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EE65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B7BC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7E1D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142A121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3586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144</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B1A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7232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自带分析系统，承担仪器连接医院LIS系统服务，开展项目匹配全套办公设备。中文报告软件，直接传输打印中文报告。</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5379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A22F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A4BB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28D8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3667EBA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120C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145</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54374">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9FA95">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3.说明书、合格证、保修卡。</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1227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5D01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5406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4D66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nil"/>
              <w:right w:val="single" w:color="000000" w:sz="4" w:space="0"/>
            </w:tcBorders>
            <w:shd w:val="clear" w:color="auto" w:fill="auto"/>
            <w:vAlign w:val="center"/>
          </w:tcPr>
          <w:p w14:paraId="016B946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8.全自动微生物培养系统</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DD7B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146</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43E88">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AA26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1、摇摆震动恒温培养，可肉眼复核结果；</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B65EF">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CB646">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FEBA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AFD4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0610644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1547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147</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5A9F4">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FF82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2、标本类型：可检测临床血液、体液标本等，可以同机同时检测细菌、真菌及分枝杆菌；</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E8D96">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FD74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45EF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8027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3E12383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83FC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148</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40EBC">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B7B1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3、培养箱独立加热可有效控温，单机容量为≧60瓶，后期通过增加孵育箱即可增加容量；</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FAB0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1007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2EC8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FAB4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2FE56E7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8855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149</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A62FD">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6BCC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4、同一机箱可设定孵育天数及是否振摇，以适应不同细菌培养条件的不同需求；</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B125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2DC0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C515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AE6B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19671A5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D92A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150</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6E3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7849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5、▲检测时间：24小时不停监测，每隔十分钟仪器自动对每份标本检测一次并记录，同时形成曲线，对阴阳性结果 自动检测，并能给出声音、图形等相关报警信号提示；</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9BB4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CB00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9A08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8C76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144192B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7BD0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151</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18E26">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7B4B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6、检测方法：配置多种智能算法，涵盖了微生物生长的所有阶段。结合独特的曲线变化识别算法及微生物生长预测模型，可快速检测病原；</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DD79F">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EBD4C">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7813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A27E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45E5D45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6609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152</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7B5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3DAC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7、▲配套的抗生素中和瓶可以吸附残留的抗生素，保证用药后患者的血培养检出率不受影响；</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736FF">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CBBD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FCAC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5683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527D711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C2CF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153</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E81B5">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719F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8、有延迟培养功能，当培养瓶采集标本之后无法及时置入机器时，后放置入机器，检测结果不受影响；</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06FFC">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B4A56">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6018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F475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2AD8F4C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59B1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154</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95443">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1D61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9、报警机制：完善的报警处理机制、阴阳性状态指示、错误操作提示、温度报警等；</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D44A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5DAA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5E72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54A6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1C68126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F186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155</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F9692">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C8CE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10、温控性能：温度准确度偏差应不超过±1.5℃ , 温度波动应不超过 3.0℃；</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DFD5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BD731">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D9C3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01B5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156FE25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A833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156</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6A26D">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F371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11、培养仪外部和培养瓶位指示灯有多种颜色显示不同的培养状态；</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358A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3ECF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14AA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50CD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5883037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E71F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157</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3C1F9">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3FCC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12、营养成份：具有多种营养成分，其中包含 V 因子和 X 因子等生长因子，利于苛养菌检出；</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9D74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5BDF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9062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8026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2BC44C9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1B7C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158</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2B4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AB77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自带分析系统，有中文系统，承担仪器连接医院LIS系统服务，提供与项目匹配的全套办公设备。</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89B4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96D5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A8DC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17CC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3FE9BB9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A42D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159</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6B2AD">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487F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3.说明书、合格证、保修卡。</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7D7C1">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10CA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3960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855E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143EC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9.全自动微生物鉴定分析系统</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2B06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160</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AC417">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FA34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1、能用于细菌和真菌的鉴定及药敏测试。</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2C18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AB52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8852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D438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FCC7D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1664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161</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C5FB7">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22E89">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2、鉴定方法：采用多参数色谱分析法或采用数值分类法与指纹图谱法相结合，药敏方法：采用比色法或比浊法。</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F1A6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85FC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CBB5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451D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292D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F1A7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162</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463C1">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6AEB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需要手工加样的，需包含自动加样仪、检测模块，条码阅读器模块，实现了试剂信息和板卡信息的自动识别。或自动一体机，仪器内自动灌板加样、自动传送试卡到孵育箱/阅读器、自动恒温培养、自动阅读分析、评价结果及打印报告，自动储存、备份数据资料。</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32BBE">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AC60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0B18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29F7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1C44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0A0E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163</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23BC0">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87C4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4、鉴定和药敏有联合有分开的模式。</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F1081">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180C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0DCC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B9FC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3791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45E9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164</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27D59">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9A54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5、可鉴定微生物种类包含但不限于：肠杆菌、非发酵菌、葡萄球菌、链球菌、肠球菌、等临床常见病原体。</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4210F">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01BE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4360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7CC8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6B22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C4A0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165</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F1900">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EE139">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6、药敏测试标准包含国际标准，对当前全球关注的MRSA、MRCNS、VRE、HLAR等耐药菌和β-内酰胺酶、ESBLs超广谱β-内酰胺酶耐药机制能进行快速鉴定。</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AB0A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2293E">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B004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5594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0D6C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1EC7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166</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8E758">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E119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7、有专家系统：专家系统依据最新 CLSI 标准或 EUCAST 标准对药物的敏感性进行判断或修正；具有专家系统，能够检测临床常见耐药表型， 如 MRSA、VRSA、VRE、 PRSP、HLAR、 CRE、 CRAB、CR-PAE等。</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17F9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68E5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0458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A03C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D10C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B540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167</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69669">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877D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8、具有符合专家共识治疗方案的抗菌药物，包括但不限于多重耐药阴性菌的头孢他啶/阿维巴坦、头孢哌酮/舒巴 坦、多粘菌素 B，以及应用于阳性菌的替加环素、万古霉素、利奈唑胺、达托霉素等。</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0E6EF">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1E69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3062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FCF7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D229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1358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168</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B3A8F">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30B4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9、每种抗菌药物多个浓度梯度， 国家耐药监测网技术方案必报药物全覆盖， 折点全覆盖；试验板卡可允许微生物工作者在仪器故障或停电时进行肉眼判读。</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C899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1C8F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F3EF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7D2F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6CA3E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38F8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169</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33B83">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AD65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10、报告试卡中试验药的MIC、敏感度（SIR）结果外，抗生素优化组合，根据临床选择用药的先后原则，分组(A、 B、C、 U） 报告药敏结果，有利于临床医师选择最适合的抗生素。</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55F5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E7D6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59EE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A917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D171C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97F0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170</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74D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17FC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自带分析系统，有中文系统，承担仪器连接医院LIS系统服务，提供与项目匹配的全套办公设备。</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814E6">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55DB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BBDE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35FA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31DF0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A2C3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171</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676E6">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70FC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3.说明书、合格证、保修卡。</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3974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33FD5">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5168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EA68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2D74E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10.生物显微镜</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088F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A85AE">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90E66">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1、齐焦距离为国际标准≤45mm的无限远校正光学系统；</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FF89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9EFC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0603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67F7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F017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B588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A266C">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8250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2、铰链式观察筒，瞳距调节范围不窄于48-75mm，眼点可调节距离不窄于377-427mm， 倾斜角度≤30°，铰链式，眼点高度≥432.9 mm，光路视场数FN≥20；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7927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FB53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3A3D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E444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7C5E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1428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626CC">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3C3B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3、与显微镜机身固定≥四孔物镜转盘；</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4EC4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2D7D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F94B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A302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6495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BA94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A59C4">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D668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4、带固定防脱离锁栓，在360度旋转时，防止观察筒脱离，视场数F.N≥20，倾斜角度≤30°；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BD98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F5F3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FA72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0CB6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ACEC8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C547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3F68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7DB8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5、高眼点宽视野的10倍目镜，视野数FN≥20；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3D60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7883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64D7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D1E2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550F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C836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DD5D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E8525">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6、要求所提供的LED照明系统质量优秀，LED光源使用寿命长≥20000小时，要求光源是由底部安装，令整机高度一体化；</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4FA3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E74F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F85D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CE35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CD18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E19F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28941">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ACAF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7、防霉装置：在观察筒、目镜、物镜都做了防霉处理；所采用光学元件均为环保无铅玻璃；</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0760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A6B2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C9DD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A546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5CDD2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2FB8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4356F">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9AA4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8、可以加装荧光显色装置。</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F45B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EB9F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7B50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6F2E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5663E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11.低速台式离心机（1）</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C3C5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641D4">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2120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1、用于分离血清或血浆；</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09B3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DDF0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D1ED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D567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A2A6D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AF7D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3DDB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2521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2、离心速度最高转速4000r/min，转速偏差±10rpm；</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D467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B863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D084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A8DD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AF8D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2CA3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FDF49">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27905">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3、可一次性装载</w:t>
            </w:r>
            <w:r>
              <w:rPr>
                <w:rFonts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100支真空采血管可自动脱盖；</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D8DD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AEA9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185C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661F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D0C8A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56E5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8992C">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65E8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4、金属机箱，不锈钢离心腔；自吸式门锁；具有开盖自动停机及多种保护功能；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B2BD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DFFA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1229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E67D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36E52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7592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E4D0A">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8ED5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5、微机控制，LCD液晶显示；</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82D1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31BC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4FA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B07C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3751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3DA4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1EDBF">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52ED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6、具有瞬时离心功能；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B4DD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845A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1B5B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A785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B0CC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DE34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6E747">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BBE5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7、不会出现二次悬沉现象；</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648D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AC97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E545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4BE0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D35B9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12.低速台式离心机（2）</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EF10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4F546">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FD3D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1、用于分离血清或血浆；</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802E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10EB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9FD1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1A64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D588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F610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56B71">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F73F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2、离心速度最高转速4000r/min，转速偏差±10rpm；</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1BE9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090B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0CA7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C9DA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63FF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237D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60E52">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93F3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3、可一次性装载</w:t>
            </w:r>
            <w:r>
              <w:rPr>
                <w:rFonts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100支真空采血管或装载尿管</w:t>
            </w:r>
            <w:r>
              <w:rPr>
                <w:rFonts w:ascii="Arial" w:hAnsi="Arial" w:eastAsia="宋体" w:cs="Arial"/>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0支，可不需脱盖；</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8B62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12CE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4976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F478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1632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1DF8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FFE0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E23D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4、金属机箱，不锈钢离心腔；自吸式门锁；具有开盖自动停机及多种保护功能；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B63E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D71D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1AEA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E718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FC2D4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07A4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D1CB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F565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5、微机控制，LCD液晶显示；</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40AC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8B2B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62EB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44F0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AA96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F03E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06CB2">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0974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6、具有瞬时离心功能；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0293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C20E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03EF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326B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CCFD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3E76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A511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BE8B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7、不会出现二次悬沉现象；</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A5BB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E5F3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6969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74C1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DAFA1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13.低速台式离心机（3）</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932E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65EB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7A23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1、用于分离血清或血浆；</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F223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FE1D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1F48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4CC9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E700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7768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B927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7B7E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2、离心速度最高转速4000r/min，转速偏差±10rpm；</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B76E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6342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04EF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B6CD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861D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259A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BF919">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C3FF5">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3、一次性装载</w:t>
            </w:r>
            <w:r>
              <w:rPr>
                <w:rFonts w:ascii="Arial" w:hAnsi="Arial" w:eastAsia="宋体" w:cs="Arial"/>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0支真空采血管，尺寸≤50*65*41CM；</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D135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AEFD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B3CA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1216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9D028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0B65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4EF86">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CFF36">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4、金属机箱，不锈钢离心腔；自吸式门锁；具有开盖自动停机及多种保护功能；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B5C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2639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4ECE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9EB5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3E95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C01D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3008F">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65219">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5、微机控制，LCD液晶显示；</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062F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2EF5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3611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C39B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9A2C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55BA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FD6D6">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1712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6、具有瞬时离心功能；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5FE5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721F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9CA6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FFE8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3C6F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9418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900B6">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9D259">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7、不会出现二次悬沉现象；</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7180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7CF8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6B66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7B30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nil"/>
              <w:right w:val="single" w:color="000000" w:sz="4" w:space="0"/>
            </w:tcBorders>
            <w:shd w:val="clear" w:color="auto" w:fill="auto"/>
            <w:vAlign w:val="center"/>
          </w:tcPr>
          <w:p w14:paraId="78B1344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14.低速离心机（小型，PCR用）</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4143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FD53A">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8E32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1、低利用离心沉降原理，PCR专用转头均可用于需微量离心、细胞分离和迅速与试管壁分离等试验；</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19C4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44FC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BBF0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ECEE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1F659A9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2E77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E1169">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1D2F9">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2、由主机和附件组成；</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08A4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24EF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EA74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7475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39AE41B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9C95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BD5D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94FE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3、配置的转子包括但不限于1.5ml或2.0ml等EP管用，PCR八连管的转子；</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827B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3C31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FA4F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C563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146A02B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1D7C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7AF91">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A7CD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4、转子可自行更换。</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7673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D11A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1FF6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9EEC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19D14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15.高速冷冻离心机</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7FC6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95481">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AE61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1、可实时显示转速、时间、RCF (相对离心力)等参数，可设置停机自动开盖或不开盖等功能；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BA89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CA5D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FAE1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6393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6EA14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65FF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654A0">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CE05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2、全金属结构多层防爆，不锈钢离心腔；</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3E69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36D1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EE6F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BB0D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F048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4817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9BA0F">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D8CC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3、一体化门锁；</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BA86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E9AB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A511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5046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8B170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0442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303D7">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E0C5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4、食品级硅胶整体密封圈；</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E92C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DC03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C790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72FE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F9E1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B01A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8DCA4">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9C1A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5、无氟制冷压缩机组及环保制冷剂R404a，温控范围：-20℃－ 40℃ ，并可在离心机运行期间设置；具备预制冷功能，；具备待机冷却功能；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F6E7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BDDC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752D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4FD8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34497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1FED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E601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969C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6、包括但不限于自检、门锁、堵转、超速、超温等检测报警等功能；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6FA6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BFA5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FD1A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E18C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nil"/>
              <w:right w:val="single" w:color="000000" w:sz="4" w:space="0"/>
            </w:tcBorders>
            <w:shd w:val="clear" w:color="auto" w:fill="auto"/>
            <w:vAlign w:val="center"/>
          </w:tcPr>
          <w:p w14:paraId="640FD15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16.洗板机</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26D4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A8FD6">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0BB1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1、微孔内残留≤1μL；</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8B25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8621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2677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CB65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17B3D9D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4A86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6477A">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02BC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2、针板上所有针管不能破坏微孔；</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7564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A2D1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952D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A917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02B1EAC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EC8F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8F5E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5D49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3、清洗时注液针板移动方向少；</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6FA5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9586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3A47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2331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1683AD7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7360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17BEC">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2F13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4、避免交叉污染；</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A07A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D3B9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CEF1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80E3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12A21DB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97D0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17AF2">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F626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5、液瓶容量，清洗瓶，废液瓶；</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997B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06F0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DCAB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B589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4248FC5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D37B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ED0DD">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E781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6、显示屏：全中文液晶显示；</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BC34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4727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3148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51EE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EFE64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17.微量振荡器</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AB4C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16E2C">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A88A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1、速度范围：200-1500rpm；</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3E2B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E5EF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FC80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735C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952F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E9C6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4CFE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0F49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2、适用范围包括但不限于酶标板插板、96微孔板等。</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0FC4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C242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27E5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7ACD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55F33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18.旋涡混匀器</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AB6D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93830">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5330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1、运行方式包括但不限于点动、连续、调速等；</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8614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33BB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B059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C063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7187B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3243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77F04">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2B396">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2、操作方式:旋钮+开关；</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AD9A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B25D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2CE7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8D04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8E58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3F4C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A7A9E">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FBDF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3、转速提示:刻度+数字，可调节;</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691D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4398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DAA9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E4AC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4C879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2A03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CC4B1">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F61D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4、工作台包括但不限于碗型、平板型、酶标板插板、60孔微量管插板等。</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C4CC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B486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7BE4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A5B2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6BA0E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19.数显混匀器</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A4C3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C3F33">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456E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1、有不少于3个批次的混匀定时设置，不少于3个定时键可循环使用；</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3980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4986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A6B6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3492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9EC1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BB41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9A32B">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0E66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2、混匀设置的时间有记忆功能；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78E7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9B63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855C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FD14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AEFDA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9EB9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88B22">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12E4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3、混匀时间倒计数显示，有提示末次定时结束功能；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D57E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AFEC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40A8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B252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AE2C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DEAA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09524">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ADB1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4、可转换日期或时间；</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0A02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F45C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5BF4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E59E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162D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B4BA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71B03">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64F8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5、可卸式工作盘；</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671D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3CE5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E0DA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880A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45F4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C081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02CC3">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4621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6、应用于梅毒RPR、TRUST的筛查和检测试验等同时也应用于临床其它生化试验的混匀；</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7FE3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C0D3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D9F2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0CA2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7E084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20.生物安全柜（单人）</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24F0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45D43">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09AE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1、（全排）外排，外部尺寸≥（L×D×H）1100mm×800mm×2300mm；</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DED5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FFFB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EC22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5175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2A61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4A21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51FC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9AB0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2、台面距离地面高度≥770mm（尺寸可根据要求订制修改）；</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7705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4EBD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7DF8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C598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00CF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DFAB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B3FE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76B9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3、平均下降风速：0.33±0.025m/s；平均吸入口风速0.53±0.025m/s；</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D1DF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F436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B95A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DE97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06C3A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02FD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AC65D">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D018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4、系统排风总量不少于1200 m³/h；噪音等级：≤65dB（A）；</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1402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17FD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AFBF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9BC3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71C5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9D2A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18D82">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62D85">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5、送风和排风过滤器均采用高效过滤器，对0.12μm颗粒过滤效率≥99.9995%；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56F0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E6FC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F1AF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B7BE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B7AA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3BF1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A84C7">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2671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6、生物安全性：人员安全性：用碘化钾（KI）法测试，前窗操作口的保护因子应不小于1×10</w:t>
            </w:r>
            <w:r>
              <w:rPr>
                <w:rFonts w:hint="default" w:ascii="Times New Roman" w:hAnsi="Times New Roman" w:eastAsia="宋体" w:cs="Times New Roman"/>
                <w:i w:val="0"/>
                <w:iCs w:val="0"/>
                <w:color w:val="auto"/>
                <w:kern w:val="0"/>
                <w:sz w:val="20"/>
                <w:szCs w:val="20"/>
                <w:highlight w:val="none"/>
                <w:u w:val="none"/>
                <w:lang w:val="en-US" w:eastAsia="zh-CN" w:bidi="ar"/>
              </w:rPr>
              <w:t>⁵</w:t>
            </w:r>
            <w:r>
              <w:rPr>
                <w:rFonts w:hint="eastAsia" w:ascii="宋体" w:hAnsi="宋体" w:eastAsia="宋体" w:cs="宋体"/>
                <w:i w:val="0"/>
                <w:iCs w:val="0"/>
                <w:color w:val="auto"/>
                <w:kern w:val="0"/>
                <w:sz w:val="20"/>
                <w:szCs w:val="20"/>
                <w:highlight w:val="none"/>
                <w:u w:val="none"/>
                <w:lang w:val="en-US" w:eastAsia="zh-CN" w:bidi="ar"/>
              </w:rPr>
              <w:t xml:space="preserve"> ；产品安全性：菌落数≤5CFU/次 ；交叉污染安全性：菌落数≤2CFU/次；</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0782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CB8C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C300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B21F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17C1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2C78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43873">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5B78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7、安全柜符合行标YY0569-2011《Ⅱ级生物安全柜》和国标GB 41918-2022《生物安全柜》的要求；</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48CD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B03A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3560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D288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6922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A639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3A2F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BD81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8、304#不锈钢一体化结构，内部可清洗；</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0DC7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2685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8561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B63A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E1E8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D59E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B51A9">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BD3C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9、工作区采用负压环绕设计；</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DB50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218B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7A79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A75C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35921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B5B2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1EED7">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9ADD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10、工作台面材盆状式或凹盘式；</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8776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8F40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B05B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F48F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1CA1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93E7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86223">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D0BA9">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11、前窗玻璃采用防爆玻璃；</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AB57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10A6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52E4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47FC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5305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448A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96739">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5EFD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12、具有预约定时功能；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C113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A636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E487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8A24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2320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AC6B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3415B">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A3996">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13、安全柜内加压500Pa，保持10min后气压不低于450Pa；</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9059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D14D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FAA9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C47F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A19A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2E4C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8A01C">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658A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14、前窗气流隔断设计；</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1410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D1A6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F145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E3A0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9588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3141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1944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81D2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15、包括但不限于玻璃门不在安全高度报警、过滤器压力超高报警、过滤器失效更换报警、气流波动报警等；</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D617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4FAB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BB5D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38DE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A638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9652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535D2">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BE98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16、紫外灯与安全柜玻璃门、风机及照明灯互锁；</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025A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E7DD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1AEC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8B92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B00C1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17CC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290FB">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ABFD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17、负压风道设有异物过滤结构。</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0919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BDD8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F459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44BA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B7436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21.生物安全柜（双人）</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3F1D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4D28A">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75C0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1、生物安全柜（全排）外排，外部尺寸≥（L×D×H）1500mm×800mm×2300mm。</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61BA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0372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042B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2BC2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A0EE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24DD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0C946">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D6AF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2、台面距离地面高度≥770mm（尺寸可根据要求订制修改）；</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DBD9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B57E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9994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ABB2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A23E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D1C6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6DEE3">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45C3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3、平均下降风速：0.33±0.025m/s；平均吸入口风速0.53±0.025m/s；</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62C4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F599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6262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178A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9EBDA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E6A9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09AF1">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30A25">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4、系统排风总量不少于1600 m³/h；噪音等级：≤65dB（A）；</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A09E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4CA0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AA32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25F7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D5E1D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D6F1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EEB07">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358C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5、送风和排风过滤器均采用高效过滤器，对0.12μm颗粒过滤效率≥99.9995%；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61E0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6F05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B305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9076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D7C6C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AA11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B1B8A">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D863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6、生物安全性：人员安全性：用碘化钾（KI）法测试，前窗操作口的保护因子应不小于1×10</w:t>
            </w:r>
            <w:r>
              <w:rPr>
                <w:rFonts w:hint="default" w:ascii="Times New Roman" w:hAnsi="Times New Roman" w:eastAsia="宋体" w:cs="Times New Roman"/>
                <w:i w:val="0"/>
                <w:iCs w:val="0"/>
                <w:color w:val="auto"/>
                <w:kern w:val="0"/>
                <w:sz w:val="20"/>
                <w:szCs w:val="20"/>
                <w:highlight w:val="none"/>
                <w:u w:val="none"/>
                <w:lang w:val="en-US" w:eastAsia="zh-CN" w:bidi="ar"/>
              </w:rPr>
              <w:t>⁵</w:t>
            </w:r>
            <w:r>
              <w:rPr>
                <w:rFonts w:hint="eastAsia" w:ascii="宋体" w:hAnsi="宋体" w:eastAsia="宋体" w:cs="宋体"/>
                <w:i w:val="0"/>
                <w:iCs w:val="0"/>
                <w:color w:val="auto"/>
                <w:kern w:val="0"/>
                <w:sz w:val="20"/>
                <w:szCs w:val="20"/>
                <w:highlight w:val="none"/>
                <w:u w:val="none"/>
                <w:lang w:val="en-US" w:eastAsia="zh-CN" w:bidi="ar"/>
              </w:rPr>
              <w:t xml:space="preserve"> ；产品安全性：菌落数≤5CFU/次 ；交叉污染安全性：菌落数≤2CFU/次；</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F454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8620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CF10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7A6E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F1CF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CED9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F0864">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A9CD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7、安全柜符合行标YY0569-2011《Ⅱ级生物安全柜》和国标GB 41918-2022《生物安全柜》的要求；</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8328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1B3E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D874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3289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68F5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6DC1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93979">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4D66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8、304#不锈钢一体化结构，内部可清洗；</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9156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9EBB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6CED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EC2B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B0DE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ED04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D8D3D">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559D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9、工作区采用负压环绕设计；</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8BAA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D212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64C4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676E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116A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87CA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749A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C966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10、工作台面材盆状式或凹盘式；</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1887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7497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F32A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9D2C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245BC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9B1F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ECDF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0FE1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11、前窗玻璃采用防爆玻璃；</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8C49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7C5A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D7A7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D86B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EF842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68D5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C0DD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21F8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12、具有预约定时功能；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CDE6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3E83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5B53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70CD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32BA2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C3E5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3CBC2">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8709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13、安全柜内加压500Pa，保持10min后气压不低于450Pa；</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B37E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05E9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3DAA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D277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CFDB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C0D6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FA307">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93C3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14、前窗气流隔断设计；</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FEA4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0271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E55E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1B97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6F8F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EB94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8631A">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711D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15、包括但不限于玻璃门不在安全高度报警、过滤器压力超高报警、过滤器失效更换报警、气流波动报警等；</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CEEA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2957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B90F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7B17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6335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658A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1611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5129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16、紫外灯与安全柜玻璃门、风机及照明灯互锁；</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B0FD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FEB2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691C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31A7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25C35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D535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C6E66">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B2C19">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17、负压风道设有异物过滤结构。</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22E7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0B74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F928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4A27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nil"/>
              <w:right w:val="single" w:color="000000" w:sz="4" w:space="0"/>
            </w:tcBorders>
            <w:shd w:val="clear" w:color="auto" w:fill="auto"/>
            <w:vAlign w:val="center"/>
          </w:tcPr>
          <w:p w14:paraId="1573592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22.移液枪</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7B37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67D42">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7D89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1.材质耐腐蚀，下肢耐高温；</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3D33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8515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7CFE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A94B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26573F7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EB79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79870">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97EE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2.精度可达到±0.5%至±2.0%，重复性可达到≤0.15%至≤2.1%；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A727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FF4A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1EE3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6461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0CFF527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5DE0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62D5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5EC0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配置要求：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1.排枪（8通道）：0.5-10（2把），5-50（2把），50-300（4把）；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2.单通道：0.5-10（6把），5-50(5把），10-100（11把），20-200（20把），100-1000（9把）。 </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7D9D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FBAE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5C34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F4C7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nil"/>
              <w:right w:val="single" w:color="000000" w:sz="4" w:space="0"/>
            </w:tcBorders>
            <w:shd w:val="clear" w:color="auto" w:fill="auto"/>
            <w:vAlign w:val="center"/>
          </w:tcPr>
          <w:p w14:paraId="7F8C463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23.电子天平</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161E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13D9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1805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1.称量范围</w:t>
            </w:r>
            <w:r>
              <w:rPr>
                <w:rFonts w:hint="default" w:ascii="Times New Roman" w:hAnsi="Times New Roman" w:eastAsia="宋体" w:cs="Times New Roman"/>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0.5g至220g；</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7663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12C2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20BD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58C1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4BDA69F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B8AC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F5D9C">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7901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2.读数精度</w:t>
            </w:r>
            <w:r>
              <w:rPr>
                <w:rFonts w:hint="default" w:ascii="Times New Roman" w:hAnsi="Times New Roman" w:eastAsia="宋体" w:cs="Times New Roman"/>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：0.1mg至10mg；</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BCD2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FF14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51AA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3F92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6C3062E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3554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F67AA">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ACC9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3.实际分度值d(mg)：10；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3D80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8594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FD36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9ECA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2BBACFD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5D0C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FCD1B">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907E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4.检定分度值e（mg）:100；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1CCD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2851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DED6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96FF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7F5E924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D416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780C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B7F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5.去皮范围：0.5-220g；</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D237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36F0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E857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D189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4C88F5D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0D42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6A7AB">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8CBA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6.外校砝码量值（g）：220；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BCC0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1EFD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3DA5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E83D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BE0D4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24.恒温融浆机</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554E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EAA6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4B9E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1、有温度传感系统；</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1CBD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67C2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84B1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D3DB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D3DB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7994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3136C">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5E81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2、直接显示温度、工作状态以及时间；</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BFBC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338B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4FE6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4CE5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CF95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D48B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17BF7">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9B46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3、大容量水循环系统；</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BA84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06F6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B60F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90AB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1475C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83B0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423D9">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5A49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4、解冻完成自动控干血袋；</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B32D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11C8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F1DA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C67A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DA78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53A5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DDDE3">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F826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5、自动补水排水功能，一键清洗功能；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FA88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42FB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6C35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6628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1AA5D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A7B0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5F357">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ADAC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6、超温报警、锁定。</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177B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3A29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25E0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76CB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66EB5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25.血小板恒温振荡保存箱</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EACC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62C4D">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472D6">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1、双层钢化玻璃门，不锈钢内胆和振荡架体；</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0DC1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62D9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AE26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D251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C2896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BDB3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C57F1">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9496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2、有控温功能；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3CAB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EC0E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83F5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DEF0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63D2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918B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C1A23">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D6E15">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3、有紫外线消毒功能；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587A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B79A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0B58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9314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A026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788F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EF0D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ED34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4、环保制冷；</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65AD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06B4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C690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E986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2CD2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676F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DD670">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6886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5、振荡架体连续左右往复、水平振荡运动；存放血小板袋数≥5袋；</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0D11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B973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F8A6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EF63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09D2B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F24F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C561D">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C273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6、控温范围：22.0℃±2.0℃；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644D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7642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81C5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6379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E89FB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05E6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853D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89EE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7、报警温度﹤20℃或﹥24℃及非正常关机报警；</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D1B3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786A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71A2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F46B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95EFF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73EC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5998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0CA0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8、振荡幅度：50±5mm；振荡频率：60±5周/分钟；</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D030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7923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D785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BD59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7581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08B4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0E13C">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FC25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9、具有USB数据导出功能。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C05B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9B42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5417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3D5C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184C2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26.电热恒温水浴箱</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CCA3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4C4DA">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4275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1、温度范围：5℃-100℃，温度波动：±0.5℃，可自动调节；</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6020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D81C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6E28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C7B4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CDEA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6BC7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7AF93">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19F4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2、有显示屏，有高温报警；</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75C2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EF9B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2B8C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4277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55E5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430D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D4193">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E707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3、不锈钢材质；</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95F4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D982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4333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20B8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C64E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DF70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F8C94">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D5815">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4、容积：</w:t>
            </w:r>
            <w:r>
              <w:rPr>
                <w:rFonts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20L；</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2409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FB52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216D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FEDB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3F248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5453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8C31A">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B983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5、产品尺寸不大于600*400*300。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1B73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1C5D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1203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69C5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75A9E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27.医用冰箱（冷藏双门）</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C8F0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453DE">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19E1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1、玻璃展视柜，双开门；</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BA47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ED17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EEE4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5BF1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E41F7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F222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91FFC">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A1CE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2、温度可控制在2-8℃之间；</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B7DC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BEE6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2028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59D1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00F4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DD55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9FC7D">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1D8E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3、有温度显示，超温报警设置；</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D15D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743C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A479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FF80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4461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6DDC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21306">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B3D6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4、有效容积≥880L。</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1C0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B93D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8CED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22B9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FAB74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28.医用冰箱（冷藏单门）</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4FA6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028D1">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A076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1、玻璃展视柜，单开门；</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9C3F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832F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9B7A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E943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5BCF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23E7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A461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937A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2、温度可控制在2-8℃之间；</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00C9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7770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3DDC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F1CA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69FD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8BAD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3E99A">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FB209">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3、有温度显示，超温报警设置；</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38D9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CBE2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42D1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2CF1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1766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75A1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F592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4EC4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4、有效容积≥260L。</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FA14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7D13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8EA2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DB79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B967D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29.医用冰箱（冷冻单门带锁）</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A346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18AC3">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3662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1、单开门，带锁；</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D7D4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2ED0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6F3D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4C7E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DCCE3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0B75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0831B">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660C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2、温度可控制在-20℃至-60℃；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7B78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E2BD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7A9C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2B0B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3647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A1A9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3FFCE">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456C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3、有温度显示，超温报警设置；</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0444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0544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5007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53D4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EFAED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C0C0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863C1">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AD6D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4、有效容积≥260L。</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8B10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16A4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9080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DEC9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5FC46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30.医用冰箱（冷藏冷冻）</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641D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B9DF2">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9B29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1、分上下两层；</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01F7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933E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E8F4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0147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69FAA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6303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5C9C2">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F5625">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2、冷藏温度在2-8℃，冷冻温度在-20℃以下；</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D51C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B237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105D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BE2B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01016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F528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9D4B2">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56FA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3、有温度显示，超温报警设置；</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4326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32E3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9F78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0D07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5BA0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3FBF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EADCF">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7594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4、有效容积≥280L。</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CDBD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208C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38DD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BCF0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58111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31.医用冰箱（冷冻单门）</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6ABE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3A2A7">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41E29">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1、单开门；</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FD0D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F5B1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AD64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CEC6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FFB50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E13C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97FB6">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20619">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2、温度在-20℃以下；</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5215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F251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0658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AEA6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1049D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66EA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0A4D1">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CB16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3、有温度显示，超温报警设置；</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10F4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13B6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CA42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7277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596AD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0CBC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51691">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9CE3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4、有效容积≥260L。</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D5A4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4DE9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07C8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AB22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nil"/>
              <w:right w:val="single" w:color="000000" w:sz="4" w:space="0"/>
            </w:tcBorders>
            <w:shd w:val="clear" w:color="auto" w:fill="auto"/>
            <w:vAlign w:val="center"/>
          </w:tcPr>
          <w:p w14:paraId="0B871F3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32.隔水电热培养箱</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7DC3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87D2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94D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1、可控温，带定时功能，时间最大设定值为99小时；</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5B38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04A6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909E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2424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56D1BBA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3696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018A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F6C2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2、内外双重门结构；</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DBDB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4166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32A0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E819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7BD307A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EAE8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D56A1">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9CCA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3、镜面不锈钢内胆；</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4F80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E682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BDA1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EB4D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2E11617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C8D6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A1B2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F8E4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4、有超温报警系统；</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5862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7282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F5BA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3FA9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3CC7FF9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9260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71F56">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3B6C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5、温度均匀且断电后仍能保持较长时间恒温；</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9B3B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6F89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1D98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9205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3EBD89D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B38B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B928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6705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6、紫外线消毒；</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EB3D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F6A9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7C31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1421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3C4C2EF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F76A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B79F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AFBA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7、控温范围：RT+5-60℃；温度波动度℃：±0.3（@37）；温度均匀性℃：±0.5；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9177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3248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2BD4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8FFC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3436AE3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CDD0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4C74B">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048F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8、容量≥260L。</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FEB2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7EAF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B5F9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90EE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759C4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33.二氧化碳培养仪</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6D0E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D1A5F">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3E27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1、隔板</w:t>
            </w:r>
            <w:r>
              <w:rPr>
                <w:rFonts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2块，最大容量10块；</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16E9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4282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CBE6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037C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40C8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0BE9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9575F">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E08F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2、触摸显示屏；</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D641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647D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7787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62A0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D7F5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1B27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0FBD4">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DA84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3、紫外线消毒；</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8169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5A7E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21D2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6BB7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9E76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AC10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2AE6C">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09235">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4、二氧化碳传感器耐受不低于100℃运行；</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F4B4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9C3C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C18C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0680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55730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F239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FA3FE">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A0E7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5、容积：≥160L；</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1726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1752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ECD8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3095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06879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5E7D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A97F1">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91886">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6、控温范围：RT+5-55℃；温度波动度℃：±0.3（@37）；温度均匀性℃：±0.5（@37）；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B69C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82F0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50C0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445C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2174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F805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8501B">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8380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fldChar w:fldCharType="begin"/>
            </w:r>
            <w:r>
              <w:rPr>
                <w:rFonts w:hint="eastAsia" w:ascii="宋体" w:hAnsi="宋体" w:eastAsia="宋体" w:cs="宋体"/>
                <w:i w:val="0"/>
                <w:iCs w:val="0"/>
                <w:color w:val="auto"/>
                <w:kern w:val="0"/>
                <w:sz w:val="20"/>
                <w:szCs w:val="20"/>
                <w:highlight w:val="none"/>
                <w:u w:val="none"/>
                <w:lang w:val="en-US" w:eastAsia="zh-CN" w:bidi="ar"/>
              </w:rPr>
              <w:instrText xml:space="preserve"> HYPERLINK "mailto:±1.0％（@5.0％±0.5％）" \o "mailto:±1.0％（@5.0％±0.5％）" </w:instrText>
            </w:r>
            <w:r>
              <w:rPr>
                <w:rFonts w:hint="eastAsia" w:ascii="宋体" w:hAnsi="宋体" w:eastAsia="宋体" w:cs="宋体"/>
                <w:i w:val="0"/>
                <w:iCs w:val="0"/>
                <w:color w:val="auto"/>
                <w:kern w:val="0"/>
                <w:sz w:val="20"/>
                <w:szCs w:val="20"/>
                <w:highlight w:val="none"/>
                <w:u w:val="none"/>
                <w:lang w:val="en-US" w:eastAsia="zh-CN" w:bidi="ar"/>
              </w:rPr>
              <w:fldChar w:fldCharType="separate"/>
            </w:r>
            <w:r>
              <w:rPr>
                <w:rStyle w:val="19"/>
                <w:rFonts w:hint="eastAsia" w:ascii="宋体" w:hAnsi="宋体" w:eastAsia="宋体" w:cs="宋体"/>
                <w:i w:val="0"/>
                <w:iCs w:val="0"/>
                <w:color w:val="auto"/>
                <w:sz w:val="20"/>
                <w:szCs w:val="20"/>
                <w:highlight w:val="none"/>
                <w:u w:val="none"/>
              </w:rPr>
              <w:t>7、CO2浓度控制范围：0-20%；浓度控制误差：±1.0％（@5.0％±0.5％）；</w:t>
            </w:r>
            <w:r>
              <w:rPr>
                <w:rFonts w:hint="eastAsia" w:ascii="宋体" w:hAnsi="宋体" w:eastAsia="宋体" w:cs="宋体"/>
                <w:i w:val="0"/>
                <w:iCs w:val="0"/>
                <w:color w:val="auto"/>
                <w:kern w:val="0"/>
                <w:sz w:val="20"/>
                <w:szCs w:val="20"/>
                <w:highlight w:val="none"/>
                <w:u w:val="none"/>
                <w:lang w:val="en-US" w:eastAsia="zh-CN" w:bidi="ar"/>
              </w:rPr>
              <w:fldChar w:fldCharType="end"/>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C291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3E9A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CBB7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452E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5A83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5C03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F2E72">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B3AD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8、内胆由不锈钢制成；</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D65E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B7EB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003A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ECC9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5B7C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DBFA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1D614">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DAF9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9、外门加热并保温；</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FB31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1C82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CB86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927E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039DA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591D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7574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A57C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10、气套式加热；</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8921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190C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3E90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C33A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6C9A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1646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98EB7">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36F9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11、增湿方式：底部水库自然蒸发方式；箱内湿度：≥90% RH；</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9152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DE57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C170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83CC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85AD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C3A5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9A0EA">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32EA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12、HEPA过滤器，针对直径大于等于0.3μm的颗粒，过滤效率达99.97%；有减压阀；</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C91E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3612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24A8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8E8E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A2656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1774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18933">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355E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13、报警系统包括但不限于高低温报警、CO2 浓度报警、门未关严报警，独立过热保护装置；</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72E0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C9E5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10FD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297F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42C9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2542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9733E">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1CBB6">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14、控制采用电磁阀控制系统；</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CCF2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B9C2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BC6A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E076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EBB2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D359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80A94">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12A0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15、复门设计；</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FC6C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D969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71EB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C1B7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7C43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D879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6DB6B">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DEC65">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16、采用环保硅胶；</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D9CC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6343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8392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83E5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84AB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1B97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9FF0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BD82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17、有漏电、过电压保护；</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9270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09F3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D7DE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1DBE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2518F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3106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27A9B">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39D9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18、包括但不限于对样品的超温报警，欠温报警、超浓度报警、欠浓度报警等功能；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CD38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79B6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5A06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0299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02D0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FD08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48D8A">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8D07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19、有ISO13485及CE认证、医疗器械注册证。</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C763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79FE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D57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4FB0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69689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34.霉菌培养箱</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D35F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1AD46">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68945">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1、用于人体来源样本的培养；</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1F1E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BB22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963F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E410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C85AB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B0CE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57E5D">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776B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2、有控温功能，有设定、测定温度双数字显示，带定时功能，时间较大设定值为999小时；</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266F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DBC7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BCA9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4839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31F6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DED2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79853">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A4AE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3、箱体采用钢板，表面喷塑处理；内外双重门；</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5B4B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6492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DB90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83AE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65FD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88DE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57247">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5E839">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4、镜面不锈钢内胆；</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F431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DAE6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E111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2300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91F4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C6A5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5513">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97E1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5、有超温报警，漏电流、过电压保护功能；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7E8C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2E65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10F2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746D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FC216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F262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0A65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55AD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6、温度均匀且断电后仍能保持较长时间恒温；</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6B5B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1D3E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E80F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86AD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16B7B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A7F2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6AFDC">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BE56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7、控温范围：RT+5-60℃；温度波动度℃：±1℃；温度均匀性℃：±2℃。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B95A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75D1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F8A4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76F9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B7F18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35.立式灭菌器（无蒸汽外排）</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F6F9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1ED76">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70CA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1、用于医疗器械用品的灭菌消毒；</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42C7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C631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4A6B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F5B4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9656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F66E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7FB02">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A562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2、腔室材质：不锈钢；</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0288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F193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33ED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D042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A1FFF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4D0C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C2D36">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D724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3、灭菌温度：105℃-136℃，灭菌时间：0-99min；</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DC17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3E00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CA7C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3A79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8B51C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4F8E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A935E">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0E2B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4、容积</w:t>
            </w:r>
            <w:r>
              <w:rPr>
                <w:rFonts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80L；</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1B3F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93CD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0E91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0F87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8C405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AC31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7D1A0">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B732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5、无蒸汽外排。</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5579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699C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D740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740F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497B5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36.立式灭菌器（有蒸汽外排）</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F5BD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4EA77">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9E68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1、用于医疗器械用品的灭菌消毒；</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74E6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D07E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EC43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79D3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E784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AA4C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15B42">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1859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2、腔室材质：不锈钢；</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F81D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1D87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1A73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5ABC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21091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AC2B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F1A22">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D96A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3、灭菌温度：105℃-136℃，灭菌时间：0-99min；</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B6FD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2079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78F6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590B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62DA9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8E2C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9D069">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9B73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4、容积</w:t>
            </w:r>
            <w:r>
              <w:rPr>
                <w:rFonts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80L；</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2BAE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5662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E885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DBC5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6C0A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FDF0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994E3">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4C2F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5、有蒸汽外排。</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74D1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C61A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86AE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2B88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83746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37.PP酸碱柜</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5C40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09014">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212E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容量</w:t>
            </w:r>
            <w:r>
              <w:rPr>
                <w:rFonts w:hint="default" w:ascii="Calibri" w:hAnsi="Calibri" w:eastAsia="宋体" w:cs="Calibri"/>
                <w:i w:val="0"/>
                <w:iCs w:val="0"/>
                <w:color w:val="auto"/>
                <w:kern w:val="0"/>
                <w:sz w:val="20"/>
                <w:szCs w:val="20"/>
                <w:highlight w:val="none"/>
                <w:u w:val="none"/>
                <w:lang w:val="en-US" w:eastAsia="zh-CN" w:bidi="ar"/>
              </w:rPr>
              <w:t>≥12</w:t>
            </w:r>
            <w:r>
              <w:rPr>
                <w:rFonts w:hint="eastAsia" w:ascii="宋体" w:hAnsi="宋体" w:eastAsia="宋体" w:cs="宋体"/>
                <w:i w:val="0"/>
                <w:iCs w:val="0"/>
                <w:color w:val="auto"/>
                <w:kern w:val="0"/>
                <w:sz w:val="20"/>
                <w:szCs w:val="20"/>
                <w:highlight w:val="none"/>
                <w:u w:val="none"/>
                <w:lang w:val="en-US" w:eastAsia="zh-CN" w:bidi="ar"/>
              </w:rPr>
              <w:t>加仑；</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085E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4481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7030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8BAF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ED494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F794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1265E">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41C9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规格不小于</w:t>
            </w:r>
            <w:r>
              <w:rPr>
                <w:rFonts w:hint="default" w:ascii="Calibri" w:hAnsi="Calibri" w:eastAsia="宋体" w:cs="Calibri"/>
                <w:i w:val="0"/>
                <w:iCs w:val="0"/>
                <w:color w:val="auto"/>
                <w:kern w:val="0"/>
                <w:sz w:val="20"/>
                <w:szCs w:val="20"/>
                <w:highlight w:val="none"/>
                <w:u w:val="none"/>
                <w:lang w:val="en-US" w:eastAsia="zh-CN" w:bidi="ar"/>
              </w:rPr>
              <w:t>600*500*900mm</w:t>
            </w:r>
            <w:r>
              <w:rPr>
                <w:rFonts w:hint="eastAsia" w:ascii="宋体" w:hAnsi="宋体" w:eastAsia="宋体" w:cs="宋体"/>
                <w:i w:val="0"/>
                <w:iCs w:val="0"/>
                <w:color w:val="auto"/>
                <w:kern w:val="0"/>
                <w:sz w:val="20"/>
                <w:szCs w:val="20"/>
                <w:highlight w:val="none"/>
                <w:u w:val="none"/>
                <w:lang w:val="en-US" w:eastAsia="zh-CN" w:bidi="ar"/>
              </w:rPr>
              <w:t>；</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4B71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82BE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D9F7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5E15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D36F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287E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10D2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7446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有防水、耐强酸强碱与抗腐蚀性功能；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914D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C2BE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6631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96AA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66E84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0B4B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E9CE2">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E3FF6">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4.有安全标识，有挂锁；</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F10F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2609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7DBE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025D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7D0F8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4FFA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6ECD0">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F6E8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5.铰链、碰珠均采用耐强酸、强碱的相同质材；</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B680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A39D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9B3A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428B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2218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1D6D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2B6DE">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8CFD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6.一体成型、无缝焊接，至少有1个活动层；</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A581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6CB2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4585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78C1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78017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55EE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7F842">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1E85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7.柜门可定制。</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5C19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B4DD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8DB6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9459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CD92B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38.防爆柜（单门）</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5420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12749">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4BB0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容量不小于</w:t>
            </w:r>
            <w:r>
              <w:rPr>
                <w:rFonts w:hint="default" w:ascii="Calibri" w:hAnsi="Calibri" w:eastAsia="宋体" w:cs="Calibri"/>
                <w:i w:val="0"/>
                <w:iCs w:val="0"/>
                <w:color w:val="auto"/>
                <w:kern w:val="0"/>
                <w:sz w:val="20"/>
                <w:szCs w:val="20"/>
                <w:highlight w:val="none"/>
                <w:u w:val="none"/>
                <w:lang w:val="en-US" w:eastAsia="zh-CN" w:bidi="ar"/>
              </w:rPr>
              <w:t>22</w:t>
            </w:r>
            <w:r>
              <w:rPr>
                <w:rFonts w:hint="eastAsia" w:ascii="宋体" w:hAnsi="宋体" w:eastAsia="宋体" w:cs="宋体"/>
                <w:i w:val="0"/>
                <w:iCs w:val="0"/>
                <w:color w:val="auto"/>
                <w:kern w:val="0"/>
                <w:sz w:val="20"/>
                <w:szCs w:val="20"/>
                <w:highlight w:val="none"/>
                <w:u w:val="none"/>
                <w:lang w:val="en-US" w:eastAsia="zh-CN" w:bidi="ar"/>
              </w:rPr>
              <w:t>加仑，尺寸不小于</w:t>
            </w:r>
            <w:r>
              <w:rPr>
                <w:rFonts w:hint="default" w:ascii="Calibri" w:hAnsi="Calibri" w:eastAsia="宋体" w:cs="Calibri"/>
                <w:i w:val="0"/>
                <w:iCs w:val="0"/>
                <w:color w:val="auto"/>
                <w:kern w:val="0"/>
                <w:sz w:val="20"/>
                <w:szCs w:val="20"/>
                <w:highlight w:val="none"/>
                <w:u w:val="none"/>
                <w:lang w:val="en-US" w:eastAsia="zh-CN" w:bidi="ar"/>
              </w:rPr>
              <w:t>1700×600×500mm</w:t>
            </w:r>
            <w:r>
              <w:rPr>
                <w:rFonts w:hint="eastAsia" w:ascii="宋体" w:hAnsi="宋体" w:eastAsia="宋体" w:cs="宋体"/>
                <w:i w:val="0"/>
                <w:iCs w:val="0"/>
                <w:color w:val="auto"/>
                <w:kern w:val="0"/>
                <w:sz w:val="20"/>
                <w:szCs w:val="20"/>
                <w:highlight w:val="none"/>
                <w:u w:val="none"/>
                <w:lang w:val="en-US" w:eastAsia="zh-CN" w:bidi="ar"/>
              </w:rPr>
              <w:t>，支持弱酸弱碱存储，带</w:t>
            </w:r>
            <w:r>
              <w:rPr>
                <w:rFonts w:hint="default" w:ascii="Calibri" w:hAnsi="Calibri" w:eastAsia="宋体" w:cs="Calibri"/>
                <w:i w:val="0"/>
                <w:iCs w:val="0"/>
                <w:color w:val="auto"/>
                <w:kern w:val="0"/>
                <w:sz w:val="20"/>
                <w:szCs w:val="20"/>
                <w:highlight w:val="none"/>
                <w:u w:val="none"/>
                <w:lang w:val="en-US" w:eastAsia="zh-CN" w:bidi="ar"/>
              </w:rPr>
              <w:t>CE</w:t>
            </w:r>
            <w:r>
              <w:rPr>
                <w:rFonts w:hint="eastAsia" w:ascii="宋体" w:hAnsi="宋体" w:eastAsia="宋体" w:cs="宋体"/>
                <w:i w:val="0"/>
                <w:iCs w:val="0"/>
                <w:color w:val="auto"/>
                <w:kern w:val="0"/>
                <w:sz w:val="20"/>
                <w:szCs w:val="20"/>
                <w:highlight w:val="none"/>
                <w:u w:val="none"/>
                <w:lang w:val="en-US" w:eastAsia="zh-CN" w:bidi="ar"/>
              </w:rPr>
              <w:t>认证；</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CC5C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5E2B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EFD9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ADBC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B1369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33D2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5921F">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5265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双层结构填充防火材料；内衬是适用于存储酸碱等腐蚀性试剂的不锈钢材质；</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8E1F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1A03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9657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240A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67EB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99D8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AB52C">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F0F7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包括但不限于静电接地夹、双锁系统等；</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67E4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BE4A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1BC0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95DE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1AB3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B89C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C7C10">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9209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4.单开门，可分区存放。</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4605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9946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55F1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F45A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762CE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39.动态血沉压积测试仪</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9876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6A1D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D9FA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1、采用红外扫描、模拟光电技术；</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B2C2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B7DD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3838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7A9D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24C7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A069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3F69E">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1DD8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2、样品位（孔）≥30；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5D96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E10A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63D8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5F6F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C49B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5597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3279E">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B0ED9">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3、有血沉和压积的测试数据；</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3D9E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7CC0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DF2D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4F79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2C21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869C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97320">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C188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4、具有压积独立测量功能；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8A50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24B3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A5E7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FE60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8BD9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DF4A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2DA0E">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E3906">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5、具有红细胞沉降过程中的最大沉降速度Vm及发生时间Tm值检测功能；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1F9D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0FA5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6CDE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3574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01B3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5059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0CB3C">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750D9">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6、具有动态血沉曲线显示打印功能；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3827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9E28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BD84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34DB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6C136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4584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2575B">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96BF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7、具有自动换算血沉方程k值；</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10A9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2CF4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7F34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A846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0F8F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EA40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A8B9A">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A08A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8、具有可选择30min或60min血沉独立测量功能及血沉和压积组合联测功能；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63DD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7E17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DC59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55FB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8484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9F07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4C88C">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B129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9、显示结果温度设定换算功能，具有选择环境温度补偿功能。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88BC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9271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066E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2E25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0212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62F5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49EF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17476">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10、测试结果存储≥16G或存储≥2万条数据；</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51FB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A632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FCCC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AA05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7EB4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27DD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821F4">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A977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11、具有液面跟踪扫描功能；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EF13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0D80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A887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27DE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5AD3F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4670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CD6D3">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6B6A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12、具有标本异常，自动识别提示功能；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9906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F7DC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85C2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6C00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C7A9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4AA9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37922">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CC85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13、具有断电后数据保存功能；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A7C4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69CD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7899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4785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C7A3B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4FAF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871F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B7D1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自带分析系统，有中文系统，承担仪器连接医院LIS系统服务，提供与项目匹配的全套办公设备。</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CEB8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01D3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4BC3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523A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5EDAE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40.精子分析仪</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9AD1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B74D2">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D271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1、精子分析仪包括但不限于显微镜、温控系统、照像机、扫描仪、分析系统，显微镜具有独立的医疗注册证；</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633B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077A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C71D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F711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0D88E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9510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CCDB9">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362C6">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2、用于精子质量分析，使用范围包括精子浓度、活力检测、精子形态分析等；</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7C7C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19C7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ED0E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CF76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146DD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69EC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DF854">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B1B3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3、全自动一体机，全自动扫描分析，从放置样本开始，自动调焦、自动扫描、自动光亮度调节、自动分析；</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C442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490C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7415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13A3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7470F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19B3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08610">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73F3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精子活力分析按照WHO5版的分类方法，分为前向运动精子（PR）、非前向运动精子（NP）、不动精子（IM），分别统计PR、NP、IM的百分率；可专门统计“快速前向运动精子（QPR），可以自定义设置参数阈值；可选择WHO4版标准检测，按a、b、c、d级统计并出检测报告；能自动统计精子浓度与精子总数，各级活力精子（PR、NP、IM）的浓度与精子总数，精子运动参数的单精子值与平均值等多项检测与统计项目；</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4F4A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2BAE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FC4A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1B8B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FF2D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565D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A9A69">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471B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5、精子动力学自动分析：仪器可以自动完成精子活动力分级并计算对应精子数，准确分析各级活力精子，前向运动（PR）符合率≥95%，非前向运动（NP）符合率≥90%，不动精子（IM）符合率≥98%；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0C79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CCB2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5AAE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F342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368F9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04DB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27CAB">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B17C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6、提供精子动力学项自动分析参数包括但不限于曲线速度</w:t>
            </w:r>
            <w:r>
              <w:rPr>
                <w:rFonts w:hint="default" w:ascii="Calibri" w:hAnsi="Calibri" w:eastAsia="宋体" w:cs="Calibri"/>
                <w:i w:val="0"/>
                <w:iCs w:val="0"/>
                <w:color w:val="auto"/>
                <w:kern w:val="0"/>
                <w:sz w:val="20"/>
                <w:szCs w:val="20"/>
                <w:highlight w:val="none"/>
                <w:u w:val="none"/>
                <w:lang w:val="en-US" w:eastAsia="zh-CN" w:bidi="ar"/>
              </w:rPr>
              <w:t>VCL</w:t>
            </w:r>
            <w:r>
              <w:rPr>
                <w:rFonts w:hint="eastAsia" w:ascii="宋体" w:hAnsi="宋体" w:eastAsia="宋体" w:cs="宋体"/>
                <w:i w:val="0"/>
                <w:iCs w:val="0"/>
                <w:color w:val="auto"/>
                <w:kern w:val="0"/>
                <w:sz w:val="20"/>
                <w:szCs w:val="20"/>
                <w:highlight w:val="none"/>
                <w:u w:val="none"/>
                <w:lang w:val="en-US" w:eastAsia="zh-CN" w:bidi="ar"/>
              </w:rPr>
              <w:t>、直线速度</w:t>
            </w:r>
            <w:r>
              <w:rPr>
                <w:rFonts w:hint="default" w:ascii="Calibri" w:hAnsi="Calibri" w:eastAsia="宋体" w:cs="Calibri"/>
                <w:i w:val="0"/>
                <w:iCs w:val="0"/>
                <w:color w:val="auto"/>
                <w:kern w:val="0"/>
                <w:sz w:val="20"/>
                <w:szCs w:val="20"/>
                <w:highlight w:val="none"/>
                <w:u w:val="none"/>
                <w:lang w:val="en-US" w:eastAsia="zh-CN" w:bidi="ar"/>
              </w:rPr>
              <w:t>VSL</w:t>
            </w:r>
            <w:r>
              <w:rPr>
                <w:rFonts w:hint="eastAsia" w:ascii="宋体" w:hAnsi="宋体" w:eastAsia="宋体" w:cs="宋体"/>
                <w:i w:val="0"/>
                <w:iCs w:val="0"/>
                <w:color w:val="auto"/>
                <w:kern w:val="0"/>
                <w:sz w:val="20"/>
                <w:szCs w:val="20"/>
                <w:highlight w:val="none"/>
                <w:u w:val="none"/>
                <w:lang w:val="en-US" w:eastAsia="zh-CN" w:bidi="ar"/>
              </w:rPr>
              <w:t>、平均路径速度</w:t>
            </w:r>
            <w:r>
              <w:rPr>
                <w:rFonts w:hint="default" w:ascii="Calibri" w:hAnsi="Calibri" w:eastAsia="宋体" w:cs="Calibri"/>
                <w:i w:val="0"/>
                <w:iCs w:val="0"/>
                <w:color w:val="auto"/>
                <w:kern w:val="0"/>
                <w:sz w:val="20"/>
                <w:szCs w:val="20"/>
                <w:highlight w:val="none"/>
                <w:u w:val="none"/>
                <w:lang w:val="en-US" w:eastAsia="zh-CN" w:bidi="ar"/>
              </w:rPr>
              <w:t>VAP</w:t>
            </w:r>
            <w:r>
              <w:rPr>
                <w:rFonts w:hint="eastAsia" w:ascii="宋体" w:hAnsi="宋体" w:eastAsia="宋体" w:cs="宋体"/>
                <w:i w:val="0"/>
                <w:iCs w:val="0"/>
                <w:color w:val="auto"/>
                <w:kern w:val="0"/>
                <w:sz w:val="20"/>
                <w:szCs w:val="20"/>
                <w:highlight w:val="none"/>
                <w:u w:val="none"/>
                <w:lang w:val="en-US" w:eastAsia="zh-CN" w:bidi="ar"/>
              </w:rPr>
              <w:t>、精子头侧摆幅度</w:t>
            </w:r>
            <w:r>
              <w:rPr>
                <w:rFonts w:hint="default" w:ascii="Calibri" w:hAnsi="Calibri" w:eastAsia="宋体" w:cs="Calibri"/>
                <w:i w:val="0"/>
                <w:iCs w:val="0"/>
                <w:color w:val="auto"/>
                <w:kern w:val="0"/>
                <w:sz w:val="20"/>
                <w:szCs w:val="20"/>
                <w:highlight w:val="none"/>
                <w:u w:val="none"/>
                <w:lang w:val="en-US" w:eastAsia="zh-CN" w:bidi="ar"/>
              </w:rPr>
              <w:t>ALH</w:t>
            </w:r>
            <w:r>
              <w:rPr>
                <w:rFonts w:hint="eastAsia" w:ascii="宋体" w:hAnsi="宋体" w:eastAsia="宋体" w:cs="宋体"/>
                <w:i w:val="0"/>
                <w:iCs w:val="0"/>
                <w:color w:val="auto"/>
                <w:kern w:val="0"/>
                <w:sz w:val="20"/>
                <w:szCs w:val="20"/>
                <w:highlight w:val="none"/>
                <w:u w:val="none"/>
                <w:lang w:val="en-US" w:eastAsia="zh-CN" w:bidi="ar"/>
              </w:rPr>
              <w:t>、直线性</w:t>
            </w:r>
            <w:r>
              <w:rPr>
                <w:rFonts w:hint="default" w:ascii="Calibri" w:hAnsi="Calibri" w:eastAsia="宋体" w:cs="Calibri"/>
                <w:i w:val="0"/>
                <w:iCs w:val="0"/>
                <w:color w:val="auto"/>
                <w:kern w:val="0"/>
                <w:sz w:val="20"/>
                <w:szCs w:val="20"/>
                <w:highlight w:val="none"/>
                <w:u w:val="none"/>
                <w:lang w:val="en-US" w:eastAsia="zh-CN" w:bidi="ar"/>
              </w:rPr>
              <w:t>LIN</w:t>
            </w:r>
            <w:r>
              <w:rPr>
                <w:rFonts w:hint="eastAsia" w:ascii="宋体" w:hAnsi="宋体" w:eastAsia="宋体" w:cs="宋体"/>
                <w:i w:val="0"/>
                <w:iCs w:val="0"/>
                <w:color w:val="auto"/>
                <w:kern w:val="0"/>
                <w:sz w:val="20"/>
                <w:szCs w:val="20"/>
                <w:highlight w:val="none"/>
                <w:u w:val="none"/>
                <w:lang w:val="en-US" w:eastAsia="zh-CN" w:bidi="ar"/>
              </w:rPr>
              <w:t>、前向性</w:t>
            </w:r>
            <w:r>
              <w:rPr>
                <w:rFonts w:hint="default" w:ascii="Calibri" w:hAnsi="Calibri" w:eastAsia="宋体" w:cs="Calibri"/>
                <w:i w:val="0"/>
                <w:iCs w:val="0"/>
                <w:color w:val="auto"/>
                <w:kern w:val="0"/>
                <w:sz w:val="20"/>
                <w:szCs w:val="20"/>
                <w:highlight w:val="none"/>
                <w:u w:val="none"/>
                <w:lang w:val="en-US" w:eastAsia="zh-CN" w:bidi="ar"/>
              </w:rPr>
              <w:t>STR</w:t>
            </w:r>
            <w:r>
              <w:rPr>
                <w:rFonts w:hint="eastAsia" w:ascii="宋体" w:hAnsi="宋体" w:eastAsia="宋体" w:cs="宋体"/>
                <w:i w:val="0"/>
                <w:iCs w:val="0"/>
                <w:color w:val="auto"/>
                <w:kern w:val="0"/>
                <w:sz w:val="20"/>
                <w:szCs w:val="20"/>
                <w:highlight w:val="none"/>
                <w:u w:val="none"/>
                <w:lang w:val="en-US" w:eastAsia="zh-CN" w:bidi="ar"/>
              </w:rPr>
              <w:t>等下降、鞭打频</w:t>
            </w:r>
            <w:r>
              <w:rPr>
                <w:rFonts w:hint="default" w:ascii="Calibri" w:hAnsi="Calibri" w:eastAsia="宋体" w:cs="Calibri"/>
                <w:i w:val="0"/>
                <w:iCs w:val="0"/>
                <w:color w:val="auto"/>
                <w:kern w:val="0"/>
                <w:sz w:val="20"/>
                <w:szCs w:val="20"/>
                <w:highlight w:val="none"/>
                <w:u w:val="none"/>
                <w:lang w:val="en-US" w:eastAsia="zh-CN" w:bidi="ar"/>
              </w:rPr>
              <w:t>BCF</w:t>
            </w:r>
            <w:r>
              <w:rPr>
                <w:rFonts w:hint="eastAsia" w:ascii="宋体" w:hAnsi="宋体" w:eastAsia="宋体" w:cs="宋体"/>
                <w:i w:val="0"/>
                <w:iCs w:val="0"/>
                <w:color w:val="auto"/>
                <w:kern w:val="0"/>
                <w:sz w:val="20"/>
                <w:szCs w:val="20"/>
                <w:highlight w:val="none"/>
                <w:u w:val="none"/>
                <w:lang w:val="en-US" w:eastAsia="zh-CN" w:bidi="ar"/>
              </w:rPr>
              <w:t>等，可显示任意单条运动精子的直线、曲线和平均运动轨迹分析，并在每幅精子轨迹图上有不少于三条彩色描述其运动轨迹和显示不少于9个运动参数值；</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A178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3B62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ABF8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8F47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C5BC8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D235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BCE4F">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C5BE9">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7、具有圆细胞等非精子细胞浓度识别分析功能，在精子自动分析的过程中自动识别并计算浓度；</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E1F5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23E7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21D6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EBDB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12B5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8663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E64F6">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6C75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8、可以扩展到形态分析，支持巴氏、Shorr、Diff-quik等染色，每种染色设置不同的参数阈值。</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44C6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E51A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CEC1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FE62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0944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219C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A6197">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619E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9、准确识别正常形态精子及异常形态精子，识别符合率≥95%，头部形状判别符合率≥95%；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8E69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F95E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AFFC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B774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635D9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9E8B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815A4">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0D2C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10、准确分割精子的顶体，头部和中段，自动识别并分析头部缺陷、顶体缺陷、颈部和中段缺陷、尾部缺陷等形状分类；</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8875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A227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E199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4E04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88F93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2905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E3AA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9BDC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自带分析系统，有中文系统，承担仪器连接医院LIS系统服务，提供与项目匹配的全套办公设备。</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900E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B94E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C4AB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ACAC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1671E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41.核酸提取仪</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F418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B445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EC7A9">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1、▲适用开放系统</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A52B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3408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3575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E091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89C4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2D14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74B6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82C09">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2、样本通量：可根据样本数自行设置，磁珠法一次可以处理1-32个样本</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109B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005C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07A8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5694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2AB2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56DC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7702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2391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3、处理体积：30 - 1000µl</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D5C4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CD9F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2462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4210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B4A7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2973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FB891">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F856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4、磁珠残留量：≤5%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CA2F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FE42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2464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DF79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B24EE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BAEE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68D2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C783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5、▲污染控制：排气过滤模块，紫外灯灭菌</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74DE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0B51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49C4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B87E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02207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5CB3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589F3">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6C41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6、磁棒：16或32（8，16，24，32可以独立拆卸）</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5839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E18A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DF6D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BB09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0900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B9D1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CBAFB">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97D4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7、深孔板位数：2块或4块</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78DD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DFFE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4B2E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3346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B1AA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CC77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B842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7925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8、▲加热温度：裂解加热温度：室温～99℃  洗脱加热温度：室温～99℃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6CBF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D21B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23E1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69F0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5105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1CBA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F0776">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6580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9、内部存储：≤100组程序</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5FF9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4B7C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E539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BCF4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B1AE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73C3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E3AA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4E21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10、深孔板类型：微量 96 深孔板(20</w:t>
            </w:r>
            <w:r>
              <w:rPr>
                <w:rFonts w:hint="default" w:ascii="Times New Roman" w:hAnsi="Times New Roman" w:eastAsia="宋体" w:cs="Times New Roman"/>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1000 µl)</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BBA3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5C3E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E367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AA06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16ACA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03CE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E12ED">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179B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11、程序设置：具有创建、修改、保存和删除等功能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1FB7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982A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CC69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C7BC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FDE6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94AE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AF7A9">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7718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12、自带系统，有中文系统，提供与项目匹配的全套办公设备。</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E457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F14F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3511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0755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nil"/>
              <w:right w:val="single" w:color="000000" w:sz="4" w:space="0"/>
            </w:tcBorders>
            <w:shd w:val="clear" w:color="auto" w:fill="auto"/>
            <w:vAlign w:val="center"/>
          </w:tcPr>
          <w:p w14:paraId="1D20452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42.全自动医用PCR分析系统（96孔）</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D6DA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8D57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9323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1、激发光源：LED光源，冷光源，不少于10万小时免维护，终身保修。</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E78C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AEF1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DE58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4863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4AADDE7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3FD8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439D0">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3227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2、检测器：光电传感器或光电倍增管。</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B01D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F9CB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897A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E613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274EC0F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D6D0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A2114">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BC4F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3、样品容量：96孔</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E506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56A2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7C3A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735B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5D0533A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B139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489D2">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DBF56">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4、荧光检测波长≥4通道</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B4C9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7BCF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C935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C079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6128C0D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7C40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290F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F5FB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5、▲适用开放系统</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A4F0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E12D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A174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86B4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3F30403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5C66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3ABE0">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C63C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6、可检测的荧光素及染料：包括但不限于FAM,SYBR，VIC, HEX, Joe, TET，TAMRA，CY3，ROX, Texas Red, CY5等。</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3EE7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4FF4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1FE3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26CC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7A4CC8C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86C1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D3D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8331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7、▲有激发、检测光的传输模式。</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F907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C40A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9362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1072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3DA3444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E7F0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CC8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386D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8、▲软件应用模式：包括但不限于，定量/定性、熔解曲线、多管多项目分析、相对定量、等位基因、HRM、SAT实时荧光等温扩增。</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98C4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48C9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8EB3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DD9C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5BF0358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03E5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DDEC9">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E77A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9、模块温度范围：4℃-99℃，升温速率(MAX)：≥4℃/S</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E4C8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36EA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7CF3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D5C7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3B18D5C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2D77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D6367">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8BB9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10、反应容积：15ul-100ul</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D529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B617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2939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5348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3046870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04E3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2B1B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A5AA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11、▲温控精度（HRM高分辨熔解曲线）≤±0.2℃，多点控温技术，独立温控系统</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114B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E43C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CAAC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10BE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5FE6F3A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EE01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50B4B">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1B5F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12、样品间温度均匀性：实测温度均匀性≤0.3，保证孔与孔之间温度完全一致。</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5032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4A40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0E7E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6BDD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1315F8F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7E96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EE5DF">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47E1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13、断电保护：有断电保护功能。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6932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F7E5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9781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8F54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2B090D9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3C4A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92D4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4ECA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14、电子自动锁控：运行时自动调节及锁住功能。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8021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60C1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6077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7BD0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1519B8F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72C1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D8D93">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D7FA5">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15、中文操作系统，中文操作软件。</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8A6B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A62D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FE0B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D8BA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036956F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FA16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EDFD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A838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自带分析系统，承担仪器连接医院LIS系统服务，提供与项目匹配的全套办公设备。</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5CDD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104D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5FC8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FD61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18BCB9E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ADF5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75FD0">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0A70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3.说明书、合格证、保修卡。</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05A5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0696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6FB3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0515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6838B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43.全自动医用PCR分析系统（48孔）</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878F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2435D">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04CB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1.激发光源：LED光源，冷光源，高亮长寿命免维护，终身保修。</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628E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0511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A604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758D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9441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5352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6B3E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B9546">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2.▲检测器：光电二极管（PD）或CMOS</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B2C7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4A1F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9C0B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E547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2872C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DA92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4F71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1131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3.▲样品容量：48孔</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19D7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FCBF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828C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28DC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06A0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F046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12E3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2721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4.荧光检测波长：≥6通道，荧光线性≥0.990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DA18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CA49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E51F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EFB8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FB24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1397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E2B8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C608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5.▲适用开放系统</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82FF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711C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41EA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CFDD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E1D1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7FB8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04B5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DD20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6.▲软件应用模式：包括但不限于定性分析、绝对定量分析、相对定量分析、终点荧光分析、溶解曲线分析等。</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A13F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04FE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33F2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BA0C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43EE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A95B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0D19">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B319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7.模块温度范围：4℃-99℃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36DA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3630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EBDC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647F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ECF2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C4EB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57A56">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1D27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8.反应容积：5ul-100ul</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9EFF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F494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126B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99AE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2583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9962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B6295">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2083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9.升/降温速率：升温速率≥6.1℃/s，降温速率≥5.0℃/s</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AE9D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E22D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F53F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7136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77238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871D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74A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988D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10.▲温控精度：≤±</w:t>
            </w:r>
            <w:r>
              <w:rPr>
                <w:rFonts w:hint="default" w:ascii="Times New Roman" w:hAnsi="Times New Roman" w:eastAsia="宋体" w:cs="Times New Roman"/>
                <w:i w:val="0"/>
                <w:iCs w:val="0"/>
                <w:color w:val="auto"/>
                <w:kern w:val="0"/>
                <w:sz w:val="20"/>
                <w:szCs w:val="20"/>
                <w:highlight w:val="none"/>
                <w:u w:val="none"/>
                <w:lang w:val="en-US" w:eastAsia="zh-CN" w:bidi="ar"/>
              </w:rPr>
              <w:t>0.1</w:t>
            </w:r>
            <w:r>
              <w:rPr>
                <w:rFonts w:hint="eastAsia" w:ascii="宋体" w:hAnsi="宋体" w:eastAsia="宋体" w:cs="宋体"/>
                <w:i w:val="0"/>
                <w:iCs w:val="0"/>
                <w:color w:val="auto"/>
                <w:kern w:val="0"/>
                <w:sz w:val="20"/>
                <w:szCs w:val="20"/>
                <w:highlight w:val="none"/>
                <w:u w:val="none"/>
                <w:lang w:val="en-US" w:eastAsia="zh-CN" w:bidi="ar"/>
              </w:rPr>
              <w:t>℃</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58F6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D042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098F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F06C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D292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CFA9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FF60C">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E624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11.断电保护：具有程序记忆功能。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121F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E698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0FFB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DFCF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2CE0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1A89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153F6">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5226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12.中文操作系统，中文操作软件。</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84E2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6541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18B3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75E4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5DC6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9ED0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6F9D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9502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自带分析系统，承担仪器连接医院LIS系统服务，提供与项目匹配的全套办公设备。</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B4D2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A544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47D2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5640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C9A6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AC15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CD0C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0723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3.说明书、合格证、保修卡。</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7546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1B54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0FE3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84FD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18908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44.自动加样仪</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7A54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7E007">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AB1E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1.加样原理：注射泵吸样、加样,用于加样细菌悬液于鉴定或药敏板内；</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7C10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601E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C268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5678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E7B17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F8E2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9CFA3">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082D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2.加样速度：每种卡片均不超过3分半钟内完成加样；</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6AA1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7973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F552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9051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C229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1066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9AEC8">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0D55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3.语言选择：中文；</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FB13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E8B3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642C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BC8B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A321F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E3F9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77D5B">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40FBC">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4.显示方式:LED。</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6EE4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6136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6EB4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3A72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3FF28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45.细菌浊度仪</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5ABE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AA545">
            <w:pPr>
              <w:jc w:val="center"/>
              <w:rPr>
                <w:rFonts w:hint="default" w:ascii="Calibri" w:hAnsi="Calibri" w:cs="Calibri"/>
                <w:i w:val="0"/>
                <w:iCs w:val="0"/>
                <w:color w:val="auto"/>
                <w:sz w:val="22"/>
                <w:szCs w:val="22"/>
                <w:highlight w:val="none"/>
                <w:u w:val="none"/>
              </w:rPr>
            </w:pPr>
          </w:p>
        </w:tc>
        <w:tc>
          <w:tcPr>
            <w:tcW w:w="4744" w:type="dxa"/>
            <w:tcBorders>
              <w:top w:val="nil"/>
              <w:left w:val="nil"/>
              <w:bottom w:val="nil"/>
              <w:right w:val="nil"/>
            </w:tcBorders>
            <w:shd w:val="clear" w:color="auto" w:fill="auto"/>
            <w:vAlign w:val="center"/>
          </w:tcPr>
          <w:p w14:paraId="4D2DC11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测量范围：</w:t>
            </w:r>
            <w:r>
              <w:rPr>
                <w:rFonts w:hint="default" w:ascii="Calibri" w:hAnsi="Calibri" w:eastAsia="宋体" w:cs="Calibri"/>
                <w:i w:val="0"/>
                <w:iCs w:val="0"/>
                <w:color w:val="auto"/>
                <w:kern w:val="0"/>
                <w:sz w:val="20"/>
                <w:szCs w:val="20"/>
                <w:highlight w:val="none"/>
                <w:u w:val="none"/>
                <w:lang w:val="en-US" w:eastAsia="zh-CN" w:bidi="ar"/>
              </w:rPr>
              <w:t>0~4MCF</w:t>
            </w:r>
            <w:r>
              <w:rPr>
                <w:rFonts w:hint="eastAsia" w:ascii="宋体" w:hAnsi="宋体" w:eastAsia="宋体" w:cs="宋体"/>
                <w:i w:val="0"/>
                <w:iCs w:val="0"/>
                <w:color w:val="auto"/>
                <w:kern w:val="0"/>
                <w:sz w:val="20"/>
                <w:szCs w:val="20"/>
                <w:highlight w:val="none"/>
                <w:u w:val="none"/>
                <w:lang w:val="en-US" w:eastAsia="zh-CN" w:bidi="ar"/>
              </w:rPr>
              <w:t>；</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746E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97AD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0FED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F577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7489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01D3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5D121">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0999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2.最小示值：0.01 MCF；</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448B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D5D3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2DA1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0089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BE6E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DBEB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AF371">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0BCA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3.准确性：±0.1MCF以内；</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EBB8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79BB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A22C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93C3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D780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2819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986AA">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EBD6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4.重复性：≤5%；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E62A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EDD2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7F29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51C6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F1B14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29DD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EB9CB">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8A9B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尺寸不大于</w:t>
            </w:r>
            <w:r>
              <w:rPr>
                <w:rFonts w:hint="default" w:ascii="Calibri" w:hAnsi="Calibri" w:eastAsia="宋体" w:cs="Calibri"/>
                <w:i w:val="0"/>
                <w:iCs w:val="0"/>
                <w:color w:val="auto"/>
                <w:kern w:val="0"/>
                <w:sz w:val="20"/>
                <w:szCs w:val="20"/>
                <w:highlight w:val="none"/>
                <w:u w:val="none"/>
                <w:lang w:val="en-US" w:eastAsia="zh-CN" w:bidi="ar"/>
              </w:rPr>
              <w:t>240mm*100mm*80mm</w:t>
            </w:r>
            <w:r>
              <w:rPr>
                <w:rFonts w:hint="eastAsia" w:ascii="宋体" w:hAnsi="宋体" w:eastAsia="宋体" w:cs="宋体"/>
                <w:i w:val="0"/>
                <w:iCs w:val="0"/>
                <w:color w:val="auto"/>
                <w:kern w:val="0"/>
                <w:sz w:val="20"/>
                <w:szCs w:val="20"/>
                <w:highlight w:val="none"/>
                <w:u w:val="none"/>
                <w:lang w:val="en-US" w:eastAsia="zh-CN" w:bidi="ar"/>
              </w:rPr>
              <w:t>。</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A9F9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5113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3979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9D68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7AFCD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46.酶标仪</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ECC1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B8539">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2A69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1、测量通道：垂直8光路通道；</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7DD7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4201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D482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BE07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1829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6F2F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C87C7">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898D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2、测板类型：96孔微孔板、板条；</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46F1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C341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F4EF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AEAA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FA971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E6EA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474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6C3D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3、▲光源：LED灯或卤素灯；</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E42A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778E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E0B2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0D3B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41410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A157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0800E">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9010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4、波长范围：405 ~ 630nm，单波长，双波长检测；</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A27A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C812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2326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1D9A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CD7F3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4A4F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9AE0A">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B02B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5、线性范围：0 ~ 3.000Abs，重复性CV≤1.0%；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F91C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80C1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5890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5AD3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D7E8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2ECE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49CAE">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FEDD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6、吸光度准确度：吸光度值为[0.0~1.0]时，误差≤±0.02Abs，吸光度值为（1.0~2.0]时，误差≤±0.03Abs，波长示值误差：≤±2nm；</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AD9C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9091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7B22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8AAB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2DE79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75B7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DE73A">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C1E2A">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7、灵敏度：≥0.01mg/L，通道差异：≤0.02Abs</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291E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EC07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5B49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FB99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52388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6846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90DC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A9A73">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自带分析系统，有中文系统，承担仪器连接医院LIS系统服务，提供与项目匹配的全套办公设备。</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E991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2FE5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F479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04F6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D25F2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B205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C4ADB">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0021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1.电脑（含键盘、鼠标、显示器整套）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2.电源线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3.说明书、合格证、保修卡。</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FB56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6F82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4129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90F0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nil"/>
              <w:right w:val="single" w:color="000000" w:sz="4" w:space="0"/>
            </w:tcBorders>
            <w:shd w:val="clear" w:color="auto" w:fill="auto"/>
            <w:vAlign w:val="center"/>
          </w:tcPr>
          <w:p w14:paraId="6C80A74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47.用水系统（水机）</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F309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9E01D">
            <w:pPr>
              <w:jc w:val="center"/>
              <w:rPr>
                <w:rFonts w:hint="default" w:ascii="Calibri" w:hAnsi="Calibri" w:cs="Calibri"/>
                <w:i w:val="0"/>
                <w:iCs w:val="0"/>
                <w:color w:val="auto"/>
                <w:sz w:val="22"/>
                <w:szCs w:val="22"/>
                <w:highlight w:val="none"/>
                <w:u w:val="none"/>
              </w:rPr>
            </w:pPr>
          </w:p>
        </w:tc>
        <w:tc>
          <w:tcPr>
            <w:tcW w:w="4744" w:type="dxa"/>
            <w:tcBorders>
              <w:top w:val="nil"/>
              <w:left w:val="single" w:color="000000" w:sz="4" w:space="0"/>
              <w:bottom w:val="single" w:color="000000" w:sz="4" w:space="0"/>
              <w:right w:val="single" w:color="000000" w:sz="4" w:space="0"/>
            </w:tcBorders>
            <w:shd w:val="clear" w:color="auto" w:fill="auto"/>
            <w:vAlign w:val="center"/>
          </w:tcPr>
          <w:p w14:paraId="1997D88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1、功能要求：为医院检验科所用，适用于生化免疫分析用水，需提供最新纯水机设备。</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0861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1A38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0B1F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9F0D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3EFF705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0C98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9795E">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FCA3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2、本系统是把市政自来水变成实验用水，高低峰供水自适应，24小时无人值守自动供水并可实现自动开关机功能。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941E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10FC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D26B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88D2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26D2A4B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9910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79DF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0E4A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3、▲前置原水系统：保证原供水不影响纯水机正常工作；</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D5F9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EB51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8F5A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91CA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2AEB7F0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373B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B5E70">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5B7B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4、产水量：单台产水量≥500L/h。</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A169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59A2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B19A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FF02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2C069EC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45FE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8A94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8A74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5、★产水水质：电阻率≥10MΩ，满足分析实验室用水的规格GB/T6682-2008 一级水标准</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48B6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CFD6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C36C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FD5B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49D39A0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CF09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A94C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3BF5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6、▲离子去除率：≥99%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63EA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48E5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10DC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EA08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4C33CBF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30C0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20484">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A199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7、运行方式：连续运行，无人值守。</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300A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CA23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5D15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6F36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0CE78E2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C3CC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ED34C">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FDC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8、控制方式：全自动控制+手动控制，控制电路采用安全电压，电器和水路分离，避免因内部潮湿、漏水引起的电路老化损坏。</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FF97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1FF9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780E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7B84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1CFF436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4C91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C264C">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4BD7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9、回收系统：本系统管路为大循环管路，具备不间断动态纯水管路循环功能，防止水质下降及细菌滋生。</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70F1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489B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4194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573A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381BEE6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2EFD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9F13B">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1506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10</w:t>
            </w:r>
            <w:r>
              <w:rPr>
                <w:rFonts w:hint="eastAsia" w:ascii="宋体" w:hAnsi="宋体" w:eastAsia="宋体" w:cs="宋体"/>
                <w:i w:val="0"/>
                <w:iCs w:val="0"/>
                <w:color w:val="auto"/>
                <w:kern w:val="0"/>
                <w:sz w:val="20"/>
                <w:szCs w:val="20"/>
                <w:highlight w:val="none"/>
                <w:u w:val="none"/>
                <w:lang w:val="en-US" w:eastAsia="zh-CN" w:bidi="ar"/>
              </w:rPr>
              <w:t>、监测显示：可实时显示源水电导率、纯水电导率、超纯水电阻率、产水流量、产水压力，</w:t>
            </w:r>
            <w:r>
              <w:rPr>
                <w:rFonts w:hint="default" w:ascii="Calibri" w:hAnsi="Calibri" w:eastAsia="宋体" w:cs="Calibri"/>
                <w:i w:val="0"/>
                <w:iCs w:val="0"/>
                <w:color w:val="auto"/>
                <w:kern w:val="0"/>
                <w:sz w:val="20"/>
                <w:szCs w:val="20"/>
                <w:highlight w:val="none"/>
                <w:u w:val="none"/>
                <w:lang w:val="en-US" w:eastAsia="zh-CN" w:bidi="ar"/>
              </w:rPr>
              <w:t>RO</w:t>
            </w:r>
            <w:r>
              <w:rPr>
                <w:rFonts w:hint="eastAsia" w:ascii="宋体" w:hAnsi="宋体" w:eastAsia="宋体" w:cs="宋体"/>
                <w:i w:val="0"/>
                <w:iCs w:val="0"/>
                <w:color w:val="auto"/>
                <w:kern w:val="0"/>
                <w:sz w:val="20"/>
                <w:szCs w:val="20"/>
                <w:highlight w:val="none"/>
                <w:u w:val="none"/>
                <w:lang w:val="en-US" w:eastAsia="zh-CN" w:bidi="ar"/>
              </w:rPr>
              <w:t>压力，水箱液位、制水及供水状态人机界面显示</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DF95A">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DCC5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D9D1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2A15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4CA8F77B">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2469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457FE">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4E06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11</w:t>
            </w:r>
            <w:r>
              <w:rPr>
                <w:rFonts w:hint="eastAsia" w:ascii="宋体" w:hAnsi="宋体" w:eastAsia="宋体" w:cs="宋体"/>
                <w:i w:val="0"/>
                <w:iCs w:val="0"/>
                <w:color w:val="auto"/>
                <w:kern w:val="0"/>
                <w:sz w:val="20"/>
                <w:szCs w:val="20"/>
                <w:highlight w:val="none"/>
                <w:u w:val="none"/>
                <w:lang w:val="en-US" w:eastAsia="zh-CN" w:bidi="ar"/>
              </w:rPr>
              <w:t>、系统</w:t>
            </w:r>
            <w:r>
              <w:rPr>
                <w:rFonts w:hint="default" w:ascii="Calibri" w:hAnsi="Calibri" w:eastAsia="宋体" w:cs="Calibri"/>
                <w:i w:val="0"/>
                <w:iCs w:val="0"/>
                <w:color w:val="auto"/>
                <w:kern w:val="0"/>
                <w:sz w:val="20"/>
                <w:szCs w:val="20"/>
                <w:highlight w:val="none"/>
                <w:u w:val="none"/>
                <w:lang w:val="en-US" w:eastAsia="zh-CN" w:bidi="ar"/>
              </w:rPr>
              <w:t>RO</w:t>
            </w:r>
            <w:r>
              <w:rPr>
                <w:rFonts w:hint="eastAsia" w:ascii="宋体" w:hAnsi="宋体" w:eastAsia="宋体" w:cs="宋体"/>
                <w:i w:val="0"/>
                <w:iCs w:val="0"/>
                <w:color w:val="auto"/>
                <w:kern w:val="0"/>
                <w:sz w:val="20"/>
                <w:szCs w:val="20"/>
                <w:highlight w:val="none"/>
                <w:u w:val="none"/>
                <w:lang w:val="en-US" w:eastAsia="zh-CN" w:bidi="ar"/>
              </w:rPr>
              <w:t>膜自动冲洗，定期灭菌功能。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08FE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3184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823A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C75D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6F1F493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109A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15A42">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BEF7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12</w:t>
            </w:r>
            <w:r>
              <w:rPr>
                <w:rFonts w:hint="eastAsia" w:ascii="宋体" w:hAnsi="宋体" w:eastAsia="宋体" w:cs="宋体"/>
                <w:i w:val="0"/>
                <w:iCs w:val="0"/>
                <w:color w:val="auto"/>
                <w:kern w:val="0"/>
                <w:sz w:val="20"/>
                <w:szCs w:val="20"/>
                <w:highlight w:val="none"/>
                <w:u w:val="none"/>
                <w:lang w:val="en-US" w:eastAsia="zh-CN" w:bidi="ar"/>
              </w:rPr>
              <w:t>、保护功能：开机自检，高压保护、低压保护、漏水保护、无水保护，满水自动停机，水质超标报警等。</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CDEF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2F2B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A91D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1C58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nil"/>
              <w:right w:val="single" w:color="000000" w:sz="4" w:space="0"/>
            </w:tcBorders>
            <w:shd w:val="clear" w:color="auto" w:fill="auto"/>
            <w:vAlign w:val="center"/>
          </w:tcPr>
          <w:p w14:paraId="55D1E1D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98D1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83BF0">
            <w:pPr>
              <w:jc w:val="both"/>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0573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配置清单（包括但不限于）超纯水机1台</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C6AC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B759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0F94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2FE4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CAEBF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48.蜡块柜</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6684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824D8">
            <w:pP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6AA2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1、一组不少于4节，每节不少于6抽；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3E02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5165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EF03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D724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3F2B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9959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97432">
            <w:pP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F7EA2">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2、每个抽屉可存放标准塑料包埋盒蜡块不少于600块，每组可存放不少于15000块；</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0A82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EBE0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03C7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92BF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EA1A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7FC0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FF578">
            <w:pP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3048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3、柜体采用冷轧板加工成型，柜体表面处理脱脂除油，表调，锌系磷化、钝化、静电粉末喷塑。</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8AAE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83F1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EED6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A0DE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409BC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E482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139C6">
            <w:pP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4E10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4、尺寸：不大于500*500*400mm（L*W*H）</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11EF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ACE8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DB00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AD2D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2CED6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49.玻片柜</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0E38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3CDFC">
            <w:pP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CB569">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 xml:space="preserve">1. </w:t>
            </w:r>
            <w:r>
              <w:rPr>
                <w:rFonts w:hint="eastAsia" w:ascii="宋体" w:hAnsi="宋体" w:eastAsia="宋体" w:cs="宋体"/>
                <w:i w:val="0"/>
                <w:iCs w:val="0"/>
                <w:color w:val="auto"/>
                <w:kern w:val="0"/>
                <w:sz w:val="20"/>
                <w:szCs w:val="20"/>
                <w:highlight w:val="none"/>
                <w:u w:val="none"/>
                <w:lang w:val="en-US" w:eastAsia="zh-CN" w:bidi="ar"/>
              </w:rPr>
              <w:t>带门带锁玻片柜</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BCDD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BBC88">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3226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864D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E715C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7866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471</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A34EA">
            <w:pP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6220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 xml:space="preserve">2. </w:t>
            </w:r>
            <w:r>
              <w:rPr>
                <w:rFonts w:hint="eastAsia" w:ascii="宋体" w:hAnsi="宋体" w:eastAsia="宋体" w:cs="宋体"/>
                <w:i w:val="0"/>
                <w:iCs w:val="0"/>
                <w:color w:val="auto"/>
                <w:kern w:val="0"/>
                <w:sz w:val="20"/>
                <w:szCs w:val="20"/>
                <w:highlight w:val="none"/>
                <w:u w:val="none"/>
                <w:lang w:val="en-US" w:eastAsia="zh-CN" w:bidi="ar"/>
              </w:rPr>
              <w:t>尺寸不大于</w:t>
            </w:r>
            <w:r>
              <w:rPr>
                <w:rFonts w:hint="default" w:ascii="Calibri" w:hAnsi="Calibri" w:eastAsia="宋体" w:cs="Calibri"/>
                <w:i w:val="0"/>
                <w:iCs w:val="0"/>
                <w:color w:val="auto"/>
                <w:kern w:val="0"/>
                <w:sz w:val="20"/>
                <w:szCs w:val="20"/>
                <w:highlight w:val="none"/>
                <w:u w:val="none"/>
                <w:lang w:val="en-US" w:eastAsia="zh-CN" w:bidi="ar"/>
              </w:rPr>
              <w:t xml:space="preserve">1700mm×500mm×520mm </w:t>
            </w:r>
            <w:r>
              <w:rPr>
                <w:rFonts w:hint="eastAsia" w:ascii="宋体" w:hAnsi="宋体" w:eastAsia="宋体" w:cs="宋体"/>
                <w:i w:val="0"/>
                <w:iCs w:val="0"/>
                <w:color w:val="auto"/>
                <w:kern w:val="0"/>
                <w:sz w:val="20"/>
                <w:szCs w:val="20"/>
                <w:highlight w:val="none"/>
                <w:u w:val="none"/>
                <w:lang w:val="en-US" w:eastAsia="zh-CN" w:bidi="ar"/>
              </w:rPr>
              <w:t>，全套不少于</w:t>
            </w:r>
            <w:r>
              <w:rPr>
                <w:rFonts w:hint="default" w:ascii="Calibri" w:hAnsi="Calibri" w:eastAsia="宋体" w:cs="Calibri"/>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节，每节不少于</w:t>
            </w:r>
            <w:r>
              <w:rPr>
                <w:rFonts w:hint="default" w:ascii="Calibri" w:hAnsi="Calibri" w:eastAsia="宋体" w:cs="Calibri"/>
                <w:i w:val="0"/>
                <w:iCs w:val="0"/>
                <w:color w:val="auto"/>
                <w:kern w:val="0"/>
                <w:sz w:val="20"/>
                <w:szCs w:val="20"/>
                <w:highlight w:val="none"/>
                <w:u w:val="none"/>
                <w:lang w:val="en-US" w:eastAsia="zh-CN" w:bidi="ar"/>
              </w:rPr>
              <w:t>18</w:t>
            </w:r>
            <w:r>
              <w:rPr>
                <w:rFonts w:hint="eastAsia" w:ascii="宋体" w:hAnsi="宋体" w:eastAsia="宋体" w:cs="宋体"/>
                <w:i w:val="0"/>
                <w:iCs w:val="0"/>
                <w:color w:val="auto"/>
                <w:kern w:val="0"/>
                <w:sz w:val="20"/>
                <w:szCs w:val="20"/>
                <w:highlight w:val="none"/>
                <w:u w:val="none"/>
                <w:lang w:val="en-US" w:eastAsia="zh-CN" w:bidi="ar"/>
              </w:rPr>
              <w:t>抽，不少于</w:t>
            </w:r>
            <w:r>
              <w:rPr>
                <w:rFonts w:hint="default" w:ascii="Calibri" w:hAnsi="Calibri" w:eastAsia="宋体" w:cs="Calibri"/>
                <w:i w:val="0"/>
                <w:iCs w:val="0"/>
                <w:color w:val="auto"/>
                <w:kern w:val="0"/>
                <w:sz w:val="20"/>
                <w:szCs w:val="20"/>
                <w:highlight w:val="none"/>
                <w:u w:val="none"/>
                <w:lang w:val="en-US" w:eastAsia="zh-CN" w:bidi="ar"/>
              </w:rPr>
              <w:t>72</w:t>
            </w:r>
            <w:r>
              <w:rPr>
                <w:rFonts w:hint="eastAsia" w:ascii="宋体" w:hAnsi="宋体" w:eastAsia="宋体" w:cs="宋体"/>
                <w:i w:val="0"/>
                <w:iCs w:val="0"/>
                <w:color w:val="auto"/>
                <w:kern w:val="0"/>
                <w:sz w:val="20"/>
                <w:szCs w:val="20"/>
                <w:highlight w:val="none"/>
                <w:u w:val="none"/>
                <w:lang w:val="en-US" w:eastAsia="zh-CN" w:bidi="ar"/>
              </w:rPr>
              <w:t>只抽斗，不少于</w:t>
            </w:r>
            <w:r>
              <w:rPr>
                <w:rFonts w:hint="default" w:ascii="Calibri" w:hAnsi="Calibri" w:eastAsia="宋体" w:cs="Calibri"/>
                <w:i w:val="0"/>
                <w:iCs w:val="0"/>
                <w:color w:val="auto"/>
                <w:kern w:val="0"/>
                <w:sz w:val="20"/>
                <w:szCs w:val="20"/>
                <w:highlight w:val="none"/>
                <w:u w:val="none"/>
                <w:lang w:val="en-US" w:eastAsia="zh-CN" w:bidi="ar"/>
              </w:rPr>
              <w:t>60000</w:t>
            </w:r>
            <w:r>
              <w:rPr>
                <w:rFonts w:hint="eastAsia" w:ascii="宋体" w:hAnsi="宋体" w:eastAsia="宋体" w:cs="宋体"/>
                <w:i w:val="0"/>
                <w:iCs w:val="0"/>
                <w:color w:val="auto"/>
                <w:kern w:val="0"/>
                <w:sz w:val="20"/>
                <w:szCs w:val="20"/>
                <w:highlight w:val="none"/>
                <w:u w:val="none"/>
                <w:lang w:val="en-US" w:eastAsia="zh-CN" w:bidi="ar"/>
              </w:rPr>
              <w:t>片标准病理切片（每抽可放不少于</w:t>
            </w:r>
            <w:r>
              <w:rPr>
                <w:rFonts w:hint="default" w:ascii="Calibri" w:hAnsi="Calibri" w:eastAsia="宋体" w:cs="Calibri"/>
                <w:i w:val="0"/>
                <w:iCs w:val="0"/>
                <w:color w:val="auto"/>
                <w:kern w:val="0"/>
                <w:sz w:val="20"/>
                <w:szCs w:val="20"/>
                <w:highlight w:val="none"/>
                <w:u w:val="none"/>
                <w:lang w:val="en-US" w:eastAsia="zh-CN" w:bidi="ar"/>
              </w:rPr>
              <w:t>900</w:t>
            </w:r>
            <w:r>
              <w:rPr>
                <w:rFonts w:hint="eastAsia" w:ascii="宋体" w:hAnsi="宋体" w:eastAsia="宋体" w:cs="宋体"/>
                <w:i w:val="0"/>
                <w:iCs w:val="0"/>
                <w:color w:val="auto"/>
                <w:kern w:val="0"/>
                <w:sz w:val="20"/>
                <w:szCs w:val="20"/>
                <w:highlight w:val="none"/>
                <w:u w:val="none"/>
                <w:lang w:val="en-US" w:eastAsia="zh-CN" w:bidi="ar"/>
              </w:rPr>
              <w:t>片）</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D37E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184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1697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10C64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67CC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AF25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472</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B8194">
            <w:pP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226E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表面经防锈处理。</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A54E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D956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906F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9EEF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97267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50.防爆柜（双门）</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59F8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9A930">
            <w:pP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7E4F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容量不少于</w:t>
            </w:r>
            <w:r>
              <w:rPr>
                <w:rFonts w:hint="default" w:ascii="Calibri" w:hAnsi="Calibri" w:eastAsia="宋体" w:cs="Calibri"/>
                <w:i w:val="0"/>
                <w:iCs w:val="0"/>
                <w:color w:val="auto"/>
                <w:kern w:val="0"/>
                <w:sz w:val="20"/>
                <w:szCs w:val="20"/>
                <w:highlight w:val="none"/>
                <w:u w:val="none"/>
                <w:lang w:val="en-US" w:eastAsia="zh-CN" w:bidi="ar"/>
              </w:rPr>
              <w:t>45</w:t>
            </w:r>
            <w:r>
              <w:rPr>
                <w:rFonts w:hint="eastAsia" w:ascii="宋体" w:hAnsi="宋体" w:eastAsia="宋体" w:cs="宋体"/>
                <w:i w:val="0"/>
                <w:iCs w:val="0"/>
                <w:color w:val="auto"/>
                <w:kern w:val="0"/>
                <w:sz w:val="20"/>
                <w:szCs w:val="20"/>
                <w:highlight w:val="none"/>
                <w:u w:val="none"/>
                <w:lang w:val="en-US" w:eastAsia="zh-CN" w:bidi="ar"/>
              </w:rPr>
              <w:t>加仑，尺寸不小于</w:t>
            </w:r>
            <w:r>
              <w:rPr>
                <w:rFonts w:hint="default" w:ascii="Calibri" w:hAnsi="Calibri" w:eastAsia="宋体" w:cs="Calibri"/>
                <w:i w:val="0"/>
                <w:iCs w:val="0"/>
                <w:color w:val="auto"/>
                <w:kern w:val="0"/>
                <w:sz w:val="20"/>
                <w:szCs w:val="20"/>
                <w:highlight w:val="none"/>
                <w:u w:val="none"/>
                <w:lang w:val="en-US" w:eastAsia="zh-CN" w:bidi="ar"/>
              </w:rPr>
              <w:t>1700×1100×500mm</w:t>
            </w:r>
            <w:r>
              <w:rPr>
                <w:rFonts w:hint="eastAsia" w:ascii="宋体" w:hAnsi="宋体" w:eastAsia="宋体" w:cs="宋体"/>
                <w:i w:val="0"/>
                <w:iCs w:val="0"/>
                <w:color w:val="auto"/>
                <w:kern w:val="0"/>
                <w:sz w:val="20"/>
                <w:szCs w:val="20"/>
                <w:highlight w:val="none"/>
                <w:u w:val="none"/>
                <w:lang w:val="en-US" w:eastAsia="zh-CN" w:bidi="ar"/>
              </w:rPr>
              <w:t>，支持弱酸弱碱存储，带</w:t>
            </w:r>
            <w:r>
              <w:rPr>
                <w:rFonts w:hint="default" w:ascii="Calibri" w:hAnsi="Calibri" w:eastAsia="宋体" w:cs="Calibri"/>
                <w:i w:val="0"/>
                <w:iCs w:val="0"/>
                <w:color w:val="auto"/>
                <w:kern w:val="0"/>
                <w:sz w:val="20"/>
                <w:szCs w:val="20"/>
                <w:highlight w:val="none"/>
                <w:u w:val="none"/>
                <w:lang w:val="en-US" w:eastAsia="zh-CN" w:bidi="ar"/>
              </w:rPr>
              <w:t>CE</w:t>
            </w:r>
            <w:r>
              <w:rPr>
                <w:rFonts w:hint="eastAsia" w:ascii="宋体" w:hAnsi="宋体" w:eastAsia="宋体" w:cs="宋体"/>
                <w:i w:val="0"/>
                <w:iCs w:val="0"/>
                <w:color w:val="auto"/>
                <w:kern w:val="0"/>
                <w:sz w:val="20"/>
                <w:szCs w:val="20"/>
                <w:highlight w:val="none"/>
                <w:u w:val="none"/>
                <w:lang w:val="en-US" w:eastAsia="zh-CN" w:bidi="ar"/>
              </w:rPr>
              <w:t>认证；</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05D2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5F9C4">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F2DE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5674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81E468">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BCC0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474</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97FA3">
            <w:pP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5D55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双层结构填充防火材料，不锈钢材质；</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B7EC6">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F412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6047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0335B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F08C0C">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B140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475</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C76A1">
            <w:pP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F28C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包括但不限于静电接地夹、双锁系统、烟感报警器等；</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14B1D">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31C9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85E6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E177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494F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E00D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476</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D65AD">
            <w:pP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872FE">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4.双开门。</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33AE5">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ED2C1">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38F9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BB44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437E3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51、洗眼器</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03F2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477</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A969F">
            <w:pP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73E9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加厚铜质，不助燃</w:t>
            </w:r>
            <w:r>
              <w:rPr>
                <w:rFonts w:hint="default" w:ascii="Calibri" w:hAnsi="Calibri" w:eastAsia="宋体" w:cs="Calibri"/>
                <w:i w:val="0"/>
                <w:iCs w:val="0"/>
                <w:color w:val="auto"/>
                <w:kern w:val="0"/>
                <w:sz w:val="20"/>
                <w:szCs w:val="20"/>
                <w:highlight w:val="none"/>
                <w:u w:val="none"/>
                <w:lang w:val="en-US" w:eastAsia="zh-CN" w:bidi="ar"/>
              </w:rPr>
              <w:t>PP</w:t>
            </w:r>
            <w:r>
              <w:rPr>
                <w:rFonts w:hint="eastAsia" w:ascii="宋体" w:hAnsi="宋体" w:eastAsia="宋体" w:cs="宋体"/>
                <w:i w:val="0"/>
                <w:iCs w:val="0"/>
                <w:color w:val="auto"/>
                <w:kern w:val="0"/>
                <w:sz w:val="20"/>
                <w:szCs w:val="20"/>
                <w:highlight w:val="none"/>
                <w:u w:val="none"/>
                <w:lang w:val="en-US" w:eastAsia="zh-CN" w:bidi="ar"/>
              </w:rPr>
              <w:t>材质；</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88DB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ADA37">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17C5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58C4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2BCA3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877C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478</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22638">
            <w:pP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F028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使用压力</w:t>
            </w:r>
            <w:r>
              <w:rPr>
                <w:rFonts w:hint="default" w:ascii="Calibri" w:hAnsi="Calibri" w:eastAsia="宋体" w:cs="Calibri"/>
                <w:i w:val="0"/>
                <w:iCs w:val="0"/>
                <w:color w:val="auto"/>
                <w:kern w:val="0"/>
                <w:sz w:val="20"/>
                <w:szCs w:val="20"/>
                <w:highlight w:val="none"/>
                <w:u w:val="none"/>
                <w:lang w:val="en-US" w:eastAsia="zh-CN" w:bidi="ar"/>
              </w:rPr>
              <w:t>0.2MPa-0.6MPa</w:t>
            </w:r>
            <w:r>
              <w:rPr>
                <w:rFonts w:hint="eastAsia" w:ascii="宋体" w:hAnsi="宋体" w:eastAsia="宋体" w:cs="宋体"/>
                <w:i w:val="0"/>
                <w:iCs w:val="0"/>
                <w:color w:val="auto"/>
                <w:kern w:val="0"/>
                <w:sz w:val="20"/>
                <w:szCs w:val="20"/>
                <w:highlight w:val="none"/>
                <w:u w:val="none"/>
                <w:lang w:val="en-US" w:eastAsia="zh-CN" w:bidi="ar"/>
              </w:rPr>
              <w:t>，不锈钢软管不少于</w:t>
            </w:r>
            <w:r>
              <w:rPr>
                <w:rFonts w:hint="default" w:ascii="Calibri" w:hAnsi="Calibri" w:eastAsia="宋体" w:cs="Calibri"/>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米；</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FD24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1BDD3">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27B8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5E5F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D8B5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39CC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479</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B8E7A">
            <w:pP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5BC7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具有超强的抗油、酸、碱、盐酸溶液性能；</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6581F">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A6E7E">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F6D4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E4A2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F595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2DD3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480</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BDDBB">
            <w:pP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105F4">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4.设有防尘盖。</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2BFB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28F40">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ECB3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0B1D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nil"/>
              <w:left w:val="single" w:color="000000" w:sz="4" w:space="0"/>
              <w:bottom w:val="nil"/>
              <w:right w:val="single" w:color="000000" w:sz="4" w:space="0"/>
            </w:tcBorders>
            <w:shd w:val="clear" w:color="auto" w:fill="auto"/>
            <w:vAlign w:val="center"/>
          </w:tcPr>
          <w:p w14:paraId="465EE78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52.暗视野显微镜</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7376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481</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F1B60">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E3775">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1、配置消色差物镜，大视野；</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7A47D">
            <w:pPr>
              <w:keepNext w:val="0"/>
              <w:keepLines w:val="0"/>
              <w:pageBreakBefore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0BBAB">
            <w:pPr>
              <w:keepNext w:val="0"/>
              <w:keepLines w:val="0"/>
              <w:pageBreakBefore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E43C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BAB8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5BE5C35E">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04C0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482</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F4BD4">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91D0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2、铰链式观察筒，双目镜；</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048E1">
            <w:pPr>
              <w:keepNext w:val="0"/>
              <w:keepLines w:val="0"/>
              <w:pageBreakBefore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EA371">
            <w:pPr>
              <w:keepNext w:val="0"/>
              <w:keepLines w:val="0"/>
              <w:pageBreakBefore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A6C6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FA15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321F182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950F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483</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E80F5">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1638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3、与显微镜机身固定≥四孔物镜转盘；</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D904A">
            <w:pPr>
              <w:keepNext w:val="0"/>
              <w:keepLines w:val="0"/>
              <w:pageBreakBefore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07148">
            <w:pPr>
              <w:keepNext w:val="0"/>
              <w:keepLines w:val="0"/>
              <w:pageBreakBefore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39DB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FCC8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6066A8F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5841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484</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74E21">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5500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4、专用暗视野聚光器，带可变孔径光栏；</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E23B3">
            <w:pPr>
              <w:keepNext w:val="0"/>
              <w:keepLines w:val="0"/>
              <w:pageBreakBefore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74096">
            <w:pPr>
              <w:keepNext w:val="0"/>
              <w:keepLines w:val="0"/>
              <w:pageBreakBefore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A425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93A9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2E7274D4">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3C9C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485</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C4B41">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195B6">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5、高眼点宽视野的10倍目镜，视野数FN≥20；</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A91B5">
            <w:pPr>
              <w:keepNext w:val="0"/>
              <w:keepLines w:val="0"/>
              <w:pageBreakBefore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486AF">
            <w:pPr>
              <w:keepNext w:val="0"/>
              <w:keepLines w:val="0"/>
              <w:pageBreakBefore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C98A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2C3BA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nil"/>
              <w:left w:val="single" w:color="000000" w:sz="4" w:space="0"/>
              <w:bottom w:val="nil"/>
              <w:right w:val="single" w:color="000000" w:sz="4" w:space="0"/>
            </w:tcBorders>
            <w:shd w:val="clear" w:color="auto" w:fill="auto"/>
            <w:vAlign w:val="center"/>
          </w:tcPr>
          <w:p w14:paraId="3DA3E54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0155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486</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50C2D">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129D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r>
              <w:rPr>
                <w:rFonts w:hint="eastAsia" w:ascii="宋体" w:hAnsi="宋体" w:eastAsia="宋体" w:cs="宋体"/>
                <w:b/>
                <w:bCs/>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如果仪器出现故障，可在线指导，工作人员不能处理，联系后2小时内给出反应。如果当天处理不成功的，最大期限72小时内是处理完成。超过72小时的提供备用机。并配有多名厂家直属的专业维修工程师，提供终身售后服务。</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03DE2">
            <w:pPr>
              <w:keepNext w:val="0"/>
              <w:keepLines w:val="0"/>
              <w:pageBreakBefore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E06BB">
            <w:pPr>
              <w:keepNext w:val="0"/>
              <w:keepLines w:val="0"/>
              <w:pageBreakBefore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5440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499D7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032AB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Calibri" w:hAnsi="Calibri" w:cs="Calibri"/>
                <w:b/>
                <w:bCs/>
                <w:i w:val="0"/>
                <w:iCs w:val="0"/>
                <w:color w:val="auto"/>
                <w:sz w:val="20"/>
                <w:szCs w:val="20"/>
                <w:highlight w:val="none"/>
                <w:u w:val="none"/>
              </w:rPr>
            </w:pPr>
            <w:r>
              <w:rPr>
                <w:rFonts w:hint="default" w:ascii="Calibri" w:hAnsi="Calibri" w:eastAsia="宋体" w:cs="Calibri"/>
                <w:b/>
                <w:bCs/>
                <w:i w:val="0"/>
                <w:iCs w:val="0"/>
                <w:color w:val="auto"/>
                <w:kern w:val="0"/>
                <w:sz w:val="20"/>
                <w:szCs w:val="20"/>
                <w:highlight w:val="none"/>
                <w:u w:val="none"/>
                <w:lang w:val="en-US" w:eastAsia="zh-CN" w:bidi="ar"/>
              </w:rPr>
              <w:t>商务要求</w:t>
            </w:r>
          </w:p>
        </w:tc>
        <w:tc>
          <w:tcPr>
            <w:tcW w:w="700" w:type="dxa"/>
            <w:tcBorders>
              <w:top w:val="nil"/>
              <w:left w:val="nil"/>
              <w:bottom w:val="nil"/>
              <w:right w:val="nil"/>
            </w:tcBorders>
            <w:shd w:val="clear" w:color="auto" w:fill="auto"/>
            <w:noWrap/>
            <w:vAlign w:val="center"/>
          </w:tcPr>
          <w:p w14:paraId="5C7853C3">
            <w:pPr>
              <w:keepNext w:val="0"/>
              <w:keepLines w:val="0"/>
              <w:pageBreakBefore w:val="0"/>
              <w:kinsoku/>
              <w:wordWrap/>
              <w:overflowPunct/>
              <w:topLinePunct w:val="0"/>
              <w:autoSpaceDE/>
              <w:autoSpaceDN/>
              <w:bidi w:val="0"/>
              <w:adjustRightInd/>
              <w:snapToGrid/>
              <w:spacing w:line="340" w:lineRule="exact"/>
              <w:rPr>
                <w:rFonts w:hint="eastAsia" w:ascii="宋体" w:hAnsi="宋体" w:eastAsia="宋体" w:cs="宋体"/>
                <w:i w:val="0"/>
                <w:iCs w:val="0"/>
                <w:color w:val="auto"/>
                <w:sz w:val="20"/>
                <w:szCs w:val="20"/>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390C4">
            <w:pPr>
              <w:jc w:val="center"/>
              <w:rPr>
                <w:rFonts w:hint="eastAsia" w:ascii="宋体" w:hAnsi="宋体" w:eastAsia="宋体" w:cs="宋体"/>
                <w:i w:val="0"/>
                <w:iCs w:val="0"/>
                <w:color w:val="auto"/>
                <w:sz w:val="20"/>
                <w:szCs w:val="20"/>
                <w:highlight w:val="none"/>
                <w:u w:val="none"/>
              </w:rPr>
            </w:pPr>
          </w:p>
        </w:tc>
        <w:tc>
          <w:tcPr>
            <w:tcW w:w="7676"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7C23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1.交货期及安装要求</w:t>
            </w:r>
          </w:p>
        </w:tc>
      </w:tr>
      <w:tr w14:paraId="4B69A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06D9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b/>
                <w:bCs/>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B2FE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487</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069C3">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FE67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1.1安装地点：中山市东升医院</w:t>
            </w:r>
            <w:r>
              <w:rPr>
                <w:rFonts w:hint="eastAsia" w:ascii="宋体" w:hAnsi="宋体" w:eastAsia="宋体" w:cs="宋体"/>
                <w:i w:val="0"/>
                <w:iCs w:val="0"/>
                <w:color w:val="auto"/>
                <w:kern w:val="0"/>
                <w:sz w:val="20"/>
                <w:szCs w:val="20"/>
                <w:highlight w:val="none"/>
                <w:u w:val="single"/>
                <w:lang w:val="en-US" w:eastAsia="zh-CN" w:bidi="ar"/>
              </w:rPr>
              <w:t>相关使用科室</w:t>
            </w:r>
            <w:r>
              <w:rPr>
                <w:rFonts w:hint="eastAsia" w:ascii="宋体" w:hAnsi="宋体" w:eastAsia="宋体" w:cs="宋体"/>
                <w:i w:val="0"/>
                <w:iCs w:val="0"/>
                <w:color w:val="auto"/>
                <w:kern w:val="0"/>
                <w:sz w:val="20"/>
                <w:szCs w:val="20"/>
                <w:highlight w:val="none"/>
                <w:u w:val="none"/>
                <w:lang w:val="en-US" w:eastAsia="zh-CN" w:bidi="ar"/>
              </w:rPr>
              <w:t>，签订合同后</w:t>
            </w:r>
            <w:r>
              <w:rPr>
                <w:rFonts w:hint="eastAsia" w:ascii="宋体" w:hAnsi="宋体" w:eastAsia="宋体" w:cs="宋体"/>
                <w:i w:val="0"/>
                <w:iCs w:val="0"/>
                <w:color w:val="auto"/>
                <w:kern w:val="0"/>
                <w:sz w:val="20"/>
                <w:szCs w:val="20"/>
                <w:highlight w:val="none"/>
                <w:u w:val="single"/>
                <w:lang w:val="en-US" w:eastAsia="zh-CN" w:bidi="ar"/>
              </w:rPr>
              <w:t xml:space="preserve"> 30</w:t>
            </w:r>
            <w:r>
              <w:rPr>
                <w:rFonts w:hint="eastAsia" w:ascii="宋体" w:hAnsi="宋体" w:eastAsia="宋体" w:cs="宋体"/>
                <w:i w:val="0"/>
                <w:iCs w:val="0"/>
                <w:color w:val="auto"/>
                <w:kern w:val="0"/>
                <w:sz w:val="20"/>
                <w:szCs w:val="20"/>
                <w:highlight w:val="none"/>
                <w:u w:val="none"/>
                <w:lang w:val="en-US" w:eastAsia="zh-CN" w:bidi="ar"/>
              </w:rPr>
              <w:t>天时间内完成安装调试。</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3D21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6F9EE">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D512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7A56D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1CCD5">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b/>
                <w:bCs/>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6295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488</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75371">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E7BB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1.2设备要求：中标供应商须保证所提供的设备为原装、全新合格的产品。设备属于计量类仪器的，需通过具有国家部门颁发专业检测资质证书的第三方计量检测单位检测并提供合格报告。</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9860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86F3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FADE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169A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AA63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b/>
                <w:bCs/>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CA16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489</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F0190">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62821">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验收方式：中标供应商负责派技术人员到现场进行安装调试，直至验收合格，安装调试所需费用应包含在投标总报价内；同时提供培训服务，必须保证需求科室操作人员融会贯通，培训所需费用全部包含在总报价内。</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9F23F">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44DD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CC09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AC87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1F8B81">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b/>
                <w:bCs/>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EED1F">
            <w:pPr>
              <w:keepNext w:val="0"/>
              <w:keepLines w:val="0"/>
              <w:pageBreakBefore w:val="0"/>
              <w:kinsoku/>
              <w:wordWrap/>
              <w:overflowPunct/>
              <w:topLinePunct w:val="0"/>
              <w:autoSpaceDE/>
              <w:autoSpaceDN/>
              <w:bidi w:val="0"/>
              <w:adjustRightInd/>
              <w:snapToGrid/>
              <w:spacing w:line="340" w:lineRule="exact"/>
              <w:jc w:val="center"/>
              <w:rPr>
                <w:rFonts w:hint="eastAsia" w:ascii="宋体" w:hAnsi="宋体" w:eastAsia="宋体" w:cs="宋体"/>
                <w:i w:val="0"/>
                <w:iCs w:val="0"/>
                <w:color w:val="auto"/>
                <w:sz w:val="20"/>
                <w:szCs w:val="20"/>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54CEB">
            <w:pPr>
              <w:jc w:val="center"/>
              <w:rPr>
                <w:rFonts w:hint="eastAsia" w:ascii="宋体" w:hAnsi="宋体" w:eastAsia="宋体" w:cs="宋体"/>
                <w:i w:val="0"/>
                <w:iCs w:val="0"/>
                <w:color w:val="auto"/>
                <w:sz w:val="20"/>
                <w:szCs w:val="20"/>
                <w:highlight w:val="none"/>
                <w:u w:val="none"/>
              </w:rPr>
            </w:pPr>
          </w:p>
        </w:tc>
        <w:tc>
          <w:tcPr>
            <w:tcW w:w="7676"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DBFD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2.设备及售后要求</w:t>
            </w:r>
          </w:p>
        </w:tc>
      </w:tr>
      <w:tr w14:paraId="0E39B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4B9B7">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b/>
                <w:bCs/>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531A7">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490</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6FA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1DFC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售后能力：中标供应商必须在中国境内有售后服务机构，并附有售后服务能力说明。在售后期内，中标供应商在接到用户的维修通知，24小时热线指导，响应时间为2小时内，工程师到达现场时间为12小时内，排除故障时限为到达现场后72小时内。如果产品故障在检修72小时后仍无法排除，中标供应商应在72小时内提供不低于故障产品规格型号档次的备用产品供我科使用，直至故障产品修复。</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0599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AC9C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C9BE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AA12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848C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b/>
                <w:bCs/>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6F16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491</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3FE87">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55F2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2.2合同设备交付时中标供应商应提供合同设备真实有效的生产日期，且保证合同设备的生产日期距交付时的时间差国产设备不超过6个月，进口设备不超过12个月。</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84DA1">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6FD9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3459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FE03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16F8F">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b/>
                <w:bCs/>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1EDD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492</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B77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A5BBB">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2.3★广东省至少配有1名专业维修工程师，设备终身免费保修。</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4168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C643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8B3A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0EEB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19FE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b/>
                <w:bCs/>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967F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493</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5C7CD">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3CAB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2.4.保修期内厂家每年免费回访设备至少6次。</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AE3A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9569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6141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91D8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2C8B0">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b/>
                <w:bCs/>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37382">
            <w:pPr>
              <w:keepNext w:val="0"/>
              <w:keepLines w:val="0"/>
              <w:pageBreakBefore w:val="0"/>
              <w:kinsoku/>
              <w:wordWrap/>
              <w:overflowPunct/>
              <w:topLinePunct w:val="0"/>
              <w:autoSpaceDE/>
              <w:autoSpaceDN/>
              <w:bidi w:val="0"/>
              <w:adjustRightInd/>
              <w:snapToGrid/>
              <w:spacing w:line="340" w:lineRule="exact"/>
              <w:jc w:val="center"/>
              <w:rPr>
                <w:rFonts w:hint="eastAsia" w:ascii="宋体" w:hAnsi="宋体" w:eastAsia="宋体" w:cs="宋体"/>
                <w:i w:val="0"/>
                <w:iCs w:val="0"/>
                <w:color w:val="auto"/>
                <w:sz w:val="20"/>
                <w:szCs w:val="20"/>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E0BF3">
            <w:pPr>
              <w:jc w:val="center"/>
              <w:rPr>
                <w:rFonts w:hint="eastAsia" w:ascii="宋体" w:hAnsi="宋体" w:eastAsia="宋体" w:cs="宋体"/>
                <w:i w:val="0"/>
                <w:iCs w:val="0"/>
                <w:color w:val="auto"/>
                <w:sz w:val="20"/>
                <w:szCs w:val="20"/>
                <w:highlight w:val="none"/>
                <w:u w:val="none"/>
              </w:rPr>
            </w:pPr>
          </w:p>
        </w:tc>
        <w:tc>
          <w:tcPr>
            <w:tcW w:w="767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4047CD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3.售后体系：</w:t>
            </w:r>
          </w:p>
        </w:tc>
      </w:tr>
      <w:tr w14:paraId="4BE86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7D2AC9">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b/>
                <w:bCs/>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7576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494</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A7E3B">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0201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3.1备件库： 厂家需在国内设有正规的备件库，常用备件能够保证现货供应，避免长时间等待维修零件。</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F57E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1F0D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D639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5BAC7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FBA2EA">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b/>
                <w:bCs/>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5607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495</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B67CA">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E858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3.2培训支持： 提供全面的操作培训、质控培训及简单的故障排查培训。每年至少提供一次仪器性能校准（血细胞分析仪至少一年二次），定期巡检。</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B432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0246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3D51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2EA5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70BBA3">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b/>
                <w:bCs/>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1C34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496</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522D7">
            <w:pPr>
              <w:jc w:val="center"/>
              <w:rPr>
                <w:rFonts w:hint="eastAsia" w:ascii="宋体" w:hAnsi="宋体" w:eastAsia="宋体" w:cs="宋体"/>
                <w:i w:val="0"/>
                <w:iCs w:val="0"/>
                <w:color w:val="auto"/>
                <w:sz w:val="20"/>
                <w:szCs w:val="20"/>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9F2F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3.3软件升级： 终身免费提供软件系统升级服务，以适应新的检验标准和医保政策要求。</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732D6">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35EB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4DE3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6807E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80BA2">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b/>
                <w:bCs/>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F926B">
            <w:pPr>
              <w:keepNext w:val="0"/>
              <w:keepLines w:val="0"/>
              <w:pageBreakBefore w:val="0"/>
              <w:kinsoku/>
              <w:wordWrap/>
              <w:overflowPunct/>
              <w:topLinePunct w:val="0"/>
              <w:autoSpaceDE/>
              <w:autoSpaceDN/>
              <w:bidi w:val="0"/>
              <w:adjustRightInd/>
              <w:snapToGrid/>
              <w:spacing w:line="340" w:lineRule="exact"/>
              <w:jc w:val="center"/>
              <w:rPr>
                <w:rFonts w:hint="eastAsia" w:ascii="宋体" w:hAnsi="宋体" w:eastAsia="宋体" w:cs="宋体"/>
                <w:i w:val="0"/>
                <w:iCs w:val="0"/>
                <w:color w:val="auto"/>
                <w:sz w:val="20"/>
                <w:szCs w:val="20"/>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0D508">
            <w:pPr>
              <w:jc w:val="center"/>
              <w:rPr>
                <w:rFonts w:hint="default" w:ascii="Calibri" w:hAnsi="Calibri" w:cs="Calibri"/>
                <w:i w:val="0"/>
                <w:iCs w:val="0"/>
                <w:color w:val="auto"/>
                <w:sz w:val="22"/>
                <w:szCs w:val="22"/>
                <w:highlight w:val="none"/>
                <w:u w:val="none"/>
              </w:rPr>
            </w:pPr>
          </w:p>
        </w:tc>
        <w:tc>
          <w:tcPr>
            <w:tcW w:w="7676"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F156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其他</w:t>
            </w:r>
          </w:p>
        </w:tc>
      </w:tr>
      <w:tr w14:paraId="37C04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27A9D">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b/>
                <w:bCs/>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514A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497</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0F680">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EBD2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中标供应商负责将科室建设成为符合设备使用标准的实验室，包含且不限于以下项目:弱电系统(网络布线及网络插座)、强电系统(包含设备、照明、插座供电配线及配套配电箱)、壁挂空调、确保科室所有设备在突发停电后≥30分钟的后备电源系统（如UPS保护电源）等设施(所需费用包含在中标金额内)。项目完成后确保实验室可符合标准使用，若出现不符合设备使用的缺漏项目，均由中标供应商负责。</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D4EEC">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E2B32">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75C2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r w14:paraId="369AE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62EE6">
            <w:pPr>
              <w:keepNext w:val="0"/>
              <w:keepLines w:val="0"/>
              <w:pageBreakBefore w:val="0"/>
              <w:kinsoku/>
              <w:wordWrap/>
              <w:overflowPunct/>
              <w:topLinePunct w:val="0"/>
              <w:autoSpaceDE/>
              <w:autoSpaceDN/>
              <w:bidi w:val="0"/>
              <w:adjustRightInd/>
              <w:snapToGrid/>
              <w:spacing w:line="340" w:lineRule="exact"/>
              <w:jc w:val="center"/>
              <w:rPr>
                <w:rFonts w:hint="default" w:ascii="Calibri" w:hAnsi="Calibri" w:cs="Calibri"/>
                <w:b/>
                <w:bCs/>
                <w:i w:val="0"/>
                <w:iCs w:val="0"/>
                <w:color w:val="auto"/>
                <w:sz w:val="20"/>
                <w:szCs w:val="20"/>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0EB0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498</w:t>
            </w:r>
          </w:p>
        </w:tc>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D6FDB">
            <w:pPr>
              <w:jc w:val="center"/>
              <w:rPr>
                <w:rFonts w:hint="default" w:ascii="Calibri" w:hAnsi="Calibri" w:cs="Calibri"/>
                <w:i w:val="0"/>
                <w:iCs w:val="0"/>
                <w:color w:val="auto"/>
                <w:sz w:val="22"/>
                <w:szCs w:val="22"/>
                <w:highlight w:val="none"/>
                <w:u w:val="none"/>
              </w:rPr>
            </w:pPr>
          </w:p>
        </w:tc>
        <w:tc>
          <w:tcPr>
            <w:tcW w:w="4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29A1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Calibri" w:hAnsi="Calibri" w:cs="Calibri"/>
                <w:i w:val="0"/>
                <w:iCs w:val="0"/>
                <w:color w:val="auto"/>
                <w:sz w:val="20"/>
                <w:szCs w:val="20"/>
                <w:highlight w:val="none"/>
                <w:u w:val="none"/>
              </w:rPr>
            </w:pPr>
            <w:r>
              <w:rPr>
                <w:rFonts w:hint="default" w:ascii="Calibri" w:hAnsi="Calibri" w:eastAsia="宋体" w:cs="Calibri"/>
                <w:i w:val="0"/>
                <w:iCs w:val="0"/>
                <w:color w:val="auto"/>
                <w:kern w:val="0"/>
                <w:sz w:val="20"/>
                <w:szCs w:val="20"/>
                <w:highlight w:val="none"/>
                <w:u w:val="none"/>
                <w:lang w:val="en-US" w:eastAsia="zh-CN" w:bidi="ar"/>
              </w:rPr>
              <w:t>4.2</w:t>
            </w:r>
            <w:r>
              <w:rPr>
                <w:rFonts w:hint="eastAsia" w:ascii="宋体" w:hAnsi="宋体" w:eastAsia="宋体" w:cs="宋体"/>
                <w:i w:val="0"/>
                <w:iCs w:val="0"/>
                <w:color w:val="auto"/>
                <w:kern w:val="0"/>
                <w:sz w:val="20"/>
                <w:szCs w:val="20"/>
                <w:highlight w:val="none"/>
                <w:u w:val="none"/>
                <w:lang w:val="en-US" w:eastAsia="zh-CN" w:bidi="ar"/>
              </w:rPr>
              <w:t>承担设备连接医院</w:t>
            </w:r>
            <w:r>
              <w:rPr>
                <w:rFonts w:hint="default" w:ascii="Calibri" w:hAnsi="Calibri" w:eastAsia="宋体" w:cs="Calibri"/>
                <w:i w:val="0"/>
                <w:iCs w:val="0"/>
                <w:color w:val="auto"/>
                <w:kern w:val="0"/>
                <w:sz w:val="20"/>
                <w:szCs w:val="20"/>
                <w:highlight w:val="none"/>
                <w:u w:val="none"/>
                <w:lang w:val="en-US" w:eastAsia="zh-CN" w:bidi="ar"/>
              </w:rPr>
              <w:t>LIS</w:t>
            </w:r>
            <w:r>
              <w:rPr>
                <w:rFonts w:hint="eastAsia" w:ascii="宋体" w:hAnsi="宋体" w:eastAsia="宋体" w:cs="宋体"/>
                <w:i w:val="0"/>
                <w:iCs w:val="0"/>
                <w:color w:val="auto"/>
                <w:kern w:val="0"/>
                <w:sz w:val="20"/>
                <w:szCs w:val="20"/>
                <w:highlight w:val="none"/>
                <w:u w:val="none"/>
                <w:lang w:val="en-US" w:eastAsia="zh-CN" w:bidi="ar"/>
              </w:rPr>
              <w:t>系统服务和费用，包括但不限于以下方面：检验系统（除一般检验系统基本功能外，还要包括国家、省数据一键上传，各质量指标统计统计，各类型的数据统计，质控，自动审核等功能）、输血系统（要联医院系统和血站发血系统获取相关信息）、院感发单系统、微生物系统、</w:t>
            </w:r>
            <w:r>
              <w:rPr>
                <w:rFonts w:hint="default" w:ascii="Calibri" w:hAnsi="Calibri" w:eastAsia="宋体" w:cs="Calibri"/>
                <w:i w:val="0"/>
                <w:iCs w:val="0"/>
                <w:color w:val="auto"/>
                <w:kern w:val="0"/>
                <w:sz w:val="20"/>
                <w:szCs w:val="20"/>
                <w:highlight w:val="none"/>
                <w:u w:val="none"/>
                <w:lang w:val="en-US" w:eastAsia="zh-CN" w:bidi="ar"/>
              </w:rPr>
              <w:t>POCT</w:t>
            </w:r>
            <w:r>
              <w:rPr>
                <w:rFonts w:hint="eastAsia" w:ascii="宋体" w:hAnsi="宋体" w:eastAsia="宋体" w:cs="宋体"/>
                <w:i w:val="0"/>
                <w:iCs w:val="0"/>
                <w:color w:val="auto"/>
                <w:kern w:val="0"/>
                <w:sz w:val="20"/>
                <w:szCs w:val="20"/>
                <w:highlight w:val="none"/>
                <w:u w:val="none"/>
                <w:lang w:val="en-US" w:eastAsia="zh-CN" w:bidi="ar"/>
              </w:rPr>
              <w:t>系统、学习培训系统、</w:t>
            </w:r>
            <w:r>
              <w:rPr>
                <w:rFonts w:hint="default" w:ascii="Calibri" w:hAnsi="Calibri" w:eastAsia="宋体" w:cs="Calibri"/>
                <w:i w:val="0"/>
                <w:iCs w:val="0"/>
                <w:color w:val="auto"/>
                <w:kern w:val="0"/>
                <w:sz w:val="20"/>
                <w:szCs w:val="20"/>
                <w:highlight w:val="none"/>
                <w:u w:val="none"/>
                <w:lang w:val="en-US" w:eastAsia="zh-CN" w:bidi="ar"/>
              </w:rPr>
              <w:t>SOP</w:t>
            </w:r>
            <w:r>
              <w:rPr>
                <w:rFonts w:hint="eastAsia" w:ascii="宋体" w:hAnsi="宋体" w:eastAsia="宋体" w:cs="宋体"/>
                <w:i w:val="0"/>
                <w:iCs w:val="0"/>
                <w:color w:val="auto"/>
                <w:kern w:val="0"/>
                <w:sz w:val="20"/>
                <w:szCs w:val="20"/>
                <w:highlight w:val="none"/>
                <w:u w:val="none"/>
                <w:lang w:val="en-US" w:eastAsia="zh-CN" w:bidi="ar"/>
              </w:rPr>
              <w:t>文件系统，</w:t>
            </w:r>
            <w:r>
              <w:rPr>
                <w:rFonts w:hint="default" w:ascii="Calibri" w:hAnsi="Calibri" w:eastAsia="宋体" w:cs="Calibri"/>
                <w:i w:val="0"/>
                <w:iCs w:val="0"/>
                <w:color w:val="auto"/>
                <w:kern w:val="0"/>
                <w:sz w:val="20"/>
                <w:szCs w:val="20"/>
                <w:highlight w:val="none"/>
                <w:u w:val="none"/>
                <w:lang w:val="en-US" w:eastAsia="zh-CN" w:bidi="ar"/>
              </w:rPr>
              <w:t>AI</w:t>
            </w:r>
            <w:r>
              <w:rPr>
                <w:rFonts w:hint="eastAsia" w:ascii="宋体" w:hAnsi="宋体" w:eastAsia="宋体" w:cs="宋体"/>
                <w:i w:val="0"/>
                <w:iCs w:val="0"/>
                <w:color w:val="auto"/>
                <w:kern w:val="0"/>
                <w:sz w:val="20"/>
                <w:szCs w:val="20"/>
                <w:highlight w:val="none"/>
                <w:u w:val="none"/>
                <w:lang w:val="en-US" w:eastAsia="zh-CN" w:bidi="ar"/>
              </w:rPr>
              <w:t>辅助功能等。</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8EB6B">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E4A69">
            <w:pPr>
              <w:keepNext w:val="0"/>
              <w:keepLines w:val="0"/>
              <w:pageBreakBefore w:val="0"/>
              <w:kinsoku/>
              <w:wordWrap/>
              <w:overflowPunct/>
              <w:topLinePunct w:val="0"/>
              <w:autoSpaceDE/>
              <w:autoSpaceDN/>
              <w:bidi w:val="0"/>
              <w:adjustRightInd/>
              <w:snapToGrid/>
              <w:spacing w:line="320" w:lineRule="exact"/>
              <w:rPr>
                <w:rFonts w:hint="default" w:ascii="Calibri" w:hAnsi="Calibri" w:cs="Calibri"/>
                <w:i w:val="0"/>
                <w:iCs w:val="0"/>
                <w:color w:val="auto"/>
                <w:sz w:val="22"/>
                <w:szCs w:val="22"/>
                <w:highlight w:val="none"/>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B281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见投标文件第（）页</w:t>
            </w:r>
          </w:p>
        </w:tc>
      </w:tr>
    </w:tbl>
    <w:p w14:paraId="21B2157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3"/>
          <w:rFonts w:hint="eastAsia" w:hAnsi="宋体" w:cs="宋体"/>
          <w:b w:val="0"/>
          <w:bCs w:val="0"/>
          <w:color w:val="auto"/>
          <w:kern w:val="2"/>
          <w:sz w:val="21"/>
          <w:szCs w:val="21"/>
          <w:highlight w:val="none"/>
          <w:lang w:val="en-US" w:eastAsia="zh-CN"/>
        </w:rPr>
      </w:pPr>
    </w:p>
    <w:p w14:paraId="05AF28E3">
      <w:pPr>
        <w:spacing w:line="360" w:lineRule="auto"/>
        <w:jc w:val="left"/>
        <w:rPr>
          <w:rFonts w:hint="eastAsia" w:ascii="宋体" w:hAnsi="宋体" w:eastAsia="宋体" w:cs="Times New Roman"/>
          <w:color w:val="auto"/>
          <w:szCs w:val="21"/>
          <w:highlight w:val="none"/>
        </w:rPr>
      </w:pPr>
    </w:p>
    <w:p w14:paraId="59F211C6">
      <w:pPr>
        <w:spacing w:line="360" w:lineRule="auto"/>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供应商名称（盖章）：</w:t>
      </w:r>
    </w:p>
    <w:p w14:paraId="0F55C605">
      <w:pPr>
        <w:spacing w:line="360" w:lineRule="auto"/>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法定代表人（或法定代表人授权代表）签字：</w:t>
      </w:r>
    </w:p>
    <w:p w14:paraId="63FF4354">
      <w:pPr>
        <w:widowControl/>
        <w:spacing w:before="60" w:line="360" w:lineRule="auto"/>
        <w:ind w:right="720"/>
        <w:jc w:val="left"/>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日期：    年     月     日</w:t>
      </w:r>
    </w:p>
    <w:p w14:paraId="2A31DC9F">
      <w:pPr>
        <w:rPr>
          <w:rFonts w:ascii="宋体" w:hAnsi="宋体" w:eastAsia="宋体" w:cs="宋体"/>
          <w:color w:val="auto"/>
          <w:kern w:val="0"/>
          <w:szCs w:val="21"/>
          <w:highlight w:val="none"/>
        </w:rPr>
      </w:pPr>
      <w:r>
        <w:rPr>
          <w:rFonts w:ascii="宋体" w:hAnsi="宋体" w:eastAsia="宋体" w:cs="宋体"/>
          <w:color w:val="auto"/>
          <w:kern w:val="0"/>
          <w:szCs w:val="21"/>
          <w:highlight w:val="none"/>
        </w:rPr>
        <w:br w:type="page"/>
      </w:r>
    </w:p>
    <w:p w14:paraId="58FB3510">
      <w:pPr>
        <w:keepNext/>
        <w:adjustRightInd w:val="0"/>
        <w:snapToGrid w:val="0"/>
        <w:spacing w:line="360" w:lineRule="auto"/>
        <w:outlineLvl w:val="1"/>
        <w:rPr>
          <w:rFonts w:ascii="宋体" w:hAnsi="宋体" w:eastAsia="宋体" w:cs="Arial"/>
          <w:b/>
          <w:color w:val="auto"/>
          <w:kern w:val="0"/>
          <w:szCs w:val="21"/>
          <w:highlight w:val="none"/>
        </w:rPr>
      </w:pPr>
      <w:bookmarkStart w:id="13" w:name="_Toc269222885"/>
      <w:r>
        <w:rPr>
          <w:rFonts w:hint="eastAsia" w:ascii="宋体" w:hAnsi="宋体" w:eastAsia="宋体" w:cs="Arial"/>
          <w:b/>
          <w:color w:val="auto"/>
          <w:kern w:val="0"/>
          <w:szCs w:val="21"/>
          <w:highlight w:val="none"/>
        </w:rPr>
        <w:t>二、资格性文件</w:t>
      </w:r>
      <w:bookmarkEnd w:id="13"/>
    </w:p>
    <w:p w14:paraId="0CBA5952">
      <w:pPr>
        <w:keepNext/>
        <w:adjustRightInd w:val="0"/>
        <w:snapToGrid w:val="0"/>
        <w:jc w:val="center"/>
        <w:outlineLvl w:val="1"/>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2.1投标函</w:t>
      </w:r>
    </w:p>
    <w:p w14:paraId="4CD6D6CF">
      <w:pPr>
        <w:widowControl/>
        <w:adjustRightInd w:val="0"/>
        <w:snapToGrid w:val="0"/>
        <w:jc w:val="left"/>
        <w:rPr>
          <w:rFonts w:ascii="宋体" w:hAnsi="宋体" w:eastAsia="宋体" w:cs="Times New Roman"/>
          <w:b/>
          <w:bCs/>
          <w:color w:val="auto"/>
          <w:kern w:val="0"/>
          <w:szCs w:val="21"/>
          <w:highlight w:val="none"/>
        </w:rPr>
      </w:pPr>
      <w:r>
        <w:rPr>
          <w:rFonts w:hint="eastAsia" w:ascii="宋体" w:hAnsi="宋体" w:eastAsia="宋体" w:cs="Times New Roman"/>
          <w:b/>
          <w:bCs/>
          <w:color w:val="auto"/>
          <w:kern w:val="0"/>
          <w:szCs w:val="21"/>
          <w:highlight w:val="none"/>
        </w:rPr>
        <w:t xml:space="preserve">致：中山市东升医院  </w:t>
      </w:r>
    </w:p>
    <w:p w14:paraId="0C0DEE7C">
      <w:pPr>
        <w:widowControl/>
        <w:autoSpaceDE w:val="0"/>
        <w:autoSpaceDN w:val="0"/>
        <w:adjustRightInd w:val="0"/>
        <w:ind w:right="246"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我方确认收到贵方项目名称</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采购货物及相关服务的招标文件（项目编号：</w:t>
      </w:r>
      <w:r>
        <w:rPr>
          <w:rFonts w:hint="eastAsia" w:ascii="宋体" w:hAnsi="宋体" w:eastAsia="宋体" w:cs="宋体"/>
          <w:color w:val="auto"/>
          <w:szCs w:val="21"/>
          <w:highlight w:val="none"/>
          <w:u w:val="single"/>
        </w:rPr>
        <w:t xml:space="preserve">     </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w:t>
      </w:r>
      <w:r>
        <w:rPr>
          <w:rFonts w:hint="eastAsia" w:ascii="宋体" w:hAnsi="宋体" w:eastAsia="宋体" w:cs="Times New Roman"/>
          <w:color w:val="auto"/>
          <w:kern w:val="0"/>
          <w:szCs w:val="21"/>
          <w:highlight w:val="none"/>
          <w:lang w:eastAsia="zh-CN"/>
        </w:rPr>
        <w:t>（</w:t>
      </w:r>
      <w:r>
        <w:rPr>
          <w:rFonts w:hint="eastAsia" w:ascii="宋体" w:hAnsi="宋体" w:eastAsia="宋体" w:cs="Times New Roman"/>
          <w:color w:val="auto"/>
          <w:kern w:val="0"/>
          <w:szCs w:val="21"/>
          <w:highlight w:val="none"/>
          <w:u w:val="single"/>
        </w:rPr>
        <w:t>供应商名称、地址</w:t>
      </w:r>
      <w:r>
        <w:rPr>
          <w:rFonts w:hint="eastAsia" w:ascii="宋体" w:hAnsi="宋体" w:eastAsia="宋体" w:cs="Times New Roman"/>
          <w:color w:val="auto"/>
          <w:kern w:val="0"/>
          <w:szCs w:val="21"/>
          <w:highlight w:val="none"/>
          <w:u w:val="single"/>
          <w:lang w:eastAsia="zh-CN"/>
        </w:rPr>
        <w:t>）</w:t>
      </w:r>
      <w:r>
        <w:rPr>
          <w:rFonts w:hint="eastAsia" w:ascii="宋体" w:hAnsi="宋体" w:eastAsia="宋体" w:cs="Times New Roman"/>
          <w:color w:val="auto"/>
          <w:kern w:val="0"/>
          <w:szCs w:val="21"/>
          <w:highlight w:val="none"/>
        </w:rPr>
        <w:t>作为供应商已正式授权</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u w:val="single"/>
          <w:lang w:eastAsia="zh-CN"/>
        </w:rPr>
        <w:t>（</w:t>
      </w:r>
      <w:r>
        <w:rPr>
          <w:rFonts w:hint="eastAsia" w:ascii="宋体" w:hAnsi="宋体" w:eastAsia="宋体" w:cs="Times New Roman"/>
          <w:color w:val="auto"/>
          <w:kern w:val="0"/>
          <w:szCs w:val="21"/>
          <w:highlight w:val="none"/>
          <w:u w:val="single"/>
        </w:rPr>
        <w:t>被供应商授权代表全名、职务</w:t>
      </w:r>
      <w:r>
        <w:rPr>
          <w:rFonts w:hint="eastAsia" w:ascii="宋体" w:hAnsi="宋体" w:eastAsia="宋体" w:cs="Times New Roman"/>
          <w:color w:val="auto"/>
          <w:kern w:val="0"/>
          <w:szCs w:val="21"/>
          <w:highlight w:val="none"/>
          <w:u w:val="single"/>
          <w:lang w:eastAsia="zh-CN"/>
        </w:rPr>
        <w:t>）</w:t>
      </w:r>
      <w:r>
        <w:rPr>
          <w:rFonts w:hint="eastAsia" w:ascii="宋体" w:hAnsi="宋体" w:eastAsia="宋体" w:cs="Times New Roman"/>
          <w:color w:val="auto"/>
          <w:kern w:val="0"/>
          <w:szCs w:val="21"/>
          <w:highlight w:val="none"/>
        </w:rPr>
        <w:t>为我方签名代表，签名代表在此声明并同意：</w:t>
      </w:r>
    </w:p>
    <w:p w14:paraId="5B074551">
      <w:pPr>
        <w:widowControl/>
        <w:numPr>
          <w:ilvl w:val="0"/>
          <w:numId w:val="9"/>
        </w:numPr>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同意并接受招标文件的各项要求，遵守招标文件中的各项规定，按招标文件的要求提供报价。</w:t>
      </w:r>
    </w:p>
    <w:p w14:paraId="4EB45025">
      <w:pPr>
        <w:widowControl/>
        <w:numPr>
          <w:ilvl w:val="0"/>
          <w:numId w:val="9"/>
        </w:numPr>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投标有效期为递交投标文件之日起</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天，如中标，有效期将延至合同终止日为止。</w:t>
      </w:r>
    </w:p>
    <w:p w14:paraId="70C8E4A5">
      <w:pPr>
        <w:widowControl/>
        <w:numPr>
          <w:ilvl w:val="0"/>
          <w:numId w:val="9"/>
        </w:numPr>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我方已经详细地阅读了全部招标文件及其附件，包括澄清及参考文件</w:t>
      </w:r>
      <w:r>
        <w:rPr>
          <w:rFonts w:hint="eastAsia" w:ascii="宋体" w:hAnsi="宋体" w:eastAsia="宋体" w:cs="Times New Roman"/>
          <w:color w:val="auto"/>
          <w:kern w:val="0"/>
          <w:szCs w:val="21"/>
          <w:highlight w:val="none"/>
          <w:lang w:eastAsia="zh-CN"/>
        </w:rPr>
        <w:t>（</w:t>
      </w:r>
      <w:r>
        <w:rPr>
          <w:rFonts w:hint="eastAsia" w:ascii="宋体" w:hAnsi="宋体" w:eastAsia="宋体" w:cs="Times New Roman"/>
          <w:color w:val="auto"/>
          <w:kern w:val="0"/>
          <w:szCs w:val="21"/>
          <w:highlight w:val="none"/>
        </w:rPr>
        <w:t>如果有的话</w:t>
      </w:r>
      <w:r>
        <w:rPr>
          <w:rFonts w:hint="eastAsia" w:ascii="宋体" w:hAnsi="宋体" w:eastAsia="宋体" w:cs="Times New Roman"/>
          <w:color w:val="auto"/>
          <w:kern w:val="0"/>
          <w:szCs w:val="21"/>
          <w:highlight w:val="none"/>
          <w:lang w:eastAsia="zh-CN"/>
        </w:rPr>
        <w:t>）</w:t>
      </w:r>
      <w:r>
        <w:rPr>
          <w:rFonts w:hint="eastAsia" w:ascii="宋体" w:hAnsi="宋体" w:eastAsia="宋体" w:cs="Times New Roman"/>
          <w:color w:val="auto"/>
          <w:kern w:val="0"/>
          <w:szCs w:val="21"/>
          <w:highlight w:val="none"/>
        </w:rPr>
        <w:t>。我方已完全清</w:t>
      </w:r>
      <w:r>
        <w:rPr>
          <w:rFonts w:hint="eastAsia" w:ascii="宋体" w:hAnsi="宋体" w:eastAsia="宋体" w:cs="Times New Roman"/>
          <w:color w:val="auto"/>
          <w:kern w:val="0"/>
          <w:szCs w:val="21"/>
          <w:highlight w:val="none"/>
          <w:lang w:eastAsia="zh-CN"/>
        </w:rPr>
        <w:t>晰地</w:t>
      </w:r>
      <w:r>
        <w:rPr>
          <w:rFonts w:hint="eastAsia" w:ascii="宋体" w:hAnsi="宋体" w:eastAsia="宋体" w:cs="Times New Roman"/>
          <w:color w:val="auto"/>
          <w:kern w:val="0"/>
          <w:szCs w:val="21"/>
          <w:highlight w:val="none"/>
        </w:rPr>
        <w:t>理解招标文件的要求，不存在任何含糊不清和误解之处，同意放弃对这些文件所提出的异议和质疑的权利。</w:t>
      </w:r>
    </w:p>
    <w:p w14:paraId="4870C957">
      <w:pPr>
        <w:widowControl/>
        <w:numPr>
          <w:ilvl w:val="0"/>
          <w:numId w:val="9"/>
        </w:numPr>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我方已毫无保留地向贵方提供一切所需的证明材料。</w:t>
      </w:r>
    </w:p>
    <w:p w14:paraId="40ECF0ED">
      <w:pPr>
        <w:widowControl/>
        <w:numPr>
          <w:ilvl w:val="0"/>
          <w:numId w:val="9"/>
        </w:numPr>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我方承诺在本次投标文件中提供的一切文件，无论是原件还是复印件均为真实和准确的，绝无任何虚假、伪造和夸大</w:t>
      </w:r>
      <w:r>
        <w:rPr>
          <w:rFonts w:hint="eastAsia" w:ascii="宋体" w:hAnsi="宋体" w:eastAsia="宋体" w:cs="Times New Roman"/>
          <w:color w:val="auto"/>
          <w:kern w:val="0"/>
          <w:szCs w:val="21"/>
          <w:highlight w:val="none"/>
          <w:lang w:eastAsia="zh-CN"/>
        </w:rPr>
        <w:t>的成分</w:t>
      </w:r>
      <w:r>
        <w:rPr>
          <w:rFonts w:hint="eastAsia" w:ascii="宋体" w:hAnsi="宋体" w:eastAsia="宋体" w:cs="Times New Roman"/>
          <w:color w:val="auto"/>
          <w:kern w:val="0"/>
          <w:szCs w:val="21"/>
          <w:highlight w:val="none"/>
        </w:rPr>
        <w:t>，否则，愿承担相应的后果和法律责任。</w:t>
      </w:r>
    </w:p>
    <w:p w14:paraId="0DB9405D">
      <w:pPr>
        <w:widowControl/>
        <w:numPr>
          <w:ilvl w:val="0"/>
          <w:numId w:val="9"/>
        </w:numPr>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我方完全服从和尊重评委会所作的评定结果，同时清</w:t>
      </w:r>
      <w:r>
        <w:rPr>
          <w:rFonts w:hint="eastAsia" w:ascii="宋体" w:hAnsi="宋体" w:eastAsia="宋体" w:cs="Times New Roman"/>
          <w:color w:val="auto"/>
          <w:kern w:val="0"/>
          <w:szCs w:val="21"/>
          <w:highlight w:val="none"/>
          <w:lang w:eastAsia="zh-CN"/>
        </w:rPr>
        <w:t>楚地</w:t>
      </w:r>
      <w:r>
        <w:rPr>
          <w:rFonts w:hint="eastAsia" w:ascii="宋体" w:hAnsi="宋体" w:eastAsia="宋体" w:cs="Times New Roman"/>
          <w:color w:val="auto"/>
          <w:kern w:val="0"/>
          <w:szCs w:val="21"/>
          <w:highlight w:val="none"/>
        </w:rPr>
        <w:t>理解到报价最低并非意味着必定获得中标资格。</w:t>
      </w:r>
    </w:p>
    <w:p w14:paraId="45F7961C">
      <w:pPr>
        <w:widowControl/>
        <w:numPr>
          <w:ilvl w:val="0"/>
          <w:numId w:val="9"/>
        </w:numPr>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我方未对招标文件全部要求作出实质性响应，则完全同意并接受按无效投标处理</w:t>
      </w:r>
    </w:p>
    <w:p w14:paraId="5AD1D3DE">
      <w:pPr>
        <w:widowControl/>
        <w:autoSpaceDE w:val="0"/>
        <w:autoSpaceDN w:val="0"/>
        <w:adjustRightInd w:val="0"/>
        <w:ind w:right="246"/>
        <w:jc w:val="left"/>
        <w:rPr>
          <w:rFonts w:hint="eastAsia" w:ascii="宋体" w:hAnsi="宋体" w:eastAsia="宋体" w:cs="Times New Roman"/>
          <w:color w:val="auto"/>
          <w:kern w:val="0"/>
          <w:szCs w:val="21"/>
          <w:highlight w:val="none"/>
        </w:rPr>
      </w:pPr>
    </w:p>
    <w:p w14:paraId="6E70BC92">
      <w:pPr>
        <w:widowControl/>
        <w:autoSpaceDE w:val="0"/>
        <w:autoSpaceDN w:val="0"/>
        <w:adjustRightInd w:val="0"/>
        <w:ind w:right="246"/>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供应商：</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 xml:space="preserve"> </w:t>
      </w:r>
    </w:p>
    <w:p w14:paraId="4DFEA9B9">
      <w:pPr>
        <w:widowControl/>
        <w:autoSpaceDE w:val="0"/>
        <w:autoSpaceDN w:val="0"/>
        <w:adjustRightInd w:val="0"/>
        <w:ind w:right="246"/>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地址：</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 xml:space="preserve">    </w:t>
      </w:r>
    </w:p>
    <w:p w14:paraId="7BC7EEA0">
      <w:pPr>
        <w:widowControl/>
        <w:autoSpaceDE w:val="0"/>
        <w:autoSpaceDN w:val="0"/>
        <w:adjustRightInd w:val="0"/>
        <w:ind w:right="246"/>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传真：</w:t>
      </w:r>
      <w:r>
        <w:rPr>
          <w:rFonts w:hint="eastAsia" w:ascii="宋体" w:hAnsi="宋体" w:eastAsia="宋体" w:cs="Times New Roman"/>
          <w:color w:val="auto"/>
          <w:kern w:val="0"/>
          <w:szCs w:val="21"/>
          <w:highlight w:val="none"/>
          <w:u w:val="single"/>
        </w:rPr>
        <w:t xml:space="preserve">                               </w:t>
      </w:r>
    </w:p>
    <w:p w14:paraId="05602BE3">
      <w:pPr>
        <w:widowControl/>
        <w:autoSpaceDE w:val="0"/>
        <w:autoSpaceDN w:val="0"/>
        <w:adjustRightInd w:val="0"/>
        <w:ind w:right="33"/>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电话：</w:t>
      </w:r>
      <w:r>
        <w:rPr>
          <w:rFonts w:hint="eastAsia" w:ascii="宋体" w:hAnsi="宋体" w:eastAsia="宋体" w:cs="Times New Roman"/>
          <w:color w:val="auto"/>
          <w:kern w:val="0"/>
          <w:szCs w:val="21"/>
          <w:highlight w:val="none"/>
          <w:u w:val="single"/>
        </w:rPr>
        <w:t xml:space="preserve">                                </w:t>
      </w:r>
    </w:p>
    <w:p w14:paraId="65034364">
      <w:pPr>
        <w:widowControl/>
        <w:autoSpaceDE w:val="0"/>
        <w:autoSpaceDN w:val="0"/>
        <w:adjustRightInd w:val="0"/>
        <w:ind w:right="246"/>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电子邮件：</w:t>
      </w:r>
      <w:r>
        <w:rPr>
          <w:rFonts w:hint="eastAsia" w:ascii="宋体" w:hAnsi="宋体" w:eastAsia="宋体" w:cs="Times New Roman"/>
          <w:color w:val="auto"/>
          <w:kern w:val="0"/>
          <w:szCs w:val="21"/>
          <w:highlight w:val="none"/>
          <w:u w:val="single"/>
        </w:rPr>
        <w:t xml:space="preserve">                           </w:t>
      </w:r>
    </w:p>
    <w:p w14:paraId="5D01F6F7">
      <w:pPr>
        <w:widowControl/>
        <w:ind w:right="420" w:firstLine="5145" w:firstLineChars="245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1EC4CB62">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供应商名称（盖章）：</w:t>
      </w:r>
    </w:p>
    <w:p w14:paraId="25A5AC79">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法定代表人（或法定代表人授权代表）签字：</w:t>
      </w:r>
    </w:p>
    <w:p w14:paraId="6934ED30">
      <w:pPr>
        <w:widowControl/>
        <w:spacing w:before="60"/>
        <w:ind w:right="720"/>
        <w:jc w:val="left"/>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日期：    年     月     日</w:t>
      </w:r>
    </w:p>
    <w:p w14:paraId="0D8A6AE1">
      <w:pPr>
        <w:widowControl/>
        <w:spacing w:beforeAutospacing="1" w:afterAutospacing="1"/>
        <w:jc w:val="left"/>
        <w:rPr>
          <w:rFonts w:ascii="宋体" w:hAnsi="宋体" w:eastAsia="宋体" w:cs="宋体"/>
          <w:color w:val="auto"/>
          <w:kern w:val="0"/>
          <w:szCs w:val="21"/>
          <w:highlight w:val="none"/>
        </w:rPr>
        <w:sectPr>
          <w:pgSz w:w="11906" w:h="16838"/>
          <w:pgMar w:top="1264" w:right="1196" w:bottom="850" w:left="1139" w:header="850" w:footer="567" w:gutter="0"/>
          <w:pgBorders>
            <w:top w:val="none" w:sz="0" w:space="0"/>
            <w:left w:val="none" w:sz="0" w:space="0"/>
            <w:bottom w:val="none" w:sz="0" w:space="0"/>
            <w:right w:val="none" w:sz="0" w:space="0"/>
          </w:pgBorders>
          <w:pgNumType w:fmt="decimal"/>
          <w:cols w:space="720" w:num="1"/>
          <w:titlePg/>
          <w:docGrid w:type="lines" w:linePitch="462" w:charSpace="0"/>
        </w:sectPr>
      </w:pPr>
    </w:p>
    <w:p w14:paraId="6B8E9694">
      <w:pPr>
        <w:keepNext/>
        <w:adjustRightInd w:val="0"/>
        <w:snapToGrid w:val="0"/>
        <w:spacing w:line="360" w:lineRule="auto"/>
        <w:jc w:val="center"/>
        <w:outlineLvl w:val="1"/>
        <w:rPr>
          <w:rFonts w:ascii="宋体" w:hAnsi="宋体" w:eastAsia="宋体" w:cs="Arial"/>
          <w:b/>
          <w:color w:val="auto"/>
          <w:kern w:val="0"/>
          <w:szCs w:val="21"/>
          <w:highlight w:val="none"/>
        </w:rPr>
      </w:pPr>
      <w:bookmarkStart w:id="14" w:name="_Toc269222886"/>
      <w:bookmarkEnd w:id="14"/>
      <w:bookmarkStart w:id="15" w:name="_Toc292801997"/>
      <w:bookmarkEnd w:id="15"/>
      <w:bookmarkStart w:id="16" w:name="_Toc373575515"/>
      <w:r>
        <w:rPr>
          <w:rFonts w:hint="eastAsia" w:ascii="宋体" w:hAnsi="宋体" w:eastAsia="宋体" w:cs="Arial"/>
          <w:b/>
          <w:color w:val="auto"/>
          <w:kern w:val="0"/>
          <w:szCs w:val="21"/>
          <w:highlight w:val="none"/>
        </w:rPr>
        <w:t>2.2法定代表人证明书</w:t>
      </w:r>
      <w:bookmarkEnd w:id="16"/>
    </w:p>
    <w:p w14:paraId="470B9026">
      <w:pPr>
        <w:widowControl/>
        <w:spacing w:line="360" w:lineRule="auto"/>
        <w:jc w:val="left"/>
        <w:rPr>
          <w:rFonts w:ascii="宋体" w:hAnsi="宋体" w:eastAsia="宋体" w:cs="Times New Roman"/>
          <w:b/>
          <w:bCs/>
          <w:color w:val="auto"/>
          <w:kern w:val="0"/>
          <w:szCs w:val="21"/>
          <w:highlight w:val="none"/>
        </w:rPr>
      </w:pPr>
      <w:r>
        <w:rPr>
          <w:rFonts w:hint="eastAsia" w:ascii="宋体" w:hAnsi="宋体" w:eastAsia="宋体" w:cs="Times New Roman"/>
          <w:b/>
          <w:bCs/>
          <w:color w:val="auto"/>
          <w:kern w:val="0"/>
          <w:szCs w:val="21"/>
          <w:highlight w:val="none"/>
        </w:rPr>
        <w:t xml:space="preserve">致：中山市东升医院  </w:t>
      </w:r>
    </w:p>
    <w:p w14:paraId="61D9B822">
      <w:pPr>
        <w:widowControl/>
        <w:spacing w:line="360" w:lineRule="auto"/>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同志，现任我单位</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职务，为法定代表人，特此证明。</w:t>
      </w:r>
    </w:p>
    <w:p w14:paraId="2643DF3C">
      <w:pPr>
        <w:widowControl/>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bCs/>
          <w:color w:val="auto"/>
          <w:kern w:val="0"/>
          <w:szCs w:val="21"/>
          <w:highlight w:val="none"/>
        </w:rPr>
        <w:t>本证明书自签发之日起生效，有效期与本公司投标文件中标注的投标有效期相同。</w:t>
      </w:r>
      <w:r>
        <w:rPr>
          <w:rFonts w:hint="eastAsia" w:ascii="宋体" w:hAnsi="宋体" w:eastAsia="宋体" w:cs="Times New Roman"/>
          <w:color w:val="auto"/>
          <w:kern w:val="0"/>
          <w:szCs w:val="21"/>
          <w:highlight w:val="none"/>
        </w:rPr>
        <w:t xml:space="preserve">   </w:t>
      </w:r>
    </w:p>
    <w:p w14:paraId="6281C405">
      <w:pPr>
        <w:widowControl/>
        <w:spacing w:line="360" w:lineRule="auto"/>
        <w:ind w:firstLine="210" w:firstLineChars="1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附：</w:t>
      </w:r>
    </w:p>
    <w:p w14:paraId="0460CF14">
      <w:pPr>
        <w:widowControl/>
        <w:spacing w:line="360" w:lineRule="auto"/>
        <w:ind w:firstLine="630" w:firstLineChars="3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营业执照（注册号）：</w:t>
      </w:r>
    </w:p>
    <w:p w14:paraId="635CD556">
      <w:pPr>
        <w:widowControl/>
        <w:spacing w:line="360" w:lineRule="auto"/>
        <w:ind w:firstLine="630" w:firstLineChars="3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经济性质：</w:t>
      </w:r>
    </w:p>
    <w:p w14:paraId="14163B9D">
      <w:pPr>
        <w:widowControl/>
        <w:spacing w:line="360" w:lineRule="auto"/>
        <w:ind w:firstLine="630" w:firstLineChars="3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主营（产）：</w:t>
      </w:r>
    </w:p>
    <w:p w14:paraId="2E0E3025">
      <w:pPr>
        <w:widowControl/>
        <w:spacing w:line="360" w:lineRule="auto"/>
        <w:ind w:firstLine="630" w:firstLineChars="3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兼营（产）：</w:t>
      </w:r>
    </w:p>
    <w:p w14:paraId="5EAC8C0E">
      <w:pPr>
        <w:widowControl/>
        <w:spacing w:line="360" w:lineRule="auto"/>
        <w:jc w:val="left"/>
        <w:rPr>
          <w:rFonts w:ascii="宋体" w:hAnsi="宋体" w:eastAsia="宋体" w:cs="Times New Roman"/>
          <w:b/>
          <w:color w:val="auto"/>
          <w:kern w:val="0"/>
          <w:szCs w:val="21"/>
          <w:highlight w:val="none"/>
        </w:rPr>
      </w:pPr>
      <w:r>
        <w:rPr>
          <w:rFonts w:ascii="Times New Roman" w:hAnsi="Times New Roman" w:eastAsia="宋体" w:cs="Times New Roman"/>
          <w:color w:val="auto"/>
          <w:kern w:val="0"/>
          <w:szCs w:val="21"/>
          <w:highlight w:val="none"/>
        </w:rPr>
        <w:drawing>
          <wp:inline distT="0" distB="0" distL="0" distR="0">
            <wp:extent cx="2343150" cy="1600200"/>
            <wp:effectExtent l="0" t="0" r="0" b="0"/>
            <wp:docPr id="1" name="图片 1" descr="C:\Users\ADMINI~1\AppData\Local\Temp\ksohtml1640\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ksohtml1640\wps1.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r>
        <w:rPr>
          <w:rFonts w:hint="eastAsia" w:ascii="宋体" w:hAnsi="宋体" w:eastAsia="宋体" w:cs="Times New Roman"/>
          <w:b/>
          <w:color w:val="auto"/>
          <w:kern w:val="0"/>
          <w:szCs w:val="21"/>
          <w:highlight w:val="none"/>
        </w:rPr>
        <w:t xml:space="preserve"> </w:t>
      </w:r>
    </w:p>
    <w:p w14:paraId="30E5B5EF">
      <w:pPr>
        <w:widowControl/>
        <w:spacing w:line="360" w:lineRule="auto"/>
        <w:jc w:val="left"/>
        <w:rPr>
          <w:rFonts w:ascii="宋体" w:hAnsi="宋体" w:eastAsia="宋体" w:cs="Times New Roman"/>
          <w:b/>
          <w:color w:val="auto"/>
          <w:kern w:val="0"/>
          <w:szCs w:val="21"/>
          <w:highlight w:val="none"/>
        </w:rPr>
      </w:pPr>
      <w:r>
        <w:rPr>
          <w:rFonts w:hint="eastAsia" w:ascii="宋体" w:hAnsi="宋体" w:eastAsia="宋体" w:cs="Times New Roman"/>
          <w:b/>
          <w:color w:val="auto"/>
          <w:kern w:val="0"/>
          <w:szCs w:val="21"/>
          <w:highlight w:val="none"/>
        </w:rPr>
        <w:t xml:space="preserve"> </w:t>
      </w:r>
      <w:r>
        <w:rPr>
          <w:rFonts w:hint="eastAsia" w:ascii="宋体" w:hAnsi="宋体" w:eastAsia="宋体" w:cs="Times New Roman"/>
          <w:color w:val="auto"/>
          <w:kern w:val="0"/>
          <w:szCs w:val="21"/>
          <w:highlight w:val="none"/>
        </w:rPr>
        <w:t xml:space="preserve"> </w:t>
      </w:r>
    </w:p>
    <w:p w14:paraId="69420E0A">
      <w:pPr>
        <w:widowControl/>
        <w:spacing w:line="360" w:lineRule="auto"/>
        <w:ind w:left="4410" w:leftChars="2100" w:firstLine="1995" w:firstLineChars="95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407CE91B">
      <w:pPr>
        <w:widowControl/>
        <w:spacing w:line="360" w:lineRule="auto"/>
        <w:ind w:left="4410" w:leftChars="2100" w:firstLine="1995" w:firstLineChars="95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7508DE8B">
      <w:pPr>
        <w:widowControl/>
        <w:spacing w:line="360" w:lineRule="auto"/>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供应商名称（盖公章）：</w:t>
      </w:r>
    </w:p>
    <w:p w14:paraId="539CF7B8">
      <w:pPr>
        <w:widowControl/>
        <w:spacing w:line="360" w:lineRule="auto"/>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签发日期：</w:t>
      </w:r>
    </w:p>
    <w:p w14:paraId="5953873B">
      <w:pPr>
        <w:autoSpaceDE w:val="0"/>
        <w:autoSpaceDN w:val="0"/>
        <w:adjustRightInd w:val="0"/>
        <w:snapToGrid w:val="0"/>
        <w:spacing w:before="100" w:beforeAutospacing="1" w:after="100" w:afterAutospacing="1" w:line="360" w:lineRule="auto"/>
        <w:ind w:left="864" w:hanging="864"/>
        <w:outlineLvl w:val="3"/>
        <w:rPr>
          <w:rFonts w:ascii="宋体" w:hAnsi="宋体" w:eastAsia="宋体" w:cs="Times New Roman"/>
          <w:b w:val="0"/>
          <w:bCs w:val="0"/>
          <w:color w:val="auto"/>
          <w:kern w:val="0"/>
          <w:szCs w:val="21"/>
          <w:highlight w:val="none"/>
        </w:rPr>
      </w:pPr>
      <w:r>
        <w:rPr>
          <w:rFonts w:hint="eastAsia" w:ascii="宋体" w:hAnsi="宋体" w:eastAsia="宋体" w:cs="Times New Roman"/>
          <w:b w:val="0"/>
          <w:bCs w:val="0"/>
          <w:color w:val="auto"/>
          <w:kern w:val="0"/>
          <w:szCs w:val="21"/>
          <w:highlight w:val="none"/>
        </w:rPr>
        <w:t>地址：</w:t>
      </w:r>
    </w:p>
    <w:p w14:paraId="1BF66964">
      <w:pPr>
        <w:autoSpaceDE w:val="0"/>
        <w:autoSpaceDN w:val="0"/>
        <w:adjustRightInd w:val="0"/>
        <w:snapToGrid w:val="0"/>
        <w:spacing w:before="100" w:beforeAutospacing="1" w:after="100" w:afterAutospacing="1" w:line="360" w:lineRule="auto"/>
        <w:ind w:left="864" w:hanging="864"/>
        <w:outlineLvl w:val="3"/>
        <w:rPr>
          <w:rFonts w:ascii="宋体" w:hAnsi="宋体" w:eastAsia="宋体" w:cs="Times New Roman"/>
          <w:b/>
          <w:bCs/>
          <w:color w:val="auto"/>
          <w:kern w:val="0"/>
          <w:szCs w:val="21"/>
          <w:highlight w:val="none"/>
        </w:rPr>
      </w:pPr>
      <w:r>
        <w:rPr>
          <w:rFonts w:hint="eastAsia" w:ascii="宋体" w:hAnsi="宋体" w:eastAsia="宋体" w:cs="Times New Roman"/>
          <w:b/>
          <w:bCs/>
          <w:color w:val="auto"/>
          <w:kern w:val="0"/>
          <w:szCs w:val="21"/>
          <w:highlight w:val="none"/>
        </w:rPr>
        <w:t xml:space="preserve">                                                            </w:t>
      </w:r>
    </w:p>
    <w:p w14:paraId="63C35B9F">
      <w:pPr>
        <w:keepNext/>
        <w:widowControl/>
        <w:adjustRightInd w:val="0"/>
        <w:snapToGrid w:val="0"/>
        <w:spacing w:line="360" w:lineRule="auto"/>
        <w:jc w:val="center"/>
        <w:outlineLvl w:val="1"/>
        <w:rPr>
          <w:rFonts w:hint="eastAsia" w:ascii="宋体" w:hAnsi="宋体" w:eastAsia="宋体" w:cs="Times New Roman"/>
          <w:b/>
          <w:color w:val="auto"/>
          <w:kern w:val="0"/>
          <w:szCs w:val="21"/>
          <w:highlight w:val="none"/>
        </w:rPr>
      </w:pPr>
      <w:bookmarkStart w:id="17" w:name="_Toc269222887"/>
      <w:bookmarkEnd w:id="17"/>
      <w:bookmarkStart w:id="18" w:name="_Toc292801998"/>
      <w:bookmarkEnd w:id="18"/>
      <w:r>
        <w:rPr>
          <w:rFonts w:hint="eastAsia" w:ascii="宋体" w:hAnsi="宋体" w:eastAsia="宋体" w:cs="Times New Roman"/>
          <w:b/>
          <w:bCs/>
          <w:color w:val="auto"/>
          <w:kern w:val="0"/>
          <w:szCs w:val="21"/>
          <w:highlight w:val="none"/>
          <w:lang w:val="en-US" w:eastAsia="zh-CN"/>
        </w:rPr>
        <w:t xml:space="preserve">2.3 </w:t>
      </w:r>
      <w:bookmarkStart w:id="19" w:name="_Toc373575516"/>
      <w:r>
        <w:rPr>
          <w:rFonts w:hint="eastAsia" w:ascii="宋体" w:hAnsi="宋体" w:eastAsia="宋体" w:cs="Arial"/>
          <w:b/>
          <w:color w:val="auto"/>
          <w:kern w:val="0"/>
          <w:szCs w:val="21"/>
          <w:highlight w:val="none"/>
        </w:rPr>
        <w:t>法定代表人授权委托书</w:t>
      </w:r>
      <w:bookmarkEnd w:id="19"/>
    </w:p>
    <w:p w14:paraId="17EB7585">
      <w:pPr>
        <w:widowControl/>
        <w:spacing w:line="360" w:lineRule="auto"/>
        <w:jc w:val="left"/>
        <w:rPr>
          <w:rFonts w:hint="eastAsia" w:ascii="宋体" w:hAnsi="宋体" w:eastAsia="宋体" w:cs="Times New Roman"/>
          <w:b/>
          <w:bCs/>
          <w:color w:val="auto"/>
          <w:kern w:val="0"/>
          <w:szCs w:val="21"/>
          <w:highlight w:val="none"/>
        </w:rPr>
      </w:pPr>
      <w:r>
        <w:rPr>
          <w:rFonts w:hint="eastAsia" w:ascii="宋体" w:hAnsi="宋体" w:eastAsia="宋体" w:cs="Times New Roman"/>
          <w:b/>
          <w:bCs/>
          <w:color w:val="auto"/>
          <w:kern w:val="0"/>
          <w:szCs w:val="21"/>
          <w:highlight w:val="none"/>
        </w:rPr>
        <w:t xml:space="preserve">致：中山市东升医院  </w:t>
      </w:r>
    </w:p>
    <w:p w14:paraId="1FDB85B5">
      <w:pPr>
        <w:widowControl/>
        <w:spacing w:line="360" w:lineRule="auto"/>
        <w:ind w:firstLine="420" w:firstLineChars="200"/>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本授权委托书声明：注册于</w:t>
      </w:r>
      <w:r>
        <w:rPr>
          <w:rFonts w:hint="eastAsia" w:ascii="宋体" w:hAnsi="宋体" w:eastAsia="宋体" w:cs="Times New Roman"/>
          <w:color w:val="auto"/>
          <w:kern w:val="0"/>
          <w:szCs w:val="21"/>
          <w:highlight w:val="none"/>
          <w:u w:val="single"/>
        </w:rPr>
        <w:t xml:space="preserve"> （供应商地址） </w:t>
      </w:r>
      <w:r>
        <w:rPr>
          <w:rFonts w:hint="eastAsia" w:ascii="宋体" w:hAnsi="宋体" w:eastAsia="宋体" w:cs="Times New Roman"/>
          <w:color w:val="auto"/>
          <w:kern w:val="0"/>
          <w:szCs w:val="21"/>
          <w:highlight w:val="none"/>
        </w:rPr>
        <w:t>的</w:t>
      </w:r>
      <w:r>
        <w:rPr>
          <w:rFonts w:hint="eastAsia" w:ascii="宋体" w:hAnsi="宋体" w:eastAsia="宋体" w:cs="Times New Roman"/>
          <w:color w:val="auto"/>
          <w:kern w:val="0"/>
          <w:szCs w:val="21"/>
          <w:highlight w:val="none"/>
          <w:u w:val="single"/>
        </w:rPr>
        <w:t xml:space="preserve"> （供应商名称） </w:t>
      </w:r>
      <w:r>
        <w:rPr>
          <w:rFonts w:hint="eastAsia" w:ascii="宋体" w:hAnsi="宋体" w:eastAsia="宋体" w:cs="Times New Roman"/>
          <w:color w:val="auto"/>
          <w:kern w:val="0"/>
          <w:szCs w:val="21"/>
          <w:highlight w:val="none"/>
        </w:rPr>
        <w:t>在下面签名的</w:t>
      </w:r>
      <w:r>
        <w:rPr>
          <w:rFonts w:hint="eastAsia" w:ascii="宋体" w:hAnsi="宋体" w:eastAsia="宋体" w:cs="Times New Roman"/>
          <w:color w:val="auto"/>
          <w:kern w:val="0"/>
          <w:szCs w:val="21"/>
          <w:highlight w:val="none"/>
          <w:u w:val="single"/>
        </w:rPr>
        <w:t>（法定代表人姓名、职务）</w:t>
      </w:r>
      <w:r>
        <w:rPr>
          <w:rFonts w:hint="eastAsia" w:ascii="宋体" w:hAnsi="宋体" w:eastAsia="宋体" w:cs="Times New Roman"/>
          <w:color w:val="auto"/>
          <w:kern w:val="0"/>
          <w:szCs w:val="21"/>
          <w:highlight w:val="none"/>
        </w:rPr>
        <w:t>在此授权</w:t>
      </w:r>
      <w:r>
        <w:rPr>
          <w:rFonts w:hint="eastAsia" w:ascii="宋体" w:hAnsi="宋体" w:eastAsia="宋体" w:cs="Times New Roman"/>
          <w:color w:val="auto"/>
          <w:kern w:val="0"/>
          <w:szCs w:val="21"/>
          <w:highlight w:val="none"/>
          <w:u w:val="single"/>
        </w:rPr>
        <w:t>（被授权人姓名、职务）</w:t>
      </w:r>
      <w:r>
        <w:rPr>
          <w:rFonts w:hint="eastAsia" w:ascii="宋体" w:hAnsi="宋体" w:eastAsia="宋体" w:cs="Times New Roman"/>
          <w:color w:val="auto"/>
          <w:kern w:val="0"/>
          <w:szCs w:val="21"/>
          <w:highlight w:val="none"/>
        </w:rPr>
        <w:t>作为我公司的合法代理人，就</w:t>
      </w:r>
      <w:r>
        <w:rPr>
          <w:rFonts w:hint="eastAsia" w:ascii="宋体" w:hAnsi="宋体" w:eastAsia="宋体" w:cs="Times New Roman"/>
          <w:color w:val="auto"/>
          <w:kern w:val="0"/>
          <w:szCs w:val="21"/>
          <w:highlight w:val="none"/>
          <w:u w:val="single"/>
        </w:rPr>
        <w:t>（项目名称、项目编号）</w:t>
      </w:r>
      <w:r>
        <w:rPr>
          <w:rFonts w:hint="eastAsia" w:ascii="宋体" w:hAnsi="宋体" w:eastAsia="宋体" w:cs="Times New Roman"/>
          <w:color w:val="auto"/>
          <w:kern w:val="0"/>
          <w:szCs w:val="21"/>
          <w:highlight w:val="none"/>
        </w:rPr>
        <w:t>的招投标活动，采购合同的签订、执行、完成和售后服务，作为供应商代表以我方的名义处理一切与之有关的事务。</w:t>
      </w:r>
    </w:p>
    <w:p w14:paraId="05ED1642">
      <w:pPr>
        <w:widowControl/>
        <w:spacing w:line="360" w:lineRule="auto"/>
        <w:ind w:firstLine="420" w:firstLineChars="200"/>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被授权人（供应商授权代表）无转委托权限。</w:t>
      </w:r>
    </w:p>
    <w:p w14:paraId="19626A35">
      <w:pPr>
        <w:widowControl/>
        <w:spacing w:line="360" w:lineRule="auto"/>
        <w:ind w:firstLine="420" w:firstLineChars="200"/>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本授权书自法定代表人签字之日起生效，有效期与本公司投标文件中标注的投标有效期相同。 </w:t>
      </w:r>
    </w:p>
    <w:p w14:paraId="43C267EA">
      <w:pPr>
        <w:widowControl/>
        <w:spacing w:line="360" w:lineRule="auto"/>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特此声明。</w:t>
      </w:r>
    </w:p>
    <w:p w14:paraId="57FA3CFE">
      <w:pPr>
        <w:widowControl/>
        <w:spacing w:line="360" w:lineRule="auto"/>
        <w:ind w:firstLine="647" w:firstLineChars="307"/>
        <w:jc w:val="left"/>
        <w:rPr>
          <w:rFonts w:hint="eastAsia" w:ascii="宋体" w:hAnsi="宋体" w:eastAsia="宋体" w:cs="Times New Roman"/>
          <w:color w:val="auto"/>
          <w:kern w:val="0"/>
          <w:szCs w:val="21"/>
          <w:highlight w:val="none"/>
        </w:rPr>
      </w:pPr>
      <w:r>
        <w:rPr>
          <w:rFonts w:hint="eastAsia" w:ascii="宋体" w:hAnsi="宋体" w:eastAsia="宋体" w:cs="Times New Roman"/>
          <w:b/>
          <w:bCs/>
          <w:color w:val="auto"/>
          <w:kern w:val="0"/>
          <w:szCs w:val="21"/>
          <w:highlight w:val="none"/>
        </w:rPr>
        <w:t>随附《法定代表人证明》</w:t>
      </w:r>
    </w:p>
    <w:p w14:paraId="7A3D8491">
      <w:pPr>
        <w:widowControl/>
        <w:spacing w:line="360" w:lineRule="auto"/>
        <w:ind w:firstLine="644" w:firstLineChars="307"/>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供应商名称（单位盖公章）：</w:t>
      </w:r>
    </w:p>
    <w:p w14:paraId="3E9D9FAF">
      <w:pPr>
        <w:widowControl/>
        <w:spacing w:line="360" w:lineRule="auto"/>
        <w:ind w:firstLine="644" w:firstLineChars="307"/>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地 址：</w:t>
      </w:r>
    </w:p>
    <w:p w14:paraId="39CA7675">
      <w:pPr>
        <w:widowControl/>
        <w:spacing w:line="360" w:lineRule="auto"/>
        <w:ind w:firstLine="644" w:firstLineChars="307"/>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法定代表人（签字或盖章）：                             </w:t>
      </w:r>
    </w:p>
    <w:p w14:paraId="4A11AAA4">
      <w:pPr>
        <w:widowControl/>
        <w:spacing w:line="360" w:lineRule="auto"/>
        <w:ind w:firstLine="644" w:firstLineChars="307"/>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签字日期：  年   月  日</w:t>
      </w:r>
    </w:p>
    <w:p w14:paraId="4298E363">
      <w:pPr>
        <w:widowControl/>
        <w:spacing w:line="480" w:lineRule="auto"/>
        <w:jc w:val="left"/>
        <w:rPr>
          <w:rFonts w:ascii="宋体" w:hAnsi="宋体" w:eastAsia="宋体" w:cs="Times New Roman"/>
          <w:color w:val="auto"/>
          <w:kern w:val="0"/>
          <w:szCs w:val="21"/>
          <w:highlight w:val="none"/>
          <w:u w:val="single"/>
        </w:rPr>
      </w:pPr>
      <w:r>
        <w:rPr>
          <w:rFonts w:ascii="Times New Roman" w:hAnsi="Times New Roman" w:eastAsia="宋体" w:cs="Times New Roman"/>
          <w:color w:val="auto"/>
          <w:kern w:val="0"/>
          <w:szCs w:val="21"/>
          <w:highlight w:val="none"/>
        </w:rPr>
        <w:drawing>
          <wp:inline distT="0" distB="0" distL="0" distR="0">
            <wp:extent cx="2626995" cy="1794510"/>
            <wp:effectExtent l="0" t="0" r="1905" b="15240"/>
            <wp:docPr id="26" name="图片 26" descr="C:\Users\ADMINI~1\AppData\Local\Temp\ksohtml1640\wp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C:\Users\ADMINI~1\AppData\Local\Temp\ksohtml1640\wps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626995" cy="1794510"/>
                    </a:xfrm>
                    <a:prstGeom prst="rect">
                      <a:avLst/>
                    </a:prstGeom>
                    <a:noFill/>
                    <a:ln>
                      <a:noFill/>
                    </a:ln>
                  </pic:spPr>
                </pic:pic>
              </a:graphicData>
            </a:graphic>
          </wp:inline>
        </w:drawing>
      </w:r>
      <w:r>
        <w:rPr>
          <w:rFonts w:hint="eastAsia" w:ascii="宋体" w:hAnsi="宋体" w:eastAsia="宋体" w:cs="Times New Roman"/>
          <w:color w:val="auto"/>
          <w:kern w:val="0"/>
          <w:szCs w:val="21"/>
          <w:highlight w:val="none"/>
        </w:rPr>
        <w:t xml:space="preserve">                         </w:t>
      </w:r>
      <w:bookmarkStart w:id="20" w:name="_Toc32644"/>
      <w:bookmarkEnd w:id="20"/>
    </w:p>
    <w:p w14:paraId="638F7EFB">
      <w:pPr>
        <w:widowControl/>
        <w:jc w:val="left"/>
        <w:rPr>
          <w:rFonts w:hint="eastAsia" w:ascii="宋体" w:hAnsi="宋体" w:eastAsia="宋体" w:cs="Times New Roman"/>
          <w:color w:val="auto"/>
          <w:kern w:val="0"/>
          <w:szCs w:val="21"/>
          <w:highlight w:val="none"/>
        </w:rPr>
      </w:pPr>
      <w:bookmarkStart w:id="21" w:name="_Toc269222888"/>
      <w:bookmarkEnd w:id="21"/>
      <w:bookmarkStart w:id="22" w:name="_Toc292801999"/>
      <w:bookmarkEnd w:id="22"/>
      <w:bookmarkStart w:id="23" w:name="_Toc373575517"/>
      <w:r>
        <w:rPr>
          <w:rFonts w:hint="eastAsia" w:ascii="宋体" w:hAnsi="宋体" w:eastAsia="宋体" w:cs="Times New Roman"/>
          <w:color w:val="auto"/>
          <w:kern w:val="0"/>
          <w:szCs w:val="21"/>
          <w:highlight w:val="none"/>
        </w:rPr>
        <w:t xml:space="preserve"> </w:t>
      </w:r>
      <w:bookmarkEnd w:id="23"/>
    </w:p>
    <w:p w14:paraId="2466CEB5">
      <w:pPr>
        <w:widowControl/>
        <w:jc w:val="left"/>
        <w:rPr>
          <w:rFonts w:hint="eastAsia" w:ascii="宋体" w:hAnsi="宋体" w:eastAsia="宋体" w:cs="Times New Roman"/>
          <w:color w:val="auto"/>
          <w:kern w:val="0"/>
          <w:szCs w:val="21"/>
          <w:highlight w:val="none"/>
        </w:rPr>
      </w:pPr>
    </w:p>
    <w:p w14:paraId="2FE7DF2C">
      <w:pPr>
        <w:widowControl/>
        <w:jc w:val="left"/>
        <w:rPr>
          <w:rFonts w:hint="eastAsia" w:ascii="宋体" w:hAnsi="宋体" w:eastAsia="宋体" w:cs="Times New Roman"/>
          <w:color w:val="auto"/>
          <w:kern w:val="0"/>
          <w:szCs w:val="21"/>
          <w:highlight w:val="none"/>
        </w:rPr>
      </w:pPr>
    </w:p>
    <w:p w14:paraId="1F0F2409">
      <w:pPr>
        <w:widowControl/>
        <w:jc w:val="left"/>
        <w:rPr>
          <w:rFonts w:hint="eastAsia" w:ascii="宋体" w:hAnsi="宋体" w:eastAsia="宋体" w:cs="Times New Roman"/>
          <w:color w:val="auto"/>
          <w:kern w:val="0"/>
          <w:szCs w:val="21"/>
          <w:highlight w:val="none"/>
        </w:rPr>
      </w:pPr>
    </w:p>
    <w:p w14:paraId="217C738F">
      <w:pPr>
        <w:widowControl/>
        <w:jc w:val="left"/>
        <w:rPr>
          <w:rFonts w:hint="eastAsia" w:ascii="宋体" w:hAnsi="宋体" w:eastAsia="宋体" w:cs="Times New Roman"/>
          <w:color w:val="auto"/>
          <w:kern w:val="0"/>
          <w:szCs w:val="21"/>
          <w:highlight w:val="none"/>
        </w:rPr>
      </w:pPr>
    </w:p>
    <w:p w14:paraId="796DAD3E">
      <w:pPr>
        <w:keepNext/>
        <w:adjustRightInd w:val="0"/>
        <w:snapToGrid w:val="0"/>
        <w:jc w:val="center"/>
        <w:outlineLvl w:val="1"/>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2.</w:t>
      </w:r>
      <w:r>
        <w:rPr>
          <w:rFonts w:hint="eastAsia" w:ascii="宋体" w:hAnsi="宋体" w:eastAsia="宋体" w:cs="Arial"/>
          <w:b/>
          <w:color w:val="auto"/>
          <w:kern w:val="0"/>
          <w:szCs w:val="21"/>
          <w:highlight w:val="none"/>
          <w:lang w:val="en-US" w:eastAsia="zh-CN"/>
        </w:rPr>
        <w:t>4</w:t>
      </w:r>
      <w:r>
        <w:rPr>
          <w:rFonts w:hint="eastAsia" w:ascii="宋体" w:hAnsi="宋体" w:eastAsia="宋体" w:cs="Arial"/>
          <w:b/>
          <w:color w:val="auto"/>
          <w:kern w:val="0"/>
          <w:szCs w:val="21"/>
          <w:highlight w:val="none"/>
        </w:rPr>
        <w:t>关于资格的声明函</w:t>
      </w:r>
    </w:p>
    <w:p w14:paraId="643EF872">
      <w:pPr>
        <w:widowControl/>
        <w:jc w:val="left"/>
        <w:rPr>
          <w:rFonts w:ascii="宋体" w:hAnsi="宋体" w:eastAsia="宋体" w:cs="Times New Roman"/>
          <w:b/>
          <w:color w:val="auto"/>
          <w:kern w:val="0"/>
          <w:szCs w:val="21"/>
          <w:highlight w:val="none"/>
        </w:rPr>
      </w:pPr>
      <w:r>
        <w:rPr>
          <w:rFonts w:hint="eastAsia" w:ascii="宋体" w:hAnsi="宋体" w:eastAsia="宋体" w:cs="Times New Roman"/>
          <w:b/>
          <w:color w:val="auto"/>
          <w:kern w:val="0"/>
          <w:szCs w:val="21"/>
          <w:highlight w:val="none"/>
        </w:rPr>
        <w:t xml:space="preserve">致：中山市东升医院  </w:t>
      </w:r>
    </w:p>
    <w:p w14:paraId="0C6809CA">
      <w:pPr>
        <w:widowControl/>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关于贵方采购项目名称</w:t>
      </w:r>
      <w:r>
        <w:rPr>
          <w:rFonts w:hint="eastAsia" w:ascii="宋体" w:hAnsi="宋体" w:eastAsia="宋体" w:cs="Times New Roman"/>
          <w:color w:val="auto"/>
          <w:kern w:val="0"/>
          <w:szCs w:val="21"/>
          <w:highlight w:val="none"/>
          <w:lang w:eastAsia="zh-CN"/>
        </w:rPr>
        <w:t>：</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，项目编号：</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 xml:space="preserve">，投标邀请，本公司（企业）愿意参加投标，并声明：   </w:t>
      </w:r>
    </w:p>
    <w:p w14:paraId="225D84E1">
      <w:pPr>
        <w:widowControl/>
        <w:autoSpaceDE w:val="0"/>
        <w:autoSpaceDN w:val="0"/>
        <w:adjustRightInd w:val="0"/>
        <w:ind w:left="10" w:firstLine="499" w:firstLineChars="238"/>
        <w:jc w:val="left"/>
        <w:textAlignment w:val="baseline"/>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1.我方为本次投标所提交的所有证明其合格和资格的文件是真实的和正确的，并愿为其真实性和正确性承担法律责任；</w:t>
      </w:r>
    </w:p>
    <w:p w14:paraId="149AD744">
      <w:pPr>
        <w:widowControl/>
        <w:autoSpaceDE w:val="0"/>
        <w:autoSpaceDN w:val="0"/>
        <w:adjustRightInd w:val="0"/>
        <w:ind w:left="10" w:firstLine="499" w:firstLineChars="238"/>
        <w:jc w:val="left"/>
        <w:textAlignment w:val="baseline"/>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2.我方是依法注册的法人，在法律上、财务上和运作上完全独立于</w:t>
      </w:r>
      <w:r>
        <w:rPr>
          <w:rFonts w:hint="eastAsia" w:ascii="宋体" w:hAnsi="宋体" w:eastAsia="宋体" w:cs="Times New Roman"/>
          <w:color w:val="auto"/>
          <w:kern w:val="0"/>
          <w:szCs w:val="21"/>
          <w:highlight w:val="none"/>
          <w:u w:val="single"/>
        </w:rPr>
        <w:t xml:space="preserve">（采购人名称） </w:t>
      </w:r>
      <w:r>
        <w:rPr>
          <w:rFonts w:hint="eastAsia" w:ascii="宋体" w:hAnsi="宋体" w:eastAsia="宋体" w:cs="Times New Roman"/>
          <w:color w:val="auto"/>
          <w:kern w:val="0"/>
          <w:szCs w:val="21"/>
          <w:highlight w:val="none"/>
        </w:rPr>
        <w:t>；</w:t>
      </w:r>
    </w:p>
    <w:p w14:paraId="253A47A4">
      <w:pPr>
        <w:widowControl/>
        <w:autoSpaceDE w:val="0"/>
        <w:autoSpaceDN w:val="0"/>
        <w:adjustRightInd w:val="0"/>
        <w:ind w:left="10" w:firstLine="499" w:firstLineChars="238"/>
        <w:jc w:val="left"/>
        <w:textAlignment w:val="baseline"/>
        <w:rPr>
          <w:rFonts w:ascii="宋体" w:hAnsi="宋体" w:eastAsia="宋体" w:cs="Times New Roman"/>
          <w:bCs/>
          <w:color w:val="auto"/>
          <w:kern w:val="0"/>
          <w:szCs w:val="21"/>
          <w:highlight w:val="none"/>
        </w:rPr>
      </w:pPr>
      <w:r>
        <w:rPr>
          <w:rFonts w:hint="eastAsia" w:ascii="宋体" w:hAnsi="宋体" w:eastAsia="宋体" w:cs="Times New Roman"/>
          <w:color w:val="auto"/>
          <w:kern w:val="0"/>
          <w:szCs w:val="21"/>
          <w:highlight w:val="none"/>
        </w:rPr>
        <w:t>3.我方承诺：</w:t>
      </w:r>
      <w:r>
        <w:rPr>
          <w:rFonts w:hint="eastAsia" w:ascii="宋体" w:hAnsi="宋体" w:eastAsia="宋体" w:cs="Times New Roman"/>
          <w:bCs/>
          <w:color w:val="auto"/>
          <w:kern w:val="0"/>
          <w:szCs w:val="21"/>
          <w:highlight w:val="none"/>
        </w:rPr>
        <w:t>单位负责人为同一人或者存在直接控股、管理关系的不同供应商，不得参加同一合同项下的采购活动。</w:t>
      </w:r>
    </w:p>
    <w:p w14:paraId="10A6F5B0">
      <w:pPr>
        <w:widowControl/>
        <w:autoSpaceDE w:val="0"/>
        <w:autoSpaceDN w:val="0"/>
        <w:adjustRightInd w:val="0"/>
        <w:ind w:left="10" w:firstLine="499" w:firstLineChars="238"/>
        <w:jc w:val="left"/>
        <w:textAlignment w:val="baseline"/>
        <w:rPr>
          <w:rFonts w:ascii="宋体" w:hAnsi="宋体" w:eastAsia="宋体" w:cs="Times New Roman"/>
          <w:bCs/>
          <w:color w:val="auto"/>
          <w:kern w:val="0"/>
          <w:szCs w:val="21"/>
          <w:highlight w:val="none"/>
        </w:rPr>
      </w:pPr>
      <w:r>
        <w:rPr>
          <w:rFonts w:hint="eastAsia" w:ascii="宋体" w:hAnsi="宋体" w:eastAsia="宋体" w:cs="Times New Roman"/>
          <w:color w:val="auto"/>
          <w:kern w:val="0"/>
          <w:szCs w:val="21"/>
          <w:highlight w:val="none"/>
        </w:rPr>
        <w:t>4.我方承诺：为</w:t>
      </w:r>
      <w:r>
        <w:rPr>
          <w:rFonts w:hint="eastAsia" w:ascii="宋体" w:hAnsi="宋体" w:eastAsia="宋体" w:cs="Times New Roman"/>
          <w:bCs/>
          <w:color w:val="auto"/>
          <w:kern w:val="0"/>
          <w:szCs w:val="21"/>
          <w:highlight w:val="none"/>
        </w:rPr>
        <w:t>采购项目提供整体设计、规范编制或者项目管理、监理、检测等服务的供应商，不得再参加该采购项目的其他采购活动。</w:t>
      </w:r>
    </w:p>
    <w:p w14:paraId="74BE29BA">
      <w:pPr>
        <w:widowControl/>
        <w:autoSpaceDE w:val="0"/>
        <w:autoSpaceDN w:val="0"/>
        <w:adjustRightInd w:val="0"/>
        <w:ind w:left="10" w:firstLine="499" w:firstLineChars="238"/>
        <w:jc w:val="left"/>
        <w:textAlignment w:val="baseline"/>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5.我方承诺：具备履行合同所必需的</w:t>
      </w:r>
      <w:r>
        <w:rPr>
          <w:rFonts w:hint="eastAsia" w:ascii="宋体" w:hAnsi="宋体" w:eastAsia="宋体" w:cs="Times New Roman"/>
          <w:color w:val="auto"/>
          <w:kern w:val="0"/>
          <w:szCs w:val="21"/>
          <w:highlight w:val="none"/>
          <w:lang w:val="en-US" w:eastAsia="zh-CN"/>
        </w:rPr>
        <w:t>公司资质及</w:t>
      </w:r>
      <w:r>
        <w:rPr>
          <w:rFonts w:hint="eastAsia" w:ascii="宋体" w:hAnsi="宋体" w:eastAsia="宋体" w:cs="Times New Roman"/>
          <w:color w:val="auto"/>
          <w:kern w:val="0"/>
          <w:szCs w:val="21"/>
          <w:highlight w:val="none"/>
        </w:rPr>
        <w:t>专业技术能力。</w:t>
      </w:r>
    </w:p>
    <w:p w14:paraId="192425F7">
      <w:pPr>
        <w:widowControl/>
        <w:autoSpaceDE w:val="0"/>
        <w:autoSpaceDN w:val="0"/>
        <w:adjustRightInd w:val="0"/>
        <w:ind w:left="10" w:firstLine="499" w:firstLineChars="238"/>
        <w:jc w:val="left"/>
        <w:textAlignment w:val="baseline"/>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6.我方承诺：在参加采购活动前三年内，在经营活动及参与采购活动中没有重大违法记录及涉嫌违规行为，并没有因而被有关部门警告或处分的记录。</w:t>
      </w:r>
    </w:p>
    <w:p w14:paraId="09F43B77">
      <w:pPr>
        <w:widowControl/>
        <w:ind w:firstLine="435"/>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以上内容如有虚假或与事实不符的，采购人可将我方</w:t>
      </w:r>
      <w:r>
        <w:rPr>
          <w:rFonts w:hint="eastAsia" w:ascii="宋体" w:hAnsi="宋体" w:eastAsia="宋体" w:cs="Times New Roman"/>
          <w:color w:val="auto"/>
          <w:kern w:val="0"/>
          <w:szCs w:val="21"/>
          <w:highlight w:val="none"/>
          <w:lang w:eastAsia="zh-CN"/>
        </w:rPr>
        <w:t>作</w:t>
      </w:r>
      <w:r>
        <w:rPr>
          <w:rFonts w:hint="eastAsia" w:ascii="宋体" w:hAnsi="宋体" w:eastAsia="宋体" w:cs="Times New Roman"/>
          <w:color w:val="auto"/>
          <w:kern w:val="0"/>
          <w:szCs w:val="21"/>
          <w:highlight w:val="none"/>
        </w:rPr>
        <w:t>无效投标处理，我方愿意承担相应的法律责任。</w:t>
      </w:r>
    </w:p>
    <w:p w14:paraId="720E2D0D">
      <w:pPr>
        <w:widowControl/>
        <w:ind w:firstLine="435"/>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特此声明！</w:t>
      </w:r>
    </w:p>
    <w:p w14:paraId="77E0B0C4">
      <w:pPr>
        <w:widowControl/>
        <w:ind w:firstLine="435"/>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附资格文件如下：</w:t>
      </w:r>
    </w:p>
    <w:p w14:paraId="643C12CD">
      <w:pPr>
        <w:widowControl/>
        <w:autoSpaceDE w:val="0"/>
        <w:autoSpaceDN w:val="0"/>
        <w:adjustRightInd w:val="0"/>
        <w:jc w:val="left"/>
        <w:textAlignment w:val="baseline"/>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按招标文件第一部分投标邀请函第六大点供应商资格条件提供相关证明材料</w:t>
      </w:r>
    </w:p>
    <w:p w14:paraId="29CB1EA8">
      <w:pPr>
        <w:widowControl/>
        <w:autoSpaceDE w:val="0"/>
        <w:autoSpaceDN w:val="0"/>
        <w:adjustRightInd w:val="0"/>
        <w:jc w:val="left"/>
        <w:textAlignment w:val="baseline"/>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供应商认为其他有必要的说明</w:t>
      </w:r>
    </w:p>
    <w:p w14:paraId="50A08CE3">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w:t>
      </w:r>
    </w:p>
    <w:p w14:paraId="6D79AEF3">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供应商名称（盖章）：</w:t>
      </w:r>
    </w:p>
    <w:p w14:paraId="591C3DF1">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法定代表人（或法定代表人授权代表）签字：</w:t>
      </w:r>
    </w:p>
    <w:p w14:paraId="4FCEFEE9">
      <w:pPr>
        <w:widowControl/>
        <w:spacing w:before="60"/>
        <w:ind w:right="720"/>
        <w:jc w:val="left"/>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日期：    年     月     日</w:t>
      </w:r>
    </w:p>
    <w:p w14:paraId="469169D8">
      <w:pPr>
        <w:widowControl/>
        <w:spacing w:beforeAutospacing="1" w:afterAutospacing="1"/>
        <w:jc w:val="left"/>
        <w:rPr>
          <w:rFonts w:ascii="宋体" w:hAnsi="宋体" w:eastAsia="宋体" w:cs="宋体"/>
          <w:color w:val="auto"/>
          <w:kern w:val="0"/>
          <w:szCs w:val="21"/>
          <w:highlight w:val="none"/>
        </w:rPr>
        <w:sectPr>
          <w:pgSz w:w="11906" w:h="16838"/>
          <w:pgMar w:top="1264" w:right="1196" w:bottom="850" w:left="1559" w:header="850" w:footer="567" w:gutter="0"/>
          <w:pgBorders>
            <w:top w:val="none" w:sz="0" w:space="0"/>
            <w:left w:val="none" w:sz="0" w:space="0"/>
            <w:bottom w:val="none" w:sz="0" w:space="0"/>
            <w:right w:val="none" w:sz="0" w:space="0"/>
          </w:pgBorders>
          <w:pgNumType w:fmt="decimal"/>
          <w:cols w:space="720" w:num="1"/>
          <w:titlePg/>
          <w:docGrid w:type="lines" w:linePitch="462" w:charSpace="0"/>
        </w:sectPr>
      </w:pPr>
    </w:p>
    <w:p w14:paraId="6FEAA5FC">
      <w:pPr>
        <w:widowControl/>
        <w:spacing w:before="60" w:line="360" w:lineRule="auto"/>
        <w:ind w:right="720"/>
        <w:jc w:val="center"/>
        <w:rPr>
          <w:rFonts w:ascii="宋体" w:hAnsi="宋体" w:eastAsia="宋体" w:cs="Times New Roman"/>
          <w:b/>
          <w:color w:val="auto"/>
          <w:kern w:val="0"/>
          <w:szCs w:val="21"/>
          <w:highlight w:val="none"/>
        </w:rPr>
      </w:pPr>
      <w:bookmarkStart w:id="24" w:name="_Toc269222889"/>
      <w:bookmarkEnd w:id="24"/>
      <w:bookmarkStart w:id="25" w:name="_Toc373575518"/>
      <w:bookmarkEnd w:id="25"/>
      <w:bookmarkStart w:id="26" w:name="_Toc292802000"/>
      <w:r>
        <w:rPr>
          <w:rFonts w:hint="eastAsia" w:ascii="宋体" w:hAnsi="宋体" w:eastAsia="宋体" w:cs="Times New Roman"/>
          <w:b/>
          <w:color w:val="auto"/>
          <w:kern w:val="0"/>
          <w:szCs w:val="21"/>
          <w:highlight w:val="none"/>
        </w:rPr>
        <w:t>2.</w:t>
      </w:r>
      <w:r>
        <w:rPr>
          <w:rFonts w:hint="eastAsia" w:ascii="宋体" w:hAnsi="宋体" w:eastAsia="宋体" w:cs="Times New Roman"/>
          <w:b/>
          <w:color w:val="auto"/>
          <w:kern w:val="0"/>
          <w:szCs w:val="21"/>
          <w:highlight w:val="none"/>
          <w:lang w:val="en-US" w:eastAsia="zh-CN"/>
        </w:rPr>
        <w:t>5</w:t>
      </w:r>
      <w:r>
        <w:rPr>
          <w:rFonts w:hint="eastAsia" w:ascii="宋体" w:hAnsi="宋体" w:eastAsia="宋体" w:cs="Times New Roman"/>
          <w:b/>
          <w:color w:val="auto"/>
          <w:kern w:val="0"/>
          <w:szCs w:val="21"/>
          <w:highlight w:val="none"/>
        </w:rPr>
        <w:t>招标承诺</w:t>
      </w:r>
      <w:bookmarkEnd w:id="26"/>
      <w:r>
        <w:rPr>
          <w:rFonts w:hint="eastAsia" w:ascii="宋体" w:hAnsi="宋体" w:eastAsia="宋体" w:cs="Times New Roman"/>
          <w:b/>
          <w:color w:val="auto"/>
          <w:kern w:val="0"/>
          <w:szCs w:val="21"/>
          <w:highlight w:val="none"/>
        </w:rPr>
        <w:t>书</w:t>
      </w:r>
    </w:p>
    <w:p w14:paraId="4DEAC7E6">
      <w:pPr>
        <w:widowControl/>
        <w:spacing w:line="360" w:lineRule="auto"/>
        <w:ind w:left="6281" w:leftChars="2991" w:firstLine="210" w:firstLineChars="100"/>
        <w:jc w:val="left"/>
        <w:outlineLvl w:val="0"/>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062478C3">
      <w:pPr>
        <w:widowControl/>
        <w:jc w:val="left"/>
        <w:rPr>
          <w:rFonts w:ascii="宋体" w:hAnsi="宋体" w:eastAsia="宋体" w:cs="Times New Roman"/>
          <w:b/>
          <w:bCs/>
          <w:color w:val="auto"/>
          <w:kern w:val="0"/>
          <w:szCs w:val="21"/>
          <w:highlight w:val="none"/>
        </w:rPr>
      </w:pPr>
      <w:r>
        <w:rPr>
          <w:rFonts w:hint="eastAsia" w:ascii="宋体" w:hAnsi="宋体" w:eastAsia="宋体" w:cs="Times New Roman"/>
          <w:b/>
          <w:bCs/>
          <w:color w:val="auto"/>
          <w:kern w:val="0"/>
          <w:szCs w:val="21"/>
          <w:highlight w:val="none"/>
        </w:rPr>
        <w:t>致：采购人</w:t>
      </w:r>
    </w:p>
    <w:p w14:paraId="4BBE614E">
      <w:pPr>
        <w:widowControl/>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本供应商已详细阅读了</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招标文件，自愿参加上述项目投标，现就有关事项向采购人郑重承诺如下：</w:t>
      </w:r>
    </w:p>
    <w:p w14:paraId="63DD33C2">
      <w:pPr>
        <w:widowControl/>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1.本供应商自愿在招标文件规定的时限内按照招标文件及采购合同、用户需求书、技术规范等要求完成采购任务，按时完成并验收合格。服务质量按照投标文件的承诺并满足招标文件要求。</w:t>
      </w:r>
    </w:p>
    <w:p w14:paraId="249728E8">
      <w:pPr>
        <w:widowControl/>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2.遵守中华人民共和国、广东省、</w:t>
      </w:r>
      <w:r>
        <w:rPr>
          <w:rFonts w:hint="eastAsia" w:ascii="宋体" w:hAnsi="宋体" w:eastAsia="宋体" w:cs="Times New Roman"/>
          <w:color w:val="auto"/>
          <w:kern w:val="0"/>
          <w:szCs w:val="21"/>
          <w:highlight w:val="none"/>
          <w:u w:val="single"/>
        </w:rPr>
        <w:t xml:space="preserve">  中山  </w:t>
      </w:r>
      <w:r>
        <w:rPr>
          <w:rFonts w:hint="eastAsia" w:ascii="宋体" w:hAnsi="宋体" w:eastAsia="宋体" w:cs="Times New Roman"/>
          <w:color w:val="auto"/>
          <w:kern w:val="0"/>
          <w:szCs w:val="21"/>
          <w:highlight w:val="none"/>
        </w:rPr>
        <w:t>市有关政府采购、招标投标的法律法规规定，自觉维护市场经济秩序。否则，同意被废除投标资格并接受处罚。</w:t>
      </w:r>
    </w:p>
    <w:p w14:paraId="329E2F13">
      <w:pPr>
        <w:widowControl/>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3.保证投标文件内容无任何虚假。若评标过程中查出有虚假，同意作无效投标文件处理并被没收投标担保，若中标之后查出有虚假，同意废除中标资格并被没收投标担保。</w:t>
      </w:r>
    </w:p>
    <w:p w14:paraId="36CACA9F">
      <w:pPr>
        <w:widowControl/>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4.保证投标文件不存在低于成本的恶意报价行为。</w:t>
      </w:r>
    </w:p>
    <w:p w14:paraId="70674AFB">
      <w:pPr>
        <w:widowControl/>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5.保证按照采购合同约定完成采购合同范围内的全部内容，履行保修责任。否则，同意接受采购人对供应商违约处理。</w:t>
      </w:r>
    </w:p>
    <w:p w14:paraId="69703525">
      <w:pPr>
        <w:widowControl/>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6.保证中标之后不转包，若分包将征得采购人同意并遵守相关法律法规。</w:t>
      </w:r>
    </w:p>
    <w:p w14:paraId="336D2D4C">
      <w:pPr>
        <w:widowControl/>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7.保证中标之后密切配合采购人开展工作，接受采购人的监督管理。</w:t>
      </w:r>
    </w:p>
    <w:p w14:paraId="745CACEA">
      <w:pPr>
        <w:widowControl/>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8.保证按招标文件及采购合同约定的原则处理采购调整事宜，不发生签署采购合同之后恶意索赔的行为。</w:t>
      </w:r>
    </w:p>
    <w:p w14:paraId="02A3CCA0">
      <w:pPr>
        <w:autoSpaceDE w:val="0"/>
        <w:autoSpaceDN w:val="0"/>
        <w:adjustRightInd w:val="0"/>
        <w:ind w:firstLine="420" w:firstLineChars="200"/>
        <w:jc w:val="left"/>
        <w:textAlignment w:val="baseline"/>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本供应商在规定的投标有效期限内，将受招标文件的约束并履行投标文件的承诺。</w:t>
      </w:r>
    </w:p>
    <w:p w14:paraId="6B832C91">
      <w:pPr>
        <w:widowControl/>
        <w:autoSpaceDE w:val="0"/>
        <w:autoSpaceDN w:val="0"/>
        <w:adjustRightInd w:val="0"/>
        <w:ind w:left="510"/>
        <w:jc w:val="left"/>
        <w:textAlignment w:val="baseline"/>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3C7CA6A2">
      <w:pPr>
        <w:widowControl/>
        <w:ind w:firstLine="42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特此承诺！</w:t>
      </w:r>
    </w:p>
    <w:p w14:paraId="08E8C002">
      <w:pPr>
        <w:widowControl/>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4D9F12DC">
      <w:pPr>
        <w:widowControl/>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032491D3">
      <w:pPr>
        <w:widowControl/>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21C5E015">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供应商名称（盖章）：</w:t>
      </w:r>
    </w:p>
    <w:p w14:paraId="6221804E">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法定代表人（或法定代表人授权代表）签字：</w:t>
      </w:r>
    </w:p>
    <w:p w14:paraId="44A51CD2">
      <w:pPr>
        <w:widowControl/>
        <w:spacing w:before="60"/>
        <w:ind w:right="720"/>
        <w:jc w:val="left"/>
        <w:rPr>
          <w:rFonts w:ascii="宋体" w:hAnsi="宋体" w:eastAsia="宋体" w:cs="宋体"/>
          <w:color w:val="auto"/>
          <w:kern w:val="0"/>
          <w:szCs w:val="21"/>
          <w:highlight w:val="none"/>
        </w:rPr>
        <w:sectPr>
          <w:pgSz w:w="11906" w:h="16838"/>
          <w:pgMar w:top="1264" w:right="1196" w:bottom="850" w:left="1559" w:header="850" w:footer="567" w:gutter="0"/>
          <w:pgBorders>
            <w:top w:val="none" w:sz="0" w:space="0"/>
            <w:left w:val="none" w:sz="0" w:space="0"/>
            <w:bottom w:val="none" w:sz="0" w:space="0"/>
            <w:right w:val="none" w:sz="0" w:space="0"/>
          </w:pgBorders>
          <w:pgNumType w:fmt="decimal"/>
          <w:cols w:space="720" w:num="1"/>
          <w:titlePg/>
          <w:docGrid w:type="lines" w:linePitch="462" w:charSpace="0"/>
        </w:sectPr>
      </w:pPr>
      <w:r>
        <w:rPr>
          <w:rFonts w:hint="eastAsia" w:ascii="宋体" w:hAnsi="宋体" w:eastAsia="宋体" w:cs="Times New Roman"/>
          <w:color w:val="auto"/>
          <w:kern w:val="0"/>
          <w:szCs w:val="21"/>
          <w:highlight w:val="none"/>
        </w:rPr>
        <w:t>日期：    年     月     日</w:t>
      </w:r>
    </w:p>
    <w:p w14:paraId="18362242">
      <w:pPr>
        <w:rPr>
          <w:rFonts w:ascii="宋体" w:hAnsi="宋体" w:eastAsia="宋体" w:cs="Times New Roman"/>
          <w:b/>
          <w:color w:val="auto"/>
          <w:kern w:val="0"/>
          <w:szCs w:val="21"/>
          <w:highlight w:val="none"/>
        </w:rPr>
      </w:pPr>
      <w:bookmarkStart w:id="27" w:name="_Toc292802001"/>
      <w:bookmarkEnd w:id="27"/>
      <w:bookmarkStart w:id="28" w:name="_Toc373575519"/>
      <w:bookmarkEnd w:id="28"/>
      <w:bookmarkStart w:id="29" w:name="_Toc269222890"/>
      <w:bookmarkEnd w:id="29"/>
      <w:bookmarkStart w:id="30" w:name="_Toc23994_WPSOffice_Level1"/>
      <w:bookmarkEnd w:id="30"/>
      <w:r>
        <w:rPr>
          <w:rFonts w:hint="eastAsia" w:ascii="宋体" w:hAnsi="宋体" w:eastAsia="宋体" w:cs="Times New Roman"/>
          <w:b/>
          <w:color w:val="auto"/>
          <w:kern w:val="0"/>
          <w:szCs w:val="21"/>
          <w:highlight w:val="none"/>
        </w:rPr>
        <w:t>三、价格部分</w:t>
      </w:r>
    </w:p>
    <w:p w14:paraId="2E9FB4FE">
      <w:pPr>
        <w:widowControl/>
        <w:spacing w:before="60" w:line="360" w:lineRule="auto"/>
        <w:ind w:right="720"/>
        <w:jc w:val="center"/>
        <w:rPr>
          <w:rFonts w:ascii="宋体" w:hAnsi="宋体" w:eastAsia="宋体" w:cs="Times New Roman"/>
          <w:b/>
          <w:color w:val="auto"/>
          <w:kern w:val="0"/>
          <w:szCs w:val="21"/>
          <w:highlight w:val="none"/>
        </w:rPr>
      </w:pPr>
      <w:r>
        <w:rPr>
          <w:rFonts w:hint="eastAsia" w:ascii="宋体" w:hAnsi="宋体" w:eastAsia="宋体" w:cs="Times New Roman"/>
          <w:b/>
          <w:color w:val="auto"/>
          <w:kern w:val="0"/>
          <w:szCs w:val="21"/>
          <w:highlight w:val="none"/>
        </w:rPr>
        <w:t>3.1评标一览表</w:t>
      </w:r>
    </w:p>
    <w:p w14:paraId="3A4B9077">
      <w:pPr>
        <w:widowControl/>
        <w:spacing w:line="360" w:lineRule="auto"/>
        <w:ind w:firstLine="630" w:firstLineChars="3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项目名称：</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 xml:space="preserve">                      </w:t>
      </w:r>
    </w:p>
    <w:p w14:paraId="5C068F19">
      <w:pPr>
        <w:widowControl/>
        <w:spacing w:line="360" w:lineRule="auto"/>
        <w:ind w:firstLine="630" w:firstLineChars="300"/>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项目编号：</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 xml:space="preserve">   </w:t>
      </w:r>
    </w:p>
    <w:tbl>
      <w:tblPr>
        <w:tblStyle w:val="15"/>
        <w:tblW w:w="95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40"/>
        <w:gridCol w:w="4517"/>
        <w:gridCol w:w="1415"/>
      </w:tblGrid>
      <w:tr w14:paraId="1FC9A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4" w:hRule="atLeast"/>
        </w:trPr>
        <w:tc>
          <w:tcPr>
            <w:tcW w:w="3640" w:type="dxa"/>
            <w:tcBorders>
              <w:top w:val="single" w:color="auto" w:sz="4" w:space="0"/>
              <w:left w:val="single" w:color="auto" w:sz="4" w:space="0"/>
              <w:bottom w:val="single" w:color="auto" w:sz="4" w:space="0"/>
              <w:right w:val="single" w:color="auto" w:sz="4" w:space="0"/>
            </w:tcBorders>
            <w:vAlign w:val="center"/>
          </w:tcPr>
          <w:p w14:paraId="3028C47E">
            <w:pPr>
              <w:widowControl/>
              <w:adjustRightInd/>
              <w:snapToGrid/>
              <w:spacing w:line="360" w:lineRule="auto"/>
              <w:ind w:firstLine="630" w:firstLineChars="300"/>
              <w:jc w:val="left"/>
              <w:rPr>
                <w:rFonts w:ascii="宋体" w:hAnsi="宋体" w:eastAsia="宋体" w:cs="Times New Roman"/>
                <w:bCs/>
                <w:color w:val="auto"/>
                <w:kern w:val="0"/>
                <w:szCs w:val="21"/>
                <w:highlight w:val="none"/>
              </w:rPr>
            </w:pPr>
            <w:r>
              <w:rPr>
                <w:rFonts w:hint="eastAsia" w:ascii="宋体" w:hAnsi="宋体" w:eastAsia="宋体" w:cs="Times New Roman"/>
                <w:color w:val="auto"/>
                <w:kern w:val="0"/>
                <w:szCs w:val="21"/>
                <w:highlight w:val="none"/>
                <w:lang w:val="en-US" w:eastAsia="zh-CN"/>
              </w:rPr>
              <w:t>采购包：</w:t>
            </w:r>
            <w:r>
              <w:rPr>
                <w:rFonts w:hint="eastAsia" w:ascii="宋体" w:hAnsi="宋体" w:eastAsia="宋体" w:cs="Times New Roman"/>
                <w:color w:val="auto"/>
                <w:kern w:val="0"/>
                <w:szCs w:val="21"/>
                <w:highlight w:val="none"/>
              </w:rPr>
              <w:t>采购内容</w:t>
            </w:r>
          </w:p>
        </w:tc>
        <w:tc>
          <w:tcPr>
            <w:tcW w:w="4517" w:type="dxa"/>
            <w:tcBorders>
              <w:top w:val="single" w:color="auto" w:sz="4" w:space="0"/>
              <w:left w:val="single" w:color="auto" w:sz="4" w:space="0"/>
              <w:bottom w:val="single" w:color="auto" w:sz="4" w:space="0"/>
              <w:right w:val="single" w:color="auto" w:sz="4" w:space="0"/>
            </w:tcBorders>
            <w:vAlign w:val="center"/>
          </w:tcPr>
          <w:p w14:paraId="202B63C0">
            <w:pPr>
              <w:widowControl/>
              <w:adjustRightInd/>
              <w:snapToGrid/>
              <w:spacing w:line="360" w:lineRule="auto"/>
              <w:ind w:firstLine="630" w:firstLineChars="300"/>
              <w:jc w:val="left"/>
              <w:rPr>
                <w:rFonts w:ascii="宋体" w:hAnsi="宋体" w:eastAsia="宋体" w:cs="Times New Roman"/>
                <w:bCs/>
                <w:color w:val="auto"/>
                <w:kern w:val="0"/>
                <w:szCs w:val="21"/>
                <w:highlight w:val="none"/>
                <w:u w:val="single"/>
              </w:rPr>
            </w:pPr>
            <w:r>
              <w:rPr>
                <w:rFonts w:hint="eastAsia" w:ascii="宋体" w:hAnsi="宋体" w:eastAsia="宋体" w:cs="Times New Roman"/>
                <w:color w:val="auto"/>
                <w:kern w:val="0"/>
                <w:szCs w:val="21"/>
                <w:highlight w:val="none"/>
              </w:rPr>
              <w:t>投标总价（单位：元）</w:t>
            </w:r>
          </w:p>
        </w:tc>
        <w:tc>
          <w:tcPr>
            <w:tcW w:w="1415" w:type="dxa"/>
            <w:tcBorders>
              <w:top w:val="single" w:color="auto" w:sz="4" w:space="0"/>
              <w:left w:val="single" w:color="auto" w:sz="4" w:space="0"/>
              <w:bottom w:val="single" w:color="auto" w:sz="4" w:space="0"/>
              <w:right w:val="single" w:color="auto" w:sz="4" w:space="0"/>
            </w:tcBorders>
            <w:vAlign w:val="center"/>
          </w:tcPr>
          <w:p w14:paraId="5E357E78">
            <w:pPr>
              <w:widowControl/>
              <w:adjustRightInd/>
              <w:snapToGrid/>
              <w:spacing w:line="360" w:lineRule="auto"/>
              <w:ind w:firstLine="630" w:firstLineChars="300"/>
              <w:jc w:val="left"/>
              <w:rPr>
                <w:rFonts w:hint="eastAsia" w:ascii="宋体" w:hAnsi="宋体" w:eastAsia="宋体" w:cs="Times New Roman"/>
                <w:color w:val="auto"/>
                <w:kern w:val="0"/>
                <w:szCs w:val="21"/>
                <w:highlight w:val="none"/>
                <w:lang w:eastAsia="zh-CN"/>
              </w:rPr>
            </w:pPr>
            <w:r>
              <w:rPr>
                <w:rFonts w:hint="eastAsia" w:ascii="宋体" w:hAnsi="宋体" w:eastAsia="宋体" w:cs="Times New Roman"/>
                <w:color w:val="auto"/>
                <w:kern w:val="0"/>
                <w:szCs w:val="21"/>
                <w:highlight w:val="none"/>
                <w:lang w:val="en-US" w:eastAsia="zh-CN"/>
              </w:rPr>
              <w:t>备注</w:t>
            </w:r>
          </w:p>
        </w:tc>
      </w:tr>
      <w:tr w14:paraId="27A70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2" w:hRule="atLeast"/>
        </w:trPr>
        <w:tc>
          <w:tcPr>
            <w:tcW w:w="3640" w:type="dxa"/>
            <w:tcBorders>
              <w:top w:val="single" w:color="auto" w:sz="4" w:space="0"/>
              <w:left w:val="single" w:color="auto" w:sz="4" w:space="0"/>
              <w:bottom w:val="single" w:color="auto" w:sz="4" w:space="0"/>
              <w:right w:val="single" w:color="auto" w:sz="4" w:space="0"/>
            </w:tcBorders>
            <w:vAlign w:val="center"/>
          </w:tcPr>
          <w:p w14:paraId="09BC5D7C">
            <w:pPr>
              <w:widowControl/>
              <w:adjustRightInd w:val="0"/>
              <w:snapToGrid w:val="0"/>
              <w:jc w:val="center"/>
              <w:rPr>
                <w:rFonts w:ascii="Times New Roman" w:hAnsi="Times New Roman" w:eastAsia="华文新魏" w:cs="Times New Roman"/>
                <w:color w:val="auto"/>
                <w:kern w:val="0"/>
                <w:szCs w:val="21"/>
                <w:highlight w:val="none"/>
              </w:rPr>
            </w:pPr>
          </w:p>
        </w:tc>
        <w:tc>
          <w:tcPr>
            <w:tcW w:w="4517" w:type="dxa"/>
            <w:tcBorders>
              <w:top w:val="single" w:color="auto" w:sz="4" w:space="0"/>
              <w:left w:val="single" w:color="auto" w:sz="4" w:space="0"/>
              <w:bottom w:val="single" w:color="auto" w:sz="4" w:space="0"/>
              <w:right w:val="single" w:color="auto" w:sz="4" w:space="0"/>
            </w:tcBorders>
            <w:vAlign w:val="center"/>
          </w:tcPr>
          <w:p w14:paraId="730D68C8">
            <w:pPr>
              <w:widowControl/>
              <w:adjustRightInd w:val="0"/>
              <w:snapToGrid w:val="0"/>
              <w:jc w:val="left"/>
              <w:rPr>
                <w:rFonts w:ascii="宋体" w:hAnsi="Times New Roman" w:eastAsia="宋体" w:cs="Times New Roman"/>
                <w:bCs/>
                <w:color w:val="auto"/>
                <w:kern w:val="0"/>
                <w:szCs w:val="21"/>
                <w:highlight w:val="none"/>
              </w:rPr>
            </w:pPr>
            <w:r>
              <w:rPr>
                <w:rFonts w:hint="eastAsia" w:ascii="宋体" w:hAnsi="宋体" w:eastAsia="宋体" w:cs="Times New Roman"/>
                <w:bCs/>
                <w:color w:val="auto"/>
                <w:kern w:val="0"/>
                <w:szCs w:val="21"/>
                <w:highlight w:val="none"/>
              </w:rPr>
              <w:t>小写：</w:t>
            </w:r>
          </w:p>
          <w:p w14:paraId="6FA12ED2">
            <w:pPr>
              <w:widowControl/>
              <w:adjustRightInd w:val="0"/>
              <w:snapToGrid w:val="0"/>
              <w:jc w:val="left"/>
              <w:rPr>
                <w:rFonts w:ascii="宋体" w:hAnsi="Times New Roman" w:eastAsia="宋体" w:cs="Times New Roman"/>
                <w:bCs/>
                <w:color w:val="auto"/>
                <w:kern w:val="0"/>
                <w:szCs w:val="21"/>
                <w:highlight w:val="none"/>
                <w:u w:val="single"/>
              </w:rPr>
            </w:pPr>
          </w:p>
          <w:p w14:paraId="39BA81F6">
            <w:pPr>
              <w:widowControl/>
              <w:adjustRightInd w:val="0"/>
              <w:snapToGrid w:val="0"/>
              <w:jc w:val="left"/>
              <w:rPr>
                <w:rFonts w:ascii="宋体" w:hAnsi="Times New Roman" w:eastAsia="宋体" w:cs="Times New Roman"/>
                <w:bCs/>
                <w:color w:val="auto"/>
                <w:kern w:val="0"/>
                <w:szCs w:val="21"/>
                <w:highlight w:val="none"/>
              </w:rPr>
            </w:pPr>
            <w:r>
              <w:rPr>
                <w:rFonts w:hint="eastAsia" w:ascii="宋体" w:hAnsi="宋体" w:eastAsia="宋体" w:cs="Times New Roman"/>
                <w:bCs/>
                <w:color w:val="auto"/>
                <w:kern w:val="0"/>
                <w:szCs w:val="21"/>
                <w:highlight w:val="none"/>
              </w:rPr>
              <w:t>大写：</w:t>
            </w:r>
          </w:p>
          <w:p w14:paraId="3F48A8C1">
            <w:pPr>
              <w:widowControl/>
              <w:adjustRightInd w:val="0"/>
              <w:snapToGrid w:val="0"/>
              <w:jc w:val="center"/>
              <w:rPr>
                <w:rFonts w:ascii="宋体" w:hAnsi="宋体" w:eastAsia="宋体" w:cs="Times New Roman"/>
                <w:color w:val="auto"/>
                <w:kern w:val="0"/>
                <w:szCs w:val="21"/>
                <w:highlight w:val="none"/>
              </w:rPr>
            </w:pPr>
          </w:p>
        </w:tc>
        <w:tc>
          <w:tcPr>
            <w:tcW w:w="1415" w:type="dxa"/>
            <w:tcBorders>
              <w:top w:val="single" w:color="auto" w:sz="4" w:space="0"/>
              <w:left w:val="single" w:color="auto" w:sz="4" w:space="0"/>
              <w:bottom w:val="single" w:color="auto" w:sz="4" w:space="0"/>
              <w:right w:val="single" w:color="auto" w:sz="4" w:space="0"/>
            </w:tcBorders>
            <w:vAlign w:val="center"/>
          </w:tcPr>
          <w:p w14:paraId="1466AA4E">
            <w:pPr>
              <w:widowControl/>
              <w:adjustRightInd w:val="0"/>
              <w:snapToGrid w:val="0"/>
              <w:jc w:val="center"/>
              <w:rPr>
                <w:rFonts w:ascii="宋体" w:hAnsi="宋体" w:eastAsia="宋体" w:cs="Times New Roman"/>
                <w:color w:val="auto"/>
                <w:kern w:val="0"/>
                <w:szCs w:val="21"/>
                <w:highlight w:val="none"/>
              </w:rPr>
            </w:pPr>
          </w:p>
        </w:tc>
      </w:tr>
    </w:tbl>
    <w:p w14:paraId="608CDBC4">
      <w:pPr>
        <w:widowControl/>
        <w:spacing w:line="360" w:lineRule="auto"/>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183E6F2F">
      <w:pPr>
        <w:widowControl/>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注：1、供应商须按要求填写所有信息，且报价最多保留两位小点，不得随意更改本表格式。</w:t>
      </w:r>
    </w:p>
    <w:p w14:paraId="64FB7DC3">
      <w:pPr>
        <w:widowControl/>
        <w:numPr>
          <w:ilvl w:val="0"/>
          <w:numId w:val="10"/>
        </w:numPr>
        <w:ind w:firstLine="420" w:firstLineChars="200"/>
        <w:jc w:val="left"/>
        <w:rPr>
          <w:rFonts w:ascii="Times New Roman" w:hAnsi="Times New Roman" w:eastAsia="宋体" w:cs="宋体"/>
          <w:color w:val="auto"/>
          <w:kern w:val="0"/>
          <w:szCs w:val="21"/>
          <w:highlight w:val="none"/>
        </w:rPr>
      </w:pPr>
      <w:r>
        <w:rPr>
          <w:rFonts w:hint="eastAsia" w:ascii="宋体" w:hAnsi="宋体" w:eastAsia="宋体" w:cs="Times New Roman"/>
          <w:color w:val="auto"/>
          <w:kern w:val="0"/>
          <w:szCs w:val="21"/>
          <w:highlight w:val="none"/>
        </w:rPr>
        <w:t>投标报价不得高于采购预算金额，否则将被认定为无效投标。</w:t>
      </w:r>
    </w:p>
    <w:p w14:paraId="2D0DAA99">
      <w:pPr>
        <w:widowControl/>
        <w:numPr>
          <w:ilvl w:val="0"/>
          <w:numId w:val="10"/>
        </w:numPr>
        <w:ind w:firstLine="420" w:firstLineChars="200"/>
        <w:jc w:val="left"/>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此表的投标总价是所有需采购人支付的本招标项目的金额总数。</w:t>
      </w:r>
    </w:p>
    <w:p w14:paraId="0F53B39C">
      <w:pPr>
        <w:widowControl/>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eastAsia="zh-CN"/>
        </w:rPr>
        <w:t>4.</w:t>
      </w:r>
      <w:r>
        <w:rPr>
          <w:rFonts w:hint="eastAsia" w:ascii="宋体" w:hAnsi="宋体" w:eastAsia="宋体" w:cs="Times New Roman"/>
          <w:color w:val="auto"/>
          <w:kern w:val="0"/>
          <w:szCs w:val="21"/>
          <w:highlight w:val="none"/>
          <w:lang w:val="en-US" w:eastAsia="zh-CN"/>
        </w:rPr>
        <w:t>如有其他内容，</w:t>
      </w:r>
      <w:r>
        <w:rPr>
          <w:rFonts w:hint="eastAsia" w:ascii="宋体" w:hAnsi="宋体" w:eastAsia="宋体" w:cs="Times New Roman"/>
          <w:color w:val="auto"/>
          <w:kern w:val="0"/>
          <w:szCs w:val="21"/>
          <w:highlight w:val="none"/>
        </w:rPr>
        <w:t>供应商可在备注一栏加以补充说明。</w:t>
      </w:r>
    </w:p>
    <w:p w14:paraId="75473511">
      <w:pPr>
        <w:widowControl/>
        <w:spacing w:line="360" w:lineRule="auto"/>
        <w:ind w:right="420" w:firstLine="5145" w:firstLineChars="245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39488907">
      <w:pPr>
        <w:widowControl/>
        <w:spacing w:line="360" w:lineRule="auto"/>
        <w:ind w:right="420" w:firstLine="5145" w:firstLineChars="245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62C2CAFF">
      <w:pPr>
        <w:widowControl/>
        <w:spacing w:line="360" w:lineRule="auto"/>
        <w:ind w:right="420" w:firstLine="5145" w:firstLineChars="245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bookmarkStart w:id="39" w:name="_GoBack"/>
      <w:bookmarkEnd w:id="39"/>
    </w:p>
    <w:p w14:paraId="6EE2CC49">
      <w:pPr>
        <w:widowControl/>
        <w:spacing w:line="360" w:lineRule="auto"/>
        <w:ind w:right="420"/>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供应商名称（并加盖公章）：</w:t>
      </w:r>
    </w:p>
    <w:p w14:paraId="0AE676E6">
      <w:pPr>
        <w:widowControl/>
        <w:spacing w:line="360" w:lineRule="auto"/>
        <w:ind w:right="420"/>
        <w:jc w:val="center"/>
        <w:rPr>
          <w:rFonts w:ascii="宋体" w:hAnsi="宋体" w:eastAsia="宋体" w:cs="Times New Roman"/>
          <w:color w:val="auto"/>
          <w:kern w:val="0"/>
          <w:szCs w:val="21"/>
          <w:highlight w:val="none"/>
        </w:rPr>
      </w:pPr>
      <w:r>
        <w:rPr>
          <w:rFonts w:hint="eastAsia" w:ascii="宋体" w:hAnsi="宋体" w:eastAsia="宋体" w:cs="Arial"/>
          <w:color w:val="auto"/>
          <w:kern w:val="0"/>
          <w:szCs w:val="21"/>
          <w:highlight w:val="none"/>
        </w:rPr>
        <w:t xml:space="preserve">                                             </w:t>
      </w:r>
      <w:r>
        <w:rPr>
          <w:rFonts w:hint="eastAsia" w:ascii="宋体" w:hAnsi="宋体" w:eastAsia="宋体" w:cs="Times New Roman"/>
          <w:color w:val="auto"/>
          <w:kern w:val="0"/>
          <w:szCs w:val="21"/>
          <w:highlight w:val="none"/>
        </w:rPr>
        <w:t>法定代表人/被授权代表签名：</w:t>
      </w:r>
    </w:p>
    <w:p w14:paraId="404350B1">
      <w:pPr>
        <w:widowControl/>
        <w:spacing w:line="360" w:lineRule="auto"/>
        <w:ind w:right="420"/>
        <w:jc w:val="center"/>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日  期：</w:t>
      </w:r>
    </w:p>
    <w:p w14:paraId="18FB4356">
      <w:pPr>
        <w:widowControl/>
        <w:spacing w:beforeAutospacing="1" w:afterAutospacing="1"/>
        <w:jc w:val="left"/>
        <w:rPr>
          <w:rFonts w:ascii="宋体" w:hAnsi="宋体" w:eastAsia="宋体" w:cs="Times New Roman"/>
          <w:color w:val="auto"/>
          <w:kern w:val="0"/>
          <w:szCs w:val="21"/>
          <w:highlight w:val="none"/>
        </w:rPr>
        <w:sectPr>
          <w:pgSz w:w="11906" w:h="16838"/>
          <w:pgMar w:top="1264" w:right="1196" w:bottom="850" w:left="1559" w:header="850" w:footer="567" w:gutter="0"/>
          <w:pgBorders>
            <w:top w:val="none" w:sz="0" w:space="0"/>
            <w:left w:val="none" w:sz="0" w:space="0"/>
            <w:bottom w:val="none" w:sz="0" w:space="0"/>
            <w:right w:val="none" w:sz="0" w:space="0"/>
          </w:pgBorders>
          <w:pgNumType w:fmt="decimal"/>
          <w:cols w:space="720" w:num="1"/>
          <w:titlePg/>
          <w:docGrid w:type="lines" w:linePitch="462" w:charSpace="0"/>
        </w:sectPr>
      </w:pPr>
    </w:p>
    <w:p w14:paraId="13505540">
      <w:pPr>
        <w:spacing w:line="360" w:lineRule="auto"/>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3.2投标明细报价表</w:t>
      </w:r>
    </w:p>
    <w:p w14:paraId="70CDAF84">
      <w:pPr>
        <w:widowControl/>
        <w:spacing w:line="360" w:lineRule="auto"/>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本投标明细报价表（</w:t>
      </w:r>
      <w:r>
        <w:rPr>
          <w:rFonts w:hint="eastAsia" w:ascii="宋体" w:hAnsi="宋体" w:eastAsia="宋体" w:cs="Times New Roman"/>
          <w:color w:val="auto"/>
          <w:kern w:val="0"/>
          <w:szCs w:val="21"/>
          <w:highlight w:val="none"/>
          <w:lang w:val="en-US" w:eastAsia="zh-CN"/>
        </w:rPr>
        <w:t>仅</w:t>
      </w:r>
      <w:r>
        <w:rPr>
          <w:rFonts w:hint="eastAsia" w:ascii="宋体" w:hAnsi="宋体" w:eastAsia="宋体" w:cs="Times New Roman"/>
          <w:color w:val="auto"/>
          <w:kern w:val="0"/>
          <w:szCs w:val="21"/>
          <w:highlight w:val="none"/>
        </w:rPr>
        <w:t>作参考，供应商可自拟格式填报）。</w:t>
      </w:r>
    </w:p>
    <w:tbl>
      <w:tblPr>
        <w:tblStyle w:val="15"/>
        <w:tblW w:w="10004" w:type="dxa"/>
        <w:tblInd w:w="-8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8"/>
        <w:gridCol w:w="1934"/>
        <w:gridCol w:w="794"/>
        <w:gridCol w:w="1045"/>
        <w:gridCol w:w="989"/>
        <w:gridCol w:w="1155"/>
        <w:gridCol w:w="1155"/>
        <w:gridCol w:w="1034"/>
        <w:gridCol w:w="1100"/>
      </w:tblGrid>
      <w:tr w14:paraId="4535C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35021">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51E99">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设备名称</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281FD">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需求台数（台/套）</w:t>
            </w:r>
          </w:p>
        </w:tc>
        <w:tc>
          <w:tcPr>
            <w:tcW w:w="1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B0EFA">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品牌</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5696C">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型号</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A542F">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产地</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4036B">
            <w:pPr>
              <w:keepNext w:val="0"/>
              <w:keepLines w:val="0"/>
              <w:pageBreakBefore w:val="0"/>
              <w:widowControl/>
              <w:suppressLineNumbers w:val="0"/>
              <w:kinsoku/>
              <w:wordWrap/>
              <w:overflowPunct/>
              <w:topLinePunct w:val="0"/>
              <w:autoSpaceDE/>
              <w:autoSpaceDN/>
              <w:bidi w:val="0"/>
              <w:adjustRightInd/>
              <w:snapToGrid/>
              <w:spacing w:line="380" w:lineRule="exact"/>
              <w:jc w:val="both"/>
              <w:textAlignment w:val="center"/>
              <w:rPr>
                <w:rFonts w:hint="default"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有效使用年限（年）</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5CBA5">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备注</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891D9">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总报价（元）</w:t>
            </w:r>
          </w:p>
        </w:tc>
      </w:tr>
      <w:tr w14:paraId="0A6DE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6A7C8">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772D9">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全自动血液体液细胞分析仪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401CA">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FB91E">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EEC6B">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F3539">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8A844">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3061E">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77208">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2B1F6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CEBBF">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5B3E6">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全自动荧光免疫分析仪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4864F">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95C50">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FDBFB">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6A1E6">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20FA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F234F">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8F54B">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1947F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65EC9">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608BA">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全自动血型分析仪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2049A">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14214">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E7D66">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76208">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A3755">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37E0E">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5788E">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32D4E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300AA">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B34AA">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全自动糖化血红蛋白分析仪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DB46">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B97C2">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4528C">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2E5C9">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F266D">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348EF">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50B25">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1DE08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A6963">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909E0">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阴道分泌物白带检测仪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C0E28">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CCC3D">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0957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C5FD4">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BB063">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98578">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F3783">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66EBD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F0112">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7203C">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全自动生化免疫流水线（含全自动生化分析仪1台+化学发光免疫分析仪2台）</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93A04">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7AC86">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A9680">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696D6">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5026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261EF">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AF270">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75977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324A4">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B7B2B">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自动生化仪（急诊生化）</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3BA25">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9E79C">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7928E">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AB54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D1AE3">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81A3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60069">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76778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C9D50">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F49CD">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自动微生物培养系统</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DA254">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2FCCC">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EC134">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DB5B5">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52C2B">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92AB0">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4C679">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1ABDF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4EA14">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A503C">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自动微生物分析系统</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F4C9B">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53C0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A0773">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EFE7A">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C87F8">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9B703">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95BA7">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362D7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42297">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228C4">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生物显微镜</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089D0">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7750B">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0A24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703EC">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3958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2AB5D">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69C51">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3A6D2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5F41A">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43C5E">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低速台式离心机（1）</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ED905">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A40A2">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3E6BC">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904C9">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96C79">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3ECB3">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E7A58">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02B96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8B301">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29DF8">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低速台式离心机（2）</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72974">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6969E">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9F78F">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968D9">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12CC2">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4DC0C">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C697E">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2FC77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19663">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E13C7">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低速台式离心机（3）</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0CBB6">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7DE4D">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D4A6A">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BE936">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6668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F3E29">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BFBF7">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732AA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F7079">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2EB91">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低速离心机（小型，PCR用）</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C2001">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DA88A">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7F7B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C8E6B">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5B104">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29306">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6D161">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4C85A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876D3">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2A773">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高速冷冻离心机</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45F61">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4829D">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18D5C">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86299">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076E4">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B966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92C7C">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5C123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D6801">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3F08B">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自动洗板机</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1EA7B">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C69A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6FC15">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B5DEE">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5C85C">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BC60B">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927BF">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31594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CF753">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8C363">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微量振荡器</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C7CBF">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A7820">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E05D2">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1F9DA">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E3AD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AD5FF">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07792">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1A6C7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86F7A">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F103A">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旋涡混匀器</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13548">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5FEDB">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66453">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05CEA">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C7118">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D8B70">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60B21">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520F3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7DDD9">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F4CBD">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数显梅毒旋转仪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B049D">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4B74C">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1AEA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56F28">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89F2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D43EB">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35E08">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67342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69225">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88A4F">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生物安全柜（单人）</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81F20">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DA053">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903F9">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F0A5E">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20166">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53273">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D79E1">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306A3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0C30B">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69F09">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生物安全柜（双人）</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AE6EA">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6280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A4D5F">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7FE5B">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9318B">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C4CBB">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E24F1">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3601B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1627F">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08CE5">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移液枪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C3238">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59把（各规格）</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E8169">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6B73E">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ACC02">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8B995">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172FF">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88DBD">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56E39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97F70">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6C281">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电子天平</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B2D20">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56C8C">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28A8E">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8ADDD">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5949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9DB36">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8C3C6">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4B77B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C87A6">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728F9">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恒温融浆机</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086CF">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4D6C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05612">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A03B9">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6B89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F7023">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EABFD">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71D59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773CC">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3F737">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血小板恒温振荡保存箱</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BAC89">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C1B13">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FCF4D">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FC1C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95EC9">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EF7F4">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80861">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18098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02FA4">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CE05F">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电热恒温水浴箱</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AAC76">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731F6">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463C8">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01C30">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4244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0E24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D912E">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6EFF2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357C5">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1E26D">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医用冰箱（冷藏双门）</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BDBBC">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6AD3D">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019A3">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A54E6">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23B9D">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0E36D">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F3BF8">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67007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9A222">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19D80">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医用冰箱（冷藏单门）</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84CE1">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83A20">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60F5A">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0AAC9">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75B2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17F83">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F289D">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6E444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C9636">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47BEB">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医用冰箱（冷冻单门带锁）</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D29A3">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CF39A">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B4D16">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B452B">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34469">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5D5B0">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5F1F0">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16CE3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1EB00">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EF975">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医用冰箱（冷藏冷冻）</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66AA6">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774B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A7850">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ECAB0">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A806C">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47D96">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680A5">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1A1BF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770A9">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EB333">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医用冰箱（冷冻单门）</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71F50">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033A5">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5C1BB">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FCDA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FDE6B">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5C455">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5ACEA">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39580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5D1D5">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8446B">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隔水式电热恒温培养箱</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E80B3">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5C904">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AABE8">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229F4">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48996">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F78EA">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74815">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05597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1A3C5">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0E041">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二氧化碳培养箱</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AFE0E">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4BD59">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A4B18">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12B7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E9AA6">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852C3">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F0932">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26939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BB3A1">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ED04D">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霉菌培养箱</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CDBF4">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9D30C">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1C40F">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A4680">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4ADA9">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88D6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14679">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7F1BC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92AD3">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6DD8D">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立式灭菌器（无蒸汽外排）</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55E99">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E9DF3">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5BA7C">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BE925">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0D49A">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B229D">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441B6">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61F95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E608B">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6C170">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立式灭菌器（有蒸汽外排）</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8A76B">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BF4F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A24AE">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4EEB3">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4D05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183A0">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D3D99">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21D00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496D8">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4EBA8">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PP酸碱柜</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CDC2D">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0356A">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58D0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12DA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4F5F8">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43990">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42E46">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1B4BF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7B0CC">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70114">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防爆柜（单门）</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C128C">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E335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99976">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E2EAD">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78C94">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73C13">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40AF8">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53DB2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EF90E">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75C5F">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动态血沉压机测试仪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940AF">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2D0A4">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72202">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9DFA2">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72A48">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C462A">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C02F0">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1809A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A5628">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A7063">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精子分析仪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BA51B">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A242C">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39526">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F208C">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A2850">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D465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53F13">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0FA62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A4D3D">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0EBC9">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全自动核酸提取仪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86800">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0A81D">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0F6C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91A18">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AF049">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E388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B890E">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6B575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C8211">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0B233">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全自动医用PCR分析系统（96孔）</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DB332">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568FE">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ADD7E">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F4BE4">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D352A">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98D69">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93357">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4F9D6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ADAD3">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60E33">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全自动医用PCR分析系统（48孔）</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94D23">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D3FC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1A1F9">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CF235">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5F7B4">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2FF2C">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27F1F">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305BC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78C7F">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60E54">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自动加样仪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A2E53">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12F96">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D6F45">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2432B">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2918A">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A927E">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D8854">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78668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D319F">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DDEC5">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细菌浊度仪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AE23A">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F2EA0">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AFF6F">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91403">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F8018">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2B05E">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C3E3A">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70D92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0206E">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19066">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酶标分析仪</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E4BD2">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29535">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C6FA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DE1CA">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E195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7A31B">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8B65E">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621ED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61F73">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0FD19">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用水系统（水机）</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4956C">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12B4F">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10F72">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733D0">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F3C75">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F6842">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BB49D">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7643A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6EFDD">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14176">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蜡块柜</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AF18F">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17B8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B642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7B79F">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740E6">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08C2D">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895D9">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05509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228DA">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F327F">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玻璃柜</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7B74E">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5EB8C">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8EB56">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819F5">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A1D4F">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5EE8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68925">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72DA6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729B0">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FA217">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防爆柜（双门）</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52798">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46C9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3C110">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2673C">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4FABE">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889F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B4CD8">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2AD03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45D49">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35CF6">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洗眼器</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00291">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B1345">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4C35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6BE78">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6ECAD">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93C30">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ECC87">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r w14:paraId="41DF5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D254A">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w:t>
            </w:r>
          </w:p>
        </w:tc>
        <w:tc>
          <w:tcPr>
            <w:tcW w:w="1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CD685">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暗视野显微镜</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23608">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C0789">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61DD1">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C2817">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ADEDB">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642AB">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i w:val="0"/>
                <w:iCs w:val="0"/>
                <w:color w:val="auto"/>
                <w:sz w:val="22"/>
                <w:szCs w:val="22"/>
                <w:highlight w:val="none"/>
                <w:u w:val="none"/>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7AA7F">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i w:val="0"/>
                <w:iCs w:val="0"/>
                <w:color w:val="auto"/>
                <w:sz w:val="22"/>
                <w:szCs w:val="22"/>
                <w:highlight w:val="none"/>
                <w:u w:val="none"/>
              </w:rPr>
            </w:pPr>
          </w:p>
        </w:tc>
      </w:tr>
    </w:tbl>
    <w:p w14:paraId="66DA46CA">
      <w:pPr>
        <w:widowControl/>
        <w:spacing w:line="360" w:lineRule="auto"/>
        <w:jc w:val="left"/>
        <w:rPr>
          <w:rFonts w:hint="eastAsia" w:ascii="宋体" w:hAnsi="宋体" w:eastAsia="宋体" w:cs="Times New Roman"/>
          <w:color w:val="auto"/>
          <w:kern w:val="0"/>
          <w:szCs w:val="21"/>
          <w:highlight w:val="none"/>
        </w:rPr>
      </w:pPr>
    </w:p>
    <w:p w14:paraId="57F53FFC">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w:t>
      </w:r>
    </w:p>
    <w:p w14:paraId="3E04945A">
      <w:pPr>
        <w:spacing w:line="360" w:lineRule="auto"/>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供应商名称（盖章）：</w:t>
      </w:r>
    </w:p>
    <w:p w14:paraId="5EF1B4C1">
      <w:pPr>
        <w:spacing w:line="360" w:lineRule="auto"/>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法定代表人（或法定代表人授权代表）签字：</w:t>
      </w:r>
    </w:p>
    <w:p w14:paraId="79F09C3B">
      <w:pPr>
        <w:widowControl/>
        <w:spacing w:before="60" w:line="360" w:lineRule="auto"/>
        <w:ind w:right="720"/>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日期：    年     月     日</w:t>
      </w:r>
    </w:p>
    <w:p w14:paraId="6E93BEA8">
      <w:pP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br w:type="page"/>
      </w:r>
    </w:p>
    <w:p w14:paraId="387F500C">
      <w:pPr>
        <w:keepNext/>
        <w:adjustRightInd w:val="0"/>
        <w:snapToGrid w:val="0"/>
        <w:spacing w:line="360" w:lineRule="auto"/>
        <w:jc w:val="center"/>
        <w:outlineLvl w:val="1"/>
        <w:rPr>
          <w:rFonts w:hint="eastAsia" w:ascii="宋体" w:hAnsi="宋体" w:eastAsia="宋体" w:cs="Arial"/>
          <w:b/>
          <w:bCs/>
          <w:color w:val="auto"/>
          <w:kern w:val="0"/>
          <w:szCs w:val="21"/>
          <w:highlight w:val="none"/>
        </w:rPr>
      </w:pPr>
    </w:p>
    <w:p w14:paraId="62A106E1">
      <w:pPr>
        <w:keepNext/>
        <w:adjustRightInd w:val="0"/>
        <w:snapToGrid w:val="0"/>
        <w:spacing w:line="360" w:lineRule="auto"/>
        <w:jc w:val="center"/>
        <w:outlineLvl w:val="1"/>
        <w:rPr>
          <w:rFonts w:ascii="宋体" w:hAnsi="宋体" w:eastAsia="宋体" w:cs="Arial"/>
          <w:b/>
          <w:bCs/>
          <w:color w:val="auto"/>
          <w:kern w:val="0"/>
          <w:szCs w:val="21"/>
          <w:highlight w:val="none"/>
        </w:rPr>
      </w:pPr>
      <w:r>
        <w:rPr>
          <w:rFonts w:hint="eastAsia" w:ascii="宋体" w:hAnsi="宋体" w:eastAsia="宋体" w:cs="Arial"/>
          <w:b/>
          <w:bCs/>
          <w:color w:val="auto"/>
          <w:kern w:val="0"/>
          <w:szCs w:val="21"/>
          <w:highlight w:val="none"/>
        </w:rPr>
        <w:t>3.3中小企业声明函</w:t>
      </w:r>
    </w:p>
    <w:p w14:paraId="08CDB54B">
      <w:pPr>
        <w:widowControl/>
        <w:spacing w:line="360" w:lineRule="auto"/>
        <w:ind w:firstLine="422" w:firstLineChars="200"/>
        <w:jc w:val="center"/>
        <w:rPr>
          <w:rFonts w:ascii="宋体" w:hAnsi="宋体" w:eastAsia="宋体" w:cs="Times New Roman"/>
          <w:b/>
          <w:color w:val="auto"/>
          <w:kern w:val="0"/>
          <w:szCs w:val="21"/>
          <w:highlight w:val="none"/>
        </w:rPr>
      </w:pPr>
      <w:r>
        <w:rPr>
          <w:rFonts w:hint="eastAsia" w:ascii="宋体" w:hAnsi="宋体" w:eastAsia="宋体" w:cs="Times New Roman"/>
          <w:b/>
          <w:color w:val="auto"/>
          <w:kern w:val="0"/>
          <w:szCs w:val="21"/>
          <w:highlight w:val="none"/>
        </w:rPr>
        <w:t xml:space="preserve"> </w:t>
      </w:r>
    </w:p>
    <w:p w14:paraId="3E9655BC">
      <w:pPr>
        <w:widowControl/>
        <w:spacing w:line="360" w:lineRule="auto"/>
        <w:jc w:val="center"/>
        <w:rPr>
          <w:rFonts w:ascii="宋体" w:hAnsi="宋体" w:eastAsia="宋体" w:cs="Times New Roman"/>
          <w:bCs/>
          <w:color w:val="auto"/>
          <w:kern w:val="0"/>
          <w:szCs w:val="21"/>
          <w:highlight w:val="none"/>
        </w:rPr>
      </w:pPr>
      <w:r>
        <w:rPr>
          <w:rFonts w:hint="eastAsia" w:ascii="宋体" w:hAnsi="宋体" w:eastAsia="宋体" w:cs="Times New Roman"/>
          <w:bCs/>
          <w:color w:val="auto"/>
          <w:kern w:val="0"/>
          <w:szCs w:val="21"/>
          <w:highlight w:val="none"/>
        </w:rPr>
        <w:t>3.3.1中小企业声明函（非中小企业无须提供）</w:t>
      </w:r>
    </w:p>
    <w:p w14:paraId="2CEB2453">
      <w:pPr>
        <w:widowControl/>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本公司郑重声明，根据《政府采购促进中小企业发展暂行办法》（财库</w:t>
      </w:r>
      <w:r>
        <w:rPr>
          <w:rFonts w:hint="eastAsia" w:ascii="宋体" w:hAnsi="宋体" w:eastAsia="宋体" w:cs="Times New Roman"/>
          <w:color w:val="auto"/>
          <w:kern w:val="0"/>
          <w:szCs w:val="21"/>
          <w:highlight w:val="none"/>
          <w:lang w:eastAsia="zh-CN"/>
        </w:rPr>
        <w:t>〔2011〕181号</w:t>
      </w:r>
      <w:r>
        <w:rPr>
          <w:rFonts w:hint="eastAsia" w:ascii="宋体" w:hAnsi="宋体" w:eastAsia="宋体" w:cs="Times New Roman"/>
          <w:color w:val="auto"/>
          <w:kern w:val="0"/>
          <w:szCs w:val="21"/>
          <w:highlight w:val="none"/>
        </w:rPr>
        <w:t>）的规定，本公司为</w:t>
      </w:r>
      <w:r>
        <w:rPr>
          <w:rFonts w:hint="eastAsia" w:ascii="宋体" w:hAnsi="宋体" w:eastAsia="宋体" w:cs="Times New Roman"/>
          <w:color w:val="auto"/>
          <w:kern w:val="0"/>
          <w:szCs w:val="21"/>
          <w:highlight w:val="none"/>
          <w:u w:val="single"/>
        </w:rPr>
        <w:t xml:space="preserve"> （请填写：中型、小型、微型） </w:t>
      </w:r>
      <w:r>
        <w:rPr>
          <w:rFonts w:hint="eastAsia" w:ascii="宋体" w:hAnsi="宋体" w:eastAsia="宋体" w:cs="Times New Roman"/>
          <w:color w:val="auto"/>
          <w:kern w:val="0"/>
          <w:szCs w:val="21"/>
          <w:highlight w:val="none"/>
        </w:rPr>
        <w:t>企业。即，本公司同时满足以下条件：</w:t>
      </w:r>
    </w:p>
    <w:p w14:paraId="75CB0E3B">
      <w:pPr>
        <w:widowControl/>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1.根据《工业和信息化部、国家统计局、国家发展和改革委员会、财政部关于印发中小企业划型标准规定的通知》（工信部联企业</w:t>
      </w:r>
      <w:r>
        <w:rPr>
          <w:rFonts w:hint="eastAsia" w:ascii="宋体" w:hAnsi="宋体" w:eastAsia="宋体" w:cs="Times New Roman"/>
          <w:color w:val="auto"/>
          <w:kern w:val="0"/>
          <w:szCs w:val="21"/>
          <w:highlight w:val="none"/>
          <w:lang w:eastAsia="zh-CN"/>
        </w:rPr>
        <w:t>〔2011〕300号</w:t>
      </w:r>
      <w:r>
        <w:rPr>
          <w:rFonts w:hint="eastAsia" w:ascii="宋体" w:hAnsi="宋体" w:eastAsia="宋体" w:cs="Times New Roman"/>
          <w:color w:val="auto"/>
          <w:kern w:val="0"/>
          <w:szCs w:val="21"/>
          <w:highlight w:val="none"/>
        </w:rPr>
        <w:t>）规定的划分标准，本公司为</w:t>
      </w:r>
      <w:r>
        <w:rPr>
          <w:rFonts w:hint="eastAsia" w:ascii="宋体" w:hAnsi="宋体" w:eastAsia="宋体" w:cs="Times New Roman"/>
          <w:color w:val="auto"/>
          <w:kern w:val="0"/>
          <w:szCs w:val="21"/>
          <w:highlight w:val="none"/>
          <w:u w:val="single"/>
        </w:rPr>
        <w:t xml:space="preserve"> （请填写：中型、小型、微型） </w:t>
      </w:r>
      <w:r>
        <w:rPr>
          <w:rFonts w:hint="eastAsia" w:ascii="宋体" w:hAnsi="宋体" w:eastAsia="宋体" w:cs="Times New Roman"/>
          <w:color w:val="auto"/>
          <w:kern w:val="0"/>
          <w:szCs w:val="21"/>
          <w:highlight w:val="none"/>
        </w:rPr>
        <w:t>企业。</w:t>
      </w:r>
    </w:p>
    <w:p w14:paraId="145AB7E2">
      <w:pPr>
        <w:widowControl/>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2.本公司参加</w:t>
      </w:r>
      <w:r>
        <w:rPr>
          <w:rFonts w:hint="eastAsia" w:ascii="宋体" w:hAnsi="宋体" w:eastAsia="宋体" w:cs="Times New Roman"/>
          <w:color w:val="auto"/>
          <w:kern w:val="0"/>
          <w:szCs w:val="21"/>
          <w:highlight w:val="none"/>
          <w:u w:val="single"/>
        </w:rPr>
        <w:t xml:space="preserve">  （采购人）  </w:t>
      </w:r>
      <w:r>
        <w:rPr>
          <w:rFonts w:hint="eastAsia" w:ascii="宋体" w:hAnsi="宋体" w:eastAsia="宋体" w:cs="Times New Roman"/>
          <w:color w:val="auto"/>
          <w:kern w:val="0"/>
          <w:szCs w:val="21"/>
          <w:highlight w:val="none"/>
        </w:rPr>
        <w:t>的</w:t>
      </w:r>
      <w:r>
        <w:rPr>
          <w:rFonts w:hint="eastAsia" w:ascii="宋体" w:hAnsi="宋体" w:eastAsia="宋体" w:cs="Times New Roman"/>
          <w:color w:val="auto"/>
          <w:kern w:val="0"/>
          <w:szCs w:val="21"/>
          <w:highlight w:val="none"/>
          <w:u w:val="single"/>
        </w:rPr>
        <w:t xml:space="preserve">  （采购项目）  </w:t>
      </w:r>
      <w:r>
        <w:rPr>
          <w:rFonts w:hint="eastAsia" w:ascii="宋体" w:hAnsi="宋体" w:eastAsia="宋体" w:cs="Times New Roman"/>
          <w:color w:val="auto"/>
          <w:kern w:val="0"/>
          <w:szCs w:val="21"/>
          <w:highlight w:val="none"/>
        </w:rPr>
        <w:t>采购活动提供本企业制造的货物，由本企业承担工程、提供服务，或者提供其他</w:t>
      </w:r>
      <w:r>
        <w:rPr>
          <w:rFonts w:hint="eastAsia" w:ascii="宋体" w:hAnsi="宋体" w:eastAsia="宋体" w:cs="Times New Roman"/>
          <w:color w:val="auto"/>
          <w:kern w:val="0"/>
          <w:szCs w:val="21"/>
          <w:highlight w:val="none"/>
          <w:u w:val="single"/>
        </w:rPr>
        <w:t xml:space="preserve"> （请填写：中型、小型、微型） </w:t>
      </w:r>
      <w:r>
        <w:rPr>
          <w:rFonts w:hint="eastAsia" w:ascii="宋体" w:hAnsi="宋体" w:eastAsia="宋体" w:cs="Times New Roman"/>
          <w:color w:val="auto"/>
          <w:kern w:val="0"/>
          <w:szCs w:val="21"/>
          <w:highlight w:val="none"/>
        </w:rPr>
        <w:t>企业制造的货物。本条所称货物不包括使用大型企业注册商标的货物。</w:t>
      </w:r>
    </w:p>
    <w:p w14:paraId="74D7C613">
      <w:pPr>
        <w:widowControl/>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本公司对上述声明的真实性负责。如有虚假，将依法承担相应责任。</w:t>
      </w:r>
    </w:p>
    <w:p w14:paraId="7D13A177">
      <w:pPr>
        <w:widowControl/>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注：若供应商不填写本表或不符合中小企业要求的，将不给予产品的价格扣除。</w:t>
      </w:r>
    </w:p>
    <w:p w14:paraId="138C5C4F">
      <w:pPr>
        <w:widowControl/>
        <w:spacing w:line="360" w:lineRule="auto"/>
        <w:ind w:right="420" w:firstLine="5145" w:firstLineChars="245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43667476">
      <w:pPr>
        <w:widowControl/>
        <w:spacing w:line="360" w:lineRule="auto"/>
        <w:ind w:right="420" w:firstLine="5145" w:firstLineChars="245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31A84F1E">
      <w:pPr>
        <w:widowControl/>
        <w:spacing w:line="360" w:lineRule="auto"/>
        <w:ind w:right="420" w:firstLine="5145" w:firstLineChars="245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536998D4">
      <w:pPr>
        <w:widowControl/>
        <w:spacing w:line="360" w:lineRule="auto"/>
        <w:ind w:right="42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单位名称（并加盖公章）：</w:t>
      </w:r>
    </w:p>
    <w:p w14:paraId="7F51C880">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法定代表人（或法定代表人授权代表）签字：</w:t>
      </w:r>
    </w:p>
    <w:p w14:paraId="45FD371B">
      <w:pPr>
        <w:widowControl/>
        <w:spacing w:before="60" w:line="360" w:lineRule="auto"/>
        <w:ind w:right="720"/>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日  期：</w:t>
      </w:r>
      <w:r>
        <w:rPr>
          <w:rFonts w:hint="eastAsia" w:ascii="宋体" w:hAnsi="宋体" w:eastAsia="宋体" w:cs="Times New Roman"/>
          <w:color w:val="auto"/>
          <w:kern w:val="0"/>
          <w:szCs w:val="21"/>
          <w:highlight w:val="none"/>
          <w:lang w:val="en-US" w:eastAsia="zh-CN"/>
        </w:rPr>
        <w:t xml:space="preserve">    </w:t>
      </w:r>
      <w:r>
        <w:rPr>
          <w:rFonts w:hint="eastAsia" w:ascii="宋体" w:hAnsi="宋体" w:eastAsia="宋体" w:cs="Times New Roman"/>
          <w:color w:val="auto"/>
          <w:kern w:val="0"/>
          <w:szCs w:val="21"/>
          <w:highlight w:val="none"/>
        </w:rPr>
        <w:t xml:space="preserve"> 年     月     日</w:t>
      </w:r>
    </w:p>
    <w:p w14:paraId="0B11195C">
      <w:pPr>
        <w:widowControl/>
        <w:spacing w:before="60" w:line="360" w:lineRule="auto"/>
        <w:ind w:right="720"/>
        <w:jc w:val="left"/>
        <w:rPr>
          <w:rFonts w:hint="default" w:ascii="宋体" w:hAnsi="宋体" w:eastAsia="宋体" w:cs="Times New Roman"/>
          <w:b/>
          <w:color w:val="auto"/>
          <w:kern w:val="0"/>
          <w:szCs w:val="21"/>
          <w:highlight w:val="none"/>
          <w:lang w:val="en-US" w:eastAsia="zh-CN"/>
        </w:rPr>
      </w:pPr>
    </w:p>
    <w:p w14:paraId="45EAEEDA">
      <w:pPr>
        <w:widowControl/>
        <w:spacing w:line="360" w:lineRule="auto"/>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5D27FAF8">
      <w:pPr>
        <w:widowControl/>
        <w:spacing w:line="360" w:lineRule="auto"/>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41036923">
      <w:pPr>
        <w:widowControl/>
        <w:spacing w:line="360" w:lineRule="auto"/>
        <w:jc w:val="center"/>
        <w:rPr>
          <w:rFonts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3.4</w:t>
      </w:r>
      <w:r>
        <w:rPr>
          <w:rFonts w:hint="eastAsia" w:ascii="宋体" w:hAnsi="宋体" w:eastAsia="宋体" w:cs="Times New Roman"/>
          <w:b/>
          <w:bCs/>
          <w:color w:val="auto"/>
          <w:kern w:val="0"/>
          <w:szCs w:val="21"/>
          <w:highlight w:val="none"/>
        </w:rPr>
        <w:t>产品适用采购政策情况表（</w:t>
      </w:r>
      <w:r>
        <w:rPr>
          <w:rFonts w:hint="eastAsia" w:ascii="宋体" w:hAnsi="宋体" w:eastAsia="宋体" w:cs="Times New Roman"/>
          <w:b/>
          <w:bCs/>
          <w:color w:val="auto"/>
          <w:kern w:val="0"/>
          <w:szCs w:val="21"/>
          <w:highlight w:val="none"/>
          <w:lang w:eastAsia="zh-CN"/>
        </w:rPr>
        <w:t>如此表</w:t>
      </w:r>
      <w:r>
        <w:rPr>
          <w:rFonts w:hint="eastAsia" w:ascii="宋体" w:hAnsi="宋体" w:eastAsia="宋体" w:cs="Times New Roman"/>
          <w:b/>
          <w:bCs/>
          <w:color w:val="auto"/>
          <w:kern w:val="0"/>
          <w:szCs w:val="21"/>
          <w:highlight w:val="none"/>
          <w:lang w:val="en-US" w:eastAsia="zh-CN"/>
        </w:rPr>
        <w:t>不</w:t>
      </w:r>
      <w:r>
        <w:rPr>
          <w:rFonts w:hint="eastAsia" w:ascii="宋体" w:hAnsi="宋体" w:eastAsia="宋体" w:cs="Times New Roman"/>
          <w:b/>
          <w:bCs/>
          <w:color w:val="auto"/>
          <w:kern w:val="0"/>
          <w:szCs w:val="21"/>
          <w:highlight w:val="none"/>
        </w:rPr>
        <w:t>适用，供应商可不提供）</w:t>
      </w:r>
    </w:p>
    <w:tbl>
      <w:tblPr>
        <w:tblStyle w:val="15"/>
        <w:tblW w:w="9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2768"/>
        <w:gridCol w:w="1520"/>
        <w:gridCol w:w="415"/>
        <w:gridCol w:w="1728"/>
        <w:gridCol w:w="208"/>
        <w:gridCol w:w="1939"/>
      </w:tblGrid>
      <w:tr w14:paraId="4BC82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trPr>
        <w:tc>
          <w:tcPr>
            <w:tcW w:w="1101" w:type="dxa"/>
            <w:vMerge w:val="restart"/>
            <w:tcBorders>
              <w:top w:val="single" w:color="auto" w:sz="4" w:space="0"/>
              <w:left w:val="single" w:color="auto" w:sz="4" w:space="0"/>
              <w:bottom w:val="single" w:color="auto" w:sz="4" w:space="0"/>
              <w:right w:val="single" w:color="auto" w:sz="4" w:space="0"/>
            </w:tcBorders>
            <w:vAlign w:val="center"/>
          </w:tcPr>
          <w:p w14:paraId="26A0F7EB">
            <w:pPr>
              <w:spacing w:line="360" w:lineRule="auto"/>
              <w:jc w:val="center"/>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中小企</w:t>
            </w:r>
          </w:p>
          <w:p w14:paraId="08C1C3C1">
            <w:pPr>
              <w:spacing w:line="360" w:lineRule="auto"/>
              <w:jc w:val="center"/>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业扶持</w:t>
            </w:r>
          </w:p>
          <w:p w14:paraId="3F8AE420">
            <w:pPr>
              <w:spacing w:line="360" w:lineRule="auto"/>
              <w:jc w:val="center"/>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政策</w:t>
            </w:r>
          </w:p>
        </w:tc>
        <w:tc>
          <w:tcPr>
            <w:tcW w:w="8578" w:type="dxa"/>
            <w:gridSpan w:val="6"/>
            <w:tcBorders>
              <w:top w:val="single" w:color="auto" w:sz="4" w:space="0"/>
              <w:left w:val="single" w:color="auto" w:sz="4" w:space="0"/>
              <w:bottom w:val="single" w:color="auto" w:sz="4" w:space="0"/>
              <w:right w:val="single" w:color="auto" w:sz="4" w:space="0"/>
            </w:tcBorders>
            <w:vAlign w:val="center"/>
          </w:tcPr>
          <w:p w14:paraId="030B7A50">
            <w:pPr>
              <w:spacing w:line="360" w:lineRule="auto"/>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如属所列情形的，请在括号内打“√”：</w:t>
            </w:r>
          </w:p>
          <w:p w14:paraId="582EC2EB">
            <w:pPr>
              <w:spacing w:line="360" w:lineRule="auto"/>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w:t>
            </w:r>
            <w:r>
              <w:rPr>
                <w:rFonts w:hint="eastAsia" w:ascii="Times New Roman" w:hAnsi="Times New Roman" w:eastAsia="宋体" w:cs="Times New Roman"/>
                <w:color w:val="auto"/>
                <w:kern w:val="0"/>
                <w:szCs w:val="21"/>
                <w:highlight w:val="none"/>
              </w:rPr>
              <w:t xml:space="preserve"> </w:t>
            </w:r>
            <w:r>
              <w:rPr>
                <w:rFonts w:hint="eastAsia" w:ascii="宋体" w:hAnsi="宋体" w:eastAsia="宋体" w:cs="Times New Roman"/>
                <w:color w:val="auto"/>
                <w:kern w:val="0"/>
                <w:szCs w:val="21"/>
                <w:highlight w:val="none"/>
              </w:rPr>
              <w:t>）小型、微型企业投标且全部提供本企业制造的产品。</w:t>
            </w:r>
          </w:p>
          <w:p w14:paraId="6B1B241A">
            <w:pPr>
              <w:spacing w:line="360" w:lineRule="auto"/>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w:t>
            </w:r>
            <w:r>
              <w:rPr>
                <w:rFonts w:hint="eastAsia" w:ascii="Times New Roman" w:hAnsi="Times New Roman" w:eastAsia="宋体" w:cs="Times New Roman"/>
                <w:color w:val="auto"/>
                <w:kern w:val="0"/>
                <w:szCs w:val="21"/>
                <w:highlight w:val="none"/>
              </w:rPr>
              <w:t xml:space="preserve"> </w:t>
            </w:r>
            <w:r>
              <w:rPr>
                <w:rFonts w:hint="eastAsia" w:ascii="宋体" w:hAnsi="宋体" w:eastAsia="宋体" w:cs="Times New Roman"/>
                <w:color w:val="auto"/>
                <w:kern w:val="0"/>
                <w:szCs w:val="21"/>
                <w:highlight w:val="none"/>
              </w:rPr>
              <w:t>）小型、微型企业投标且部分提供本企业制造的产品，请填写下表内容</w:t>
            </w:r>
          </w:p>
        </w:tc>
      </w:tr>
      <w:tr w14:paraId="7F41C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B0AF645">
            <w:pPr>
              <w:widowControl/>
              <w:jc w:val="left"/>
              <w:rPr>
                <w:rFonts w:ascii="Times New Roman" w:hAnsi="Times New Roman" w:eastAsia="宋体" w:cs="Times New Roman"/>
                <w:color w:val="auto"/>
                <w:kern w:val="0"/>
                <w:szCs w:val="21"/>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267FD7C8">
            <w:pPr>
              <w:spacing w:line="360" w:lineRule="auto"/>
              <w:jc w:val="center"/>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产品名称（品牌、型号）</w:t>
            </w:r>
          </w:p>
        </w:tc>
        <w:tc>
          <w:tcPr>
            <w:tcW w:w="1935" w:type="dxa"/>
            <w:gridSpan w:val="2"/>
            <w:tcBorders>
              <w:top w:val="single" w:color="auto" w:sz="4" w:space="0"/>
              <w:left w:val="single" w:color="auto" w:sz="4" w:space="0"/>
              <w:bottom w:val="single" w:color="auto" w:sz="4" w:space="0"/>
              <w:right w:val="single" w:color="auto" w:sz="4" w:space="0"/>
            </w:tcBorders>
            <w:vAlign w:val="center"/>
          </w:tcPr>
          <w:p w14:paraId="3CD162DA">
            <w:pPr>
              <w:spacing w:line="360" w:lineRule="auto"/>
              <w:jc w:val="center"/>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制造商</w:t>
            </w:r>
          </w:p>
        </w:tc>
        <w:tc>
          <w:tcPr>
            <w:tcW w:w="1936" w:type="dxa"/>
            <w:gridSpan w:val="2"/>
            <w:tcBorders>
              <w:top w:val="single" w:color="auto" w:sz="4" w:space="0"/>
              <w:left w:val="single" w:color="auto" w:sz="4" w:space="0"/>
              <w:bottom w:val="single" w:color="auto" w:sz="4" w:space="0"/>
              <w:right w:val="single" w:color="auto" w:sz="4" w:space="0"/>
            </w:tcBorders>
            <w:vAlign w:val="center"/>
          </w:tcPr>
          <w:p w14:paraId="25DDC40F">
            <w:pPr>
              <w:spacing w:line="360" w:lineRule="auto"/>
              <w:jc w:val="center"/>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制造商</w:t>
            </w:r>
          </w:p>
          <w:p w14:paraId="33D3FCD7">
            <w:pPr>
              <w:spacing w:line="360" w:lineRule="auto"/>
              <w:jc w:val="center"/>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企业类型</w:t>
            </w:r>
          </w:p>
        </w:tc>
        <w:tc>
          <w:tcPr>
            <w:tcW w:w="1939" w:type="dxa"/>
            <w:tcBorders>
              <w:top w:val="single" w:color="auto" w:sz="4" w:space="0"/>
              <w:left w:val="single" w:color="auto" w:sz="4" w:space="0"/>
              <w:bottom w:val="single" w:color="auto" w:sz="4" w:space="0"/>
              <w:right w:val="single" w:color="auto" w:sz="4" w:space="0"/>
            </w:tcBorders>
            <w:vAlign w:val="center"/>
          </w:tcPr>
          <w:p w14:paraId="39FDE768">
            <w:pPr>
              <w:spacing w:line="360" w:lineRule="auto"/>
              <w:jc w:val="center"/>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金额</w:t>
            </w:r>
          </w:p>
        </w:tc>
      </w:tr>
      <w:tr w14:paraId="43544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7FACBAF">
            <w:pPr>
              <w:widowControl/>
              <w:jc w:val="left"/>
              <w:rPr>
                <w:rFonts w:ascii="Times New Roman" w:hAnsi="Times New Roman" w:eastAsia="宋体" w:cs="Times New Roman"/>
                <w:color w:val="auto"/>
                <w:kern w:val="0"/>
                <w:szCs w:val="21"/>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0F9A3752">
            <w:pPr>
              <w:spacing w:line="360" w:lineRule="auto"/>
              <w:rPr>
                <w:rFonts w:ascii="Times New Roman" w:hAnsi="Times New Roman" w:eastAsia="宋体" w:cs="Times New Roman"/>
                <w:color w:val="auto"/>
                <w:kern w:val="0"/>
                <w:szCs w:val="21"/>
                <w:highlight w:val="none"/>
              </w:rPr>
            </w:pPr>
          </w:p>
        </w:tc>
        <w:tc>
          <w:tcPr>
            <w:tcW w:w="1935" w:type="dxa"/>
            <w:gridSpan w:val="2"/>
            <w:tcBorders>
              <w:top w:val="single" w:color="auto" w:sz="4" w:space="0"/>
              <w:left w:val="single" w:color="auto" w:sz="4" w:space="0"/>
              <w:bottom w:val="single" w:color="auto" w:sz="4" w:space="0"/>
              <w:right w:val="single" w:color="auto" w:sz="4" w:space="0"/>
            </w:tcBorders>
            <w:vAlign w:val="center"/>
          </w:tcPr>
          <w:p w14:paraId="00749967">
            <w:pPr>
              <w:spacing w:line="360" w:lineRule="auto"/>
              <w:rPr>
                <w:rFonts w:ascii="Times New Roman" w:hAnsi="Times New Roman" w:eastAsia="宋体" w:cs="Times New Roman"/>
                <w:color w:val="auto"/>
                <w:kern w:val="0"/>
                <w:szCs w:val="21"/>
                <w:highlight w:val="none"/>
              </w:rPr>
            </w:pPr>
          </w:p>
        </w:tc>
        <w:tc>
          <w:tcPr>
            <w:tcW w:w="1936" w:type="dxa"/>
            <w:gridSpan w:val="2"/>
            <w:tcBorders>
              <w:top w:val="single" w:color="auto" w:sz="4" w:space="0"/>
              <w:left w:val="single" w:color="auto" w:sz="4" w:space="0"/>
              <w:bottom w:val="single" w:color="auto" w:sz="4" w:space="0"/>
              <w:right w:val="single" w:color="auto" w:sz="4" w:space="0"/>
            </w:tcBorders>
            <w:vAlign w:val="center"/>
          </w:tcPr>
          <w:p w14:paraId="12F6FD13">
            <w:pPr>
              <w:spacing w:line="360" w:lineRule="auto"/>
              <w:rPr>
                <w:rFonts w:ascii="Times New Roman" w:hAnsi="Times New Roman" w:eastAsia="宋体" w:cs="Times New Roman"/>
                <w:color w:val="auto"/>
                <w:kern w:val="0"/>
                <w:szCs w:val="21"/>
                <w:highlight w:val="none"/>
              </w:rPr>
            </w:pPr>
          </w:p>
        </w:tc>
        <w:tc>
          <w:tcPr>
            <w:tcW w:w="1939" w:type="dxa"/>
            <w:tcBorders>
              <w:top w:val="single" w:color="auto" w:sz="4" w:space="0"/>
              <w:left w:val="single" w:color="auto" w:sz="4" w:space="0"/>
              <w:bottom w:val="single" w:color="auto" w:sz="4" w:space="0"/>
              <w:right w:val="single" w:color="auto" w:sz="4" w:space="0"/>
            </w:tcBorders>
            <w:vAlign w:val="center"/>
          </w:tcPr>
          <w:p w14:paraId="70261C88">
            <w:pPr>
              <w:spacing w:line="360" w:lineRule="auto"/>
              <w:rPr>
                <w:rFonts w:ascii="Times New Roman" w:hAnsi="Times New Roman" w:eastAsia="宋体" w:cs="Times New Roman"/>
                <w:color w:val="auto"/>
                <w:kern w:val="0"/>
                <w:szCs w:val="21"/>
                <w:highlight w:val="none"/>
              </w:rPr>
            </w:pPr>
          </w:p>
        </w:tc>
      </w:tr>
      <w:tr w14:paraId="420C7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2A68AEF2">
            <w:pPr>
              <w:widowControl/>
              <w:jc w:val="left"/>
              <w:rPr>
                <w:rFonts w:ascii="Times New Roman" w:hAnsi="Times New Roman" w:eastAsia="宋体" w:cs="Times New Roman"/>
                <w:color w:val="auto"/>
                <w:kern w:val="0"/>
                <w:szCs w:val="21"/>
                <w:highlight w:val="none"/>
              </w:rPr>
            </w:pPr>
          </w:p>
        </w:tc>
        <w:tc>
          <w:tcPr>
            <w:tcW w:w="6639" w:type="dxa"/>
            <w:gridSpan w:val="5"/>
            <w:tcBorders>
              <w:top w:val="single" w:color="auto" w:sz="4" w:space="0"/>
              <w:left w:val="single" w:color="auto" w:sz="4" w:space="0"/>
              <w:bottom w:val="single" w:color="auto" w:sz="4" w:space="0"/>
              <w:right w:val="single" w:color="auto" w:sz="4" w:space="0"/>
            </w:tcBorders>
            <w:vAlign w:val="center"/>
          </w:tcPr>
          <w:p w14:paraId="1E1FE01E">
            <w:pPr>
              <w:spacing w:line="360" w:lineRule="auto"/>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本企业小型、微型企业产品金额合计①</w:t>
            </w:r>
          </w:p>
        </w:tc>
        <w:tc>
          <w:tcPr>
            <w:tcW w:w="1939" w:type="dxa"/>
            <w:tcBorders>
              <w:top w:val="single" w:color="auto" w:sz="4" w:space="0"/>
              <w:left w:val="single" w:color="auto" w:sz="4" w:space="0"/>
              <w:bottom w:val="single" w:color="auto" w:sz="4" w:space="0"/>
              <w:right w:val="single" w:color="auto" w:sz="4" w:space="0"/>
            </w:tcBorders>
            <w:vAlign w:val="center"/>
          </w:tcPr>
          <w:p w14:paraId="645B1F43">
            <w:pPr>
              <w:spacing w:line="360" w:lineRule="auto"/>
              <w:rPr>
                <w:rFonts w:ascii="Times New Roman" w:hAnsi="Times New Roman" w:eastAsia="宋体" w:cs="Times New Roman"/>
                <w:color w:val="auto"/>
                <w:kern w:val="0"/>
                <w:szCs w:val="21"/>
                <w:highlight w:val="none"/>
              </w:rPr>
            </w:pPr>
          </w:p>
        </w:tc>
      </w:tr>
      <w:tr w14:paraId="54DF6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5D43CBCD">
            <w:pPr>
              <w:widowControl/>
              <w:jc w:val="left"/>
              <w:rPr>
                <w:rFonts w:ascii="Times New Roman" w:hAnsi="Times New Roman" w:eastAsia="宋体" w:cs="Times New Roman"/>
                <w:color w:val="auto"/>
                <w:kern w:val="0"/>
                <w:szCs w:val="21"/>
                <w:highlight w:val="none"/>
              </w:rPr>
            </w:pPr>
          </w:p>
        </w:tc>
        <w:tc>
          <w:tcPr>
            <w:tcW w:w="8578" w:type="dxa"/>
            <w:gridSpan w:val="6"/>
            <w:tcBorders>
              <w:top w:val="single" w:color="auto" w:sz="4" w:space="0"/>
              <w:left w:val="single" w:color="auto" w:sz="4" w:space="0"/>
              <w:bottom w:val="single" w:color="auto" w:sz="4" w:space="0"/>
              <w:right w:val="single" w:color="auto" w:sz="4" w:space="0"/>
            </w:tcBorders>
            <w:vAlign w:val="center"/>
          </w:tcPr>
          <w:p w14:paraId="2D44D67A">
            <w:pPr>
              <w:spacing w:line="360" w:lineRule="auto"/>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w:t>
            </w:r>
            <w:r>
              <w:rPr>
                <w:rFonts w:hint="eastAsia" w:ascii="Times New Roman" w:hAnsi="Times New Roman" w:eastAsia="宋体" w:cs="Times New Roman"/>
                <w:color w:val="auto"/>
                <w:kern w:val="0"/>
                <w:szCs w:val="21"/>
                <w:highlight w:val="none"/>
              </w:rPr>
              <w:t xml:space="preserve"> </w:t>
            </w:r>
            <w:r>
              <w:rPr>
                <w:rFonts w:hint="eastAsia" w:ascii="宋体" w:hAnsi="宋体" w:eastAsia="宋体" w:cs="Times New Roman"/>
                <w:color w:val="auto"/>
                <w:kern w:val="0"/>
                <w:szCs w:val="21"/>
                <w:highlight w:val="none"/>
              </w:rPr>
              <w:t>）小型、微型企业投标且</w:t>
            </w:r>
            <w:r>
              <w:rPr>
                <w:rFonts w:hint="eastAsia" w:ascii="宋体" w:hAnsi="宋体" w:eastAsia="宋体" w:cs="Times New Roman"/>
                <w:color w:val="auto"/>
                <w:kern w:val="0"/>
                <w:szCs w:val="21"/>
                <w:highlight w:val="none"/>
                <w:lang w:eastAsia="zh-CN"/>
              </w:rPr>
              <w:t>提供其他</w:t>
            </w:r>
            <w:r>
              <w:rPr>
                <w:rFonts w:hint="eastAsia" w:ascii="宋体" w:hAnsi="宋体" w:eastAsia="宋体" w:cs="Times New Roman"/>
                <w:color w:val="auto"/>
                <w:kern w:val="0"/>
                <w:szCs w:val="21"/>
                <w:highlight w:val="none"/>
              </w:rPr>
              <w:t>小型、微型企业产品的，请填写下表内容：</w:t>
            </w:r>
          </w:p>
        </w:tc>
      </w:tr>
      <w:tr w14:paraId="2B289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37751A3">
            <w:pPr>
              <w:widowControl/>
              <w:jc w:val="left"/>
              <w:rPr>
                <w:rFonts w:ascii="Times New Roman" w:hAnsi="Times New Roman" w:eastAsia="宋体" w:cs="Times New Roman"/>
                <w:color w:val="auto"/>
                <w:kern w:val="0"/>
                <w:szCs w:val="21"/>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0DC25526">
            <w:pPr>
              <w:spacing w:line="360" w:lineRule="auto"/>
              <w:jc w:val="center"/>
              <w:rPr>
                <w:rFonts w:ascii="Times New Roman" w:hAnsi="Times New Roman" w:eastAsia="宋体" w:cs="Times New Roman"/>
                <w:color w:val="auto"/>
                <w:szCs w:val="21"/>
                <w:highlight w:val="none"/>
              </w:rPr>
            </w:pPr>
            <w:r>
              <w:rPr>
                <w:rFonts w:hint="eastAsia" w:ascii="宋体" w:hAnsi="宋体" w:eastAsia="宋体" w:cs="Times New Roman"/>
                <w:color w:val="auto"/>
                <w:kern w:val="0"/>
                <w:szCs w:val="21"/>
                <w:highlight w:val="none"/>
              </w:rPr>
              <w:t>产品名称（品牌、型号）</w:t>
            </w:r>
          </w:p>
        </w:tc>
        <w:tc>
          <w:tcPr>
            <w:tcW w:w="1935" w:type="dxa"/>
            <w:gridSpan w:val="2"/>
            <w:tcBorders>
              <w:top w:val="single" w:color="auto" w:sz="4" w:space="0"/>
              <w:left w:val="single" w:color="auto" w:sz="4" w:space="0"/>
              <w:bottom w:val="single" w:color="auto" w:sz="4" w:space="0"/>
              <w:right w:val="single" w:color="auto" w:sz="4" w:space="0"/>
            </w:tcBorders>
            <w:vAlign w:val="center"/>
          </w:tcPr>
          <w:p w14:paraId="52A32533">
            <w:pPr>
              <w:spacing w:line="360" w:lineRule="auto"/>
              <w:jc w:val="center"/>
              <w:rPr>
                <w:rFonts w:ascii="Times New Roman" w:hAnsi="Times New Roman" w:eastAsia="宋体" w:cs="Times New Roman"/>
                <w:color w:val="auto"/>
                <w:szCs w:val="21"/>
                <w:highlight w:val="none"/>
              </w:rPr>
            </w:pPr>
            <w:r>
              <w:rPr>
                <w:rFonts w:hint="eastAsia" w:ascii="宋体" w:hAnsi="宋体" w:eastAsia="宋体" w:cs="Times New Roman"/>
                <w:color w:val="auto"/>
                <w:kern w:val="0"/>
                <w:szCs w:val="21"/>
                <w:highlight w:val="none"/>
              </w:rPr>
              <w:t>制造商</w:t>
            </w:r>
          </w:p>
        </w:tc>
        <w:tc>
          <w:tcPr>
            <w:tcW w:w="1936" w:type="dxa"/>
            <w:gridSpan w:val="2"/>
            <w:tcBorders>
              <w:top w:val="single" w:color="auto" w:sz="4" w:space="0"/>
              <w:left w:val="single" w:color="auto" w:sz="4" w:space="0"/>
              <w:bottom w:val="single" w:color="auto" w:sz="4" w:space="0"/>
              <w:right w:val="single" w:color="auto" w:sz="4" w:space="0"/>
            </w:tcBorders>
            <w:vAlign w:val="center"/>
          </w:tcPr>
          <w:p w14:paraId="656C4EB0">
            <w:pPr>
              <w:spacing w:line="360" w:lineRule="auto"/>
              <w:jc w:val="center"/>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制造商</w:t>
            </w:r>
          </w:p>
          <w:p w14:paraId="6A648811">
            <w:pPr>
              <w:spacing w:line="360" w:lineRule="auto"/>
              <w:jc w:val="center"/>
              <w:rPr>
                <w:rFonts w:ascii="Times New Roman" w:hAnsi="Times New Roman" w:eastAsia="宋体" w:cs="Times New Roman"/>
                <w:color w:val="auto"/>
                <w:szCs w:val="21"/>
                <w:highlight w:val="none"/>
              </w:rPr>
            </w:pPr>
            <w:r>
              <w:rPr>
                <w:rFonts w:hint="eastAsia" w:ascii="宋体" w:hAnsi="宋体" w:eastAsia="宋体" w:cs="Times New Roman"/>
                <w:color w:val="auto"/>
                <w:kern w:val="0"/>
                <w:szCs w:val="21"/>
                <w:highlight w:val="none"/>
              </w:rPr>
              <w:t>企业类型</w:t>
            </w:r>
          </w:p>
        </w:tc>
        <w:tc>
          <w:tcPr>
            <w:tcW w:w="1939" w:type="dxa"/>
            <w:tcBorders>
              <w:top w:val="single" w:color="auto" w:sz="4" w:space="0"/>
              <w:left w:val="single" w:color="auto" w:sz="4" w:space="0"/>
              <w:bottom w:val="single" w:color="auto" w:sz="4" w:space="0"/>
              <w:right w:val="single" w:color="auto" w:sz="4" w:space="0"/>
            </w:tcBorders>
            <w:vAlign w:val="center"/>
          </w:tcPr>
          <w:p w14:paraId="063D8D36">
            <w:pPr>
              <w:spacing w:line="360" w:lineRule="auto"/>
              <w:jc w:val="center"/>
              <w:rPr>
                <w:rFonts w:ascii="Times New Roman" w:hAnsi="Times New Roman" w:eastAsia="宋体" w:cs="Times New Roman"/>
                <w:color w:val="auto"/>
                <w:szCs w:val="21"/>
                <w:highlight w:val="none"/>
              </w:rPr>
            </w:pPr>
            <w:r>
              <w:rPr>
                <w:rFonts w:hint="eastAsia" w:ascii="宋体" w:hAnsi="宋体" w:eastAsia="宋体" w:cs="Times New Roman"/>
                <w:color w:val="auto"/>
                <w:kern w:val="0"/>
                <w:szCs w:val="21"/>
                <w:highlight w:val="none"/>
              </w:rPr>
              <w:t>金额</w:t>
            </w:r>
          </w:p>
        </w:tc>
      </w:tr>
      <w:tr w14:paraId="5AB90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5976104">
            <w:pPr>
              <w:widowControl/>
              <w:jc w:val="left"/>
              <w:rPr>
                <w:rFonts w:ascii="Times New Roman" w:hAnsi="Times New Roman" w:eastAsia="宋体" w:cs="Times New Roman"/>
                <w:color w:val="auto"/>
                <w:kern w:val="0"/>
                <w:szCs w:val="21"/>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2795BEBF">
            <w:pPr>
              <w:spacing w:line="360" w:lineRule="auto"/>
              <w:rPr>
                <w:rFonts w:ascii="Times New Roman" w:hAnsi="Times New Roman" w:eastAsia="宋体" w:cs="Times New Roman"/>
                <w:color w:val="auto"/>
                <w:kern w:val="0"/>
                <w:szCs w:val="21"/>
                <w:highlight w:val="none"/>
              </w:rPr>
            </w:pPr>
          </w:p>
        </w:tc>
        <w:tc>
          <w:tcPr>
            <w:tcW w:w="1935" w:type="dxa"/>
            <w:gridSpan w:val="2"/>
            <w:tcBorders>
              <w:top w:val="single" w:color="auto" w:sz="4" w:space="0"/>
              <w:left w:val="single" w:color="auto" w:sz="4" w:space="0"/>
              <w:bottom w:val="single" w:color="auto" w:sz="4" w:space="0"/>
              <w:right w:val="single" w:color="auto" w:sz="4" w:space="0"/>
            </w:tcBorders>
            <w:vAlign w:val="center"/>
          </w:tcPr>
          <w:p w14:paraId="64C257AC">
            <w:pPr>
              <w:spacing w:line="360" w:lineRule="auto"/>
              <w:rPr>
                <w:rFonts w:ascii="Times New Roman" w:hAnsi="Times New Roman" w:eastAsia="宋体" w:cs="Times New Roman"/>
                <w:color w:val="auto"/>
                <w:kern w:val="0"/>
                <w:szCs w:val="21"/>
                <w:highlight w:val="none"/>
              </w:rPr>
            </w:pPr>
          </w:p>
        </w:tc>
        <w:tc>
          <w:tcPr>
            <w:tcW w:w="1936" w:type="dxa"/>
            <w:gridSpan w:val="2"/>
            <w:tcBorders>
              <w:top w:val="single" w:color="auto" w:sz="4" w:space="0"/>
              <w:left w:val="single" w:color="auto" w:sz="4" w:space="0"/>
              <w:bottom w:val="single" w:color="auto" w:sz="4" w:space="0"/>
              <w:right w:val="single" w:color="auto" w:sz="4" w:space="0"/>
            </w:tcBorders>
            <w:vAlign w:val="center"/>
          </w:tcPr>
          <w:p w14:paraId="586DFB69">
            <w:pPr>
              <w:spacing w:line="360" w:lineRule="auto"/>
              <w:rPr>
                <w:rFonts w:ascii="Times New Roman" w:hAnsi="Times New Roman" w:eastAsia="宋体" w:cs="Times New Roman"/>
                <w:color w:val="auto"/>
                <w:kern w:val="0"/>
                <w:szCs w:val="21"/>
                <w:highlight w:val="none"/>
              </w:rPr>
            </w:pPr>
          </w:p>
        </w:tc>
        <w:tc>
          <w:tcPr>
            <w:tcW w:w="1939" w:type="dxa"/>
            <w:tcBorders>
              <w:top w:val="single" w:color="auto" w:sz="4" w:space="0"/>
              <w:left w:val="single" w:color="auto" w:sz="4" w:space="0"/>
              <w:bottom w:val="single" w:color="auto" w:sz="4" w:space="0"/>
              <w:right w:val="single" w:color="auto" w:sz="4" w:space="0"/>
            </w:tcBorders>
            <w:vAlign w:val="center"/>
          </w:tcPr>
          <w:p w14:paraId="0D4AB276">
            <w:pPr>
              <w:spacing w:line="360" w:lineRule="auto"/>
              <w:rPr>
                <w:rFonts w:ascii="Times New Roman" w:hAnsi="Times New Roman" w:eastAsia="宋体" w:cs="Times New Roman"/>
                <w:color w:val="auto"/>
                <w:kern w:val="0"/>
                <w:szCs w:val="21"/>
                <w:highlight w:val="none"/>
              </w:rPr>
            </w:pPr>
          </w:p>
        </w:tc>
      </w:tr>
      <w:tr w14:paraId="721F3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5ABE37FB">
            <w:pPr>
              <w:widowControl/>
              <w:jc w:val="left"/>
              <w:rPr>
                <w:rFonts w:ascii="Times New Roman" w:hAnsi="Times New Roman" w:eastAsia="宋体" w:cs="Times New Roman"/>
                <w:color w:val="auto"/>
                <w:kern w:val="0"/>
                <w:szCs w:val="21"/>
                <w:highlight w:val="none"/>
              </w:rPr>
            </w:pPr>
          </w:p>
        </w:tc>
        <w:tc>
          <w:tcPr>
            <w:tcW w:w="6639" w:type="dxa"/>
            <w:gridSpan w:val="5"/>
            <w:tcBorders>
              <w:top w:val="single" w:color="auto" w:sz="4" w:space="0"/>
              <w:left w:val="single" w:color="auto" w:sz="4" w:space="0"/>
              <w:bottom w:val="single" w:color="auto" w:sz="4" w:space="0"/>
              <w:right w:val="single" w:color="auto" w:sz="4" w:space="0"/>
            </w:tcBorders>
            <w:vAlign w:val="center"/>
          </w:tcPr>
          <w:p w14:paraId="3DD1B877">
            <w:pPr>
              <w:spacing w:line="360" w:lineRule="auto"/>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其它企业小型、微型企业产品金额合计② </w:t>
            </w:r>
          </w:p>
        </w:tc>
        <w:tc>
          <w:tcPr>
            <w:tcW w:w="1939" w:type="dxa"/>
            <w:tcBorders>
              <w:top w:val="single" w:color="auto" w:sz="4" w:space="0"/>
              <w:left w:val="single" w:color="auto" w:sz="4" w:space="0"/>
              <w:bottom w:val="single" w:color="auto" w:sz="4" w:space="0"/>
              <w:right w:val="single" w:color="auto" w:sz="4" w:space="0"/>
            </w:tcBorders>
            <w:vAlign w:val="center"/>
          </w:tcPr>
          <w:p w14:paraId="2A56089A">
            <w:pPr>
              <w:spacing w:line="360" w:lineRule="auto"/>
              <w:rPr>
                <w:rFonts w:ascii="Times New Roman" w:hAnsi="Times New Roman" w:eastAsia="宋体" w:cs="Times New Roman"/>
                <w:color w:val="auto"/>
                <w:kern w:val="0"/>
                <w:szCs w:val="21"/>
                <w:highlight w:val="none"/>
              </w:rPr>
            </w:pPr>
          </w:p>
        </w:tc>
      </w:tr>
      <w:tr w14:paraId="798F3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5E8077CC">
            <w:pPr>
              <w:widowControl/>
              <w:jc w:val="left"/>
              <w:rPr>
                <w:rFonts w:ascii="Times New Roman" w:hAnsi="Times New Roman" w:eastAsia="宋体" w:cs="Times New Roman"/>
                <w:color w:val="auto"/>
                <w:kern w:val="0"/>
                <w:szCs w:val="21"/>
                <w:highlight w:val="none"/>
              </w:rPr>
            </w:pPr>
          </w:p>
        </w:tc>
        <w:tc>
          <w:tcPr>
            <w:tcW w:w="6639" w:type="dxa"/>
            <w:gridSpan w:val="5"/>
            <w:tcBorders>
              <w:top w:val="single" w:color="auto" w:sz="4" w:space="0"/>
              <w:left w:val="single" w:color="auto" w:sz="4" w:space="0"/>
              <w:bottom w:val="single" w:color="auto" w:sz="4" w:space="0"/>
              <w:right w:val="single" w:color="auto" w:sz="4" w:space="0"/>
            </w:tcBorders>
            <w:vAlign w:val="center"/>
          </w:tcPr>
          <w:p w14:paraId="49121C96">
            <w:pPr>
              <w:spacing w:line="360" w:lineRule="auto"/>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小型、微型企业产品金额总计（①</w:t>
            </w:r>
            <w:r>
              <w:rPr>
                <w:rFonts w:hint="eastAsia" w:ascii="Times New Roman" w:hAnsi="Times New Roman" w:eastAsia="宋体" w:cs="Times New Roman"/>
                <w:color w:val="auto"/>
                <w:kern w:val="0"/>
                <w:szCs w:val="21"/>
                <w:highlight w:val="none"/>
              </w:rPr>
              <w:t>+</w:t>
            </w:r>
            <w:r>
              <w:rPr>
                <w:rFonts w:hint="eastAsia" w:ascii="宋体" w:hAnsi="宋体" w:eastAsia="宋体" w:cs="Times New Roman"/>
                <w:color w:val="auto"/>
                <w:kern w:val="0"/>
                <w:szCs w:val="21"/>
                <w:highlight w:val="none"/>
              </w:rPr>
              <w:t xml:space="preserve">②） </w:t>
            </w:r>
          </w:p>
        </w:tc>
        <w:tc>
          <w:tcPr>
            <w:tcW w:w="1939" w:type="dxa"/>
            <w:tcBorders>
              <w:top w:val="single" w:color="auto" w:sz="4" w:space="0"/>
              <w:left w:val="single" w:color="auto" w:sz="4" w:space="0"/>
              <w:bottom w:val="single" w:color="auto" w:sz="4" w:space="0"/>
              <w:right w:val="single" w:color="auto" w:sz="4" w:space="0"/>
            </w:tcBorders>
            <w:vAlign w:val="center"/>
          </w:tcPr>
          <w:p w14:paraId="72F2336A">
            <w:pPr>
              <w:spacing w:line="360" w:lineRule="auto"/>
              <w:rPr>
                <w:rFonts w:ascii="Times New Roman" w:hAnsi="Times New Roman" w:eastAsia="宋体" w:cs="Times New Roman"/>
                <w:color w:val="auto"/>
                <w:kern w:val="0"/>
                <w:szCs w:val="21"/>
                <w:highlight w:val="none"/>
              </w:rPr>
            </w:pPr>
          </w:p>
        </w:tc>
      </w:tr>
      <w:tr w14:paraId="1816B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1101" w:type="dxa"/>
            <w:vMerge w:val="restart"/>
            <w:tcBorders>
              <w:top w:val="nil"/>
              <w:left w:val="single" w:color="auto" w:sz="4" w:space="0"/>
              <w:bottom w:val="single" w:color="auto" w:sz="4" w:space="0"/>
              <w:right w:val="single" w:color="auto" w:sz="4" w:space="0"/>
            </w:tcBorders>
            <w:vAlign w:val="center"/>
          </w:tcPr>
          <w:p w14:paraId="4C636910">
            <w:pPr>
              <w:spacing w:line="360" w:lineRule="auto"/>
              <w:jc w:val="center"/>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节能</w:t>
            </w:r>
          </w:p>
          <w:p w14:paraId="314E4195">
            <w:pPr>
              <w:spacing w:line="360" w:lineRule="auto"/>
              <w:jc w:val="center"/>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产品</w:t>
            </w:r>
          </w:p>
        </w:tc>
        <w:tc>
          <w:tcPr>
            <w:tcW w:w="2768" w:type="dxa"/>
            <w:tcBorders>
              <w:top w:val="single" w:color="auto" w:sz="4" w:space="0"/>
              <w:left w:val="single" w:color="auto" w:sz="4" w:space="0"/>
              <w:bottom w:val="single" w:color="auto" w:sz="4" w:space="0"/>
              <w:right w:val="single" w:color="auto" w:sz="4" w:space="0"/>
            </w:tcBorders>
            <w:vAlign w:val="center"/>
          </w:tcPr>
          <w:p w14:paraId="6B36DE30">
            <w:pPr>
              <w:spacing w:line="360" w:lineRule="auto"/>
              <w:jc w:val="center"/>
              <w:rPr>
                <w:rFonts w:ascii="Times New Roman" w:hAnsi="Times New Roman" w:eastAsia="宋体" w:cs="Times New Roman"/>
                <w:color w:val="auto"/>
                <w:szCs w:val="21"/>
                <w:highlight w:val="none"/>
              </w:rPr>
            </w:pPr>
            <w:r>
              <w:rPr>
                <w:rFonts w:hint="eastAsia" w:ascii="宋体" w:hAnsi="宋体" w:eastAsia="宋体" w:cs="Times New Roman"/>
                <w:color w:val="auto"/>
                <w:kern w:val="0"/>
                <w:szCs w:val="21"/>
                <w:highlight w:val="none"/>
              </w:rPr>
              <w:t>产品名称（品牌、型号）</w:t>
            </w:r>
          </w:p>
        </w:tc>
        <w:tc>
          <w:tcPr>
            <w:tcW w:w="1935" w:type="dxa"/>
            <w:gridSpan w:val="2"/>
            <w:tcBorders>
              <w:top w:val="single" w:color="auto" w:sz="4" w:space="0"/>
              <w:left w:val="single" w:color="auto" w:sz="4" w:space="0"/>
              <w:bottom w:val="single" w:color="auto" w:sz="4" w:space="0"/>
              <w:right w:val="single" w:color="auto" w:sz="4" w:space="0"/>
            </w:tcBorders>
            <w:vAlign w:val="center"/>
          </w:tcPr>
          <w:p w14:paraId="2B952573">
            <w:pPr>
              <w:spacing w:line="360" w:lineRule="auto"/>
              <w:jc w:val="center"/>
              <w:rPr>
                <w:rFonts w:ascii="Times New Roman" w:hAnsi="Times New Roman" w:eastAsia="宋体" w:cs="Times New Roman"/>
                <w:color w:val="auto"/>
                <w:szCs w:val="21"/>
                <w:highlight w:val="none"/>
              </w:rPr>
            </w:pPr>
            <w:r>
              <w:rPr>
                <w:rFonts w:hint="eastAsia" w:ascii="宋体" w:hAnsi="宋体" w:eastAsia="宋体" w:cs="Times New Roman"/>
                <w:color w:val="auto"/>
                <w:kern w:val="0"/>
                <w:szCs w:val="21"/>
                <w:highlight w:val="none"/>
              </w:rPr>
              <w:t>制造商</w:t>
            </w:r>
          </w:p>
        </w:tc>
        <w:tc>
          <w:tcPr>
            <w:tcW w:w="1936" w:type="dxa"/>
            <w:gridSpan w:val="2"/>
            <w:tcBorders>
              <w:top w:val="single" w:color="auto" w:sz="4" w:space="0"/>
              <w:left w:val="single" w:color="auto" w:sz="4" w:space="0"/>
              <w:bottom w:val="single" w:color="auto" w:sz="4" w:space="0"/>
              <w:right w:val="single" w:color="auto" w:sz="4" w:space="0"/>
            </w:tcBorders>
            <w:vAlign w:val="center"/>
          </w:tcPr>
          <w:p w14:paraId="59C9373C">
            <w:pPr>
              <w:spacing w:line="360" w:lineRule="auto"/>
              <w:jc w:val="center"/>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认证证书编号</w:t>
            </w:r>
          </w:p>
        </w:tc>
        <w:tc>
          <w:tcPr>
            <w:tcW w:w="1939" w:type="dxa"/>
            <w:tcBorders>
              <w:top w:val="single" w:color="auto" w:sz="4" w:space="0"/>
              <w:left w:val="single" w:color="auto" w:sz="4" w:space="0"/>
              <w:bottom w:val="single" w:color="auto" w:sz="4" w:space="0"/>
              <w:right w:val="single" w:color="auto" w:sz="4" w:space="0"/>
            </w:tcBorders>
            <w:vAlign w:val="center"/>
          </w:tcPr>
          <w:p w14:paraId="2FAEF815">
            <w:pPr>
              <w:spacing w:line="360" w:lineRule="auto"/>
              <w:jc w:val="center"/>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金额</w:t>
            </w:r>
          </w:p>
        </w:tc>
      </w:tr>
      <w:tr w14:paraId="6592F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0" w:type="auto"/>
            <w:vMerge w:val="continue"/>
            <w:tcBorders>
              <w:top w:val="nil"/>
              <w:left w:val="single" w:color="auto" w:sz="4" w:space="0"/>
              <w:bottom w:val="single" w:color="auto" w:sz="4" w:space="0"/>
              <w:right w:val="single" w:color="auto" w:sz="4" w:space="0"/>
            </w:tcBorders>
            <w:vAlign w:val="center"/>
          </w:tcPr>
          <w:p w14:paraId="5424F7E3">
            <w:pPr>
              <w:widowControl/>
              <w:jc w:val="left"/>
              <w:rPr>
                <w:rFonts w:ascii="Times New Roman" w:hAnsi="Times New Roman" w:eastAsia="宋体" w:cs="Times New Roman"/>
                <w:color w:val="auto"/>
                <w:kern w:val="0"/>
                <w:szCs w:val="21"/>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6D9A0347">
            <w:pPr>
              <w:spacing w:line="360" w:lineRule="auto"/>
              <w:jc w:val="center"/>
              <w:rPr>
                <w:rFonts w:ascii="Times New Roman" w:hAnsi="Times New Roman" w:eastAsia="宋体" w:cs="Times New Roman"/>
                <w:color w:val="auto"/>
                <w:kern w:val="0"/>
                <w:szCs w:val="21"/>
                <w:highlight w:val="none"/>
              </w:rPr>
            </w:pPr>
          </w:p>
        </w:tc>
        <w:tc>
          <w:tcPr>
            <w:tcW w:w="1935" w:type="dxa"/>
            <w:gridSpan w:val="2"/>
            <w:tcBorders>
              <w:top w:val="single" w:color="auto" w:sz="4" w:space="0"/>
              <w:left w:val="single" w:color="auto" w:sz="4" w:space="0"/>
              <w:bottom w:val="single" w:color="auto" w:sz="4" w:space="0"/>
              <w:right w:val="single" w:color="auto" w:sz="4" w:space="0"/>
            </w:tcBorders>
            <w:vAlign w:val="center"/>
          </w:tcPr>
          <w:p w14:paraId="7CA56DA2">
            <w:pPr>
              <w:spacing w:line="360" w:lineRule="auto"/>
              <w:jc w:val="center"/>
              <w:rPr>
                <w:rFonts w:ascii="Times New Roman" w:hAnsi="Times New Roman" w:eastAsia="宋体" w:cs="Times New Roman"/>
                <w:color w:val="auto"/>
                <w:kern w:val="0"/>
                <w:szCs w:val="21"/>
                <w:highlight w:val="none"/>
              </w:rPr>
            </w:pPr>
          </w:p>
        </w:tc>
        <w:tc>
          <w:tcPr>
            <w:tcW w:w="1936" w:type="dxa"/>
            <w:gridSpan w:val="2"/>
            <w:tcBorders>
              <w:top w:val="single" w:color="auto" w:sz="4" w:space="0"/>
              <w:left w:val="single" w:color="auto" w:sz="4" w:space="0"/>
              <w:bottom w:val="single" w:color="auto" w:sz="4" w:space="0"/>
              <w:right w:val="single" w:color="auto" w:sz="4" w:space="0"/>
            </w:tcBorders>
          </w:tcPr>
          <w:p w14:paraId="0D6C61D7">
            <w:pPr>
              <w:spacing w:line="360" w:lineRule="auto"/>
              <w:rPr>
                <w:rFonts w:ascii="Times New Roman" w:hAnsi="Times New Roman" w:eastAsia="宋体" w:cs="Times New Roman"/>
                <w:color w:val="auto"/>
                <w:kern w:val="0"/>
                <w:szCs w:val="21"/>
                <w:highlight w:val="none"/>
              </w:rPr>
            </w:pPr>
          </w:p>
        </w:tc>
        <w:tc>
          <w:tcPr>
            <w:tcW w:w="1939" w:type="dxa"/>
            <w:tcBorders>
              <w:top w:val="single" w:color="auto" w:sz="4" w:space="0"/>
              <w:left w:val="single" w:color="auto" w:sz="4" w:space="0"/>
              <w:bottom w:val="single" w:color="auto" w:sz="4" w:space="0"/>
              <w:right w:val="single" w:color="auto" w:sz="4" w:space="0"/>
            </w:tcBorders>
          </w:tcPr>
          <w:p w14:paraId="723458E3">
            <w:pPr>
              <w:spacing w:line="360" w:lineRule="auto"/>
              <w:rPr>
                <w:rFonts w:ascii="Times New Roman" w:hAnsi="Times New Roman" w:eastAsia="宋体" w:cs="Times New Roman"/>
                <w:color w:val="auto"/>
                <w:kern w:val="0"/>
                <w:szCs w:val="21"/>
                <w:highlight w:val="none"/>
              </w:rPr>
            </w:pPr>
          </w:p>
        </w:tc>
      </w:tr>
      <w:tr w14:paraId="03885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0" w:type="auto"/>
            <w:vMerge w:val="continue"/>
            <w:tcBorders>
              <w:top w:val="nil"/>
              <w:left w:val="single" w:color="auto" w:sz="4" w:space="0"/>
              <w:bottom w:val="single" w:color="auto" w:sz="4" w:space="0"/>
              <w:right w:val="single" w:color="auto" w:sz="4" w:space="0"/>
            </w:tcBorders>
            <w:vAlign w:val="center"/>
          </w:tcPr>
          <w:p w14:paraId="1C9C74E8">
            <w:pPr>
              <w:widowControl/>
              <w:jc w:val="left"/>
              <w:rPr>
                <w:rFonts w:ascii="Times New Roman" w:hAnsi="Times New Roman" w:eastAsia="宋体" w:cs="Times New Roman"/>
                <w:color w:val="auto"/>
                <w:kern w:val="0"/>
                <w:szCs w:val="21"/>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4D3D7872">
            <w:pPr>
              <w:spacing w:line="360" w:lineRule="auto"/>
              <w:jc w:val="center"/>
              <w:rPr>
                <w:rFonts w:ascii="Times New Roman" w:hAnsi="Times New Roman" w:eastAsia="宋体" w:cs="Times New Roman"/>
                <w:color w:val="auto"/>
                <w:kern w:val="0"/>
                <w:szCs w:val="21"/>
                <w:highlight w:val="none"/>
              </w:rPr>
            </w:pPr>
          </w:p>
        </w:tc>
        <w:tc>
          <w:tcPr>
            <w:tcW w:w="1935" w:type="dxa"/>
            <w:gridSpan w:val="2"/>
            <w:tcBorders>
              <w:top w:val="single" w:color="auto" w:sz="4" w:space="0"/>
              <w:left w:val="single" w:color="auto" w:sz="4" w:space="0"/>
              <w:bottom w:val="single" w:color="auto" w:sz="4" w:space="0"/>
              <w:right w:val="single" w:color="auto" w:sz="4" w:space="0"/>
            </w:tcBorders>
            <w:vAlign w:val="center"/>
          </w:tcPr>
          <w:p w14:paraId="2910B491">
            <w:pPr>
              <w:spacing w:line="360" w:lineRule="auto"/>
              <w:jc w:val="center"/>
              <w:rPr>
                <w:rFonts w:ascii="Times New Roman" w:hAnsi="Times New Roman" w:eastAsia="宋体" w:cs="Times New Roman"/>
                <w:color w:val="auto"/>
                <w:kern w:val="0"/>
                <w:szCs w:val="21"/>
                <w:highlight w:val="none"/>
              </w:rPr>
            </w:pPr>
          </w:p>
        </w:tc>
        <w:tc>
          <w:tcPr>
            <w:tcW w:w="1936" w:type="dxa"/>
            <w:gridSpan w:val="2"/>
            <w:tcBorders>
              <w:top w:val="single" w:color="auto" w:sz="4" w:space="0"/>
              <w:left w:val="single" w:color="auto" w:sz="4" w:space="0"/>
              <w:bottom w:val="single" w:color="auto" w:sz="4" w:space="0"/>
              <w:right w:val="single" w:color="auto" w:sz="4" w:space="0"/>
            </w:tcBorders>
          </w:tcPr>
          <w:p w14:paraId="743550D3">
            <w:pPr>
              <w:spacing w:line="360" w:lineRule="auto"/>
              <w:rPr>
                <w:rFonts w:ascii="Times New Roman" w:hAnsi="Times New Roman" w:eastAsia="宋体" w:cs="Times New Roman"/>
                <w:color w:val="auto"/>
                <w:kern w:val="0"/>
                <w:szCs w:val="21"/>
                <w:highlight w:val="none"/>
              </w:rPr>
            </w:pPr>
          </w:p>
        </w:tc>
        <w:tc>
          <w:tcPr>
            <w:tcW w:w="1939" w:type="dxa"/>
            <w:tcBorders>
              <w:top w:val="single" w:color="auto" w:sz="4" w:space="0"/>
              <w:left w:val="single" w:color="auto" w:sz="4" w:space="0"/>
              <w:bottom w:val="single" w:color="auto" w:sz="4" w:space="0"/>
              <w:right w:val="single" w:color="auto" w:sz="4" w:space="0"/>
            </w:tcBorders>
          </w:tcPr>
          <w:p w14:paraId="51A5635A">
            <w:pPr>
              <w:spacing w:line="360" w:lineRule="auto"/>
              <w:rPr>
                <w:rFonts w:ascii="Times New Roman" w:hAnsi="Times New Roman" w:eastAsia="宋体" w:cs="Times New Roman"/>
                <w:color w:val="auto"/>
                <w:kern w:val="0"/>
                <w:szCs w:val="21"/>
                <w:highlight w:val="none"/>
              </w:rPr>
            </w:pPr>
          </w:p>
        </w:tc>
      </w:tr>
      <w:tr w14:paraId="5B781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0" w:type="auto"/>
            <w:vMerge w:val="continue"/>
            <w:tcBorders>
              <w:top w:val="nil"/>
              <w:left w:val="single" w:color="auto" w:sz="4" w:space="0"/>
              <w:bottom w:val="single" w:color="auto" w:sz="4" w:space="0"/>
              <w:right w:val="single" w:color="auto" w:sz="4" w:space="0"/>
            </w:tcBorders>
            <w:vAlign w:val="center"/>
          </w:tcPr>
          <w:p w14:paraId="2CC97CBA">
            <w:pPr>
              <w:widowControl/>
              <w:jc w:val="left"/>
              <w:rPr>
                <w:rFonts w:ascii="Times New Roman" w:hAnsi="Times New Roman" w:eastAsia="宋体" w:cs="Times New Roman"/>
                <w:color w:val="auto"/>
                <w:kern w:val="0"/>
                <w:szCs w:val="21"/>
                <w:highlight w:val="none"/>
              </w:rPr>
            </w:pPr>
          </w:p>
        </w:tc>
        <w:tc>
          <w:tcPr>
            <w:tcW w:w="6639" w:type="dxa"/>
            <w:gridSpan w:val="5"/>
            <w:tcBorders>
              <w:top w:val="single" w:color="auto" w:sz="4" w:space="0"/>
              <w:left w:val="single" w:color="auto" w:sz="4" w:space="0"/>
              <w:bottom w:val="single" w:color="auto" w:sz="4" w:space="0"/>
              <w:right w:val="single" w:color="auto" w:sz="4" w:space="0"/>
            </w:tcBorders>
            <w:vAlign w:val="center"/>
          </w:tcPr>
          <w:p w14:paraId="39CEB4E2">
            <w:pPr>
              <w:spacing w:line="360" w:lineRule="auto"/>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节能产品金额合计</w:t>
            </w:r>
          </w:p>
        </w:tc>
        <w:tc>
          <w:tcPr>
            <w:tcW w:w="1939" w:type="dxa"/>
            <w:tcBorders>
              <w:top w:val="single" w:color="auto" w:sz="4" w:space="0"/>
              <w:left w:val="single" w:color="auto" w:sz="4" w:space="0"/>
              <w:bottom w:val="single" w:color="auto" w:sz="4" w:space="0"/>
              <w:right w:val="single" w:color="auto" w:sz="4" w:space="0"/>
            </w:tcBorders>
            <w:vAlign w:val="center"/>
          </w:tcPr>
          <w:p w14:paraId="634646B2">
            <w:pPr>
              <w:spacing w:line="360" w:lineRule="auto"/>
              <w:jc w:val="center"/>
              <w:rPr>
                <w:rFonts w:ascii="Times New Roman" w:hAnsi="Times New Roman" w:eastAsia="宋体" w:cs="Times New Roman"/>
                <w:color w:val="auto"/>
                <w:kern w:val="0"/>
                <w:szCs w:val="21"/>
                <w:highlight w:val="none"/>
              </w:rPr>
            </w:pPr>
          </w:p>
        </w:tc>
      </w:tr>
      <w:tr w14:paraId="400A3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0" w:type="auto"/>
            <w:vMerge w:val="continue"/>
            <w:tcBorders>
              <w:top w:val="nil"/>
              <w:left w:val="single" w:color="auto" w:sz="4" w:space="0"/>
              <w:bottom w:val="single" w:color="auto" w:sz="4" w:space="0"/>
              <w:right w:val="single" w:color="auto" w:sz="4" w:space="0"/>
            </w:tcBorders>
            <w:vAlign w:val="center"/>
          </w:tcPr>
          <w:p w14:paraId="790B66FD">
            <w:pPr>
              <w:widowControl/>
              <w:jc w:val="left"/>
              <w:rPr>
                <w:rFonts w:ascii="Times New Roman" w:hAnsi="Times New Roman" w:eastAsia="宋体" w:cs="Times New Roman"/>
                <w:color w:val="auto"/>
                <w:kern w:val="0"/>
                <w:szCs w:val="21"/>
                <w:highlight w:val="none"/>
              </w:rPr>
            </w:pPr>
          </w:p>
        </w:tc>
        <w:tc>
          <w:tcPr>
            <w:tcW w:w="8578" w:type="dxa"/>
            <w:gridSpan w:val="6"/>
            <w:tcBorders>
              <w:top w:val="single" w:color="auto" w:sz="4" w:space="0"/>
              <w:left w:val="single" w:color="auto" w:sz="4" w:space="0"/>
              <w:bottom w:val="single" w:color="auto" w:sz="4" w:space="0"/>
              <w:right w:val="single" w:color="auto" w:sz="4" w:space="0"/>
            </w:tcBorders>
            <w:vAlign w:val="center"/>
          </w:tcPr>
          <w:p w14:paraId="6A23858B">
            <w:pPr>
              <w:spacing w:line="360" w:lineRule="auto"/>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节能产品证明材料见《技术文件》第</w:t>
            </w:r>
            <w:r>
              <w:rPr>
                <w:rFonts w:hint="eastAsia" w:ascii="Times New Roman" w:hAnsi="Times New Roman" w:eastAsia="宋体" w:cs="Times New Roman"/>
                <w:color w:val="auto"/>
                <w:kern w:val="0"/>
                <w:szCs w:val="21"/>
                <w:highlight w:val="none"/>
              </w:rPr>
              <w:t xml:space="preserve"> </w:t>
            </w:r>
            <w:r>
              <w:rPr>
                <w:rFonts w:ascii="Times New Roman" w:hAnsi="Times New Roman" w:eastAsia="宋体" w:cs="Times New Roman"/>
                <w:color w:val="auto"/>
                <w:kern w:val="0"/>
                <w:szCs w:val="21"/>
                <w:highlight w:val="none"/>
              </w:rPr>
              <w:t xml:space="preserve">  </w:t>
            </w:r>
            <w:r>
              <w:rPr>
                <w:rFonts w:hint="eastAsia" w:ascii="宋体" w:hAnsi="宋体" w:eastAsia="宋体" w:cs="Times New Roman"/>
                <w:color w:val="auto"/>
                <w:kern w:val="0"/>
                <w:szCs w:val="21"/>
                <w:highlight w:val="none"/>
              </w:rPr>
              <w:t>至</w:t>
            </w:r>
            <w:r>
              <w:rPr>
                <w:rFonts w:hint="eastAsia" w:ascii="Times New Roman" w:hAnsi="Times New Roman" w:eastAsia="宋体" w:cs="Times New Roman"/>
                <w:color w:val="auto"/>
                <w:kern w:val="0"/>
                <w:szCs w:val="21"/>
                <w:highlight w:val="none"/>
              </w:rPr>
              <w:t xml:space="preserve"> </w:t>
            </w:r>
            <w:r>
              <w:rPr>
                <w:rFonts w:ascii="Times New Roman" w:hAnsi="Times New Roman" w:eastAsia="宋体" w:cs="Times New Roman"/>
                <w:color w:val="auto"/>
                <w:kern w:val="0"/>
                <w:szCs w:val="21"/>
                <w:highlight w:val="none"/>
              </w:rPr>
              <w:t xml:space="preserve">  </w:t>
            </w:r>
            <w:r>
              <w:rPr>
                <w:rFonts w:hint="eastAsia" w:ascii="宋体" w:hAnsi="宋体" w:eastAsia="宋体" w:cs="Times New Roman"/>
                <w:color w:val="auto"/>
                <w:kern w:val="0"/>
                <w:szCs w:val="21"/>
                <w:highlight w:val="none"/>
              </w:rPr>
              <w:t>页</w:t>
            </w:r>
          </w:p>
        </w:tc>
      </w:tr>
      <w:tr w14:paraId="50473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1101" w:type="dxa"/>
            <w:vMerge w:val="restart"/>
            <w:tcBorders>
              <w:top w:val="single" w:color="auto" w:sz="4" w:space="0"/>
              <w:left w:val="single" w:color="auto" w:sz="4" w:space="0"/>
              <w:bottom w:val="single" w:color="auto" w:sz="4" w:space="0"/>
              <w:right w:val="single" w:color="auto" w:sz="4" w:space="0"/>
            </w:tcBorders>
            <w:vAlign w:val="center"/>
          </w:tcPr>
          <w:p w14:paraId="0C852CC4">
            <w:pPr>
              <w:spacing w:line="360" w:lineRule="auto"/>
              <w:jc w:val="center"/>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环境标</w:t>
            </w:r>
          </w:p>
          <w:p w14:paraId="08656251">
            <w:pPr>
              <w:spacing w:line="360" w:lineRule="auto"/>
              <w:jc w:val="center"/>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志产品</w:t>
            </w:r>
          </w:p>
        </w:tc>
        <w:tc>
          <w:tcPr>
            <w:tcW w:w="2768" w:type="dxa"/>
            <w:tcBorders>
              <w:top w:val="single" w:color="auto" w:sz="4" w:space="0"/>
              <w:left w:val="single" w:color="auto" w:sz="4" w:space="0"/>
              <w:bottom w:val="single" w:color="auto" w:sz="4" w:space="0"/>
              <w:right w:val="single" w:color="auto" w:sz="4" w:space="0"/>
            </w:tcBorders>
            <w:vAlign w:val="center"/>
          </w:tcPr>
          <w:p w14:paraId="3DDA6832">
            <w:pPr>
              <w:spacing w:line="360" w:lineRule="auto"/>
              <w:jc w:val="center"/>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产品名称（品牌、型号）</w:t>
            </w:r>
          </w:p>
        </w:tc>
        <w:tc>
          <w:tcPr>
            <w:tcW w:w="1520" w:type="dxa"/>
            <w:tcBorders>
              <w:top w:val="single" w:color="auto" w:sz="4" w:space="0"/>
              <w:left w:val="single" w:color="auto" w:sz="4" w:space="0"/>
              <w:bottom w:val="single" w:color="auto" w:sz="4" w:space="0"/>
              <w:right w:val="single" w:color="auto" w:sz="4" w:space="0"/>
            </w:tcBorders>
            <w:vAlign w:val="center"/>
          </w:tcPr>
          <w:p w14:paraId="5E79A4AC">
            <w:pPr>
              <w:spacing w:line="360" w:lineRule="auto"/>
              <w:jc w:val="center"/>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制造商</w:t>
            </w:r>
          </w:p>
        </w:tc>
        <w:tc>
          <w:tcPr>
            <w:tcW w:w="2143" w:type="dxa"/>
            <w:gridSpan w:val="2"/>
            <w:tcBorders>
              <w:top w:val="single" w:color="auto" w:sz="4" w:space="0"/>
              <w:left w:val="single" w:color="auto" w:sz="4" w:space="0"/>
              <w:bottom w:val="single" w:color="auto" w:sz="4" w:space="0"/>
              <w:right w:val="single" w:color="auto" w:sz="4" w:space="0"/>
            </w:tcBorders>
            <w:vAlign w:val="center"/>
          </w:tcPr>
          <w:p w14:paraId="101487C4">
            <w:pPr>
              <w:spacing w:line="360" w:lineRule="auto"/>
              <w:jc w:val="center"/>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认证证书编号</w:t>
            </w:r>
          </w:p>
        </w:tc>
        <w:tc>
          <w:tcPr>
            <w:tcW w:w="2147" w:type="dxa"/>
            <w:gridSpan w:val="2"/>
            <w:tcBorders>
              <w:top w:val="single" w:color="auto" w:sz="4" w:space="0"/>
              <w:left w:val="single" w:color="auto" w:sz="4" w:space="0"/>
              <w:bottom w:val="single" w:color="auto" w:sz="4" w:space="0"/>
              <w:right w:val="single" w:color="auto" w:sz="4" w:space="0"/>
            </w:tcBorders>
            <w:vAlign w:val="center"/>
          </w:tcPr>
          <w:p w14:paraId="67D1A6FD">
            <w:pPr>
              <w:spacing w:line="360" w:lineRule="auto"/>
              <w:jc w:val="center"/>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金额</w:t>
            </w:r>
          </w:p>
        </w:tc>
      </w:tr>
      <w:tr w14:paraId="12321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E26170B">
            <w:pPr>
              <w:widowControl/>
              <w:jc w:val="left"/>
              <w:rPr>
                <w:rFonts w:ascii="Times New Roman" w:hAnsi="Times New Roman" w:eastAsia="宋体" w:cs="Times New Roman"/>
                <w:color w:val="auto"/>
                <w:kern w:val="0"/>
                <w:szCs w:val="21"/>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1550844D">
            <w:pPr>
              <w:spacing w:line="360" w:lineRule="auto"/>
              <w:jc w:val="center"/>
              <w:rPr>
                <w:rFonts w:ascii="Times New Roman" w:hAnsi="Times New Roman" w:eastAsia="宋体" w:cs="Times New Roman"/>
                <w:color w:val="auto"/>
                <w:kern w:val="0"/>
                <w:szCs w:val="21"/>
                <w:highlight w:val="none"/>
              </w:rPr>
            </w:pPr>
          </w:p>
        </w:tc>
        <w:tc>
          <w:tcPr>
            <w:tcW w:w="1520" w:type="dxa"/>
            <w:tcBorders>
              <w:top w:val="single" w:color="auto" w:sz="4" w:space="0"/>
              <w:left w:val="single" w:color="auto" w:sz="4" w:space="0"/>
              <w:bottom w:val="single" w:color="auto" w:sz="4" w:space="0"/>
              <w:right w:val="single" w:color="auto" w:sz="4" w:space="0"/>
            </w:tcBorders>
            <w:vAlign w:val="center"/>
          </w:tcPr>
          <w:p w14:paraId="43FEEC13">
            <w:pPr>
              <w:spacing w:line="360" w:lineRule="auto"/>
              <w:jc w:val="center"/>
              <w:rPr>
                <w:rFonts w:ascii="Times New Roman" w:hAnsi="Times New Roman" w:eastAsia="宋体" w:cs="Times New Roman"/>
                <w:color w:val="auto"/>
                <w:kern w:val="0"/>
                <w:szCs w:val="21"/>
                <w:highlight w:val="none"/>
              </w:rPr>
            </w:pPr>
          </w:p>
        </w:tc>
        <w:tc>
          <w:tcPr>
            <w:tcW w:w="2143" w:type="dxa"/>
            <w:gridSpan w:val="2"/>
            <w:tcBorders>
              <w:top w:val="single" w:color="auto" w:sz="4" w:space="0"/>
              <w:left w:val="single" w:color="auto" w:sz="4" w:space="0"/>
              <w:bottom w:val="single" w:color="auto" w:sz="4" w:space="0"/>
              <w:right w:val="single" w:color="auto" w:sz="4" w:space="0"/>
            </w:tcBorders>
            <w:vAlign w:val="center"/>
          </w:tcPr>
          <w:p w14:paraId="6192F312">
            <w:pPr>
              <w:spacing w:line="360" w:lineRule="auto"/>
              <w:jc w:val="center"/>
              <w:rPr>
                <w:rFonts w:ascii="Times New Roman" w:hAnsi="Times New Roman" w:eastAsia="宋体" w:cs="Times New Roman"/>
                <w:color w:val="auto"/>
                <w:kern w:val="0"/>
                <w:szCs w:val="21"/>
                <w:highlight w:val="none"/>
              </w:rPr>
            </w:pPr>
          </w:p>
        </w:tc>
        <w:tc>
          <w:tcPr>
            <w:tcW w:w="2147" w:type="dxa"/>
            <w:gridSpan w:val="2"/>
            <w:tcBorders>
              <w:top w:val="single" w:color="auto" w:sz="4" w:space="0"/>
              <w:left w:val="single" w:color="auto" w:sz="4" w:space="0"/>
              <w:bottom w:val="single" w:color="auto" w:sz="4" w:space="0"/>
              <w:right w:val="single" w:color="auto" w:sz="4" w:space="0"/>
            </w:tcBorders>
            <w:vAlign w:val="center"/>
          </w:tcPr>
          <w:p w14:paraId="35D82DA4">
            <w:pPr>
              <w:spacing w:line="360" w:lineRule="auto"/>
              <w:jc w:val="center"/>
              <w:rPr>
                <w:rFonts w:ascii="Times New Roman" w:hAnsi="Times New Roman" w:eastAsia="宋体" w:cs="Times New Roman"/>
                <w:color w:val="auto"/>
                <w:kern w:val="0"/>
                <w:szCs w:val="21"/>
                <w:highlight w:val="none"/>
              </w:rPr>
            </w:pPr>
          </w:p>
        </w:tc>
      </w:tr>
      <w:tr w14:paraId="3C8AF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0" w:type="auto"/>
            <w:vMerge w:val="continue"/>
            <w:tcBorders>
              <w:top w:val="nil"/>
              <w:left w:val="single" w:color="auto" w:sz="4" w:space="0"/>
              <w:bottom w:val="single" w:color="auto" w:sz="4" w:space="0"/>
              <w:right w:val="single" w:color="auto" w:sz="4" w:space="0"/>
            </w:tcBorders>
            <w:vAlign w:val="center"/>
          </w:tcPr>
          <w:p w14:paraId="0A6164D5">
            <w:pPr>
              <w:widowControl/>
              <w:jc w:val="left"/>
              <w:rPr>
                <w:rFonts w:ascii="Times New Roman" w:hAnsi="Times New Roman" w:eastAsia="宋体" w:cs="Times New Roman"/>
                <w:color w:val="auto"/>
                <w:kern w:val="0"/>
                <w:szCs w:val="21"/>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2D101C9B">
            <w:pPr>
              <w:spacing w:line="360" w:lineRule="auto"/>
              <w:jc w:val="center"/>
              <w:rPr>
                <w:rFonts w:ascii="Times New Roman" w:hAnsi="Times New Roman" w:eastAsia="宋体" w:cs="Times New Roman"/>
                <w:color w:val="auto"/>
                <w:kern w:val="0"/>
                <w:szCs w:val="21"/>
                <w:highlight w:val="none"/>
              </w:rPr>
            </w:pPr>
          </w:p>
        </w:tc>
        <w:tc>
          <w:tcPr>
            <w:tcW w:w="1520" w:type="dxa"/>
            <w:tcBorders>
              <w:top w:val="single" w:color="auto" w:sz="4" w:space="0"/>
              <w:left w:val="single" w:color="auto" w:sz="4" w:space="0"/>
              <w:bottom w:val="single" w:color="auto" w:sz="4" w:space="0"/>
              <w:right w:val="single" w:color="auto" w:sz="4" w:space="0"/>
            </w:tcBorders>
            <w:vAlign w:val="center"/>
          </w:tcPr>
          <w:p w14:paraId="4EC47C9F">
            <w:pPr>
              <w:spacing w:line="360" w:lineRule="auto"/>
              <w:jc w:val="center"/>
              <w:rPr>
                <w:rFonts w:ascii="Times New Roman" w:hAnsi="Times New Roman" w:eastAsia="宋体" w:cs="Times New Roman"/>
                <w:color w:val="auto"/>
                <w:kern w:val="0"/>
                <w:szCs w:val="21"/>
                <w:highlight w:val="none"/>
              </w:rPr>
            </w:pPr>
          </w:p>
        </w:tc>
        <w:tc>
          <w:tcPr>
            <w:tcW w:w="2143" w:type="dxa"/>
            <w:gridSpan w:val="2"/>
            <w:tcBorders>
              <w:top w:val="single" w:color="auto" w:sz="4" w:space="0"/>
              <w:left w:val="single" w:color="auto" w:sz="4" w:space="0"/>
              <w:bottom w:val="single" w:color="auto" w:sz="4" w:space="0"/>
              <w:right w:val="single" w:color="auto" w:sz="4" w:space="0"/>
            </w:tcBorders>
            <w:vAlign w:val="center"/>
          </w:tcPr>
          <w:p w14:paraId="096F463D">
            <w:pPr>
              <w:spacing w:line="360" w:lineRule="auto"/>
              <w:jc w:val="center"/>
              <w:rPr>
                <w:rFonts w:ascii="Times New Roman" w:hAnsi="Times New Roman" w:eastAsia="宋体" w:cs="Times New Roman"/>
                <w:color w:val="auto"/>
                <w:kern w:val="0"/>
                <w:szCs w:val="21"/>
                <w:highlight w:val="none"/>
              </w:rPr>
            </w:pPr>
          </w:p>
        </w:tc>
        <w:tc>
          <w:tcPr>
            <w:tcW w:w="2147" w:type="dxa"/>
            <w:gridSpan w:val="2"/>
            <w:tcBorders>
              <w:top w:val="single" w:color="auto" w:sz="4" w:space="0"/>
              <w:left w:val="single" w:color="auto" w:sz="4" w:space="0"/>
              <w:bottom w:val="single" w:color="auto" w:sz="4" w:space="0"/>
              <w:right w:val="single" w:color="auto" w:sz="4" w:space="0"/>
            </w:tcBorders>
            <w:vAlign w:val="center"/>
          </w:tcPr>
          <w:p w14:paraId="66B6E7DF">
            <w:pPr>
              <w:spacing w:line="360" w:lineRule="auto"/>
              <w:jc w:val="center"/>
              <w:rPr>
                <w:rFonts w:ascii="Times New Roman" w:hAnsi="Times New Roman" w:eastAsia="宋体" w:cs="Times New Roman"/>
                <w:color w:val="auto"/>
                <w:kern w:val="0"/>
                <w:szCs w:val="21"/>
                <w:highlight w:val="none"/>
              </w:rPr>
            </w:pPr>
          </w:p>
        </w:tc>
      </w:tr>
      <w:tr w14:paraId="628CF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0" w:type="auto"/>
            <w:vMerge w:val="continue"/>
            <w:tcBorders>
              <w:top w:val="nil"/>
              <w:left w:val="single" w:color="auto" w:sz="4" w:space="0"/>
              <w:bottom w:val="single" w:color="auto" w:sz="4" w:space="0"/>
              <w:right w:val="single" w:color="auto" w:sz="4" w:space="0"/>
            </w:tcBorders>
            <w:vAlign w:val="center"/>
          </w:tcPr>
          <w:p w14:paraId="6EB7CD84">
            <w:pPr>
              <w:widowControl/>
              <w:jc w:val="left"/>
              <w:rPr>
                <w:rFonts w:ascii="Times New Roman" w:hAnsi="Times New Roman" w:eastAsia="宋体" w:cs="Times New Roman"/>
                <w:color w:val="auto"/>
                <w:kern w:val="0"/>
                <w:szCs w:val="21"/>
                <w:highlight w:val="none"/>
              </w:rPr>
            </w:pPr>
          </w:p>
        </w:tc>
        <w:tc>
          <w:tcPr>
            <w:tcW w:w="6431" w:type="dxa"/>
            <w:gridSpan w:val="4"/>
            <w:tcBorders>
              <w:top w:val="single" w:color="auto" w:sz="4" w:space="0"/>
              <w:left w:val="single" w:color="auto" w:sz="4" w:space="0"/>
              <w:bottom w:val="single" w:color="auto" w:sz="4" w:space="0"/>
              <w:right w:val="single" w:color="auto" w:sz="4" w:space="0"/>
            </w:tcBorders>
            <w:vAlign w:val="center"/>
          </w:tcPr>
          <w:p w14:paraId="6F7C5C9D">
            <w:pPr>
              <w:spacing w:line="360" w:lineRule="auto"/>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环境标志产品金额合计</w:t>
            </w:r>
            <w:r>
              <w:rPr>
                <w:rFonts w:hint="eastAsia" w:ascii="Times New Roman" w:hAnsi="Times New Roman" w:eastAsia="宋体" w:cs="Times New Roman"/>
                <w:color w:val="auto"/>
                <w:kern w:val="0"/>
                <w:szCs w:val="21"/>
                <w:highlight w:val="none"/>
              </w:rPr>
              <w:t xml:space="preserve"> </w:t>
            </w:r>
          </w:p>
        </w:tc>
        <w:tc>
          <w:tcPr>
            <w:tcW w:w="2147" w:type="dxa"/>
            <w:gridSpan w:val="2"/>
            <w:tcBorders>
              <w:top w:val="single" w:color="auto" w:sz="4" w:space="0"/>
              <w:left w:val="single" w:color="auto" w:sz="4" w:space="0"/>
              <w:bottom w:val="single" w:color="auto" w:sz="4" w:space="0"/>
              <w:right w:val="single" w:color="auto" w:sz="4" w:space="0"/>
            </w:tcBorders>
            <w:vAlign w:val="center"/>
          </w:tcPr>
          <w:p w14:paraId="274D20B2">
            <w:pPr>
              <w:spacing w:line="360" w:lineRule="auto"/>
              <w:jc w:val="center"/>
              <w:rPr>
                <w:rFonts w:ascii="Times New Roman" w:hAnsi="Times New Roman" w:eastAsia="宋体" w:cs="Times New Roman"/>
                <w:color w:val="auto"/>
                <w:kern w:val="0"/>
                <w:szCs w:val="21"/>
                <w:highlight w:val="none"/>
              </w:rPr>
            </w:pPr>
          </w:p>
        </w:tc>
      </w:tr>
      <w:tr w14:paraId="65E63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0" w:type="auto"/>
            <w:vMerge w:val="continue"/>
            <w:tcBorders>
              <w:top w:val="nil"/>
              <w:left w:val="single" w:color="auto" w:sz="4" w:space="0"/>
              <w:bottom w:val="single" w:color="auto" w:sz="4" w:space="0"/>
              <w:right w:val="single" w:color="auto" w:sz="4" w:space="0"/>
            </w:tcBorders>
            <w:vAlign w:val="center"/>
          </w:tcPr>
          <w:p w14:paraId="57EB7F2E">
            <w:pPr>
              <w:widowControl/>
              <w:jc w:val="left"/>
              <w:rPr>
                <w:rFonts w:ascii="Times New Roman" w:hAnsi="Times New Roman" w:eastAsia="宋体" w:cs="Times New Roman"/>
                <w:color w:val="auto"/>
                <w:kern w:val="0"/>
                <w:szCs w:val="21"/>
                <w:highlight w:val="none"/>
              </w:rPr>
            </w:pPr>
          </w:p>
        </w:tc>
        <w:tc>
          <w:tcPr>
            <w:tcW w:w="8578" w:type="dxa"/>
            <w:gridSpan w:val="6"/>
            <w:tcBorders>
              <w:top w:val="single" w:color="auto" w:sz="4" w:space="0"/>
              <w:left w:val="single" w:color="auto" w:sz="4" w:space="0"/>
              <w:bottom w:val="single" w:color="auto" w:sz="4" w:space="0"/>
              <w:right w:val="single" w:color="auto" w:sz="4" w:space="0"/>
            </w:tcBorders>
            <w:vAlign w:val="center"/>
          </w:tcPr>
          <w:p w14:paraId="26481D7A">
            <w:pPr>
              <w:spacing w:line="360" w:lineRule="auto"/>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环境标志产品证明材料见《技术文件》第</w:t>
            </w:r>
            <w:r>
              <w:rPr>
                <w:rFonts w:hint="eastAsia" w:ascii="Times New Roman" w:hAnsi="Times New Roman" w:eastAsia="宋体" w:cs="Times New Roman"/>
                <w:color w:val="auto"/>
                <w:kern w:val="0"/>
                <w:szCs w:val="21"/>
                <w:highlight w:val="none"/>
              </w:rPr>
              <w:t xml:space="preserve"> </w:t>
            </w:r>
            <w:r>
              <w:rPr>
                <w:rFonts w:ascii="Times New Roman" w:hAnsi="Times New Roman" w:eastAsia="宋体" w:cs="Times New Roman"/>
                <w:color w:val="auto"/>
                <w:kern w:val="0"/>
                <w:szCs w:val="21"/>
                <w:highlight w:val="none"/>
              </w:rPr>
              <w:t xml:space="preserve"> </w:t>
            </w:r>
            <w:r>
              <w:rPr>
                <w:rFonts w:hint="eastAsia" w:ascii="宋体" w:hAnsi="宋体" w:eastAsia="宋体" w:cs="Times New Roman"/>
                <w:color w:val="auto"/>
                <w:kern w:val="0"/>
                <w:szCs w:val="21"/>
                <w:highlight w:val="none"/>
              </w:rPr>
              <w:t>至</w:t>
            </w:r>
            <w:r>
              <w:rPr>
                <w:rFonts w:hint="eastAsia" w:ascii="Times New Roman" w:hAnsi="Times New Roman" w:eastAsia="宋体" w:cs="Times New Roman"/>
                <w:color w:val="auto"/>
                <w:kern w:val="0"/>
                <w:szCs w:val="21"/>
                <w:highlight w:val="none"/>
              </w:rPr>
              <w:t xml:space="preserve"> </w:t>
            </w:r>
            <w:r>
              <w:rPr>
                <w:rFonts w:ascii="Times New Roman" w:hAnsi="Times New Roman" w:eastAsia="宋体" w:cs="Times New Roman"/>
                <w:color w:val="auto"/>
                <w:kern w:val="0"/>
                <w:szCs w:val="21"/>
                <w:highlight w:val="none"/>
              </w:rPr>
              <w:t xml:space="preserve">  </w:t>
            </w:r>
            <w:r>
              <w:rPr>
                <w:rFonts w:hint="eastAsia" w:ascii="宋体" w:hAnsi="宋体" w:eastAsia="宋体" w:cs="Times New Roman"/>
                <w:color w:val="auto"/>
                <w:kern w:val="0"/>
                <w:szCs w:val="21"/>
                <w:highlight w:val="none"/>
              </w:rPr>
              <w:t>页</w:t>
            </w:r>
          </w:p>
        </w:tc>
      </w:tr>
    </w:tbl>
    <w:p w14:paraId="01BD0F14">
      <w:pPr>
        <w:widowControl/>
        <w:spacing w:line="360" w:lineRule="auto"/>
        <w:ind w:firstLine="420"/>
        <w:jc w:val="left"/>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填报要求：</w:t>
      </w:r>
    </w:p>
    <w:p w14:paraId="4508C4D2">
      <w:pPr>
        <w:widowControl/>
        <w:spacing w:line="360" w:lineRule="auto"/>
        <w:ind w:firstLine="420"/>
        <w:jc w:val="left"/>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 xml:space="preserve">1. </w:t>
      </w:r>
      <w:r>
        <w:rPr>
          <w:rFonts w:hint="eastAsia" w:ascii="宋体" w:hAnsi="宋体" w:eastAsia="宋体" w:cs="Times New Roman"/>
          <w:color w:val="auto"/>
          <w:kern w:val="0"/>
          <w:szCs w:val="21"/>
          <w:highlight w:val="none"/>
        </w:rPr>
        <w:t>本表的产品名称、规格型号和注册商标、金额应与《投标明细报价表》一致。</w:t>
      </w:r>
    </w:p>
    <w:p w14:paraId="335289C1">
      <w:pPr>
        <w:widowControl/>
        <w:spacing w:line="360" w:lineRule="auto"/>
        <w:ind w:firstLine="420"/>
        <w:jc w:val="left"/>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 xml:space="preserve">2. </w:t>
      </w:r>
      <w:r>
        <w:rPr>
          <w:rFonts w:hint="eastAsia" w:ascii="宋体" w:hAnsi="宋体" w:eastAsia="宋体" w:cs="Times New Roman"/>
          <w:color w:val="auto"/>
          <w:kern w:val="0"/>
          <w:szCs w:val="21"/>
          <w:highlight w:val="none"/>
        </w:rPr>
        <w:t>制造商为小型或微型企业时才需要填“制造商企业类型”栏，填写内容为“小型”或“微型”。</w:t>
      </w:r>
    </w:p>
    <w:p w14:paraId="6C6480EA">
      <w:pPr>
        <w:widowControl/>
        <w:spacing w:line="360" w:lineRule="auto"/>
        <w:ind w:firstLine="420"/>
        <w:jc w:val="left"/>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 xml:space="preserve">3. </w:t>
      </w:r>
      <w:r>
        <w:rPr>
          <w:rFonts w:hint="eastAsia" w:ascii="宋体" w:hAnsi="宋体" w:eastAsia="宋体" w:cs="Times New Roman"/>
          <w:color w:val="auto"/>
          <w:kern w:val="0"/>
          <w:szCs w:val="21"/>
          <w:highlight w:val="none"/>
        </w:rPr>
        <w:t>节能产品须填写认证证书编号，并提供投标产品的节能产品认证证书复印件，加盖供应商公章。请提供《清单》中相关内容页（并对相关内容作圈记）。</w:t>
      </w:r>
    </w:p>
    <w:p w14:paraId="32CA0E8B">
      <w:pPr>
        <w:widowControl/>
        <w:spacing w:line="360" w:lineRule="auto"/>
        <w:ind w:firstLine="420"/>
        <w:jc w:val="left"/>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 xml:space="preserve">4. </w:t>
      </w:r>
      <w:r>
        <w:rPr>
          <w:rFonts w:hint="eastAsia" w:ascii="宋体" w:hAnsi="宋体" w:eastAsia="宋体" w:cs="Times New Roman"/>
          <w:color w:val="auto"/>
          <w:kern w:val="0"/>
          <w:szCs w:val="21"/>
          <w:highlight w:val="none"/>
        </w:rPr>
        <w:t>环保标志产品须填写认证证书编号，并提供投标产品的环保标志产品认证证书复印件，加盖供应商公章。请提供《清单》中相关内容页（并对相关内容作圈记）。</w:t>
      </w:r>
    </w:p>
    <w:p w14:paraId="40F34BCF">
      <w:pPr>
        <w:widowControl/>
        <w:spacing w:line="360" w:lineRule="auto"/>
        <w:ind w:firstLine="420"/>
        <w:jc w:val="left"/>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 xml:space="preserve">5. </w:t>
      </w:r>
      <w:r>
        <w:rPr>
          <w:rFonts w:hint="eastAsia" w:ascii="宋体" w:hAnsi="宋体" w:eastAsia="宋体" w:cs="Times New Roman"/>
          <w:color w:val="auto"/>
          <w:kern w:val="0"/>
          <w:szCs w:val="21"/>
          <w:highlight w:val="none"/>
        </w:rPr>
        <w:t>请供应商正确填写本表，所填内容将作为评分的依据。</w:t>
      </w:r>
    </w:p>
    <w:p w14:paraId="37E74071">
      <w:pPr>
        <w:widowControl/>
        <w:spacing w:line="360" w:lineRule="auto"/>
        <w:ind w:firstLine="420"/>
        <w:jc w:val="left"/>
        <w:rPr>
          <w:rFonts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 xml:space="preserve">6.  </w:t>
      </w:r>
      <w:r>
        <w:rPr>
          <w:rFonts w:hint="eastAsia" w:ascii="Times New Roman" w:hAnsi="Times New Roman" w:eastAsia="宋体" w:cs="Times New Roman"/>
          <w:b/>
          <w:bCs/>
          <w:color w:val="auto"/>
          <w:kern w:val="0"/>
          <w:szCs w:val="21"/>
          <w:highlight w:val="none"/>
          <w:lang w:eastAsia="zh-CN"/>
        </w:rPr>
        <w:t>如此表</w:t>
      </w:r>
      <w:r>
        <w:rPr>
          <w:rFonts w:hint="eastAsia" w:ascii="Times New Roman" w:hAnsi="Times New Roman" w:eastAsia="宋体" w:cs="Times New Roman"/>
          <w:b/>
          <w:bCs/>
          <w:color w:val="auto"/>
          <w:kern w:val="0"/>
          <w:szCs w:val="21"/>
          <w:highlight w:val="none"/>
          <w:lang w:val="en-US" w:eastAsia="zh-CN"/>
        </w:rPr>
        <w:t>不</w:t>
      </w:r>
      <w:r>
        <w:rPr>
          <w:rFonts w:hint="eastAsia" w:ascii="宋体" w:hAnsi="宋体" w:eastAsia="宋体" w:cs="Times New Roman"/>
          <w:b/>
          <w:bCs/>
          <w:color w:val="auto"/>
          <w:kern w:val="0"/>
          <w:szCs w:val="21"/>
          <w:highlight w:val="none"/>
        </w:rPr>
        <w:t>适用，供应商可不提供。</w:t>
      </w:r>
    </w:p>
    <w:p w14:paraId="0E7056D5">
      <w:pPr>
        <w:keepNext/>
        <w:adjustRightInd w:val="0"/>
        <w:snapToGrid w:val="0"/>
        <w:spacing w:line="360" w:lineRule="auto"/>
        <w:outlineLvl w:val="1"/>
        <w:rPr>
          <w:rFonts w:ascii="宋体" w:hAnsi="Arial" w:eastAsia="宋体" w:cs="Arial"/>
          <w:b/>
          <w:color w:val="auto"/>
          <w:kern w:val="0"/>
          <w:sz w:val="28"/>
          <w:szCs w:val="28"/>
          <w:highlight w:val="none"/>
        </w:rPr>
      </w:pPr>
    </w:p>
    <w:p w14:paraId="74BA0C99">
      <w:pPr>
        <w:keepNext/>
        <w:adjustRightInd w:val="0"/>
        <w:snapToGrid w:val="0"/>
        <w:spacing w:line="360" w:lineRule="auto"/>
        <w:outlineLvl w:val="1"/>
        <w:rPr>
          <w:rFonts w:ascii="宋体" w:hAnsi="Arial" w:eastAsia="宋体" w:cs="Arial"/>
          <w:b/>
          <w:color w:val="auto"/>
          <w:kern w:val="0"/>
          <w:sz w:val="28"/>
          <w:szCs w:val="28"/>
          <w:highlight w:val="none"/>
        </w:rPr>
      </w:pPr>
    </w:p>
    <w:p w14:paraId="558E1032">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供应商名称（盖章）：</w:t>
      </w:r>
    </w:p>
    <w:p w14:paraId="0646CD51">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法定代表人（或法定代表人授权代表）签字：</w:t>
      </w:r>
    </w:p>
    <w:p w14:paraId="1F3DA813">
      <w:pPr>
        <w:widowControl/>
        <w:spacing w:before="60"/>
        <w:ind w:right="720"/>
        <w:jc w:val="left"/>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日期：    年     月     日</w:t>
      </w:r>
    </w:p>
    <w:p w14:paraId="7C1A0277">
      <w:pPr>
        <w:keepNext/>
        <w:adjustRightInd w:val="0"/>
        <w:snapToGrid w:val="0"/>
        <w:spacing w:line="360" w:lineRule="auto"/>
        <w:outlineLvl w:val="1"/>
        <w:rPr>
          <w:rFonts w:ascii="宋体" w:hAnsi="宋体" w:eastAsia="宋体" w:cs="Arial"/>
          <w:b/>
          <w:color w:val="auto"/>
          <w:kern w:val="0"/>
          <w:szCs w:val="21"/>
          <w:highlight w:val="none"/>
        </w:rPr>
      </w:pPr>
      <w:r>
        <w:rPr>
          <w:rFonts w:hint="eastAsia" w:ascii="宋体" w:hAnsi="Arial" w:eastAsia="宋体" w:cs="Arial"/>
          <w:b/>
          <w:color w:val="auto"/>
          <w:kern w:val="0"/>
          <w:sz w:val="28"/>
          <w:szCs w:val="28"/>
          <w:highlight w:val="none"/>
        </w:rPr>
        <w:br w:type="page"/>
      </w:r>
      <w:r>
        <w:rPr>
          <w:rFonts w:hint="eastAsia" w:ascii="宋体" w:hAnsi="宋体" w:eastAsia="宋体" w:cs="Arial"/>
          <w:b/>
          <w:color w:val="auto"/>
          <w:kern w:val="0"/>
          <w:szCs w:val="21"/>
          <w:highlight w:val="none"/>
        </w:rPr>
        <w:t>四、商务部分</w:t>
      </w:r>
    </w:p>
    <w:p w14:paraId="63D0E093">
      <w:pPr>
        <w:keepNext/>
        <w:adjustRightInd w:val="0"/>
        <w:snapToGrid w:val="0"/>
        <w:spacing w:line="360" w:lineRule="auto"/>
        <w:jc w:val="center"/>
        <w:outlineLvl w:val="1"/>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4.1供应商情况介绍表</w:t>
      </w:r>
    </w:p>
    <w:tbl>
      <w:tblPr>
        <w:tblStyle w:val="15"/>
        <w:tblW w:w="10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3"/>
        <w:gridCol w:w="1248"/>
        <w:gridCol w:w="1471"/>
        <w:gridCol w:w="228"/>
        <w:gridCol w:w="1404"/>
        <w:gridCol w:w="258"/>
        <w:gridCol w:w="1011"/>
        <w:gridCol w:w="793"/>
        <w:gridCol w:w="295"/>
        <w:gridCol w:w="1369"/>
      </w:tblGrid>
      <w:tr w14:paraId="76325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385BE38B">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单位名称</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7B8F463B">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r>
      <w:tr w14:paraId="397FC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1F34E543">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地址</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4722A8C4">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r>
      <w:tr w14:paraId="6063C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3E2DEBAD">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主管部门</w:t>
            </w:r>
          </w:p>
        </w:tc>
        <w:tc>
          <w:tcPr>
            <w:tcW w:w="1248" w:type="dxa"/>
            <w:tcBorders>
              <w:top w:val="single" w:color="auto" w:sz="4" w:space="0"/>
              <w:left w:val="single" w:color="auto" w:sz="4" w:space="0"/>
              <w:bottom w:val="single" w:color="auto" w:sz="4" w:space="0"/>
              <w:right w:val="single" w:color="auto" w:sz="4" w:space="0"/>
            </w:tcBorders>
            <w:vAlign w:val="center"/>
          </w:tcPr>
          <w:p w14:paraId="3893A613">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087C395C">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法人代表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6887DDC4">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1C376D61">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086A0271">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r>
      <w:tr w14:paraId="69E7B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45113576">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经济类型</w:t>
            </w:r>
          </w:p>
        </w:tc>
        <w:tc>
          <w:tcPr>
            <w:tcW w:w="1248" w:type="dxa"/>
            <w:tcBorders>
              <w:top w:val="single" w:color="auto" w:sz="4" w:space="0"/>
              <w:left w:val="single" w:color="auto" w:sz="4" w:space="0"/>
              <w:bottom w:val="single" w:color="auto" w:sz="4" w:space="0"/>
              <w:right w:val="single" w:color="auto" w:sz="4" w:space="0"/>
            </w:tcBorders>
            <w:vAlign w:val="center"/>
          </w:tcPr>
          <w:p w14:paraId="6FD6F401">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09D0A983">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授权代表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03BEDDB6">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03095747">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0ED48349">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r>
      <w:tr w14:paraId="1409E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29B5FD68">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邮编</w:t>
            </w:r>
          </w:p>
        </w:tc>
        <w:tc>
          <w:tcPr>
            <w:tcW w:w="1248" w:type="dxa"/>
            <w:tcBorders>
              <w:top w:val="single" w:color="auto" w:sz="4" w:space="0"/>
              <w:left w:val="single" w:color="auto" w:sz="4" w:space="0"/>
              <w:bottom w:val="single" w:color="auto" w:sz="4" w:space="0"/>
              <w:right w:val="single" w:color="auto" w:sz="4" w:space="0"/>
            </w:tcBorders>
            <w:vAlign w:val="center"/>
          </w:tcPr>
          <w:p w14:paraId="4AE5D32F">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644914D4">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电话</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3C5FB82D">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0977A95F">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传真</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3CBB4D6F">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r>
      <w:tr w14:paraId="46A05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54B9C8F3">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单位简介及机构设置</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34A8C26C">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r>
      <w:tr w14:paraId="792D7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21B917F3">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单位优势及特长</w:t>
            </w:r>
          </w:p>
        </w:tc>
        <w:tc>
          <w:tcPr>
            <w:tcW w:w="8077" w:type="dxa"/>
            <w:gridSpan w:val="9"/>
            <w:tcBorders>
              <w:top w:val="single" w:color="auto" w:sz="4" w:space="0"/>
              <w:left w:val="single" w:color="auto" w:sz="4" w:space="0"/>
              <w:bottom w:val="single" w:color="auto" w:sz="4" w:space="0"/>
              <w:right w:val="single" w:color="auto" w:sz="4" w:space="0"/>
            </w:tcBorders>
          </w:tcPr>
          <w:p w14:paraId="52F2D7A5">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r>
      <w:tr w14:paraId="6A096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5CC514DC">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单位概况</w:t>
            </w:r>
          </w:p>
        </w:tc>
        <w:tc>
          <w:tcPr>
            <w:tcW w:w="1248" w:type="dxa"/>
            <w:tcBorders>
              <w:top w:val="single" w:color="auto" w:sz="4" w:space="0"/>
              <w:left w:val="single" w:color="auto" w:sz="4" w:space="0"/>
              <w:bottom w:val="single" w:color="auto" w:sz="4" w:space="0"/>
              <w:right w:val="single" w:color="auto" w:sz="4" w:space="0"/>
            </w:tcBorders>
            <w:vAlign w:val="center"/>
          </w:tcPr>
          <w:p w14:paraId="03936A25">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注册资本</w:t>
            </w:r>
          </w:p>
        </w:tc>
        <w:tc>
          <w:tcPr>
            <w:tcW w:w="1471" w:type="dxa"/>
            <w:tcBorders>
              <w:top w:val="single" w:color="auto" w:sz="4" w:space="0"/>
              <w:left w:val="single" w:color="auto" w:sz="4" w:space="0"/>
              <w:bottom w:val="single" w:color="auto" w:sz="4" w:space="0"/>
              <w:right w:val="single" w:color="auto" w:sz="4" w:space="0"/>
            </w:tcBorders>
            <w:vAlign w:val="center"/>
          </w:tcPr>
          <w:p w14:paraId="696CE24F">
            <w:pPr>
              <w:widowControl/>
              <w:spacing w:line="360" w:lineRule="auto"/>
              <w:ind w:left="-132" w:leftChars="-64" w:right="-105" w:rightChars="-50" w:hanging="2"/>
              <w:jc w:val="righ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769F6DB4">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占地面积</w:t>
            </w:r>
          </w:p>
        </w:tc>
        <w:tc>
          <w:tcPr>
            <w:tcW w:w="3726" w:type="dxa"/>
            <w:gridSpan w:val="5"/>
            <w:tcBorders>
              <w:top w:val="single" w:color="auto" w:sz="4" w:space="0"/>
              <w:left w:val="single" w:color="auto" w:sz="4" w:space="0"/>
              <w:bottom w:val="single" w:color="auto" w:sz="4" w:space="0"/>
              <w:right w:val="single" w:color="auto" w:sz="4" w:space="0"/>
            </w:tcBorders>
          </w:tcPr>
          <w:p w14:paraId="755A0464">
            <w:pPr>
              <w:widowControl/>
              <w:spacing w:line="360" w:lineRule="auto"/>
              <w:ind w:left="-134" w:leftChars="-64" w:right="-105" w:rightChars="-50" w:firstLine="3045" w:firstLineChars="1450"/>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M</w:t>
            </w:r>
            <w:r>
              <w:rPr>
                <w:rFonts w:hint="eastAsia" w:ascii="宋体" w:hAnsi="宋体" w:eastAsia="宋体" w:cs="Times New Roman"/>
                <w:color w:val="auto"/>
                <w:kern w:val="0"/>
                <w:szCs w:val="21"/>
                <w:highlight w:val="none"/>
                <w:vertAlign w:val="superscript"/>
              </w:rPr>
              <w:t>2</w:t>
            </w:r>
          </w:p>
        </w:tc>
      </w:tr>
      <w:tr w14:paraId="59C5D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5298F30E">
            <w:pPr>
              <w:widowControl/>
              <w:jc w:val="left"/>
              <w:rPr>
                <w:rFonts w:ascii="宋体" w:hAnsi="宋体" w:eastAsia="宋体" w:cs="Times New Roman"/>
                <w:color w:val="auto"/>
                <w:kern w:val="0"/>
                <w:szCs w:val="21"/>
                <w:highlight w:val="none"/>
              </w:rPr>
            </w:pPr>
          </w:p>
        </w:tc>
        <w:tc>
          <w:tcPr>
            <w:tcW w:w="1248" w:type="dxa"/>
            <w:tcBorders>
              <w:top w:val="single" w:color="auto" w:sz="4" w:space="0"/>
              <w:left w:val="single" w:color="auto" w:sz="4" w:space="0"/>
              <w:bottom w:val="single" w:color="auto" w:sz="4" w:space="0"/>
              <w:right w:val="single" w:color="auto" w:sz="4" w:space="0"/>
            </w:tcBorders>
            <w:vAlign w:val="center"/>
          </w:tcPr>
          <w:p w14:paraId="7BAC955C">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职工总数</w:t>
            </w:r>
          </w:p>
        </w:tc>
        <w:tc>
          <w:tcPr>
            <w:tcW w:w="1471" w:type="dxa"/>
            <w:tcBorders>
              <w:top w:val="single" w:color="auto" w:sz="4" w:space="0"/>
              <w:left w:val="single" w:color="auto" w:sz="4" w:space="0"/>
              <w:bottom w:val="single" w:color="auto" w:sz="4" w:space="0"/>
              <w:right w:val="single" w:color="auto" w:sz="4" w:space="0"/>
            </w:tcBorders>
            <w:vAlign w:val="center"/>
          </w:tcPr>
          <w:p w14:paraId="05087202">
            <w:pPr>
              <w:widowControl/>
              <w:spacing w:line="360" w:lineRule="auto"/>
              <w:ind w:left="-132" w:leftChars="-64" w:right="-105" w:rightChars="-50" w:hanging="2"/>
              <w:jc w:val="righ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31C2623B">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建筑面积</w:t>
            </w:r>
          </w:p>
        </w:tc>
        <w:tc>
          <w:tcPr>
            <w:tcW w:w="3726" w:type="dxa"/>
            <w:gridSpan w:val="5"/>
            <w:tcBorders>
              <w:top w:val="single" w:color="auto" w:sz="4" w:space="0"/>
              <w:left w:val="single" w:color="auto" w:sz="4" w:space="0"/>
              <w:bottom w:val="single" w:color="auto" w:sz="4" w:space="0"/>
              <w:right w:val="single" w:color="auto" w:sz="4" w:space="0"/>
            </w:tcBorders>
          </w:tcPr>
          <w:p w14:paraId="4F18D27A">
            <w:pPr>
              <w:widowControl/>
              <w:spacing w:line="360" w:lineRule="auto"/>
              <w:ind w:left="-134" w:leftChars="-64" w:right="-105" w:rightChars="-50" w:firstLine="3045" w:firstLineChars="1450"/>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M</w:t>
            </w:r>
            <w:r>
              <w:rPr>
                <w:rFonts w:hint="eastAsia" w:ascii="宋体" w:hAnsi="宋体" w:eastAsia="宋体" w:cs="Times New Roman"/>
                <w:color w:val="auto"/>
                <w:kern w:val="0"/>
                <w:szCs w:val="21"/>
                <w:highlight w:val="none"/>
                <w:vertAlign w:val="superscript"/>
              </w:rPr>
              <w:t>2</w:t>
            </w:r>
          </w:p>
        </w:tc>
      </w:tr>
      <w:tr w14:paraId="0B9B4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52EB6F99">
            <w:pPr>
              <w:widowControl/>
              <w:jc w:val="left"/>
              <w:rPr>
                <w:rFonts w:ascii="宋体" w:hAnsi="宋体" w:eastAsia="宋体" w:cs="Times New Roman"/>
                <w:color w:val="auto"/>
                <w:kern w:val="0"/>
                <w:szCs w:val="21"/>
                <w:highlight w:val="none"/>
              </w:rPr>
            </w:pPr>
          </w:p>
        </w:tc>
        <w:tc>
          <w:tcPr>
            <w:tcW w:w="1248" w:type="dxa"/>
            <w:vMerge w:val="restart"/>
            <w:tcBorders>
              <w:top w:val="nil"/>
              <w:left w:val="single" w:color="auto" w:sz="4" w:space="0"/>
              <w:bottom w:val="single" w:color="auto" w:sz="4" w:space="0"/>
              <w:right w:val="single" w:color="auto" w:sz="4" w:space="0"/>
            </w:tcBorders>
            <w:vAlign w:val="center"/>
          </w:tcPr>
          <w:p w14:paraId="0A2A0936">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资产情况</w:t>
            </w:r>
          </w:p>
        </w:tc>
        <w:tc>
          <w:tcPr>
            <w:tcW w:w="1471" w:type="dxa"/>
            <w:tcBorders>
              <w:top w:val="single" w:color="auto" w:sz="4" w:space="0"/>
              <w:left w:val="single" w:color="auto" w:sz="4" w:space="0"/>
              <w:bottom w:val="single" w:color="auto" w:sz="4" w:space="0"/>
              <w:right w:val="single" w:color="auto" w:sz="4" w:space="0"/>
            </w:tcBorders>
            <w:vAlign w:val="center"/>
          </w:tcPr>
          <w:p w14:paraId="07BDAAB8">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净资产</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712028B4">
            <w:pPr>
              <w:widowControl/>
              <w:spacing w:line="360" w:lineRule="auto"/>
              <w:ind w:left="-132" w:leftChars="-64" w:right="-105" w:rightChars="-50" w:hanging="2"/>
              <w:jc w:val="righ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76047AA5">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固定资产原值           万元</w:t>
            </w:r>
          </w:p>
        </w:tc>
      </w:tr>
      <w:tr w14:paraId="3D284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5CC7406B">
            <w:pPr>
              <w:widowControl/>
              <w:jc w:val="left"/>
              <w:rPr>
                <w:rFonts w:ascii="宋体" w:hAnsi="宋体" w:eastAsia="宋体" w:cs="Times New Roman"/>
                <w:color w:val="auto"/>
                <w:kern w:val="0"/>
                <w:szCs w:val="21"/>
                <w:highlight w:val="none"/>
              </w:rPr>
            </w:pPr>
          </w:p>
        </w:tc>
        <w:tc>
          <w:tcPr>
            <w:tcW w:w="8077" w:type="dxa"/>
            <w:vMerge w:val="continue"/>
            <w:tcBorders>
              <w:top w:val="nil"/>
              <w:left w:val="single" w:color="auto" w:sz="4" w:space="0"/>
              <w:bottom w:val="single" w:color="auto" w:sz="4" w:space="0"/>
              <w:right w:val="single" w:color="auto" w:sz="4" w:space="0"/>
            </w:tcBorders>
            <w:vAlign w:val="center"/>
          </w:tcPr>
          <w:p w14:paraId="30E6FF34">
            <w:pPr>
              <w:widowControl/>
              <w:jc w:val="left"/>
              <w:rPr>
                <w:rFonts w:ascii="宋体" w:hAnsi="宋体" w:eastAsia="宋体" w:cs="Times New Roman"/>
                <w:color w:val="auto"/>
                <w:kern w:val="0"/>
                <w:szCs w:val="21"/>
                <w:highlight w:val="none"/>
              </w:rPr>
            </w:pPr>
          </w:p>
        </w:tc>
        <w:tc>
          <w:tcPr>
            <w:tcW w:w="1471" w:type="dxa"/>
            <w:tcBorders>
              <w:top w:val="single" w:color="auto" w:sz="4" w:space="0"/>
              <w:left w:val="single" w:color="auto" w:sz="4" w:space="0"/>
              <w:bottom w:val="single" w:color="auto" w:sz="4" w:space="0"/>
              <w:right w:val="single" w:color="auto" w:sz="4" w:space="0"/>
            </w:tcBorders>
            <w:vAlign w:val="center"/>
          </w:tcPr>
          <w:p w14:paraId="46ADD1E2">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负债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77424C10">
            <w:pPr>
              <w:widowControl/>
              <w:spacing w:line="360" w:lineRule="auto"/>
              <w:ind w:left="-132" w:leftChars="-64" w:right="-105" w:rightChars="-50" w:hanging="2"/>
              <w:jc w:val="righ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6EE6183C">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固定资产净值           万元</w:t>
            </w:r>
          </w:p>
        </w:tc>
      </w:tr>
      <w:tr w14:paraId="50644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465FEE37">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财务状况</w:t>
            </w:r>
          </w:p>
        </w:tc>
        <w:tc>
          <w:tcPr>
            <w:tcW w:w="1248" w:type="dxa"/>
            <w:tcBorders>
              <w:top w:val="single" w:color="auto" w:sz="4" w:space="0"/>
              <w:left w:val="single" w:color="auto" w:sz="4" w:space="0"/>
              <w:bottom w:val="single" w:color="auto" w:sz="4" w:space="0"/>
              <w:right w:val="single" w:color="auto" w:sz="4" w:space="0"/>
            </w:tcBorders>
            <w:vAlign w:val="center"/>
          </w:tcPr>
          <w:p w14:paraId="2CE9DB50">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年度</w:t>
            </w:r>
          </w:p>
        </w:tc>
        <w:tc>
          <w:tcPr>
            <w:tcW w:w="1471" w:type="dxa"/>
            <w:tcBorders>
              <w:top w:val="single" w:color="auto" w:sz="4" w:space="0"/>
              <w:left w:val="single" w:color="auto" w:sz="4" w:space="0"/>
              <w:bottom w:val="single" w:color="auto" w:sz="4" w:space="0"/>
              <w:right w:val="single" w:color="auto" w:sz="4" w:space="0"/>
            </w:tcBorders>
            <w:vAlign w:val="center"/>
          </w:tcPr>
          <w:p w14:paraId="7BACE843">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主营收入</w:t>
            </w:r>
          </w:p>
          <w:p w14:paraId="14439E58">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38DD43CF">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收入总额</w:t>
            </w:r>
          </w:p>
          <w:p w14:paraId="4C2B7085">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（万元）</w:t>
            </w:r>
          </w:p>
        </w:tc>
        <w:tc>
          <w:tcPr>
            <w:tcW w:w="1269" w:type="dxa"/>
            <w:gridSpan w:val="2"/>
            <w:tcBorders>
              <w:top w:val="single" w:color="auto" w:sz="4" w:space="0"/>
              <w:left w:val="single" w:color="auto" w:sz="4" w:space="0"/>
              <w:bottom w:val="single" w:color="auto" w:sz="4" w:space="0"/>
              <w:right w:val="single" w:color="auto" w:sz="4" w:space="0"/>
            </w:tcBorders>
            <w:vAlign w:val="center"/>
          </w:tcPr>
          <w:p w14:paraId="27C067C5">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利润总额</w:t>
            </w:r>
          </w:p>
          <w:p w14:paraId="0A105575">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（万元）</w:t>
            </w:r>
          </w:p>
        </w:tc>
        <w:tc>
          <w:tcPr>
            <w:tcW w:w="1088" w:type="dxa"/>
            <w:gridSpan w:val="2"/>
            <w:tcBorders>
              <w:top w:val="single" w:color="auto" w:sz="4" w:space="0"/>
              <w:left w:val="single" w:color="auto" w:sz="4" w:space="0"/>
              <w:bottom w:val="single" w:color="auto" w:sz="4" w:space="0"/>
              <w:right w:val="single" w:color="auto" w:sz="4" w:space="0"/>
            </w:tcBorders>
            <w:vAlign w:val="center"/>
          </w:tcPr>
          <w:p w14:paraId="0E9F6054">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净利润</w:t>
            </w:r>
          </w:p>
          <w:p w14:paraId="1C9D225E">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（万元）</w:t>
            </w:r>
          </w:p>
        </w:tc>
        <w:tc>
          <w:tcPr>
            <w:tcW w:w="1369" w:type="dxa"/>
            <w:tcBorders>
              <w:top w:val="single" w:color="auto" w:sz="4" w:space="0"/>
              <w:left w:val="single" w:color="auto" w:sz="4" w:space="0"/>
              <w:bottom w:val="single" w:color="auto" w:sz="4" w:space="0"/>
              <w:right w:val="single" w:color="auto" w:sz="4" w:space="0"/>
            </w:tcBorders>
            <w:vAlign w:val="center"/>
          </w:tcPr>
          <w:p w14:paraId="6013E23C">
            <w:pPr>
              <w:widowControl/>
              <w:spacing w:line="360" w:lineRule="auto"/>
              <w:ind w:left="-132" w:leftChars="-64" w:right="-105" w:rightChars="-50" w:hanging="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资产负债率</w:t>
            </w:r>
          </w:p>
        </w:tc>
      </w:tr>
      <w:tr w14:paraId="008BD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3C4B554F">
            <w:pPr>
              <w:widowControl/>
              <w:jc w:val="left"/>
              <w:rPr>
                <w:rFonts w:ascii="宋体" w:hAnsi="宋体" w:eastAsia="宋体" w:cs="Times New Roman"/>
                <w:color w:val="auto"/>
                <w:kern w:val="0"/>
                <w:szCs w:val="21"/>
                <w:highlight w:val="none"/>
              </w:rPr>
            </w:pPr>
          </w:p>
        </w:tc>
        <w:tc>
          <w:tcPr>
            <w:tcW w:w="1248" w:type="dxa"/>
            <w:tcBorders>
              <w:top w:val="single" w:color="auto" w:sz="4" w:space="0"/>
              <w:left w:val="single" w:color="auto" w:sz="4" w:space="0"/>
              <w:bottom w:val="single" w:color="auto" w:sz="4" w:space="0"/>
              <w:right w:val="single" w:color="auto" w:sz="4" w:space="0"/>
            </w:tcBorders>
          </w:tcPr>
          <w:p w14:paraId="76297C7C">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c>
          <w:tcPr>
            <w:tcW w:w="1471" w:type="dxa"/>
            <w:tcBorders>
              <w:top w:val="single" w:color="auto" w:sz="4" w:space="0"/>
              <w:left w:val="single" w:color="auto" w:sz="4" w:space="0"/>
              <w:bottom w:val="single" w:color="auto" w:sz="4" w:space="0"/>
              <w:right w:val="single" w:color="auto" w:sz="4" w:space="0"/>
            </w:tcBorders>
          </w:tcPr>
          <w:p w14:paraId="184F52C8">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c>
          <w:tcPr>
            <w:tcW w:w="1632" w:type="dxa"/>
            <w:gridSpan w:val="2"/>
            <w:tcBorders>
              <w:top w:val="single" w:color="auto" w:sz="4" w:space="0"/>
              <w:left w:val="single" w:color="auto" w:sz="4" w:space="0"/>
              <w:bottom w:val="single" w:color="auto" w:sz="4" w:space="0"/>
              <w:right w:val="single" w:color="auto" w:sz="4" w:space="0"/>
            </w:tcBorders>
          </w:tcPr>
          <w:p w14:paraId="7A209509">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c>
          <w:tcPr>
            <w:tcW w:w="1269" w:type="dxa"/>
            <w:gridSpan w:val="2"/>
            <w:tcBorders>
              <w:top w:val="single" w:color="auto" w:sz="4" w:space="0"/>
              <w:left w:val="single" w:color="auto" w:sz="4" w:space="0"/>
              <w:bottom w:val="single" w:color="auto" w:sz="4" w:space="0"/>
              <w:right w:val="single" w:color="auto" w:sz="4" w:space="0"/>
            </w:tcBorders>
          </w:tcPr>
          <w:p w14:paraId="34B5E87D">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c>
          <w:tcPr>
            <w:tcW w:w="1088" w:type="dxa"/>
            <w:gridSpan w:val="2"/>
            <w:tcBorders>
              <w:top w:val="single" w:color="auto" w:sz="4" w:space="0"/>
              <w:left w:val="single" w:color="auto" w:sz="4" w:space="0"/>
              <w:bottom w:val="single" w:color="auto" w:sz="4" w:space="0"/>
              <w:right w:val="single" w:color="auto" w:sz="4" w:space="0"/>
            </w:tcBorders>
          </w:tcPr>
          <w:p w14:paraId="15CFAE1F">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c>
          <w:tcPr>
            <w:tcW w:w="1369" w:type="dxa"/>
            <w:tcBorders>
              <w:top w:val="single" w:color="auto" w:sz="4" w:space="0"/>
              <w:left w:val="single" w:color="auto" w:sz="4" w:space="0"/>
              <w:bottom w:val="single" w:color="auto" w:sz="4" w:space="0"/>
              <w:right w:val="single" w:color="auto" w:sz="4" w:space="0"/>
            </w:tcBorders>
          </w:tcPr>
          <w:p w14:paraId="2C1E96DC">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r>
      <w:tr w14:paraId="7F3DA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1A8693EC">
            <w:pPr>
              <w:widowControl/>
              <w:jc w:val="left"/>
              <w:rPr>
                <w:rFonts w:ascii="宋体" w:hAnsi="宋体" w:eastAsia="宋体" w:cs="Times New Roman"/>
                <w:color w:val="auto"/>
                <w:kern w:val="0"/>
                <w:szCs w:val="21"/>
                <w:highlight w:val="none"/>
              </w:rPr>
            </w:pPr>
          </w:p>
        </w:tc>
        <w:tc>
          <w:tcPr>
            <w:tcW w:w="1248" w:type="dxa"/>
            <w:tcBorders>
              <w:top w:val="single" w:color="auto" w:sz="4" w:space="0"/>
              <w:left w:val="single" w:color="auto" w:sz="4" w:space="0"/>
              <w:bottom w:val="single" w:color="auto" w:sz="4" w:space="0"/>
              <w:right w:val="single" w:color="auto" w:sz="4" w:space="0"/>
            </w:tcBorders>
          </w:tcPr>
          <w:p w14:paraId="1984871B">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c>
          <w:tcPr>
            <w:tcW w:w="1471" w:type="dxa"/>
            <w:tcBorders>
              <w:top w:val="single" w:color="auto" w:sz="4" w:space="0"/>
              <w:left w:val="single" w:color="auto" w:sz="4" w:space="0"/>
              <w:bottom w:val="single" w:color="auto" w:sz="4" w:space="0"/>
              <w:right w:val="single" w:color="auto" w:sz="4" w:space="0"/>
            </w:tcBorders>
          </w:tcPr>
          <w:p w14:paraId="679AD2AC">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c>
          <w:tcPr>
            <w:tcW w:w="1632" w:type="dxa"/>
            <w:gridSpan w:val="2"/>
            <w:tcBorders>
              <w:top w:val="single" w:color="auto" w:sz="4" w:space="0"/>
              <w:left w:val="single" w:color="auto" w:sz="4" w:space="0"/>
              <w:bottom w:val="single" w:color="auto" w:sz="4" w:space="0"/>
              <w:right w:val="single" w:color="auto" w:sz="4" w:space="0"/>
            </w:tcBorders>
          </w:tcPr>
          <w:p w14:paraId="156012A7">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c>
          <w:tcPr>
            <w:tcW w:w="1269" w:type="dxa"/>
            <w:gridSpan w:val="2"/>
            <w:tcBorders>
              <w:top w:val="single" w:color="auto" w:sz="4" w:space="0"/>
              <w:left w:val="single" w:color="auto" w:sz="4" w:space="0"/>
              <w:bottom w:val="single" w:color="auto" w:sz="4" w:space="0"/>
              <w:right w:val="single" w:color="auto" w:sz="4" w:space="0"/>
            </w:tcBorders>
          </w:tcPr>
          <w:p w14:paraId="42AA0A06">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c>
          <w:tcPr>
            <w:tcW w:w="1088" w:type="dxa"/>
            <w:gridSpan w:val="2"/>
            <w:tcBorders>
              <w:top w:val="single" w:color="auto" w:sz="4" w:space="0"/>
              <w:left w:val="single" w:color="auto" w:sz="4" w:space="0"/>
              <w:bottom w:val="single" w:color="auto" w:sz="4" w:space="0"/>
              <w:right w:val="single" w:color="auto" w:sz="4" w:space="0"/>
            </w:tcBorders>
          </w:tcPr>
          <w:p w14:paraId="5BD575BA">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c>
          <w:tcPr>
            <w:tcW w:w="1369" w:type="dxa"/>
            <w:tcBorders>
              <w:top w:val="single" w:color="auto" w:sz="4" w:space="0"/>
              <w:left w:val="single" w:color="auto" w:sz="4" w:space="0"/>
              <w:bottom w:val="single" w:color="auto" w:sz="4" w:space="0"/>
              <w:right w:val="single" w:color="auto" w:sz="4" w:space="0"/>
            </w:tcBorders>
          </w:tcPr>
          <w:p w14:paraId="7E0E1498">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r>
      <w:tr w14:paraId="45ECC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34EF5C2C">
            <w:pPr>
              <w:widowControl/>
              <w:jc w:val="left"/>
              <w:rPr>
                <w:rFonts w:ascii="宋体" w:hAnsi="宋体" w:eastAsia="宋体" w:cs="Times New Roman"/>
                <w:color w:val="auto"/>
                <w:kern w:val="0"/>
                <w:szCs w:val="21"/>
                <w:highlight w:val="none"/>
              </w:rPr>
            </w:pPr>
          </w:p>
        </w:tc>
        <w:tc>
          <w:tcPr>
            <w:tcW w:w="1248" w:type="dxa"/>
            <w:tcBorders>
              <w:top w:val="single" w:color="auto" w:sz="4" w:space="0"/>
              <w:left w:val="single" w:color="auto" w:sz="4" w:space="0"/>
              <w:bottom w:val="single" w:color="auto" w:sz="4" w:space="0"/>
              <w:right w:val="single" w:color="auto" w:sz="4" w:space="0"/>
            </w:tcBorders>
          </w:tcPr>
          <w:p w14:paraId="7C4DD1F6">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c>
          <w:tcPr>
            <w:tcW w:w="1471" w:type="dxa"/>
            <w:tcBorders>
              <w:top w:val="single" w:color="auto" w:sz="4" w:space="0"/>
              <w:left w:val="single" w:color="auto" w:sz="4" w:space="0"/>
              <w:bottom w:val="single" w:color="auto" w:sz="4" w:space="0"/>
              <w:right w:val="single" w:color="auto" w:sz="4" w:space="0"/>
            </w:tcBorders>
          </w:tcPr>
          <w:p w14:paraId="6850CF06">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c>
          <w:tcPr>
            <w:tcW w:w="1632" w:type="dxa"/>
            <w:gridSpan w:val="2"/>
            <w:tcBorders>
              <w:top w:val="single" w:color="auto" w:sz="4" w:space="0"/>
              <w:left w:val="single" w:color="auto" w:sz="4" w:space="0"/>
              <w:bottom w:val="single" w:color="auto" w:sz="4" w:space="0"/>
              <w:right w:val="single" w:color="auto" w:sz="4" w:space="0"/>
            </w:tcBorders>
          </w:tcPr>
          <w:p w14:paraId="33ED6D75">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c>
          <w:tcPr>
            <w:tcW w:w="1269" w:type="dxa"/>
            <w:gridSpan w:val="2"/>
            <w:tcBorders>
              <w:top w:val="single" w:color="auto" w:sz="4" w:space="0"/>
              <w:left w:val="single" w:color="auto" w:sz="4" w:space="0"/>
              <w:bottom w:val="single" w:color="auto" w:sz="4" w:space="0"/>
              <w:right w:val="single" w:color="auto" w:sz="4" w:space="0"/>
            </w:tcBorders>
          </w:tcPr>
          <w:p w14:paraId="33EA6BEC">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c>
          <w:tcPr>
            <w:tcW w:w="1088" w:type="dxa"/>
            <w:gridSpan w:val="2"/>
            <w:tcBorders>
              <w:top w:val="single" w:color="auto" w:sz="4" w:space="0"/>
              <w:left w:val="single" w:color="auto" w:sz="4" w:space="0"/>
              <w:bottom w:val="single" w:color="auto" w:sz="4" w:space="0"/>
              <w:right w:val="single" w:color="auto" w:sz="4" w:space="0"/>
            </w:tcBorders>
          </w:tcPr>
          <w:p w14:paraId="3FCCA567">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c>
          <w:tcPr>
            <w:tcW w:w="1369" w:type="dxa"/>
            <w:tcBorders>
              <w:top w:val="single" w:color="auto" w:sz="4" w:space="0"/>
              <w:left w:val="single" w:color="auto" w:sz="4" w:space="0"/>
              <w:bottom w:val="single" w:color="auto" w:sz="4" w:space="0"/>
              <w:right w:val="single" w:color="auto" w:sz="4" w:space="0"/>
            </w:tcBorders>
          </w:tcPr>
          <w:p w14:paraId="16035C41">
            <w:pPr>
              <w:widowControl/>
              <w:spacing w:line="360" w:lineRule="auto"/>
              <w:ind w:left="-132" w:leftChars="-64" w:right="-105" w:rightChars="-50" w:hanging="2"/>
              <w:jc w:val="center"/>
              <w:rPr>
                <w:rFonts w:ascii="宋体" w:hAnsi="宋体" w:eastAsia="宋体" w:cs="Times New Roman"/>
                <w:color w:val="auto"/>
                <w:kern w:val="0"/>
                <w:szCs w:val="21"/>
                <w:highlight w:val="none"/>
              </w:rPr>
            </w:pPr>
          </w:p>
        </w:tc>
      </w:tr>
    </w:tbl>
    <w:p w14:paraId="78AFB1BA">
      <w:pPr>
        <w:widowControl/>
        <w:spacing w:line="360" w:lineRule="auto"/>
        <w:jc w:val="left"/>
        <w:rPr>
          <w:rFonts w:ascii="宋体" w:hAnsi="宋体" w:eastAsia="宋体" w:cs="Times New Roman"/>
          <w:color w:val="auto"/>
          <w:kern w:val="0"/>
          <w:szCs w:val="21"/>
          <w:highlight w:val="none"/>
        </w:rPr>
      </w:pPr>
      <w:r>
        <w:rPr>
          <w:rFonts w:hint="eastAsia" w:ascii="宋体" w:hAnsi="宋体" w:eastAsia="宋体" w:cs="Times New Roman"/>
          <w:bCs/>
          <w:color w:val="auto"/>
          <w:kern w:val="0"/>
          <w:szCs w:val="21"/>
          <w:highlight w:val="none"/>
        </w:rPr>
        <w:t>注：1、</w:t>
      </w:r>
      <w:r>
        <w:rPr>
          <w:rFonts w:hint="eastAsia" w:ascii="宋体" w:hAnsi="宋体" w:eastAsia="宋体" w:cs="Times New Roman"/>
          <w:color w:val="auto"/>
          <w:kern w:val="0"/>
          <w:szCs w:val="21"/>
          <w:highlight w:val="none"/>
        </w:rPr>
        <w:t>如供应商此表数据有虚假，一经查实，自行承担相关责任。</w:t>
      </w:r>
    </w:p>
    <w:p w14:paraId="665CF054">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供应商名称（盖章）：</w:t>
      </w:r>
    </w:p>
    <w:p w14:paraId="2295DAE8">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法定代表人（或法定代表人授权代表）签字：</w:t>
      </w:r>
    </w:p>
    <w:p w14:paraId="6A3FFF2F">
      <w:pPr>
        <w:widowControl/>
        <w:spacing w:before="60"/>
        <w:ind w:right="720"/>
        <w:jc w:val="left"/>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日期：    年     月     日</w:t>
      </w:r>
    </w:p>
    <w:p w14:paraId="034C5D4A">
      <w:pPr>
        <w:widowControl/>
        <w:spacing w:beforeAutospacing="1" w:afterAutospacing="1"/>
        <w:jc w:val="left"/>
        <w:rPr>
          <w:rFonts w:ascii="宋体" w:hAnsi="宋体" w:eastAsia="宋体" w:cs="宋体"/>
          <w:color w:val="auto"/>
          <w:kern w:val="0"/>
          <w:szCs w:val="21"/>
          <w:highlight w:val="none"/>
        </w:rPr>
        <w:sectPr>
          <w:pgSz w:w="11906" w:h="16838"/>
          <w:pgMar w:top="1264" w:right="1196" w:bottom="850" w:left="1559" w:header="850" w:footer="567" w:gutter="0"/>
          <w:pgBorders>
            <w:top w:val="none" w:sz="0" w:space="0"/>
            <w:left w:val="none" w:sz="0" w:space="0"/>
            <w:bottom w:val="none" w:sz="0" w:space="0"/>
            <w:right w:val="none" w:sz="0" w:space="0"/>
          </w:pgBorders>
          <w:pgNumType w:fmt="decimal"/>
          <w:cols w:space="720" w:num="1"/>
          <w:titlePg/>
          <w:docGrid w:type="lines" w:linePitch="462" w:charSpace="0"/>
        </w:sectPr>
      </w:pPr>
    </w:p>
    <w:p w14:paraId="564D740B">
      <w:pPr>
        <w:keepNext/>
        <w:adjustRightInd w:val="0"/>
        <w:snapToGrid w:val="0"/>
        <w:spacing w:line="360" w:lineRule="auto"/>
        <w:jc w:val="center"/>
        <w:outlineLvl w:val="1"/>
        <w:rPr>
          <w:rFonts w:ascii="宋体" w:hAnsi="宋体" w:eastAsia="宋体" w:cs="Arial"/>
          <w:b/>
          <w:color w:val="auto"/>
          <w:kern w:val="0"/>
          <w:szCs w:val="21"/>
          <w:highlight w:val="none"/>
        </w:rPr>
      </w:pPr>
      <w:bookmarkStart w:id="31" w:name="_Toc269222894"/>
      <w:r>
        <w:rPr>
          <w:rFonts w:hint="eastAsia" w:ascii="宋体" w:hAnsi="宋体" w:eastAsia="宋体" w:cs="Arial"/>
          <w:b/>
          <w:color w:val="auto"/>
          <w:kern w:val="0"/>
          <w:szCs w:val="21"/>
          <w:highlight w:val="none"/>
        </w:rPr>
        <w:t>4.2企业所获得的各级各类资质和认证</w:t>
      </w:r>
      <w:bookmarkEnd w:id="31"/>
    </w:p>
    <w:p w14:paraId="3C81808A">
      <w:pPr>
        <w:widowControl/>
        <w:spacing w:line="360" w:lineRule="auto"/>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7E772136">
      <w:pPr>
        <w:widowControl/>
        <w:spacing w:line="360" w:lineRule="auto"/>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项目名称</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 xml:space="preserve">     项目编号</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 xml:space="preserve">   </w:t>
      </w:r>
    </w:p>
    <w:tbl>
      <w:tblPr>
        <w:tblStyle w:val="15"/>
        <w:tblW w:w="9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2753"/>
        <w:gridCol w:w="861"/>
        <w:gridCol w:w="1480"/>
        <w:gridCol w:w="1129"/>
        <w:gridCol w:w="2655"/>
      </w:tblGrid>
      <w:tr w14:paraId="3105D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1"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14:paraId="1E314F6C">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序号</w:t>
            </w:r>
          </w:p>
        </w:tc>
        <w:tc>
          <w:tcPr>
            <w:tcW w:w="2753" w:type="dxa"/>
            <w:tcBorders>
              <w:top w:val="single" w:color="auto" w:sz="4" w:space="0"/>
              <w:left w:val="single" w:color="auto" w:sz="4" w:space="0"/>
              <w:bottom w:val="single" w:color="auto" w:sz="4" w:space="0"/>
              <w:right w:val="single" w:color="auto" w:sz="4" w:space="0"/>
            </w:tcBorders>
            <w:vAlign w:val="center"/>
          </w:tcPr>
          <w:p w14:paraId="624A311B">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资质或认证项目名称</w:t>
            </w:r>
          </w:p>
        </w:tc>
        <w:tc>
          <w:tcPr>
            <w:tcW w:w="861" w:type="dxa"/>
            <w:tcBorders>
              <w:top w:val="single" w:color="auto" w:sz="4" w:space="0"/>
              <w:left w:val="single" w:color="auto" w:sz="4" w:space="0"/>
              <w:bottom w:val="single" w:color="auto" w:sz="4" w:space="0"/>
              <w:right w:val="single" w:color="auto" w:sz="4" w:space="0"/>
            </w:tcBorders>
            <w:vAlign w:val="center"/>
          </w:tcPr>
          <w:p w14:paraId="107DB607">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等级</w:t>
            </w:r>
          </w:p>
        </w:tc>
        <w:tc>
          <w:tcPr>
            <w:tcW w:w="1480" w:type="dxa"/>
            <w:tcBorders>
              <w:top w:val="single" w:color="auto" w:sz="4" w:space="0"/>
              <w:left w:val="single" w:color="auto" w:sz="4" w:space="0"/>
              <w:bottom w:val="single" w:color="auto" w:sz="4" w:space="0"/>
              <w:right w:val="single" w:color="auto" w:sz="4" w:space="0"/>
            </w:tcBorders>
            <w:vAlign w:val="center"/>
          </w:tcPr>
          <w:p w14:paraId="1402998B">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获得日期</w:t>
            </w:r>
          </w:p>
        </w:tc>
        <w:tc>
          <w:tcPr>
            <w:tcW w:w="1129" w:type="dxa"/>
            <w:tcBorders>
              <w:top w:val="single" w:color="auto" w:sz="4" w:space="0"/>
              <w:left w:val="single" w:color="auto" w:sz="4" w:space="0"/>
              <w:bottom w:val="single" w:color="auto" w:sz="4" w:space="0"/>
              <w:right w:val="single" w:color="auto" w:sz="4" w:space="0"/>
            </w:tcBorders>
            <w:vAlign w:val="center"/>
          </w:tcPr>
          <w:p w14:paraId="7B2DBC4A">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有效期</w:t>
            </w:r>
          </w:p>
        </w:tc>
        <w:tc>
          <w:tcPr>
            <w:tcW w:w="2655" w:type="dxa"/>
            <w:tcBorders>
              <w:top w:val="single" w:color="auto" w:sz="4" w:space="0"/>
              <w:left w:val="single" w:color="auto" w:sz="4" w:space="0"/>
              <w:bottom w:val="single" w:color="auto" w:sz="4" w:space="0"/>
              <w:right w:val="single" w:color="auto" w:sz="4" w:space="0"/>
            </w:tcBorders>
            <w:vAlign w:val="center"/>
          </w:tcPr>
          <w:p w14:paraId="780471D7">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颁发机构</w:t>
            </w:r>
          </w:p>
        </w:tc>
      </w:tr>
      <w:tr w14:paraId="35C5F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14:paraId="7CA6DF18">
            <w:pPr>
              <w:spacing w:line="360" w:lineRule="auto"/>
              <w:jc w:val="center"/>
              <w:rPr>
                <w:rFonts w:ascii="宋体" w:hAnsi="宋体" w:eastAsia="宋体" w:cs="Times New Roman"/>
                <w:color w:val="auto"/>
                <w:szCs w:val="21"/>
                <w:highlight w:val="none"/>
              </w:rPr>
            </w:pPr>
          </w:p>
        </w:tc>
        <w:tc>
          <w:tcPr>
            <w:tcW w:w="2753" w:type="dxa"/>
            <w:tcBorders>
              <w:top w:val="single" w:color="auto" w:sz="4" w:space="0"/>
              <w:left w:val="single" w:color="auto" w:sz="4" w:space="0"/>
              <w:bottom w:val="single" w:color="auto" w:sz="4" w:space="0"/>
              <w:right w:val="single" w:color="auto" w:sz="4" w:space="0"/>
            </w:tcBorders>
            <w:vAlign w:val="center"/>
          </w:tcPr>
          <w:p w14:paraId="21F3F237">
            <w:pPr>
              <w:spacing w:line="360" w:lineRule="auto"/>
              <w:jc w:val="center"/>
              <w:rPr>
                <w:rFonts w:ascii="宋体" w:hAnsi="宋体" w:eastAsia="宋体" w:cs="Times New Roman"/>
                <w:color w:val="auto"/>
                <w:szCs w:val="21"/>
                <w:highlight w:val="none"/>
              </w:rPr>
            </w:pPr>
          </w:p>
        </w:tc>
        <w:tc>
          <w:tcPr>
            <w:tcW w:w="861" w:type="dxa"/>
            <w:tcBorders>
              <w:top w:val="single" w:color="auto" w:sz="4" w:space="0"/>
              <w:left w:val="single" w:color="auto" w:sz="4" w:space="0"/>
              <w:bottom w:val="single" w:color="auto" w:sz="4" w:space="0"/>
              <w:right w:val="single" w:color="auto" w:sz="4" w:space="0"/>
            </w:tcBorders>
            <w:vAlign w:val="center"/>
          </w:tcPr>
          <w:p w14:paraId="5FEA8274">
            <w:pPr>
              <w:spacing w:line="360" w:lineRule="auto"/>
              <w:jc w:val="center"/>
              <w:rPr>
                <w:rFonts w:ascii="宋体" w:hAnsi="宋体" w:eastAsia="宋体" w:cs="Times New Roman"/>
                <w:color w:val="auto"/>
                <w:szCs w:val="21"/>
                <w:highlight w:val="none"/>
              </w:rPr>
            </w:pPr>
          </w:p>
        </w:tc>
        <w:tc>
          <w:tcPr>
            <w:tcW w:w="1480" w:type="dxa"/>
            <w:tcBorders>
              <w:top w:val="single" w:color="auto" w:sz="4" w:space="0"/>
              <w:left w:val="single" w:color="auto" w:sz="4" w:space="0"/>
              <w:bottom w:val="single" w:color="auto" w:sz="4" w:space="0"/>
              <w:right w:val="single" w:color="auto" w:sz="4" w:space="0"/>
            </w:tcBorders>
            <w:vAlign w:val="center"/>
          </w:tcPr>
          <w:p w14:paraId="655B656C">
            <w:pPr>
              <w:spacing w:line="360" w:lineRule="auto"/>
              <w:jc w:val="center"/>
              <w:rPr>
                <w:rFonts w:ascii="宋体" w:hAnsi="宋体" w:eastAsia="宋体" w:cs="Times New Roman"/>
                <w:color w:val="auto"/>
                <w:szCs w:val="21"/>
                <w:highlight w:val="none"/>
              </w:rPr>
            </w:pPr>
          </w:p>
        </w:tc>
        <w:tc>
          <w:tcPr>
            <w:tcW w:w="1129" w:type="dxa"/>
            <w:tcBorders>
              <w:top w:val="single" w:color="auto" w:sz="4" w:space="0"/>
              <w:left w:val="single" w:color="auto" w:sz="4" w:space="0"/>
              <w:bottom w:val="single" w:color="auto" w:sz="4" w:space="0"/>
              <w:right w:val="single" w:color="auto" w:sz="4" w:space="0"/>
            </w:tcBorders>
            <w:vAlign w:val="center"/>
          </w:tcPr>
          <w:p w14:paraId="1A73E20B">
            <w:pPr>
              <w:spacing w:line="360" w:lineRule="auto"/>
              <w:jc w:val="center"/>
              <w:rPr>
                <w:rFonts w:ascii="宋体" w:hAnsi="宋体" w:eastAsia="宋体" w:cs="Times New Roman"/>
                <w:color w:val="auto"/>
                <w:szCs w:val="21"/>
                <w:highlight w:val="none"/>
              </w:rPr>
            </w:pPr>
          </w:p>
        </w:tc>
        <w:tc>
          <w:tcPr>
            <w:tcW w:w="2655" w:type="dxa"/>
            <w:tcBorders>
              <w:top w:val="single" w:color="auto" w:sz="4" w:space="0"/>
              <w:left w:val="single" w:color="auto" w:sz="4" w:space="0"/>
              <w:bottom w:val="single" w:color="auto" w:sz="4" w:space="0"/>
              <w:right w:val="single" w:color="auto" w:sz="4" w:space="0"/>
            </w:tcBorders>
            <w:vAlign w:val="center"/>
          </w:tcPr>
          <w:p w14:paraId="3035850C">
            <w:pPr>
              <w:spacing w:line="360" w:lineRule="auto"/>
              <w:jc w:val="center"/>
              <w:rPr>
                <w:rFonts w:ascii="宋体" w:hAnsi="宋体" w:eastAsia="宋体" w:cs="Times New Roman"/>
                <w:color w:val="auto"/>
                <w:szCs w:val="21"/>
                <w:highlight w:val="none"/>
              </w:rPr>
            </w:pPr>
          </w:p>
        </w:tc>
      </w:tr>
      <w:tr w14:paraId="05057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14:paraId="420728FD">
            <w:pPr>
              <w:spacing w:line="360" w:lineRule="auto"/>
              <w:jc w:val="center"/>
              <w:rPr>
                <w:rFonts w:ascii="宋体" w:hAnsi="宋体" w:eastAsia="宋体" w:cs="Times New Roman"/>
                <w:color w:val="auto"/>
                <w:szCs w:val="21"/>
                <w:highlight w:val="none"/>
              </w:rPr>
            </w:pPr>
          </w:p>
        </w:tc>
        <w:tc>
          <w:tcPr>
            <w:tcW w:w="2753" w:type="dxa"/>
            <w:tcBorders>
              <w:top w:val="single" w:color="auto" w:sz="4" w:space="0"/>
              <w:left w:val="single" w:color="auto" w:sz="4" w:space="0"/>
              <w:bottom w:val="single" w:color="auto" w:sz="4" w:space="0"/>
              <w:right w:val="single" w:color="auto" w:sz="4" w:space="0"/>
            </w:tcBorders>
            <w:vAlign w:val="center"/>
          </w:tcPr>
          <w:p w14:paraId="17D43B5F">
            <w:pPr>
              <w:spacing w:line="360" w:lineRule="auto"/>
              <w:jc w:val="center"/>
              <w:rPr>
                <w:rFonts w:ascii="宋体" w:hAnsi="宋体" w:eastAsia="宋体" w:cs="Times New Roman"/>
                <w:color w:val="auto"/>
                <w:szCs w:val="21"/>
                <w:highlight w:val="none"/>
              </w:rPr>
            </w:pPr>
          </w:p>
        </w:tc>
        <w:tc>
          <w:tcPr>
            <w:tcW w:w="861" w:type="dxa"/>
            <w:tcBorders>
              <w:top w:val="single" w:color="auto" w:sz="4" w:space="0"/>
              <w:left w:val="single" w:color="auto" w:sz="4" w:space="0"/>
              <w:bottom w:val="single" w:color="auto" w:sz="4" w:space="0"/>
              <w:right w:val="single" w:color="auto" w:sz="4" w:space="0"/>
            </w:tcBorders>
            <w:vAlign w:val="center"/>
          </w:tcPr>
          <w:p w14:paraId="66A4E3CC">
            <w:pPr>
              <w:spacing w:line="360" w:lineRule="auto"/>
              <w:jc w:val="center"/>
              <w:rPr>
                <w:rFonts w:ascii="宋体" w:hAnsi="宋体" w:eastAsia="宋体" w:cs="Times New Roman"/>
                <w:color w:val="auto"/>
                <w:szCs w:val="21"/>
                <w:highlight w:val="none"/>
              </w:rPr>
            </w:pPr>
          </w:p>
        </w:tc>
        <w:tc>
          <w:tcPr>
            <w:tcW w:w="1480" w:type="dxa"/>
            <w:tcBorders>
              <w:top w:val="single" w:color="auto" w:sz="4" w:space="0"/>
              <w:left w:val="single" w:color="auto" w:sz="4" w:space="0"/>
              <w:bottom w:val="single" w:color="auto" w:sz="4" w:space="0"/>
              <w:right w:val="single" w:color="auto" w:sz="4" w:space="0"/>
            </w:tcBorders>
            <w:vAlign w:val="center"/>
          </w:tcPr>
          <w:p w14:paraId="600CE4EA">
            <w:pPr>
              <w:spacing w:line="360" w:lineRule="auto"/>
              <w:jc w:val="center"/>
              <w:rPr>
                <w:rFonts w:ascii="宋体" w:hAnsi="宋体" w:eastAsia="宋体" w:cs="Times New Roman"/>
                <w:color w:val="auto"/>
                <w:szCs w:val="21"/>
                <w:highlight w:val="none"/>
              </w:rPr>
            </w:pPr>
          </w:p>
        </w:tc>
        <w:tc>
          <w:tcPr>
            <w:tcW w:w="1129" w:type="dxa"/>
            <w:tcBorders>
              <w:top w:val="single" w:color="auto" w:sz="4" w:space="0"/>
              <w:left w:val="single" w:color="auto" w:sz="4" w:space="0"/>
              <w:bottom w:val="single" w:color="auto" w:sz="4" w:space="0"/>
              <w:right w:val="single" w:color="auto" w:sz="4" w:space="0"/>
            </w:tcBorders>
            <w:vAlign w:val="center"/>
          </w:tcPr>
          <w:p w14:paraId="3ACBC482">
            <w:pPr>
              <w:spacing w:line="360" w:lineRule="auto"/>
              <w:jc w:val="center"/>
              <w:rPr>
                <w:rFonts w:ascii="宋体" w:hAnsi="宋体" w:eastAsia="宋体" w:cs="Times New Roman"/>
                <w:color w:val="auto"/>
                <w:szCs w:val="21"/>
                <w:highlight w:val="none"/>
              </w:rPr>
            </w:pPr>
          </w:p>
        </w:tc>
        <w:tc>
          <w:tcPr>
            <w:tcW w:w="2655" w:type="dxa"/>
            <w:tcBorders>
              <w:top w:val="single" w:color="auto" w:sz="4" w:space="0"/>
              <w:left w:val="single" w:color="auto" w:sz="4" w:space="0"/>
              <w:bottom w:val="single" w:color="auto" w:sz="4" w:space="0"/>
              <w:right w:val="single" w:color="auto" w:sz="4" w:space="0"/>
            </w:tcBorders>
            <w:vAlign w:val="center"/>
          </w:tcPr>
          <w:p w14:paraId="710DB2DD">
            <w:pPr>
              <w:spacing w:line="360" w:lineRule="auto"/>
              <w:jc w:val="center"/>
              <w:rPr>
                <w:rFonts w:ascii="宋体" w:hAnsi="宋体" w:eastAsia="宋体" w:cs="Times New Roman"/>
                <w:color w:val="auto"/>
                <w:szCs w:val="21"/>
                <w:highlight w:val="none"/>
              </w:rPr>
            </w:pPr>
          </w:p>
        </w:tc>
      </w:tr>
      <w:tr w14:paraId="32FD8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14:paraId="205E4885">
            <w:pPr>
              <w:spacing w:line="360" w:lineRule="auto"/>
              <w:jc w:val="center"/>
              <w:rPr>
                <w:rFonts w:ascii="宋体" w:hAnsi="宋体" w:eastAsia="宋体" w:cs="Times New Roman"/>
                <w:b/>
                <w:color w:val="auto"/>
                <w:szCs w:val="21"/>
                <w:highlight w:val="none"/>
              </w:rPr>
            </w:pPr>
            <w:r>
              <w:rPr>
                <w:rFonts w:hint="eastAsia" w:ascii="宋体" w:hAnsi="宋体" w:eastAsia="宋体" w:cs="Times New Roman"/>
                <w:color w:val="auto"/>
                <w:szCs w:val="21"/>
                <w:highlight w:val="none"/>
              </w:rPr>
              <w:t>…</w:t>
            </w:r>
          </w:p>
        </w:tc>
        <w:tc>
          <w:tcPr>
            <w:tcW w:w="2753" w:type="dxa"/>
            <w:tcBorders>
              <w:top w:val="single" w:color="auto" w:sz="4" w:space="0"/>
              <w:left w:val="single" w:color="auto" w:sz="4" w:space="0"/>
              <w:bottom w:val="single" w:color="auto" w:sz="4" w:space="0"/>
              <w:right w:val="single" w:color="auto" w:sz="4" w:space="0"/>
            </w:tcBorders>
            <w:vAlign w:val="center"/>
          </w:tcPr>
          <w:p w14:paraId="3A350069">
            <w:pPr>
              <w:spacing w:line="360" w:lineRule="auto"/>
              <w:jc w:val="center"/>
              <w:rPr>
                <w:rFonts w:ascii="宋体" w:hAnsi="宋体" w:eastAsia="宋体" w:cs="Times New Roman"/>
                <w:b/>
                <w:color w:val="auto"/>
                <w:szCs w:val="21"/>
                <w:highlight w:val="none"/>
              </w:rPr>
            </w:pPr>
          </w:p>
        </w:tc>
        <w:tc>
          <w:tcPr>
            <w:tcW w:w="861" w:type="dxa"/>
            <w:tcBorders>
              <w:top w:val="single" w:color="auto" w:sz="4" w:space="0"/>
              <w:left w:val="single" w:color="auto" w:sz="4" w:space="0"/>
              <w:bottom w:val="single" w:color="auto" w:sz="4" w:space="0"/>
              <w:right w:val="single" w:color="auto" w:sz="4" w:space="0"/>
            </w:tcBorders>
            <w:vAlign w:val="center"/>
          </w:tcPr>
          <w:p w14:paraId="197B1FE9">
            <w:pPr>
              <w:spacing w:line="360" w:lineRule="auto"/>
              <w:jc w:val="center"/>
              <w:rPr>
                <w:rFonts w:ascii="宋体" w:hAnsi="宋体" w:eastAsia="宋体" w:cs="Times New Roman"/>
                <w:b/>
                <w:color w:val="auto"/>
                <w:szCs w:val="21"/>
                <w:highlight w:val="none"/>
              </w:rPr>
            </w:pPr>
          </w:p>
        </w:tc>
        <w:tc>
          <w:tcPr>
            <w:tcW w:w="1480" w:type="dxa"/>
            <w:tcBorders>
              <w:top w:val="single" w:color="auto" w:sz="4" w:space="0"/>
              <w:left w:val="single" w:color="auto" w:sz="4" w:space="0"/>
              <w:bottom w:val="single" w:color="auto" w:sz="4" w:space="0"/>
              <w:right w:val="single" w:color="auto" w:sz="4" w:space="0"/>
            </w:tcBorders>
            <w:vAlign w:val="center"/>
          </w:tcPr>
          <w:p w14:paraId="2D43D9C9">
            <w:pPr>
              <w:spacing w:line="360" w:lineRule="auto"/>
              <w:jc w:val="center"/>
              <w:rPr>
                <w:rFonts w:ascii="宋体" w:hAnsi="宋体" w:eastAsia="宋体" w:cs="Times New Roman"/>
                <w:b/>
                <w:color w:val="auto"/>
                <w:szCs w:val="21"/>
                <w:highlight w:val="none"/>
              </w:rPr>
            </w:pPr>
          </w:p>
        </w:tc>
        <w:tc>
          <w:tcPr>
            <w:tcW w:w="1129" w:type="dxa"/>
            <w:tcBorders>
              <w:top w:val="single" w:color="auto" w:sz="4" w:space="0"/>
              <w:left w:val="single" w:color="auto" w:sz="4" w:space="0"/>
              <w:bottom w:val="single" w:color="auto" w:sz="4" w:space="0"/>
              <w:right w:val="single" w:color="auto" w:sz="4" w:space="0"/>
            </w:tcBorders>
            <w:vAlign w:val="center"/>
          </w:tcPr>
          <w:p w14:paraId="5ECC6840">
            <w:pPr>
              <w:spacing w:line="360" w:lineRule="auto"/>
              <w:jc w:val="center"/>
              <w:rPr>
                <w:rFonts w:ascii="宋体" w:hAnsi="宋体" w:eastAsia="宋体" w:cs="Times New Roman"/>
                <w:b/>
                <w:color w:val="auto"/>
                <w:szCs w:val="21"/>
                <w:highlight w:val="none"/>
              </w:rPr>
            </w:pPr>
          </w:p>
        </w:tc>
        <w:tc>
          <w:tcPr>
            <w:tcW w:w="2655" w:type="dxa"/>
            <w:tcBorders>
              <w:top w:val="single" w:color="auto" w:sz="4" w:space="0"/>
              <w:left w:val="single" w:color="auto" w:sz="4" w:space="0"/>
              <w:bottom w:val="single" w:color="auto" w:sz="4" w:space="0"/>
              <w:right w:val="single" w:color="auto" w:sz="4" w:space="0"/>
            </w:tcBorders>
            <w:vAlign w:val="center"/>
          </w:tcPr>
          <w:p w14:paraId="474E4DAA">
            <w:pPr>
              <w:spacing w:line="360" w:lineRule="auto"/>
              <w:jc w:val="center"/>
              <w:rPr>
                <w:rFonts w:ascii="宋体" w:hAnsi="宋体" w:eastAsia="宋体" w:cs="Times New Roman"/>
                <w:b/>
                <w:color w:val="auto"/>
                <w:szCs w:val="21"/>
                <w:highlight w:val="none"/>
              </w:rPr>
            </w:pPr>
          </w:p>
        </w:tc>
      </w:tr>
    </w:tbl>
    <w:p w14:paraId="30E16FC4">
      <w:pPr>
        <w:widowControl/>
        <w:spacing w:line="360" w:lineRule="auto"/>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3E248B4D">
      <w:pPr>
        <w:widowControl/>
        <w:spacing w:line="360" w:lineRule="auto"/>
        <w:jc w:val="left"/>
        <w:rPr>
          <w:rFonts w:ascii="宋体" w:hAnsi="宋体" w:eastAsia="宋体" w:cs="Times New Roman"/>
          <w:bCs/>
          <w:color w:val="auto"/>
          <w:kern w:val="0"/>
          <w:szCs w:val="21"/>
          <w:highlight w:val="none"/>
        </w:rPr>
      </w:pPr>
      <w:r>
        <w:rPr>
          <w:rFonts w:hint="eastAsia" w:ascii="宋体" w:hAnsi="宋体" w:eastAsia="宋体" w:cs="Times New Roman"/>
          <w:color w:val="auto"/>
          <w:kern w:val="0"/>
          <w:szCs w:val="21"/>
          <w:highlight w:val="none"/>
        </w:rPr>
        <w:t>注：根据招标文件中评审表相关内容填写。</w:t>
      </w:r>
    </w:p>
    <w:p w14:paraId="238559AD">
      <w:pPr>
        <w:widowControl/>
        <w:spacing w:line="360" w:lineRule="auto"/>
        <w:jc w:val="left"/>
        <w:rPr>
          <w:rFonts w:ascii="宋体" w:hAnsi="宋体" w:eastAsia="宋体" w:cs="Times New Roman"/>
          <w:bCs/>
          <w:color w:val="auto"/>
          <w:kern w:val="0"/>
          <w:szCs w:val="21"/>
          <w:highlight w:val="none"/>
        </w:rPr>
      </w:pPr>
      <w:r>
        <w:rPr>
          <w:rFonts w:hint="eastAsia" w:ascii="宋体" w:hAnsi="宋体" w:eastAsia="宋体" w:cs="Times New Roman"/>
          <w:bCs/>
          <w:color w:val="auto"/>
          <w:kern w:val="0"/>
          <w:szCs w:val="21"/>
          <w:highlight w:val="none"/>
        </w:rPr>
        <w:t xml:space="preserve"> </w:t>
      </w:r>
    </w:p>
    <w:p w14:paraId="018E9A08">
      <w:pPr>
        <w:widowControl/>
        <w:spacing w:line="360" w:lineRule="auto"/>
        <w:ind w:right="630"/>
        <w:jc w:val="right"/>
        <w:rPr>
          <w:rFonts w:ascii="宋体" w:hAnsi="宋体" w:eastAsia="宋体" w:cs="Times New Roman"/>
          <w:color w:val="auto"/>
          <w:kern w:val="0"/>
          <w:szCs w:val="21"/>
          <w:highlight w:val="none"/>
        </w:rPr>
      </w:pPr>
    </w:p>
    <w:p w14:paraId="3F2095B3">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供应商名称（盖章）：</w:t>
      </w:r>
    </w:p>
    <w:p w14:paraId="30FB8FE1">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法定代表人（或法定代表人授权代表）签字：</w:t>
      </w:r>
    </w:p>
    <w:p w14:paraId="42225209">
      <w:pPr>
        <w:widowControl/>
        <w:spacing w:before="60"/>
        <w:ind w:right="720"/>
        <w:jc w:val="left"/>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日期：    年     月     日</w:t>
      </w:r>
    </w:p>
    <w:p w14:paraId="1F0D9237">
      <w:pPr>
        <w:widowControl/>
        <w:spacing w:beforeAutospacing="1" w:afterAutospacing="1"/>
        <w:jc w:val="left"/>
        <w:rPr>
          <w:rFonts w:ascii="宋体" w:hAnsi="宋体" w:eastAsia="宋体" w:cs="宋体"/>
          <w:color w:val="auto"/>
          <w:kern w:val="0"/>
          <w:szCs w:val="21"/>
          <w:highlight w:val="none"/>
        </w:rPr>
        <w:sectPr>
          <w:pgSz w:w="11906" w:h="16838"/>
          <w:pgMar w:top="1264" w:right="1196" w:bottom="850" w:left="1559" w:header="850" w:footer="567" w:gutter="0"/>
          <w:pgBorders>
            <w:top w:val="none" w:sz="0" w:space="0"/>
            <w:left w:val="none" w:sz="0" w:space="0"/>
            <w:bottom w:val="none" w:sz="0" w:space="0"/>
            <w:right w:val="none" w:sz="0" w:space="0"/>
          </w:pgBorders>
          <w:pgNumType w:fmt="decimal"/>
          <w:cols w:space="720" w:num="1"/>
          <w:titlePg/>
          <w:docGrid w:type="lines" w:linePitch="462" w:charSpace="0"/>
        </w:sectPr>
      </w:pPr>
    </w:p>
    <w:p w14:paraId="2D806277">
      <w:pPr>
        <w:widowControl/>
        <w:spacing w:before="60" w:line="360" w:lineRule="auto"/>
        <w:ind w:right="720"/>
        <w:jc w:val="center"/>
        <w:rPr>
          <w:rFonts w:ascii="宋体" w:hAnsi="宋体" w:eastAsia="宋体" w:cs="Times New Roman"/>
          <w:b/>
          <w:color w:val="auto"/>
          <w:kern w:val="0"/>
          <w:szCs w:val="21"/>
          <w:highlight w:val="none"/>
        </w:rPr>
      </w:pPr>
      <w:r>
        <w:rPr>
          <w:rFonts w:hint="eastAsia" w:ascii="宋体" w:hAnsi="宋体" w:eastAsia="宋体" w:cs="Times New Roman"/>
          <w:b/>
          <w:color w:val="auto"/>
          <w:kern w:val="0"/>
          <w:szCs w:val="21"/>
          <w:highlight w:val="none"/>
        </w:rPr>
        <w:t>4.3</w:t>
      </w:r>
      <w:bookmarkStart w:id="32" w:name="_Toc269222895"/>
      <w:bookmarkEnd w:id="32"/>
      <w:bookmarkStart w:id="33" w:name="_Toc292802006"/>
      <w:bookmarkEnd w:id="33"/>
      <w:bookmarkStart w:id="34" w:name="_Toc373575524"/>
      <w:r>
        <w:rPr>
          <w:rFonts w:hint="eastAsia" w:ascii="宋体" w:hAnsi="宋体" w:eastAsia="宋体" w:cs="Times New Roman"/>
          <w:b/>
          <w:color w:val="auto"/>
          <w:kern w:val="0"/>
          <w:szCs w:val="21"/>
          <w:highlight w:val="none"/>
        </w:rPr>
        <w:t>完成过同类项目业绩介绍</w:t>
      </w:r>
      <w:bookmarkEnd w:id="34"/>
    </w:p>
    <w:p w14:paraId="426BC19B">
      <w:pPr>
        <w:widowControl/>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73DC21C7">
      <w:pPr>
        <w:widowControl/>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项目名称</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 xml:space="preserve">      项目编号</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 xml:space="preserve">   </w:t>
      </w:r>
    </w:p>
    <w:p w14:paraId="1C96FDE5">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w:t>
      </w:r>
    </w:p>
    <w:tbl>
      <w:tblPr>
        <w:tblStyle w:val="15"/>
        <w:tblW w:w="10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1556"/>
        <w:gridCol w:w="3165"/>
        <w:gridCol w:w="1309"/>
        <w:gridCol w:w="1338"/>
        <w:gridCol w:w="1694"/>
      </w:tblGrid>
      <w:tr w14:paraId="44D65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jc w:val="center"/>
        </w:trPr>
        <w:tc>
          <w:tcPr>
            <w:tcW w:w="978" w:type="dxa"/>
            <w:tcBorders>
              <w:top w:val="single" w:color="auto" w:sz="4" w:space="0"/>
              <w:left w:val="single" w:color="auto" w:sz="4" w:space="0"/>
              <w:bottom w:val="single" w:color="auto" w:sz="4" w:space="0"/>
              <w:right w:val="single" w:color="auto" w:sz="4" w:space="0"/>
            </w:tcBorders>
            <w:vAlign w:val="center"/>
          </w:tcPr>
          <w:p w14:paraId="65FDB1CF">
            <w:pPr>
              <w:widowControl/>
              <w:spacing w:line="360" w:lineRule="auto"/>
              <w:jc w:val="center"/>
              <w:rPr>
                <w:rFonts w:ascii="宋体" w:hAnsi="宋体" w:eastAsia="宋体" w:cs="Times New Roman"/>
                <w:bCs/>
                <w:color w:val="auto"/>
                <w:kern w:val="0"/>
                <w:szCs w:val="21"/>
                <w:highlight w:val="none"/>
              </w:rPr>
            </w:pPr>
            <w:r>
              <w:rPr>
                <w:rFonts w:hint="eastAsia" w:ascii="宋体" w:hAnsi="宋体" w:eastAsia="宋体" w:cs="Times New Roman"/>
                <w:bCs/>
                <w:color w:val="auto"/>
                <w:kern w:val="0"/>
                <w:szCs w:val="21"/>
                <w:highlight w:val="none"/>
              </w:rPr>
              <w:t>序号</w:t>
            </w:r>
          </w:p>
        </w:tc>
        <w:tc>
          <w:tcPr>
            <w:tcW w:w="1556" w:type="dxa"/>
            <w:tcBorders>
              <w:top w:val="single" w:color="auto" w:sz="4" w:space="0"/>
              <w:left w:val="single" w:color="auto" w:sz="4" w:space="0"/>
              <w:bottom w:val="single" w:color="auto" w:sz="4" w:space="0"/>
              <w:right w:val="single" w:color="auto" w:sz="4" w:space="0"/>
            </w:tcBorders>
            <w:vAlign w:val="center"/>
          </w:tcPr>
          <w:p w14:paraId="79F0D912">
            <w:pPr>
              <w:widowControl/>
              <w:spacing w:line="360" w:lineRule="auto"/>
              <w:jc w:val="center"/>
              <w:rPr>
                <w:rFonts w:ascii="宋体" w:hAnsi="宋体" w:eastAsia="宋体" w:cs="Times New Roman"/>
                <w:bCs/>
                <w:color w:val="auto"/>
                <w:kern w:val="0"/>
                <w:szCs w:val="21"/>
                <w:highlight w:val="none"/>
              </w:rPr>
            </w:pPr>
            <w:r>
              <w:rPr>
                <w:rFonts w:hint="eastAsia" w:ascii="宋体" w:hAnsi="宋体" w:eastAsia="宋体" w:cs="Times New Roman"/>
                <w:bCs/>
                <w:color w:val="auto"/>
                <w:kern w:val="0"/>
                <w:szCs w:val="21"/>
                <w:highlight w:val="none"/>
              </w:rPr>
              <w:t>客户名称</w:t>
            </w:r>
          </w:p>
        </w:tc>
        <w:tc>
          <w:tcPr>
            <w:tcW w:w="3165" w:type="dxa"/>
            <w:tcBorders>
              <w:top w:val="single" w:color="auto" w:sz="4" w:space="0"/>
              <w:left w:val="single" w:color="auto" w:sz="4" w:space="0"/>
              <w:bottom w:val="single" w:color="auto" w:sz="4" w:space="0"/>
              <w:right w:val="single" w:color="auto" w:sz="4" w:space="0"/>
            </w:tcBorders>
            <w:vAlign w:val="center"/>
          </w:tcPr>
          <w:p w14:paraId="6B3E09EE">
            <w:pPr>
              <w:widowControl/>
              <w:spacing w:line="360" w:lineRule="auto"/>
              <w:jc w:val="left"/>
              <w:rPr>
                <w:rFonts w:ascii="宋体" w:hAnsi="宋体" w:eastAsia="宋体" w:cs="Times New Roman"/>
                <w:bCs/>
                <w:color w:val="auto"/>
                <w:kern w:val="0"/>
                <w:szCs w:val="21"/>
                <w:highlight w:val="none"/>
              </w:rPr>
            </w:pPr>
            <w:r>
              <w:rPr>
                <w:rFonts w:hint="eastAsia" w:ascii="宋体" w:hAnsi="宋体" w:eastAsia="宋体" w:cs="Times New Roman"/>
                <w:bCs/>
                <w:color w:val="auto"/>
                <w:kern w:val="0"/>
                <w:szCs w:val="21"/>
                <w:highlight w:val="none"/>
              </w:rPr>
              <w:t>项目名称及合同金额（万元）</w:t>
            </w:r>
          </w:p>
        </w:tc>
        <w:tc>
          <w:tcPr>
            <w:tcW w:w="1309" w:type="dxa"/>
            <w:tcBorders>
              <w:top w:val="single" w:color="auto" w:sz="4" w:space="0"/>
              <w:left w:val="single" w:color="auto" w:sz="4" w:space="0"/>
              <w:bottom w:val="single" w:color="auto" w:sz="4" w:space="0"/>
              <w:right w:val="single" w:color="auto" w:sz="4" w:space="0"/>
            </w:tcBorders>
            <w:vAlign w:val="center"/>
          </w:tcPr>
          <w:p w14:paraId="6FE5E7EC">
            <w:pPr>
              <w:widowControl/>
              <w:spacing w:line="360" w:lineRule="auto"/>
              <w:jc w:val="left"/>
              <w:rPr>
                <w:rFonts w:ascii="宋体" w:hAnsi="宋体" w:eastAsia="宋体" w:cs="Times New Roman"/>
                <w:bCs/>
                <w:color w:val="auto"/>
                <w:kern w:val="0"/>
                <w:szCs w:val="21"/>
                <w:highlight w:val="none"/>
              </w:rPr>
            </w:pPr>
            <w:r>
              <w:rPr>
                <w:rFonts w:hint="eastAsia" w:ascii="宋体" w:hAnsi="宋体" w:eastAsia="宋体" w:cs="Times New Roman"/>
                <w:bCs/>
                <w:color w:val="auto"/>
                <w:kern w:val="0"/>
                <w:szCs w:val="21"/>
                <w:highlight w:val="none"/>
              </w:rPr>
              <w:t>完成时间</w:t>
            </w:r>
          </w:p>
        </w:tc>
        <w:tc>
          <w:tcPr>
            <w:tcW w:w="1338" w:type="dxa"/>
            <w:tcBorders>
              <w:top w:val="single" w:color="auto" w:sz="4" w:space="0"/>
              <w:left w:val="single" w:color="auto" w:sz="4" w:space="0"/>
              <w:bottom w:val="single" w:color="auto" w:sz="4" w:space="0"/>
              <w:right w:val="single" w:color="auto" w:sz="4" w:space="0"/>
            </w:tcBorders>
            <w:vAlign w:val="center"/>
          </w:tcPr>
          <w:p w14:paraId="70973873">
            <w:pPr>
              <w:widowControl/>
              <w:spacing w:line="360" w:lineRule="auto"/>
              <w:jc w:val="center"/>
              <w:rPr>
                <w:rFonts w:ascii="宋体" w:hAnsi="宋体" w:eastAsia="宋体" w:cs="Times New Roman"/>
                <w:bCs/>
                <w:color w:val="auto"/>
                <w:kern w:val="0"/>
                <w:szCs w:val="21"/>
                <w:highlight w:val="none"/>
              </w:rPr>
            </w:pPr>
            <w:r>
              <w:rPr>
                <w:rFonts w:hint="eastAsia" w:ascii="宋体" w:hAnsi="宋体" w:eastAsia="宋体" w:cs="Times New Roman"/>
                <w:color w:val="auto"/>
                <w:kern w:val="0"/>
                <w:szCs w:val="21"/>
                <w:highlight w:val="none"/>
              </w:rPr>
              <w:t>地点</w:t>
            </w:r>
          </w:p>
        </w:tc>
        <w:tc>
          <w:tcPr>
            <w:tcW w:w="1694" w:type="dxa"/>
            <w:tcBorders>
              <w:top w:val="single" w:color="auto" w:sz="4" w:space="0"/>
              <w:left w:val="single" w:color="auto" w:sz="4" w:space="0"/>
              <w:bottom w:val="single" w:color="auto" w:sz="4" w:space="0"/>
              <w:right w:val="single" w:color="auto" w:sz="4" w:space="0"/>
            </w:tcBorders>
            <w:vAlign w:val="center"/>
          </w:tcPr>
          <w:p w14:paraId="2BF3298E">
            <w:pPr>
              <w:widowControl/>
              <w:spacing w:line="360" w:lineRule="auto"/>
              <w:jc w:val="center"/>
              <w:rPr>
                <w:rFonts w:ascii="宋体" w:hAnsi="宋体" w:eastAsia="宋体" w:cs="Times New Roman"/>
                <w:bCs/>
                <w:color w:val="auto"/>
                <w:kern w:val="0"/>
                <w:szCs w:val="21"/>
                <w:highlight w:val="none"/>
              </w:rPr>
            </w:pPr>
            <w:r>
              <w:rPr>
                <w:rFonts w:hint="eastAsia" w:ascii="宋体" w:hAnsi="宋体" w:eastAsia="宋体" w:cs="Times New Roman"/>
                <w:bCs/>
                <w:color w:val="auto"/>
                <w:kern w:val="0"/>
                <w:szCs w:val="21"/>
                <w:highlight w:val="none"/>
              </w:rPr>
              <w:t>联系人及电话</w:t>
            </w:r>
          </w:p>
        </w:tc>
      </w:tr>
      <w:tr w14:paraId="3B10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jc w:val="center"/>
        </w:trPr>
        <w:tc>
          <w:tcPr>
            <w:tcW w:w="978" w:type="dxa"/>
            <w:tcBorders>
              <w:top w:val="single" w:color="auto" w:sz="4" w:space="0"/>
              <w:left w:val="single" w:color="auto" w:sz="4" w:space="0"/>
              <w:bottom w:val="single" w:color="auto" w:sz="4" w:space="0"/>
              <w:right w:val="single" w:color="auto" w:sz="4" w:space="0"/>
            </w:tcBorders>
            <w:vAlign w:val="center"/>
          </w:tcPr>
          <w:p w14:paraId="5CCFFD42">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w:t>
            </w:r>
          </w:p>
        </w:tc>
        <w:tc>
          <w:tcPr>
            <w:tcW w:w="1556" w:type="dxa"/>
            <w:tcBorders>
              <w:top w:val="single" w:color="auto" w:sz="4" w:space="0"/>
              <w:left w:val="single" w:color="auto" w:sz="4" w:space="0"/>
              <w:bottom w:val="single" w:color="auto" w:sz="4" w:space="0"/>
              <w:right w:val="single" w:color="auto" w:sz="4" w:space="0"/>
            </w:tcBorders>
            <w:vAlign w:val="center"/>
          </w:tcPr>
          <w:p w14:paraId="4AFB8AA9">
            <w:pPr>
              <w:widowControl/>
              <w:spacing w:line="360" w:lineRule="auto"/>
              <w:jc w:val="center"/>
              <w:rPr>
                <w:rFonts w:ascii="宋体" w:hAnsi="宋体" w:eastAsia="宋体" w:cs="Times New Roman"/>
                <w:color w:val="auto"/>
                <w:kern w:val="0"/>
                <w:szCs w:val="21"/>
                <w:highlight w:val="none"/>
              </w:rPr>
            </w:pPr>
          </w:p>
        </w:tc>
        <w:tc>
          <w:tcPr>
            <w:tcW w:w="3165" w:type="dxa"/>
            <w:tcBorders>
              <w:top w:val="single" w:color="auto" w:sz="4" w:space="0"/>
              <w:left w:val="single" w:color="auto" w:sz="4" w:space="0"/>
              <w:bottom w:val="single" w:color="auto" w:sz="4" w:space="0"/>
              <w:right w:val="single" w:color="auto" w:sz="4" w:space="0"/>
            </w:tcBorders>
            <w:vAlign w:val="center"/>
          </w:tcPr>
          <w:p w14:paraId="72E9A926">
            <w:pPr>
              <w:widowControl/>
              <w:spacing w:line="360" w:lineRule="auto"/>
              <w:jc w:val="center"/>
              <w:rPr>
                <w:rFonts w:ascii="宋体" w:hAnsi="宋体" w:eastAsia="宋体" w:cs="Times New Roman"/>
                <w:color w:val="auto"/>
                <w:kern w:val="0"/>
                <w:szCs w:val="21"/>
                <w:highlight w:val="none"/>
              </w:rPr>
            </w:pPr>
          </w:p>
        </w:tc>
        <w:tc>
          <w:tcPr>
            <w:tcW w:w="1309" w:type="dxa"/>
            <w:tcBorders>
              <w:top w:val="single" w:color="auto" w:sz="4" w:space="0"/>
              <w:left w:val="single" w:color="auto" w:sz="4" w:space="0"/>
              <w:bottom w:val="single" w:color="auto" w:sz="4" w:space="0"/>
              <w:right w:val="single" w:color="auto" w:sz="4" w:space="0"/>
            </w:tcBorders>
            <w:vAlign w:val="center"/>
          </w:tcPr>
          <w:p w14:paraId="5035156C">
            <w:pPr>
              <w:widowControl/>
              <w:spacing w:line="360" w:lineRule="auto"/>
              <w:jc w:val="center"/>
              <w:rPr>
                <w:rFonts w:ascii="宋体" w:hAnsi="宋体" w:eastAsia="宋体" w:cs="Times New Roman"/>
                <w:color w:val="auto"/>
                <w:kern w:val="0"/>
                <w:szCs w:val="21"/>
                <w:highlight w:val="none"/>
              </w:rPr>
            </w:pPr>
          </w:p>
        </w:tc>
        <w:tc>
          <w:tcPr>
            <w:tcW w:w="1338" w:type="dxa"/>
            <w:tcBorders>
              <w:top w:val="single" w:color="auto" w:sz="4" w:space="0"/>
              <w:left w:val="single" w:color="auto" w:sz="4" w:space="0"/>
              <w:bottom w:val="single" w:color="auto" w:sz="4" w:space="0"/>
              <w:right w:val="single" w:color="auto" w:sz="4" w:space="0"/>
            </w:tcBorders>
            <w:vAlign w:val="center"/>
          </w:tcPr>
          <w:p w14:paraId="2FA9114C">
            <w:pPr>
              <w:widowControl/>
              <w:spacing w:line="360" w:lineRule="auto"/>
              <w:jc w:val="center"/>
              <w:rPr>
                <w:rFonts w:ascii="宋体" w:hAnsi="宋体" w:eastAsia="宋体" w:cs="Times New Roman"/>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14:paraId="0611477E">
            <w:pPr>
              <w:widowControl/>
              <w:spacing w:line="360" w:lineRule="auto"/>
              <w:jc w:val="center"/>
              <w:rPr>
                <w:rFonts w:ascii="宋体" w:hAnsi="宋体" w:eastAsia="宋体" w:cs="Times New Roman"/>
                <w:color w:val="auto"/>
                <w:kern w:val="0"/>
                <w:szCs w:val="21"/>
                <w:highlight w:val="none"/>
              </w:rPr>
            </w:pPr>
          </w:p>
        </w:tc>
      </w:tr>
      <w:tr w14:paraId="75C00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jc w:val="center"/>
        </w:trPr>
        <w:tc>
          <w:tcPr>
            <w:tcW w:w="978" w:type="dxa"/>
            <w:tcBorders>
              <w:top w:val="single" w:color="auto" w:sz="4" w:space="0"/>
              <w:left w:val="single" w:color="auto" w:sz="4" w:space="0"/>
              <w:bottom w:val="single" w:color="auto" w:sz="4" w:space="0"/>
              <w:right w:val="single" w:color="auto" w:sz="4" w:space="0"/>
            </w:tcBorders>
            <w:vAlign w:val="center"/>
          </w:tcPr>
          <w:p w14:paraId="3BB60771">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2</w:t>
            </w:r>
          </w:p>
        </w:tc>
        <w:tc>
          <w:tcPr>
            <w:tcW w:w="1556" w:type="dxa"/>
            <w:tcBorders>
              <w:top w:val="single" w:color="auto" w:sz="4" w:space="0"/>
              <w:left w:val="single" w:color="auto" w:sz="4" w:space="0"/>
              <w:bottom w:val="single" w:color="auto" w:sz="4" w:space="0"/>
              <w:right w:val="single" w:color="auto" w:sz="4" w:space="0"/>
            </w:tcBorders>
            <w:vAlign w:val="center"/>
          </w:tcPr>
          <w:p w14:paraId="40E20EC7">
            <w:pPr>
              <w:widowControl/>
              <w:spacing w:line="360" w:lineRule="auto"/>
              <w:jc w:val="center"/>
              <w:rPr>
                <w:rFonts w:ascii="宋体" w:hAnsi="宋体" w:eastAsia="宋体" w:cs="Times New Roman"/>
                <w:color w:val="auto"/>
                <w:kern w:val="0"/>
                <w:szCs w:val="21"/>
                <w:highlight w:val="none"/>
              </w:rPr>
            </w:pPr>
          </w:p>
        </w:tc>
        <w:tc>
          <w:tcPr>
            <w:tcW w:w="3165" w:type="dxa"/>
            <w:tcBorders>
              <w:top w:val="single" w:color="auto" w:sz="4" w:space="0"/>
              <w:left w:val="single" w:color="auto" w:sz="4" w:space="0"/>
              <w:bottom w:val="single" w:color="auto" w:sz="4" w:space="0"/>
              <w:right w:val="single" w:color="auto" w:sz="4" w:space="0"/>
            </w:tcBorders>
            <w:vAlign w:val="center"/>
          </w:tcPr>
          <w:p w14:paraId="64341F68">
            <w:pPr>
              <w:widowControl/>
              <w:spacing w:line="360" w:lineRule="auto"/>
              <w:jc w:val="center"/>
              <w:rPr>
                <w:rFonts w:ascii="宋体" w:hAnsi="宋体" w:eastAsia="宋体" w:cs="Times New Roman"/>
                <w:color w:val="auto"/>
                <w:kern w:val="0"/>
                <w:szCs w:val="21"/>
                <w:highlight w:val="none"/>
              </w:rPr>
            </w:pPr>
          </w:p>
        </w:tc>
        <w:tc>
          <w:tcPr>
            <w:tcW w:w="1309" w:type="dxa"/>
            <w:tcBorders>
              <w:top w:val="single" w:color="auto" w:sz="4" w:space="0"/>
              <w:left w:val="single" w:color="auto" w:sz="4" w:space="0"/>
              <w:bottom w:val="single" w:color="auto" w:sz="4" w:space="0"/>
              <w:right w:val="single" w:color="auto" w:sz="4" w:space="0"/>
            </w:tcBorders>
            <w:vAlign w:val="center"/>
          </w:tcPr>
          <w:p w14:paraId="6FEF4531">
            <w:pPr>
              <w:spacing w:before="100" w:beforeAutospacing="1" w:after="100" w:afterAutospacing="1" w:line="360" w:lineRule="auto"/>
              <w:ind w:left="-132" w:leftChars="-64" w:right="-105" w:rightChars="-50" w:hanging="2"/>
              <w:jc w:val="center"/>
              <w:rPr>
                <w:rFonts w:ascii="宋体" w:hAnsi="宋体" w:eastAsia="宋体" w:cs="Times New Roman"/>
                <w:color w:val="auto"/>
                <w:szCs w:val="21"/>
                <w:highlight w:val="none"/>
              </w:rPr>
            </w:pPr>
          </w:p>
        </w:tc>
        <w:tc>
          <w:tcPr>
            <w:tcW w:w="1338" w:type="dxa"/>
            <w:tcBorders>
              <w:top w:val="single" w:color="auto" w:sz="4" w:space="0"/>
              <w:left w:val="single" w:color="auto" w:sz="4" w:space="0"/>
              <w:bottom w:val="single" w:color="auto" w:sz="4" w:space="0"/>
              <w:right w:val="single" w:color="auto" w:sz="4" w:space="0"/>
            </w:tcBorders>
            <w:vAlign w:val="center"/>
          </w:tcPr>
          <w:p w14:paraId="4982A6EA">
            <w:pPr>
              <w:spacing w:before="100" w:beforeAutospacing="1" w:after="100" w:afterAutospacing="1" w:line="360" w:lineRule="auto"/>
              <w:ind w:left="-132" w:leftChars="-64" w:right="-105" w:rightChars="-50" w:hanging="2"/>
              <w:jc w:val="center"/>
              <w:rPr>
                <w:rFonts w:ascii="宋体" w:hAnsi="宋体" w:eastAsia="宋体" w:cs="Times New Roman"/>
                <w:color w:val="auto"/>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14:paraId="0E054A03">
            <w:pPr>
              <w:widowControl/>
              <w:spacing w:line="360" w:lineRule="auto"/>
              <w:jc w:val="center"/>
              <w:rPr>
                <w:rFonts w:ascii="宋体" w:hAnsi="宋体" w:eastAsia="宋体" w:cs="Times New Roman"/>
                <w:color w:val="auto"/>
                <w:kern w:val="0"/>
                <w:szCs w:val="21"/>
                <w:highlight w:val="none"/>
              </w:rPr>
            </w:pPr>
          </w:p>
        </w:tc>
      </w:tr>
      <w:tr w14:paraId="33BD2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jc w:val="center"/>
        </w:trPr>
        <w:tc>
          <w:tcPr>
            <w:tcW w:w="978" w:type="dxa"/>
            <w:tcBorders>
              <w:top w:val="single" w:color="auto" w:sz="4" w:space="0"/>
              <w:left w:val="single" w:color="auto" w:sz="4" w:space="0"/>
              <w:bottom w:val="single" w:color="auto" w:sz="4" w:space="0"/>
              <w:right w:val="single" w:color="auto" w:sz="4" w:space="0"/>
            </w:tcBorders>
            <w:vAlign w:val="center"/>
          </w:tcPr>
          <w:p w14:paraId="362921F5">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3</w:t>
            </w:r>
          </w:p>
        </w:tc>
        <w:tc>
          <w:tcPr>
            <w:tcW w:w="1556" w:type="dxa"/>
            <w:tcBorders>
              <w:top w:val="single" w:color="auto" w:sz="4" w:space="0"/>
              <w:left w:val="single" w:color="auto" w:sz="4" w:space="0"/>
              <w:bottom w:val="single" w:color="auto" w:sz="4" w:space="0"/>
              <w:right w:val="single" w:color="auto" w:sz="4" w:space="0"/>
            </w:tcBorders>
            <w:vAlign w:val="center"/>
          </w:tcPr>
          <w:p w14:paraId="2DE330A0">
            <w:pPr>
              <w:widowControl/>
              <w:spacing w:line="360" w:lineRule="auto"/>
              <w:jc w:val="center"/>
              <w:rPr>
                <w:rFonts w:ascii="宋体" w:hAnsi="宋体" w:eastAsia="宋体" w:cs="Times New Roman"/>
                <w:color w:val="auto"/>
                <w:kern w:val="0"/>
                <w:szCs w:val="21"/>
                <w:highlight w:val="none"/>
              </w:rPr>
            </w:pPr>
          </w:p>
        </w:tc>
        <w:tc>
          <w:tcPr>
            <w:tcW w:w="3165" w:type="dxa"/>
            <w:tcBorders>
              <w:top w:val="single" w:color="auto" w:sz="4" w:space="0"/>
              <w:left w:val="single" w:color="auto" w:sz="4" w:space="0"/>
              <w:bottom w:val="single" w:color="auto" w:sz="4" w:space="0"/>
              <w:right w:val="single" w:color="auto" w:sz="4" w:space="0"/>
            </w:tcBorders>
            <w:vAlign w:val="center"/>
          </w:tcPr>
          <w:p w14:paraId="42D58DF7">
            <w:pPr>
              <w:widowControl/>
              <w:spacing w:line="360" w:lineRule="auto"/>
              <w:jc w:val="center"/>
              <w:rPr>
                <w:rFonts w:ascii="宋体" w:hAnsi="宋体" w:eastAsia="宋体" w:cs="Times New Roman"/>
                <w:color w:val="auto"/>
                <w:kern w:val="0"/>
                <w:szCs w:val="21"/>
                <w:highlight w:val="none"/>
              </w:rPr>
            </w:pPr>
          </w:p>
        </w:tc>
        <w:tc>
          <w:tcPr>
            <w:tcW w:w="1309" w:type="dxa"/>
            <w:tcBorders>
              <w:top w:val="single" w:color="auto" w:sz="4" w:space="0"/>
              <w:left w:val="single" w:color="auto" w:sz="4" w:space="0"/>
              <w:bottom w:val="single" w:color="auto" w:sz="4" w:space="0"/>
              <w:right w:val="single" w:color="auto" w:sz="4" w:space="0"/>
            </w:tcBorders>
            <w:vAlign w:val="center"/>
          </w:tcPr>
          <w:p w14:paraId="7A433B86">
            <w:pPr>
              <w:widowControl/>
              <w:spacing w:line="360" w:lineRule="auto"/>
              <w:jc w:val="center"/>
              <w:rPr>
                <w:rFonts w:ascii="宋体" w:hAnsi="宋体" w:eastAsia="宋体" w:cs="Times New Roman"/>
                <w:color w:val="auto"/>
                <w:kern w:val="0"/>
                <w:szCs w:val="21"/>
                <w:highlight w:val="none"/>
              </w:rPr>
            </w:pPr>
          </w:p>
        </w:tc>
        <w:tc>
          <w:tcPr>
            <w:tcW w:w="1338" w:type="dxa"/>
            <w:tcBorders>
              <w:top w:val="single" w:color="auto" w:sz="4" w:space="0"/>
              <w:left w:val="single" w:color="auto" w:sz="4" w:space="0"/>
              <w:bottom w:val="single" w:color="auto" w:sz="4" w:space="0"/>
              <w:right w:val="single" w:color="auto" w:sz="4" w:space="0"/>
            </w:tcBorders>
            <w:vAlign w:val="center"/>
          </w:tcPr>
          <w:p w14:paraId="6C00AC8C">
            <w:pPr>
              <w:widowControl/>
              <w:spacing w:line="360" w:lineRule="auto"/>
              <w:jc w:val="center"/>
              <w:rPr>
                <w:rFonts w:ascii="宋体" w:hAnsi="宋体" w:eastAsia="宋体" w:cs="Times New Roman"/>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14:paraId="1B3BDC05">
            <w:pPr>
              <w:widowControl/>
              <w:spacing w:line="360" w:lineRule="auto"/>
              <w:jc w:val="center"/>
              <w:rPr>
                <w:rFonts w:ascii="宋体" w:hAnsi="宋体" w:eastAsia="宋体" w:cs="Times New Roman"/>
                <w:color w:val="auto"/>
                <w:kern w:val="0"/>
                <w:szCs w:val="21"/>
                <w:highlight w:val="none"/>
              </w:rPr>
            </w:pPr>
          </w:p>
        </w:tc>
      </w:tr>
      <w:tr w14:paraId="283A6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978" w:type="dxa"/>
            <w:tcBorders>
              <w:top w:val="single" w:color="auto" w:sz="4" w:space="0"/>
              <w:left w:val="single" w:color="auto" w:sz="4" w:space="0"/>
              <w:bottom w:val="single" w:color="auto" w:sz="4" w:space="0"/>
              <w:right w:val="single" w:color="auto" w:sz="4" w:space="0"/>
            </w:tcBorders>
            <w:vAlign w:val="center"/>
          </w:tcPr>
          <w:p w14:paraId="71FAFCEE">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p>
        </w:tc>
        <w:tc>
          <w:tcPr>
            <w:tcW w:w="1556" w:type="dxa"/>
            <w:tcBorders>
              <w:top w:val="single" w:color="auto" w:sz="4" w:space="0"/>
              <w:left w:val="single" w:color="auto" w:sz="4" w:space="0"/>
              <w:bottom w:val="single" w:color="auto" w:sz="4" w:space="0"/>
              <w:right w:val="single" w:color="auto" w:sz="4" w:space="0"/>
            </w:tcBorders>
            <w:vAlign w:val="center"/>
          </w:tcPr>
          <w:p w14:paraId="0D7D169A">
            <w:pPr>
              <w:widowControl/>
              <w:spacing w:line="360" w:lineRule="auto"/>
              <w:jc w:val="center"/>
              <w:rPr>
                <w:rFonts w:ascii="宋体" w:hAnsi="宋体" w:eastAsia="宋体" w:cs="Times New Roman"/>
                <w:color w:val="auto"/>
                <w:kern w:val="0"/>
                <w:szCs w:val="21"/>
                <w:highlight w:val="none"/>
              </w:rPr>
            </w:pPr>
          </w:p>
        </w:tc>
        <w:tc>
          <w:tcPr>
            <w:tcW w:w="3165" w:type="dxa"/>
            <w:tcBorders>
              <w:top w:val="single" w:color="auto" w:sz="4" w:space="0"/>
              <w:left w:val="single" w:color="auto" w:sz="4" w:space="0"/>
              <w:bottom w:val="single" w:color="auto" w:sz="4" w:space="0"/>
              <w:right w:val="single" w:color="auto" w:sz="4" w:space="0"/>
            </w:tcBorders>
            <w:vAlign w:val="center"/>
          </w:tcPr>
          <w:p w14:paraId="6313A6DD">
            <w:pPr>
              <w:widowControl/>
              <w:spacing w:line="360" w:lineRule="auto"/>
              <w:jc w:val="center"/>
              <w:rPr>
                <w:rFonts w:ascii="宋体" w:hAnsi="宋体" w:eastAsia="宋体" w:cs="Times New Roman"/>
                <w:color w:val="auto"/>
                <w:kern w:val="0"/>
                <w:szCs w:val="21"/>
                <w:highlight w:val="none"/>
              </w:rPr>
            </w:pPr>
          </w:p>
        </w:tc>
        <w:tc>
          <w:tcPr>
            <w:tcW w:w="1309" w:type="dxa"/>
            <w:tcBorders>
              <w:top w:val="single" w:color="auto" w:sz="4" w:space="0"/>
              <w:left w:val="single" w:color="auto" w:sz="4" w:space="0"/>
              <w:bottom w:val="single" w:color="auto" w:sz="4" w:space="0"/>
              <w:right w:val="single" w:color="auto" w:sz="4" w:space="0"/>
            </w:tcBorders>
            <w:vAlign w:val="center"/>
          </w:tcPr>
          <w:p w14:paraId="63CB15C7">
            <w:pPr>
              <w:widowControl/>
              <w:spacing w:line="360" w:lineRule="auto"/>
              <w:jc w:val="center"/>
              <w:rPr>
                <w:rFonts w:ascii="宋体" w:hAnsi="宋体" w:eastAsia="宋体" w:cs="Times New Roman"/>
                <w:color w:val="auto"/>
                <w:kern w:val="0"/>
                <w:szCs w:val="21"/>
                <w:highlight w:val="none"/>
              </w:rPr>
            </w:pPr>
          </w:p>
        </w:tc>
        <w:tc>
          <w:tcPr>
            <w:tcW w:w="1338" w:type="dxa"/>
            <w:tcBorders>
              <w:top w:val="single" w:color="auto" w:sz="4" w:space="0"/>
              <w:left w:val="single" w:color="auto" w:sz="4" w:space="0"/>
              <w:bottom w:val="single" w:color="auto" w:sz="4" w:space="0"/>
              <w:right w:val="single" w:color="auto" w:sz="4" w:space="0"/>
            </w:tcBorders>
            <w:vAlign w:val="center"/>
          </w:tcPr>
          <w:p w14:paraId="60E264D0">
            <w:pPr>
              <w:widowControl/>
              <w:spacing w:line="360" w:lineRule="auto"/>
              <w:jc w:val="center"/>
              <w:rPr>
                <w:rFonts w:ascii="宋体" w:hAnsi="宋体" w:eastAsia="宋体" w:cs="Times New Roman"/>
                <w:color w:val="auto"/>
                <w:kern w:val="0"/>
                <w:szCs w:val="21"/>
                <w:highlight w:val="none"/>
              </w:rPr>
            </w:pPr>
          </w:p>
        </w:tc>
        <w:tc>
          <w:tcPr>
            <w:tcW w:w="1694" w:type="dxa"/>
            <w:tcBorders>
              <w:top w:val="single" w:color="auto" w:sz="4" w:space="0"/>
              <w:left w:val="single" w:color="auto" w:sz="4" w:space="0"/>
              <w:bottom w:val="single" w:color="auto" w:sz="4" w:space="0"/>
              <w:right w:val="single" w:color="auto" w:sz="4" w:space="0"/>
            </w:tcBorders>
            <w:vAlign w:val="center"/>
          </w:tcPr>
          <w:p w14:paraId="48C910BC">
            <w:pPr>
              <w:widowControl/>
              <w:spacing w:line="360" w:lineRule="auto"/>
              <w:jc w:val="center"/>
              <w:rPr>
                <w:rFonts w:ascii="宋体" w:hAnsi="宋体" w:eastAsia="宋体" w:cs="Times New Roman"/>
                <w:color w:val="auto"/>
                <w:kern w:val="0"/>
                <w:szCs w:val="21"/>
                <w:highlight w:val="none"/>
              </w:rPr>
            </w:pPr>
          </w:p>
        </w:tc>
      </w:tr>
    </w:tbl>
    <w:p w14:paraId="19A31754">
      <w:pPr>
        <w:widowControl/>
        <w:spacing w:line="360" w:lineRule="auto"/>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3AC3B6DE">
      <w:pPr>
        <w:widowControl/>
        <w:spacing w:line="360" w:lineRule="auto"/>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注：根据招标文件中评审表相关内容填写。</w:t>
      </w:r>
    </w:p>
    <w:p w14:paraId="0A91AD9B">
      <w:pPr>
        <w:widowControl/>
        <w:spacing w:line="360" w:lineRule="auto"/>
        <w:ind w:right="420" w:firstLine="5355" w:firstLineChars="255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5965CA09">
      <w:pPr>
        <w:spacing w:line="360" w:lineRule="auto"/>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供应商名称（盖章）：</w:t>
      </w:r>
    </w:p>
    <w:p w14:paraId="2E48632C">
      <w:pPr>
        <w:spacing w:line="360" w:lineRule="auto"/>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法定代表人（或法定代表人授权代表）签字：</w:t>
      </w:r>
    </w:p>
    <w:p w14:paraId="537AB526">
      <w:pPr>
        <w:widowControl/>
        <w:spacing w:before="60" w:line="360" w:lineRule="auto"/>
        <w:ind w:right="720"/>
        <w:jc w:val="left"/>
        <w:rPr>
          <w:rFonts w:hint="default" w:ascii="Times New Roman" w:hAnsi="Times New Roman" w:eastAsia="宋体" w:cs="Times New Roman"/>
          <w:color w:val="auto"/>
          <w:kern w:val="0"/>
          <w:szCs w:val="21"/>
          <w:highlight w:val="none"/>
          <w:lang w:val="en-US" w:eastAsia="zh-CN"/>
        </w:rPr>
        <w:sectPr>
          <w:pgSz w:w="11906" w:h="16838"/>
          <w:pgMar w:top="1264" w:right="1196" w:bottom="850" w:left="1559" w:header="850" w:footer="567" w:gutter="0"/>
          <w:pgBorders>
            <w:top w:val="none" w:sz="0" w:space="0"/>
            <w:left w:val="none" w:sz="0" w:space="0"/>
            <w:bottom w:val="none" w:sz="0" w:space="0"/>
            <w:right w:val="none" w:sz="0" w:space="0"/>
          </w:pgBorders>
          <w:pgNumType w:fmt="decimal"/>
          <w:cols w:space="720" w:num="1"/>
          <w:titlePg/>
          <w:docGrid w:type="lines" w:linePitch="462" w:charSpace="0"/>
        </w:sectPr>
      </w:pPr>
      <w:r>
        <w:rPr>
          <w:rFonts w:hint="eastAsia" w:ascii="宋体" w:hAnsi="宋体" w:eastAsia="宋体" w:cs="Times New Roman"/>
          <w:color w:val="auto"/>
          <w:kern w:val="0"/>
          <w:szCs w:val="21"/>
          <w:highlight w:val="none"/>
        </w:rPr>
        <w:t>日期：    年     月</w:t>
      </w:r>
      <w:r>
        <w:rPr>
          <w:rFonts w:hint="eastAsia" w:ascii="宋体" w:hAnsi="宋体" w:eastAsia="宋体" w:cs="Times New Roman"/>
          <w:color w:val="auto"/>
          <w:kern w:val="0"/>
          <w:szCs w:val="21"/>
          <w:highlight w:val="none"/>
          <w:lang w:val="en-US" w:eastAsia="zh-CN"/>
        </w:rPr>
        <w:t xml:space="preserve">    日</w:t>
      </w:r>
    </w:p>
    <w:p w14:paraId="4DC6D743">
      <w:pPr>
        <w:rPr>
          <w:rFonts w:ascii="宋体" w:hAnsi="宋体" w:eastAsia="宋体" w:cs="Times New Roman"/>
          <w:color w:val="auto"/>
          <w:szCs w:val="21"/>
          <w:highlight w:val="none"/>
        </w:rPr>
      </w:pPr>
    </w:p>
    <w:p w14:paraId="77453108">
      <w:pPr>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4.4拟任执行管理及技术人员情况</w:t>
      </w:r>
    </w:p>
    <w:p w14:paraId="4E349937">
      <w:pPr>
        <w:widowControl/>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642A38FE">
      <w:pPr>
        <w:widowControl/>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项目名称</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 xml:space="preserve">      项目编号</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 xml:space="preserve">   </w:t>
      </w:r>
    </w:p>
    <w:tbl>
      <w:tblPr>
        <w:tblStyle w:val="1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0"/>
        <w:gridCol w:w="594"/>
        <w:gridCol w:w="757"/>
        <w:gridCol w:w="1571"/>
        <w:gridCol w:w="2072"/>
        <w:gridCol w:w="931"/>
        <w:gridCol w:w="1259"/>
        <w:gridCol w:w="607"/>
      </w:tblGrid>
      <w:tr w14:paraId="1FC7E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839" w:type="pct"/>
            <w:tcBorders>
              <w:top w:val="single" w:color="auto" w:sz="4" w:space="0"/>
              <w:left w:val="single" w:color="auto" w:sz="4" w:space="0"/>
              <w:bottom w:val="single" w:color="auto" w:sz="4" w:space="0"/>
              <w:right w:val="single" w:color="auto" w:sz="4" w:space="0"/>
            </w:tcBorders>
            <w:vAlign w:val="center"/>
          </w:tcPr>
          <w:p w14:paraId="45A59CD3">
            <w:pPr>
              <w:widowControl/>
              <w:spacing w:line="360" w:lineRule="auto"/>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职责分工</w:t>
            </w:r>
          </w:p>
        </w:tc>
        <w:tc>
          <w:tcPr>
            <w:tcW w:w="317" w:type="pct"/>
            <w:tcBorders>
              <w:top w:val="single" w:color="auto" w:sz="4" w:space="0"/>
              <w:left w:val="single" w:color="auto" w:sz="4" w:space="0"/>
              <w:bottom w:val="single" w:color="auto" w:sz="4" w:space="0"/>
              <w:right w:val="single" w:color="auto" w:sz="4" w:space="0"/>
            </w:tcBorders>
            <w:vAlign w:val="center"/>
          </w:tcPr>
          <w:p w14:paraId="493A920F">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姓名</w:t>
            </w:r>
          </w:p>
        </w:tc>
        <w:tc>
          <w:tcPr>
            <w:tcW w:w="404" w:type="pct"/>
            <w:tcBorders>
              <w:top w:val="single" w:color="auto" w:sz="4" w:space="0"/>
              <w:left w:val="single" w:color="auto" w:sz="4" w:space="0"/>
              <w:bottom w:val="single" w:color="auto" w:sz="4" w:space="0"/>
              <w:right w:val="single" w:color="auto" w:sz="4" w:space="0"/>
            </w:tcBorders>
            <w:vAlign w:val="center"/>
          </w:tcPr>
          <w:p w14:paraId="3EC0ADB7">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现职务</w:t>
            </w:r>
          </w:p>
        </w:tc>
        <w:tc>
          <w:tcPr>
            <w:tcW w:w="839" w:type="pct"/>
            <w:tcBorders>
              <w:top w:val="single" w:color="auto" w:sz="4" w:space="0"/>
              <w:left w:val="single" w:color="auto" w:sz="4" w:space="0"/>
              <w:bottom w:val="single" w:color="auto" w:sz="4" w:space="0"/>
              <w:right w:val="single" w:color="auto" w:sz="4" w:space="0"/>
            </w:tcBorders>
            <w:vAlign w:val="center"/>
          </w:tcPr>
          <w:p w14:paraId="20AF4405">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获得认证资质证书</w:t>
            </w:r>
          </w:p>
        </w:tc>
        <w:tc>
          <w:tcPr>
            <w:tcW w:w="1106" w:type="pct"/>
            <w:tcBorders>
              <w:top w:val="single" w:color="auto" w:sz="4" w:space="0"/>
              <w:left w:val="single" w:color="auto" w:sz="4" w:space="0"/>
              <w:bottom w:val="single" w:color="auto" w:sz="4" w:space="0"/>
              <w:right w:val="single" w:color="auto" w:sz="4" w:space="0"/>
            </w:tcBorders>
            <w:vAlign w:val="center"/>
          </w:tcPr>
          <w:p w14:paraId="3830C5AA">
            <w:pPr>
              <w:widowControl/>
              <w:spacing w:line="360" w:lineRule="auto"/>
              <w:ind w:firstLine="1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主要经验及承担过的项目</w:t>
            </w:r>
          </w:p>
        </w:tc>
        <w:tc>
          <w:tcPr>
            <w:tcW w:w="497" w:type="pct"/>
            <w:tcBorders>
              <w:top w:val="single" w:color="auto" w:sz="4" w:space="0"/>
              <w:left w:val="single" w:color="auto" w:sz="4" w:space="0"/>
              <w:bottom w:val="single" w:color="auto" w:sz="4" w:space="0"/>
              <w:right w:val="single" w:color="auto" w:sz="4" w:space="0"/>
            </w:tcBorders>
            <w:vAlign w:val="center"/>
          </w:tcPr>
          <w:p w14:paraId="03A3901F">
            <w:pPr>
              <w:widowControl/>
              <w:spacing w:line="360" w:lineRule="auto"/>
              <w:ind w:firstLine="12"/>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联系电话</w:t>
            </w:r>
          </w:p>
        </w:tc>
        <w:tc>
          <w:tcPr>
            <w:tcW w:w="672" w:type="pct"/>
            <w:tcBorders>
              <w:top w:val="single" w:color="auto" w:sz="4" w:space="0"/>
              <w:left w:val="single" w:color="auto" w:sz="4" w:space="0"/>
              <w:bottom w:val="single" w:color="auto" w:sz="4" w:space="0"/>
              <w:right w:val="single" w:color="auto" w:sz="4" w:space="0"/>
            </w:tcBorders>
            <w:vAlign w:val="center"/>
          </w:tcPr>
          <w:p w14:paraId="74D96B60">
            <w:pPr>
              <w:widowControl/>
              <w:spacing w:line="360" w:lineRule="auto"/>
              <w:ind w:firstLine="1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本地社保年限</w:t>
            </w:r>
          </w:p>
        </w:tc>
        <w:tc>
          <w:tcPr>
            <w:tcW w:w="324" w:type="pct"/>
            <w:tcBorders>
              <w:top w:val="single" w:color="auto" w:sz="4" w:space="0"/>
              <w:left w:val="single" w:color="auto" w:sz="4" w:space="0"/>
              <w:bottom w:val="single" w:color="auto" w:sz="4" w:space="0"/>
              <w:right w:val="single" w:color="auto" w:sz="4" w:space="0"/>
            </w:tcBorders>
            <w:vAlign w:val="center"/>
          </w:tcPr>
          <w:p w14:paraId="4EBD4F54">
            <w:pPr>
              <w:widowControl/>
              <w:spacing w:line="360" w:lineRule="auto"/>
              <w:ind w:firstLine="12"/>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学历</w:t>
            </w:r>
          </w:p>
        </w:tc>
      </w:tr>
      <w:tr w14:paraId="731A0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839" w:type="pct"/>
            <w:tcBorders>
              <w:top w:val="single" w:color="auto" w:sz="4" w:space="0"/>
              <w:left w:val="single" w:color="auto" w:sz="4" w:space="0"/>
              <w:bottom w:val="single" w:color="auto" w:sz="4" w:space="0"/>
              <w:right w:val="single" w:color="auto" w:sz="4" w:space="0"/>
            </w:tcBorders>
            <w:vAlign w:val="center"/>
          </w:tcPr>
          <w:p w14:paraId="7CD4A369">
            <w:pPr>
              <w:widowControl/>
              <w:spacing w:line="360" w:lineRule="auto"/>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项目负责人</w:t>
            </w:r>
          </w:p>
        </w:tc>
        <w:tc>
          <w:tcPr>
            <w:tcW w:w="317" w:type="pct"/>
            <w:tcBorders>
              <w:top w:val="single" w:color="auto" w:sz="4" w:space="0"/>
              <w:left w:val="single" w:color="auto" w:sz="4" w:space="0"/>
              <w:bottom w:val="single" w:color="auto" w:sz="4" w:space="0"/>
              <w:right w:val="single" w:color="auto" w:sz="4" w:space="0"/>
            </w:tcBorders>
            <w:vAlign w:val="center"/>
          </w:tcPr>
          <w:p w14:paraId="2264CC2A">
            <w:pPr>
              <w:widowControl/>
              <w:spacing w:line="360" w:lineRule="auto"/>
              <w:jc w:val="center"/>
              <w:rPr>
                <w:rFonts w:ascii="宋体" w:hAnsi="宋体" w:eastAsia="宋体" w:cs="Times New Roman"/>
                <w:color w:val="auto"/>
                <w:kern w:val="0"/>
                <w:szCs w:val="21"/>
                <w:highlight w:val="none"/>
              </w:rPr>
            </w:pPr>
          </w:p>
        </w:tc>
        <w:tc>
          <w:tcPr>
            <w:tcW w:w="404" w:type="pct"/>
            <w:tcBorders>
              <w:top w:val="single" w:color="auto" w:sz="4" w:space="0"/>
              <w:left w:val="single" w:color="auto" w:sz="4" w:space="0"/>
              <w:bottom w:val="single" w:color="auto" w:sz="4" w:space="0"/>
              <w:right w:val="single" w:color="auto" w:sz="4" w:space="0"/>
            </w:tcBorders>
            <w:vAlign w:val="center"/>
          </w:tcPr>
          <w:p w14:paraId="366AA4FB">
            <w:pPr>
              <w:widowControl/>
              <w:spacing w:line="360" w:lineRule="auto"/>
              <w:jc w:val="center"/>
              <w:rPr>
                <w:rFonts w:ascii="宋体" w:hAnsi="宋体" w:eastAsia="宋体" w:cs="Times New Roman"/>
                <w:color w:val="auto"/>
                <w:kern w:val="0"/>
                <w:szCs w:val="21"/>
                <w:highlight w:val="none"/>
              </w:rPr>
            </w:pPr>
          </w:p>
        </w:tc>
        <w:tc>
          <w:tcPr>
            <w:tcW w:w="839" w:type="pct"/>
            <w:tcBorders>
              <w:top w:val="single" w:color="auto" w:sz="4" w:space="0"/>
              <w:left w:val="single" w:color="auto" w:sz="4" w:space="0"/>
              <w:bottom w:val="single" w:color="auto" w:sz="4" w:space="0"/>
              <w:right w:val="single" w:color="auto" w:sz="4" w:space="0"/>
            </w:tcBorders>
            <w:vAlign w:val="center"/>
          </w:tcPr>
          <w:p w14:paraId="34CA8962">
            <w:pPr>
              <w:keepNext/>
              <w:adjustRightInd w:val="0"/>
              <w:spacing w:line="360" w:lineRule="auto"/>
              <w:jc w:val="center"/>
              <w:textAlignment w:val="center"/>
              <w:rPr>
                <w:rFonts w:ascii="宋体" w:hAnsi="宋体" w:eastAsia="宋体" w:cs="Times New Roman"/>
                <w:color w:val="auto"/>
                <w:szCs w:val="21"/>
                <w:highlight w:val="none"/>
              </w:rPr>
            </w:pPr>
          </w:p>
        </w:tc>
        <w:tc>
          <w:tcPr>
            <w:tcW w:w="1106" w:type="pct"/>
            <w:tcBorders>
              <w:top w:val="single" w:color="auto" w:sz="4" w:space="0"/>
              <w:left w:val="single" w:color="auto" w:sz="4" w:space="0"/>
              <w:bottom w:val="single" w:color="auto" w:sz="4" w:space="0"/>
              <w:right w:val="single" w:color="auto" w:sz="4" w:space="0"/>
            </w:tcBorders>
            <w:vAlign w:val="center"/>
          </w:tcPr>
          <w:p w14:paraId="7D753C29">
            <w:pPr>
              <w:widowControl/>
              <w:spacing w:line="360" w:lineRule="auto"/>
              <w:ind w:firstLine="12"/>
              <w:jc w:val="center"/>
              <w:rPr>
                <w:rFonts w:ascii="宋体" w:hAnsi="宋体" w:eastAsia="宋体" w:cs="Times New Roman"/>
                <w:color w:val="auto"/>
                <w:kern w:val="0"/>
                <w:szCs w:val="21"/>
                <w:highlight w:val="none"/>
              </w:rPr>
            </w:pPr>
          </w:p>
        </w:tc>
        <w:tc>
          <w:tcPr>
            <w:tcW w:w="497" w:type="pct"/>
            <w:tcBorders>
              <w:top w:val="single" w:color="auto" w:sz="4" w:space="0"/>
              <w:left w:val="single" w:color="auto" w:sz="4" w:space="0"/>
              <w:bottom w:val="single" w:color="auto" w:sz="4" w:space="0"/>
              <w:right w:val="single" w:color="auto" w:sz="4" w:space="0"/>
            </w:tcBorders>
            <w:vAlign w:val="center"/>
          </w:tcPr>
          <w:p w14:paraId="287B4303">
            <w:pPr>
              <w:widowControl/>
              <w:spacing w:line="360" w:lineRule="auto"/>
              <w:ind w:firstLine="12"/>
              <w:jc w:val="center"/>
              <w:rPr>
                <w:rFonts w:ascii="宋体" w:hAnsi="宋体" w:eastAsia="宋体" w:cs="Times New Roman"/>
                <w:color w:val="auto"/>
                <w:kern w:val="0"/>
                <w:szCs w:val="21"/>
                <w:highlight w:val="none"/>
              </w:rPr>
            </w:pPr>
          </w:p>
        </w:tc>
        <w:tc>
          <w:tcPr>
            <w:tcW w:w="672" w:type="pct"/>
            <w:tcBorders>
              <w:top w:val="single" w:color="auto" w:sz="4" w:space="0"/>
              <w:left w:val="single" w:color="auto" w:sz="4" w:space="0"/>
              <w:bottom w:val="single" w:color="auto" w:sz="4" w:space="0"/>
              <w:right w:val="single" w:color="auto" w:sz="4" w:space="0"/>
            </w:tcBorders>
            <w:vAlign w:val="center"/>
          </w:tcPr>
          <w:p w14:paraId="345C7BED">
            <w:pPr>
              <w:widowControl/>
              <w:spacing w:line="360" w:lineRule="auto"/>
              <w:ind w:firstLine="12"/>
              <w:jc w:val="center"/>
              <w:rPr>
                <w:rFonts w:ascii="宋体" w:hAnsi="宋体" w:eastAsia="宋体" w:cs="Times New Roman"/>
                <w:color w:val="auto"/>
                <w:kern w:val="0"/>
                <w:szCs w:val="21"/>
                <w:highlight w:val="none"/>
              </w:rPr>
            </w:pPr>
          </w:p>
        </w:tc>
        <w:tc>
          <w:tcPr>
            <w:tcW w:w="324" w:type="pct"/>
            <w:tcBorders>
              <w:top w:val="single" w:color="auto" w:sz="4" w:space="0"/>
              <w:left w:val="single" w:color="auto" w:sz="4" w:space="0"/>
              <w:bottom w:val="single" w:color="auto" w:sz="4" w:space="0"/>
              <w:right w:val="single" w:color="auto" w:sz="4" w:space="0"/>
            </w:tcBorders>
            <w:vAlign w:val="center"/>
          </w:tcPr>
          <w:p w14:paraId="0FFBA9E5">
            <w:pPr>
              <w:widowControl/>
              <w:spacing w:line="360" w:lineRule="auto"/>
              <w:ind w:firstLine="12"/>
              <w:jc w:val="center"/>
              <w:rPr>
                <w:rFonts w:ascii="宋体" w:hAnsi="宋体" w:eastAsia="宋体" w:cs="Times New Roman"/>
                <w:color w:val="auto"/>
                <w:kern w:val="0"/>
                <w:szCs w:val="21"/>
                <w:highlight w:val="none"/>
              </w:rPr>
            </w:pPr>
          </w:p>
        </w:tc>
      </w:tr>
      <w:tr w14:paraId="3CAB8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6" w:hRule="atLeast"/>
        </w:trPr>
        <w:tc>
          <w:tcPr>
            <w:tcW w:w="839" w:type="pct"/>
            <w:vMerge w:val="restart"/>
            <w:tcBorders>
              <w:top w:val="nil"/>
              <w:left w:val="single" w:color="auto" w:sz="4" w:space="0"/>
              <w:bottom w:val="single" w:color="auto" w:sz="4" w:space="0"/>
              <w:right w:val="single" w:color="auto" w:sz="4" w:space="0"/>
            </w:tcBorders>
            <w:vAlign w:val="center"/>
          </w:tcPr>
          <w:p w14:paraId="4187502E">
            <w:pPr>
              <w:widowControl/>
              <w:spacing w:line="360" w:lineRule="auto"/>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其他主要技术人员</w:t>
            </w:r>
          </w:p>
        </w:tc>
        <w:tc>
          <w:tcPr>
            <w:tcW w:w="317" w:type="pct"/>
            <w:tcBorders>
              <w:top w:val="single" w:color="auto" w:sz="4" w:space="0"/>
              <w:left w:val="single" w:color="auto" w:sz="4" w:space="0"/>
              <w:bottom w:val="single" w:color="auto" w:sz="4" w:space="0"/>
              <w:right w:val="single" w:color="auto" w:sz="4" w:space="0"/>
            </w:tcBorders>
            <w:vAlign w:val="center"/>
          </w:tcPr>
          <w:p w14:paraId="32FA5721">
            <w:pPr>
              <w:widowControl/>
              <w:spacing w:line="360" w:lineRule="auto"/>
              <w:jc w:val="center"/>
              <w:rPr>
                <w:rFonts w:ascii="宋体" w:hAnsi="宋体" w:eastAsia="宋体" w:cs="Times New Roman"/>
                <w:color w:val="auto"/>
                <w:kern w:val="0"/>
                <w:szCs w:val="21"/>
                <w:highlight w:val="none"/>
              </w:rPr>
            </w:pPr>
          </w:p>
        </w:tc>
        <w:tc>
          <w:tcPr>
            <w:tcW w:w="404" w:type="pct"/>
            <w:tcBorders>
              <w:top w:val="single" w:color="auto" w:sz="4" w:space="0"/>
              <w:left w:val="single" w:color="auto" w:sz="4" w:space="0"/>
              <w:bottom w:val="single" w:color="auto" w:sz="4" w:space="0"/>
              <w:right w:val="single" w:color="auto" w:sz="4" w:space="0"/>
            </w:tcBorders>
            <w:vAlign w:val="center"/>
          </w:tcPr>
          <w:p w14:paraId="2C379BDF">
            <w:pPr>
              <w:widowControl/>
              <w:spacing w:line="360" w:lineRule="auto"/>
              <w:jc w:val="center"/>
              <w:rPr>
                <w:rFonts w:ascii="宋体" w:hAnsi="宋体" w:eastAsia="宋体" w:cs="Times New Roman"/>
                <w:color w:val="auto"/>
                <w:kern w:val="0"/>
                <w:szCs w:val="21"/>
                <w:highlight w:val="none"/>
              </w:rPr>
            </w:pPr>
          </w:p>
        </w:tc>
        <w:tc>
          <w:tcPr>
            <w:tcW w:w="839" w:type="pct"/>
            <w:tcBorders>
              <w:top w:val="single" w:color="auto" w:sz="4" w:space="0"/>
              <w:left w:val="single" w:color="auto" w:sz="4" w:space="0"/>
              <w:bottom w:val="single" w:color="auto" w:sz="4" w:space="0"/>
              <w:right w:val="single" w:color="auto" w:sz="4" w:space="0"/>
            </w:tcBorders>
            <w:vAlign w:val="center"/>
          </w:tcPr>
          <w:p w14:paraId="0B11E424">
            <w:pPr>
              <w:widowControl/>
              <w:spacing w:line="360" w:lineRule="auto"/>
              <w:jc w:val="center"/>
              <w:rPr>
                <w:rFonts w:ascii="宋体" w:hAnsi="宋体" w:eastAsia="宋体" w:cs="Times New Roman"/>
                <w:color w:val="auto"/>
                <w:kern w:val="0"/>
                <w:szCs w:val="21"/>
                <w:highlight w:val="none"/>
              </w:rPr>
            </w:pPr>
          </w:p>
        </w:tc>
        <w:tc>
          <w:tcPr>
            <w:tcW w:w="1106" w:type="pct"/>
            <w:tcBorders>
              <w:top w:val="single" w:color="auto" w:sz="4" w:space="0"/>
              <w:left w:val="single" w:color="auto" w:sz="4" w:space="0"/>
              <w:bottom w:val="single" w:color="auto" w:sz="4" w:space="0"/>
              <w:right w:val="single" w:color="auto" w:sz="4" w:space="0"/>
            </w:tcBorders>
            <w:vAlign w:val="center"/>
          </w:tcPr>
          <w:p w14:paraId="6886E454">
            <w:pPr>
              <w:widowControl/>
              <w:spacing w:line="360" w:lineRule="auto"/>
              <w:jc w:val="center"/>
              <w:rPr>
                <w:rFonts w:ascii="宋体" w:hAnsi="宋体" w:eastAsia="宋体" w:cs="Times New Roman"/>
                <w:color w:val="auto"/>
                <w:kern w:val="0"/>
                <w:szCs w:val="21"/>
                <w:highlight w:val="none"/>
              </w:rPr>
            </w:pPr>
          </w:p>
        </w:tc>
        <w:tc>
          <w:tcPr>
            <w:tcW w:w="497" w:type="pct"/>
            <w:tcBorders>
              <w:top w:val="single" w:color="auto" w:sz="4" w:space="0"/>
              <w:left w:val="single" w:color="auto" w:sz="4" w:space="0"/>
              <w:bottom w:val="single" w:color="auto" w:sz="4" w:space="0"/>
              <w:right w:val="single" w:color="auto" w:sz="4" w:space="0"/>
            </w:tcBorders>
            <w:vAlign w:val="center"/>
          </w:tcPr>
          <w:p w14:paraId="1AA6C9B2">
            <w:pPr>
              <w:widowControl/>
              <w:spacing w:line="360" w:lineRule="auto"/>
              <w:jc w:val="center"/>
              <w:rPr>
                <w:rFonts w:ascii="宋体" w:hAnsi="宋体" w:eastAsia="宋体" w:cs="Times New Roman"/>
                <w:color w:val="auto"/>
                <w:kern w:val="0"/>
                <w:szCs w:val="21"/>
                <w:highlight w:val="none"/>
              </w:rPr>
            </w:pPr>
          </w:p>
        </w:tc>
        <w:tc>
          <w:tcPr>
            <w:tcW w:w="672" w:type="pct"/>
            <w:tcBorders>
              <w:top w:val="single" w:color="auto" w:sz="4" w:space="0"/>
              <w:left w:val="single" w:color="auto" w:sz="4" w:space="0"/>
              <w:bottom w:val="single" w:color="auto" w:sz="4" w:space="0"/>
              <w:right w:val="single" w:color="auto" w:sz="4" w:space="0"/>
            </w:tcBorders>
            <w:vAlign w:val="center"/>
          </w:tcPr>
          <w:p w14:paraId="149BCA97">
            <w:pPr>
              <w:widowControl/>
              <w:spacing w:line="360" w:lineRule="auto"/>
              <w:jc w:val="center"/>
              <w:rPr>
                <w:rFonts w:ascii="宋体" w:hAnsi="宋体" w:eastAsia="宋体" w:cs="Times New Roman"/>
                <w:color w:val="auto"/>
                <w:kern w:val="0"/>
                <w:szCs w:val="21"/>
                <w:highlight w:val="none"/>
              </w:rPr>
            </w:pPr>
          </w:p>
        </w:tc>
        <w:tc>
          <w:tcPr>
            <w:tcW w:w="324" w:type="pct"/>
            <w:tcBorders>
              <w:top w:val="single" w:color="auto" w:sz="4" w:space="0"/>
              <w:left w:val="single" w:color="auto" w:sz="4" w:space="0"/>
              <w:bottom w:val="single" w:color="auto" w:sz="4" w:space="0"/>
              <w:right w:val="single" w:color="auto" w:sz="4" w:space="0"/>
            </w:tcBorders>
            <w:vAlign w:val="center"/>
          </w:tcPr>
          <w:p w14:paraId="4DAE8D19">
            <w:pPr>
              <w:widowControl/>
              <w:spacing w:line="360" w:lineRule="auto"/>
              <w:jc w:val="center"/>
              <w:rPr>
                <w:rFonts w:ascii="宋体" w:hAnsi="宋体" w:eastAsia="宋体" w:cs="Times New Roman"/>
                <w:color w:val="auto"/>
                <w:kern w:val="0"/>
                <w:szCs w:val="21"/>
                <w:highlight w:val="none"/>
              </w:rPr>
            </w:pPr>
          </w:p>
        </w:tc>
      </w:tr>
      <w:tr w14:paraId="2A8EF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6" w:hRule="atLeast"/>
        </w:trPr>
        <w:tc>
          <w:tcPr>
            <w:tcW w:w="839" w:type="pct"/>
            <w:vMerge w:val="continue"/>
            <w:tcBorders>
              <w:top w:val="nil"/>
              <w:left w:val="single" w:color="auto" w:sz="4" w:space="0"/>
              <w:bottom w:val="single" w:color="auto" w:sz="4" w:space="0"/>
              <w:right w:val="single" w:color="auto" w:sz="4" w:space="0"/>
            </w:tcBorders>
            <w:vAlign w:val="center"/>
          </w:tcPr>
          <w:p w14:paraId="0B422C7D">
            <w:pPr>
              <w:widowControl/>
              <w:jc w:val="left"/>
              <w:rPr>
                <w:rFonts w:ascii="宋体" w:hAnsi="宋体" w:eastAsia="宋体" w:cs="Times New Roman"/>
                <w:color w:val="auto"/>
                <w:kern w:val="0"/>
                <w:szCs w:val="21"/>
                <w:highlight w:val="none"/>
              </w:rPr>
            </w:pPr>
          </w:p>
        </w:tc>
        <w:tc>
          <w:tcPr>
            <w:tcW w:w="317" w:type="pct"/>
            <w:tcBorders>
              <w:top w:val="single" w:color="auto" w:sz="4" w:space="0"/>
              <w:left w:val="single" w:color="auto" w:sz="4" w:space="0"/>
              <w:bottom w:val="single" w:color="auto" w:sz="4" w:space="0"/>
              <w:right w:val="single" w:color="auto" w:sz="4" w:space="0"/>
            </w:tcBorders>
            <w:vAlign w:val="center"/>
          </w:tcPr>
          <w:p w14:paraId="50ECD839">
            <w:pPr>
              <w:widowControl/>
              <w:spacing w:line="360" w:lineRule="auto"/>
              <w:jc w:val="center"/>
              <w:rPr>
                <w:rFonts w:ascii="宋体" w:hAnsi="宋体" w:eastAsia="宋体" w:cs="Times New Roman"/>
                <w:color w:val="auto"/>
                <w:kern w:val="0"/>
                <w:szCs w:val="21"/>
                <w:highlight w:val="none"/>
              </w:rPr>
            </w:pPr>
          </w:p>
        </w:tc>
        <w:tc>
          <w:tcPr>
            <w:tcW w:w="404" w:type="pct"/>
            <w:tcBorders>
              <w:top w:val="single" w:color="auto" w:sz="4" w:space="0"/>
              <w:left w:val="single" w:color="auto" w:sz="4" w:space="0"/>
              <w:bottom w:val="single" w:color="auto" w:sz="4" w:space="0"/>
              <w:right w:val="single" w:color="auto" w:sz="4" w:space="0"/>
            </w:tcBorders>
            <w:vAlign w:val="center"/>
          </w:tcPr>
          <w:p w14:paraId="5D03F9E8">
            <w:pPr>
              <w:widowControl/>
              <w:spacing w:line="360" w:lineRule="auto"/>
              <w:jc w:val="center"/>
              <w:rPr>
                <w:rFonts w:ascii="宋体" w:hAnsi="宋体" w:eastAsia="宋体" w:cs="Times New Roman"/>
                <w:color w:val="auto"/>
                <w:kern w:val="0"/>
                <w:szCs w:val="21"/>
                <w:highlight w:val="none"/>
              </w:rPr>
            </w:pPr>
          </w:p>
        </w:tc>
        <w:tc>
          <w:tcPr>
            <w:tcW w:w="839" w:type="pct"/>
            <w:tcBorders>
              <w:top w:val="single" w:color="auto" w:sz="4" w:space="0"/>
              <w:left w:val="single" w:color="auto" w:sz="4" w:space="0"/>
              <w:bottom w:val="single" w:color="auto" w:sz="4" w:space="0"/>
              <w:right w:val="single" w:color="auto" w:sz="4" w:space="0"/>
            </w:tcBorders>
            <w:vAlign w:val="center"/>
          </w:tcPr>
          <w:p w14:paraId="61C1FAD4">
            <w:pPr>
              <w:widowControl/>
              <w:spacing w:line="360" w:lineRule="auto"/>
              <w:jc w:val="center"/>
              <w:rPr>
                <w:rFonts w:ascii="宋体" w:hAnsi="宋体" w:eastAsia="宋体" w:cs="Times New Roman"/>
                <w:color w:val="auto"/>
                <w:kern w:val="0"/>
                <w:szCs w:val="21"/>
                <w:highlight w:val="none"/>
              </w:rPr>
            </w:pPr>
          </w:p>
        </w:tc>
        <w:tc>
          <w:tcPr>
            <w:tcW w:w="1106" w:type="pct"/>
            <w:tcBorders>
              <w:top w:val="single" w:color="auto" w:sz="4" w:space="0"/>
              <w:left w:val="single" w:color="auto" w:sz="4" w:space="0"/>
              <w:bottom w:val="single" w:color="auto" w:sz="4" w:space="0"/>
              <w:right w:val="single" w:color="auto" w:sz="4" w:space="0"/>
            </w:tcBorders>
            <w:vAlign w:val="center"/>
          </w:tcPr>
          <w:p w14:paraId="6E9A884C">
            <w:pPr>
              <w:widowControl/>
              <w:spacing w:line="360" w:lineRule="auto"/>
              <w:jc w:val="center"/>
              <w:rPr>
                <w:rFonts w:ascii="宋体" w:hAnsi="宋体" w:eastAsia="宋体" w:cs="Times New Roman"/>
                <w:color w:val="auto"/>
                <w:kern w:val="0"/>
                <w:szCs w:val="21"/>
                <w:highlight w:val="none"/>
              </w:rPr>
            </w:pPr>
          </w:p>
        </w:tc>
        <w:tc>
          <w:tcPr>
            <w:tcW w:w="497" w:type="pct"/>
            <w:tcBorders>
              <w:top w:val="single" w:color="auto" w:sz="4" w:space="0"/>
              <w:left w:val="single" w:color="auto" w:sz="4" w:space="0"/>
              <w:bottom w:val="single" w:color="auto" w:sz="4" w:space="0"/>
              <w:right w:val="single" w:color="auto" w:sz="4" w:space="0"/>
            </w:tcBorders>
            <w:vAlign w:val="center"/>
          </w:tcPr>
          <w:p w14:paraId="309C29A0">
            <w:pPr>
              <w:widowControl/>
              <w:spacing w:line="360" w:lineRule="auto"/>
              <w:jc w:val="center"/>
              <w:rPr>
                <w:rFonts w:ascii="宋体" w:hAnsi="宋体" w:eastAsia="宋体" w:cs="Times New Roman"/>
                <w:color w:val="auto"/>
                <w:kern w:val="0"/>
                <w:szCs w:val="21"/>
                <w:highlight w:val="none"/>
              </w:rPr>
            </w:pPr>
          </w:p>
        </w:tc>
        <w:tc>
          <w:tcPr>
            <w:tcW w:w="672" w:type="pct"/>
            <w:tcBorders>
              <w:top w:val="single" w:color="auto" w:sz="4" w:space="0"/>
              <w:left w:val="single" w:color="auto" w:sz="4" w:space="0"/>
              <w:bottom w:val="single" w:color="auto" w:sz="4" w:space="0"/>
              <w:right w:val="single" w:color="auto" w:sz="4" w:space="0"/>
            </w:tcBorders>
            <w:vAlign w:val="center"/>
          </w:tcPr>
          <w:p w14:paraId="332D2A49">
            <w:pPr>
              <w:widowControl/>
              <w:spacing w:line="360" w:lineRule="auto"/>
              <w:jc w:val="center"/>
              <w:rPr>
                <w:rFonts w:ascii="宋体" w:hAnsi="宋体" w:eastAsia="宋体" w:cs="Times New Roman"/>
                <w:color w:val="auto"/>
                <w:kern w:val="0"/>
                <w:szCs w:val="21"/>
                <w:highlight w:val="none"/>
              </w:rPr>
            </w:pPr>
          </w:p>
        </w:tc>
        <w:tc>
          <w:tcPr>
            <w:tcW w:w="324" w:type="pct"/>
            <w:tcBorders>
              <w:top w:val="single" w:color="auto" w:sz="4" w:space="0"/>
              <w:left w:val="single" w:color="auto" w:sz="4" w:space="0"/>
              <w:bottom w:val="single" w:color="auto" w:sz="4" w:space="0"/>
              <w:right w:val="single" w:color="auto" w:sz="4" w:space="0"/>
            </w:tcBorders>
            <w:vAlign w:val="center"/>
          </w:tcPr>
          <w:p w14:paraId="7A1FEB17">
            <w:pPr>
              <w:widowControl/>
              <w:spacing w:line="360" w:lineRule="auto"/>
              <w:jc w:val="center"/>
              <w:rPr>
                <w:rFonts w:ascii="宋体" w:hAnsi="宋体" w:eastAsia="宋体" w:cs="Times New Roman"/>
                <w:color w:val="auto"/>
                <w:kern w:val="0"/>
                <w:szCs w:val="21"/>
                <w:highlight w:val="none"/>
              </w:rPr>
            </w:pPr>
          </w:p>
        </w:tc>
      </w:tr>
      <w:tr w14:paraId="32D7C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6" w:hRule="atLeast"/>
        </w:trPr>
        <w:tc>
          <w:tcPr>
            <w:tcW w:w="839" w:type="pct"/>
            <w:vMerge w:val="continue"/>
            <w:tcBorders>
              <w:top w:val="nil"/>
              <w:left w:val="single" w:color="auto" w:sz="4" w:space="0"/>
              <w:bottom w:val="single" w:color="auto" w:sz="4" w:space="0"/>
              <w:right w:val="single" w:color="auto" w:sz="4" w:space="0"/>
            </w:tcBorders>
            <w:vAlign w:val="center"/>
          </w:tcPr>
          <w:p w14:paraId="4D6CE17F">
            <w:pPr>
              <w:widowControl/>
              <w:jc w:val="left"/>
              <w:rPr>
                <w:rFonts w:ascii="宋体" w:hAnsi="宋体" w:eastAsia="宋体" w:cs="Times New Roman"/>
                <w:color w:val="auto"/>
                <w:kern w:val="0"/>
                <w:szCs w:val="21"/>
                <w:highlight w:val="none"/>
              </w:rPr>
            </w:pPr>
          </w:p>
        </w:tc>
        <w:tc>
          <w:tcPr>
            <w:tcW w:w="317" w:type="pct"/>
            <w:tcBorders>
              <w:top w:val="single" w:color="auto" w:sz="4" w:space="0"/>
              <w:left w:val="single" w:color="auto" w:sz="4" w:space="0"/>
              <w:bottom w:val="single" w:color="auto" w:sz="4" w:space="0"/>
              <w:right w:val="single" w:color="auto" w:sz="4" w:space="0"/>
            </w:tcBorders>
            <w:vAlign w:val="center"/>
          </w:tcPr>
          <w:p w14:paraId="2EC52DAD">
            <w:pPr>
              <w:widowControl/>
              <w:spacing w:line="360" w:lineRule="auto"/>
              <w:jc w:val="center"/>
              <w:rPr>
                <w:rFonts w:ascii="宋体" w:hAnsi="宋体" w:eastAsia="宋体" w:cs="Times New Roman"/>
                <w:color w:val="auto"/>
                <w:kern w:val="0"/>
                <w:szCs w:val="21"/>
                <w:highlight w:val="none"/>
              </w:rPr>
            </w:pPr>
          </w:p>
        </w:tc>
        <w:tc>
          <w:tcPr>
            <w:tcW w:w="404" w:type="pct"/>
            <w:tcBorders>
              <w:top w:val="single" w:color="auto" w:sz="4" w:space="0"/>
              <w:left w:val="single" w:color="auto" w:sz="4" w:space="0"/>
              <w:bottom w:val="single" w:color="auto" w:sz="4" w:space="0"/>
              <w:right w:val="single" w:color="auto" w:sz="4" w:space="0"/>
            </w:tcBorders>
            <w:vAlign w:val="center"/>
          </w:tcPr>
          <w:p w14:paraId="34A0738A">
            <w:pPr>
              <w:widowControl/>
              <w:spacing w:line="360" w:lineRule="auto"/>
              <w:jc w:val="center"/>
              <w:rPr>
                <w:rFonts w:ascii="宋体" w:hAnsi="宋体" w:eastAsia="宋体" w:cs="Times New Roman"/>
                <w:color w:val="auto"/>
                <w:kern w:val="0"/>
                <w:szCs w:val="21"/>
                <w:highlight w:val="none"/>
              </w:rPr>
            </w:pPr>
          </w:p>
        </w:tc>
        <w:tc>
          <w:tcPr>
            <w:tcW w:w="839" w:type="pct"/>
            <w:tcBorders>
              <w:top w:val="single" w:color="auto" w:sz="4" w:space="0"/>
              <w:left w:val="single" w:color="auto" w:sz="4" w:space="0"/>
              <w:bottom w:val="single" w:color="auto" w:sz="4" w:space="0"/>
              <w:right w:val="single" w:color="auto" w:sz="4" w:space="0"/>
            </w:tcBorders>
            <w:vAlign w:val="center"/>
          </w:tcPr>
          <w:p w14:paraId="3A0A14F2">
            <w:pPr>
              <w:widowControl/>
              <w:spacing w:before="60" w:line="360" w:lineRule="auto"/>
              <w:ind w:right="720"/>
              <w:jc w:val="left"/>
              <w:rPr>
                <w:rFonts w:ascii="宋体" w:hAnsi="宋体" w:eastAsia="宋体" w:cs="Times New Roman"/>
                <w:color w:val="auto"/>
                <w:kern w:val="0"/>
                <w:szCs w:val="21"/>
                <w:highlight w:val="none"/>
              </w:rPr>
            </w:pPr>
          </w:p>
        </w:tc>
        <w:tc>
          <w:tcPr>
            <w:tcW w:w="1106" w:type="pct"/>
            <w:tcBorders>
              <w:top w:val="single" w:color="auto" w:sz="4" w:space="0"/>
              <w:left w:val="single" w:color="auto" w:sz="4" w:space="0"/>
              <w:bottom w:val="single" w:color="auto" w:sz="4" w:space="0"/>
              <w:right w:val="single" w:color="auto" w:sz="4" w:space="0"/>
            </w:tcBorders>
            <w:vAlign w:val="center"/>
          </w:tcPr>
          <w:p w14:paraId="134BBC2E">
            <w:pPr>
              <w:widowControl/>
              <w:spacing w:line="360" w:lineRule="auto"/>
              <w:jc w:val="center"/>
              <w:rPr>
                <w:rFonts w:ascii="宋体" w:hAnsi="宋体" w:eastAsia="宋体" w:cs="Times New Roman"/>
                <w:color w:val="auto"/>
                <w:kern w:val="0"/>
                <w:szCs w:val="21"/>
                <w:highlight w:val="none"/>
              </w:rPr>
            </w:pPr>
          </w:p>
        </w:tc>
        <w:tc>
          <w:tcPr>
            <w:tcW w:w="497" w:type="pct"/>
            <w:tcBorders>
              <w:top w:val="single" w:color="auto" w:sz="4" w:space="0"/>
              <w:left w:val="single" w:color="auto" w:sz="4" w:space="0"/>
              <w:bottom w:val="single" w:color="auto" w:sz="4" w:space="0"/>
              <w:right w:val="single" w:color="auto" w:sz="4" w:space="0"/>
            </w:tcBorders>
            <w:vAlign w:val="center"/>
          </w:tcPr>
          <w:p w14:paraId="6A9027FC">
            <w:pPr>
              <w:widowControl/>
              <w:spacing w:line="360" w:lineRule="auto"/>
              <w:jc w:val="center"/>
              <w:rPr>
                <w:rFonts w:ascii="宋体" w:hAnsi="宋体" w:eastAsia="宋体" w:cs="Times New Roman"/>
                <w:color w:val="auto"/>
                <w:kern w:val="0"/>
                <w:szCs w:val="21"/>
                <w:highlight w:val="none"/>
              </w:rPr>
            </w:pPr>
          </w:p>
        </w:tc>
        <w:tc>
          <w:tcPr>
            <w:tcW w:w="672" w:type="pct"/>
            <w:tcBorders>
              <w:top w:val="single" w:color="auto" w:sz="4" w:space="0"/>
              <w:left w:val="single" w:color="auto" w:sz="4" w:space="0"/>
              <w:bottom w:val="single" w:color="auto" w:sz="4" w:space="0"/>
              <w:right w:val="single" w:color="auto" w:sz="4" w:space="0"/>
            </w:tcBorders>
            <w:vAlign w:val="center"/>
          </w:tcPr>
          <w:p w14:paraId="3E2ACA66">
            <w:pPr>
              <w:widowControl/>
              <w:spacing w:line="360" w:lineRule="auto"/>
              <w:jc w:val="center"/>
              <w:rPr>
                <w:rFonts w:ascii="宋体" w:hAnsi="宋体" w:eastAsia="宋体" w:cs="Times New Roman"/>
                <w:color w:val="auto"/>
                <w:kern w:val="0"/>
                <w:szCs w:val="21"/>
                <w:highlight w:val="none"/>
              </w:rPr>
            </w:pPr>
          </w:p>
        </w:tc>
        <w:tc>
          <w:tcPr>
            <w:tcW w:w="324" w:type="pct"/>
            <w:tcBorders>
              <w:top w:val="single" w:color="auto" w:sz="4" w:space="0"/>
              <w:left w:val="single" w:color="auto" w:sz="4" w:space="0"/>
              <w:bottom w:val="single" w:color="auto" w:sz="4" w:space="0"/>
              <w:right w:val="single" w:color="auto" w:sz="4" w:space="0"/>
            </w:tcBorders>
            <w:vAlign w:val="center"/>
          </w:tcPr>
          <w:p w14:paraId="47ED2775">
            <w:pPr>
              <w:widowControl/>
              <w:spacing w:line="360" w:lineRule="auto"/>
              <w:jc w:val="center"/>
              <w:rPr>
                <w:rFonts w:ascii="宋体" w:hAnsi="宋体" w:eastAsia="宋体" w:cs="Times New Roman"/>
                <w:color w:val="auto"/>
                <w:kern w:val="0"/>
                <w:szCs w:val="21"/>
                <w:highlight w:val="none"/>
              </w:rPr>
            </w:pPr>
          </w:p>
        </w:tc>
      </w:tr>
      <w:tr w14:paraId="68BB7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6" w:hRule="atLeast"/>
        </w:trPr>
        <w:tc>
          <w:tcPr>
            <w:tcW w:w="839" w:type="pct"/>
            <w:vMerge w:val="continue"/>
            <w:tcBorders>
              <w:top w:val="nil"/>
              <w:left w:val="single" w:color="auto" w:sz="4" w:space="0"/>
              <w:bottom w:val="single" w:color="auto" w:sz="4" w:space="0"/>
              <w:right w:val="single" w:color="auto" w:sz="4" w:space="0"/>
            </w:tcBorders>
            <w:vAlign w:val="center"/>
          </w:tcPr>
          <w:p w14:paraId="5278C988">
            <w:pPr>
              <w:widowControl/>
              <w:jc w:val="left"/>
              <w:rPr>
                <w:rFonts w:ascii="宋体" w:hAnsi="宋体" w:eastAsia="宋体" w:cs="Times New Roman"/>
                <w:color w:val="auto"/>
                <w:kern w:val="0"/>
                <w:szCs w:val="21"/>
                <w:highlight w:val="none"/>
              </w:rPr>
            </w:pPr>
          </w:p>
        </w:tc>
        <w:tc>
          <w:tcPr>
            <w:tcW w:w="317" w:type="pct"/>
            <w:tcBorders>
              <w:top w:val="single" w:color="auto" w:sz="4" w:space="0"/>
              <w:left w:val="single" w:color="auto" w:sz="4" w:space="0"/>
              <w:bottom w:val="single" w:color="auto" w:sz="4" w:space="0"/>
              <w:right w:val="single" w:color="auto" w:sz="4" w:space="0"/>
            </w:tcBorders>
            <w:vAlign w:val="center"/>
          </w:tcPr>
          <w:p w14:paraId="4E36ACDB">
            <w:pPr>
              <w:widowControl/>
              <w:spacing w:line="360" w:lineRule="auto"/>
              <w:jc w:val="center"/>
              <w:rPr>
                <w:rFonts w:ascii="宋体" w:hAnsi="宋体" w:eastAsia="宋体" w:cs="Times New Roman"/>
                <w:color w:val="auto"/>
                <w:kern w:val="0"/>
                <w:szCs w:val="21"/>
                <w:highlight w:val="none"/>
              </w:rPr>
            </w:pPr>
          </w:p>
        </w:tc>
        <w:tc>
          <w:tcPr>
            <w:tcW w:w="404" w:type="pct"/>
            <w:tcBorders>
              <w:top w:val="single" w:color="auto" w:sz="4" w:space="0"/>
              <w:left w:val="single" w:color="auto" w:sz="4" w:space="0"/>
              <w:bottom w:val="single" w:color="auto" w:sz="4" w:space="0"/>
              <w:right w:val="single" w:color="auto" w:sz="4" w:space="0"/>
            </w:tcBorders>
            <w:vAlign w:val="center"/>
          </w:tcPr>
          <w:p w14:paraId="1978E965">
            <w:pPr>
              <w:widowControl/>
              <w:spacing w:line="360" w:lineRule="auto"/>
              <w:jc w:val="center"/>
              <w:rPr>
                <w:rFonts w:ascii="宋体" w:hAnsi="宋体" w:eastAsia="宋体" w:cs="Times New Roman"/>
                <w:color w:val="auto"/>
                <w:kern w:val="0"/>
                <w:szCs w:val="21"/>
                <w:highlight w:val="none"/>
              </w:rPr>
            </w:pPr>
          </w:p>
        </w:tc>
        <w:tc>
          <w:tcPr>
            <w:tcW w:w="839" w:type="pct"/>
            <w:tcBorders>
              <w:top w:val="single" w:color="auto" w:sz="4" w:space="0"/>
              <w:left w:val="single" w:color="auto" w:sz="4" w:space="0"/>
              <w:bottom w:val="single" w:color="auto" w:sz="4" w:space="0"/>
              <w:right w:val="single" w:color="auto" w:sz="4" w:space="0"/>
            </w:tcBorders>
            <w:vAlign w:val="center"/>
          </w:tcPr>
          <w:p w14:paraId="03EE8438">
            <w:pPr>
              <w:widowControl/>
              <w:spacing w:line="360" w:lineRule="auto"/>
              <w:jc w:val="center"/>
              <w:rPr>
                <w:rFonts w:ascii="宋体" w:hAnsi="宋体" w:eastAsia="宋体" w:cs="Times New Roman"/>
                <w:color w:val="auto"/>
                <w:kern w:val="0"/>
                <w:szCs w:val="21"/>
                <w:highlight w:val="none"/>
              </w:rPr>
            </w:pPr>
          </w:p>
        </w:tc>
        <w:tc>
          <w:tcPr>
            <w:tcW w:w="1106" w:type="pct"/>
            <w:tcBorders>
              <w:top w:val="single" w:color="auto" w:sz="4" w:space="0"/>
              <w:left w:val="single" w:color="auto" w:sz="4" w:space="0"/>
              <w:bottom w:val="single" w:color="auto" w:sz="4" w:space="0"/>
              <w:right w:val="single" w:color="auto" w:sz="4" w:space="0"/>
            </w:tcBorders>
            <w:vAlign w:val="center"/>
          </w:tcPr>
          <w:p w14:paraId="76672350">
            <w:pPr>
              <w:widowControl/>
              <w:spacing w:line="360" w:lineRule="auto"/>
              <w:jc w:val="center"/>
              <w:rPr>
                <w:rFonts w:ascii="宋体" w:hAnsi="宋体" w:eastAsia="宋体" w:cs="Times New Roman"/>
                <w:color w:val="auto"/>
                <w:kern w:val="0"/>
                <w:szCs w:val="21"/>
                <w:highlight w:val="none"/>
              </w:rPr>
            </w:pPr>
          </w:p>
        </w:tc>
        <w:tc>
          <w:tcPr>
            <w:tcW w:w="497" w:type="pct"/>
            <w:tcBorders>
              <w:top w:val="single" w:color="auto" w:sz="4" w:space="0"/>
              <w:left w:val="single" w:color="auto" w:sz="4" w:space="0"/>
              <w:bottom w:val="single" w:color="auto" w:sz="4" w:space="0"/>
              <w:right w:val="single" w:color="auto" w:sz="4" w:space="0"/>
            </w:tcBorders>
            <w:vAlign w:val="center"/>
          </w:tcPr>
          <w:p w14:paraId="19813A50">
            <w:pPr>
              <w:widowControl/>
              <w:spacing w:line="360" w:lineRule="auto"/>
              <w:jc w:val="center"/>
              <w:rPr>
                <w:rFonts w:ascii="宋体" w:hAnsi="宋体" w:eastAsia="宋体" w:cs="Times New Roman"/>
                <w:color w:val="auto"/>
                <w:kern w:val="0"/>
                <w:szCs w:val="21"/>
                <w:highlight w:val="none"/>
              </w:rPr>
            </w:pPr>
          </w:p>
        </w:tc>
        <w:tc>
          <w:tcPr>
            <w:tcW w:w="672" w:type="pct"/>
            <w:tcBorders>
              <w:top w:val="single" w:color="auto" w:sz="4" w:space="0"/>
              <w:left w:val="single" w:color="auto" w:sz="4" w:space="0"/>
              <w:bottom w:val="single" w:color="auto" w:sz="4" w:space="0"/>
              <w:right w:val="single" w:color="auto" w:sz="4" w:space="0"/>
            </w:tcBorders>
            <w:vAlign w:val="center"/>
          </w:tcPr>
          <w:p w14:paraId="4F35952E">
            <w:pPr>
              <w:widowControl/>
              <w:spacing w:line="360" w:lineRule="auto"/>
              <w:jc w:val="center"/>
              <w:rPr>
                <w:rFonts w:ascii="宋体" w:hAnsi="宋体" w:eastAsia="宋体" w:cs="Times New Roman"/>
                <w:color w:val="auto"/>
                <w:kern w:val="0"/>
                <w:szCs w:val="21"/>
                <w:highlight w:val="none"/>
              </w:rPr>
            </w:pPr>
          </w:p>
        </w:tc>
        <w:tc>
          <w:tcPr>
            <w:tcW w:w="324" w:type="pct"/>
            <w:tcBorders>
              <w:top w:val="single" w:color="auto" w:sz="4" w:space="0"/>
              <w:left w:val="single" w:color="auto" w:sz="4" w:space="0"/>
              <w:bottom w:val="single" w:color="auto" w:sz="4" w:space="0"/>
              <w:right w:val="single" w:color="auto" w:sz="4" w:space="0"/>
            </w:tcBorders>
            <w:vAlign w:val="center"/>
          </w:tcPr>
          <w:p w14:paraId="5CCBF5A1">
            <w:pPr>
              <w:widowControl/>
              <w:spacing w:line="360" w:lineRule="auto"/>
              <w:jc w:val="center"/>
              <w:rPr>
                <w:rFonts w:ascii="宋体" w:hAnsi="宋体" w:eastAsia="宋体" w:cs="Times New Roman"/>
                <w:color w:val="auto"/>
                <w:kern w:val="0"/>
                <w:szCs w:val="21"/>
                <w:highlight w:val="none"/>
              </w:rPr>
            </w:pPr>
          </w:p>
        </w:tc>
      </w:tr>
      <w:tr w14:paraId="12BC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4" w:hRule="atLeast"/>
        </w:trPr>
        <w:tc>
          <w:tcPr>
            <w:tcW w:w="839" w:type="pct"/>
            <w:vMerge w:val="continue"/>
            <w:tcBorders>
              <w:top w:val="nil"/>
              <w:left w:val="single" w:color="auto" w:sz="4" w:space="0"/>
              <w:bottom w:val="single" w:color="auto" w:sz="4" w:space="0"/>
              <w:right w:val="single" w:color="auto" w:sz="4" w:space="0"/>
            </w:tcBorders>
            <w:vAlign w:val="center"/>
          </w:tcPr>
          <w:p w14:paraId="0BF8AD5A">
            <w:pPr>
              <w:widowControl/>
              <w:jc w:val="left"/>
              <w:rPr>
                <w:rFonts w:ascii="宋体" w:hAnsi="宋体" w:eastAsia="宋体" w:cs="Times New Roman"/>
                <w:color w:val="auto"/>
                <w:kern w:val="0"/>
                <w:szCs w:val="21"/>
                <w:highlight w:val="none"/>
              </w:rPr>
            </w:pPr>
          </w:p>
        </w:tc>
        <w:tc>
          <w:tcPr>
            <w:tcW w:w="317" w:type="pct"/>
            <w:tcBorders>
              <w:top w:val="single" w:color="auto" w:sz="4" w:space="0"/>
              <w:left w:val="single" w:color="auto" w:sz="4" w:space="0"/>
              <w:bottom w:val="single" w:color="auto" w:sz="4" w:space="0"/>
              <w:right w:val="single" w:color="auto" w:sz="4" w:space="0"/>
            </w:tcBorders>
            <w:vAlign w:val="center"/>
          </w:tcPr>
          <w:p w14:paraId="23EBE3CF">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p>
        </w:tc>
        <w:tc>
          <w:tcPr>
            <w:tcW w:w="404" w:type="pct"/>
            <w:tcBorders>
              <w:top w:val="single" w:color="auto" w:sz="4" w:space="0"/>
              <w:left w:val="single" w:color="auto" w:sz="4" w:space="0"/>
              <w:bottom w:val="single" w:color="auto" w:sz="4" w:space="0"/>
              <w:right w:val="single" w:color="auto" w:sz="4" w:space="0"/>
            </w:tcBorders>
            <w:vAlign w:val="center"/>
          </w:tcPr>
          <w:p w14:paraId="5DDD23B4">
            <w:pPr>
              <w:widowControl/>
              <w:spacing w:line="360" w:lineRule="auto"/>
              <w:jc w:val="center"/>
              <w:rPr>
                <w:rFonts w:ascii="宋体" w:hAnsi="宋体" w:eastAsia="宋体" w:cs="Times New Roman"/>
                <w:color w:val="auto"/>
                <w:kern w:val="0"/>
                <w:szCs w:val="21"/>
                <w:highlight w:val="none"/>
              </w:rPr>
            </w:pPr>
          </w:p>
        </w:tc>
        <w:tc>
          <w:tcPr>
            <w:tcW w:w="839" w:type="pct"/>
            <w:tcBorders>
              <w:top w:val="single" w:color="auto" w:sz="4" w:space="0"/>
              <w:left w:val="single" w:color="auto" w:sz="4" w:space="0"/>
              <w:bottom w:val="single" w:color="auto" w:sz="4" w:space="0"/>
              <w:right w:val="single" w:color="auto" w:sz="4" w:space="0"/>
            </w:tcBorders>
            <w:vAlign w:val="center"/>
          </w:tcPr>
          <w:p w14:paraId="59BCCA07">
            <w:pPr>
              <w:widowControl/>
              <w:spacing w:line="360" w:lineRule="auto"/>
              <w:jc w:val="center"/>
              <w:rPr>
                <w:rFonts w:ascii="宋体" w:hAnsi="宋体" w:eastAsia="宋体" w:cs="Times New Roman"/>
                <w:color w:val="auto"/>
                <w:kern w:val="0"/>
                <w:szCs w:val="21"/>
                <w:highlight w:val="none"/>
              </w:rPr>
            </w:pPr>
          </w:p>
        </w:tc>
        <w:tc>
          <w:tcPr>
            <w:tcW w:w="1106" w:type="pct"/>
            <w:tcBorders>
              <w:top w:val="single" w:color="auto" w:sz="4" w:space="0"/>
              <w:left w:val="single" w:color="auto" w:sz="4" w:space="0"/>
              <w:bottom w:val="single" w:color="auto" w:sz="4" w:space="0"/>
              <w:right w:val="single" w:color="auto" w:sz="4" w:space="0"/>
            </w:tcBorders>
            <w:vAlign w:val="center"/>
          </w:tcPr>
          <w:p w14:paraId="0DF1B964">
            <w:pPr>
              <w:widowControl/>
              <w:spacing w:line="360" w:lineRule="auto"/>
              <w:jc w:val="center"/>
              <w:rPr>
                <w:rFonts w:ascii="宋体" w:hAnsi="宋体" w:eastAsia="宋体" w:cs="Times New Roman"/>
                <w:color w:val="auto"/>
                <w:kern w:val="0"/>
                <w:szCs w:val="21"/>
                <w:highlight w:val="none"/>
              </w:rPr>
            </w:pPr>
          </w:p>
        </w:tc>
        <w:tc>
          <w:tcPr>
            <w:tcW w:w="497" w:type="pct"/>
            <w:tcBorders>
              <w:top w:val="single" w:color="auto" w:sz="4" w:space="0"/>
              <w:left w:val="single" w:color="auto" w:sz="4" w:space="0"/>
              <w:bottom w:val="single" w:color="auto" w:sz="4" w:space="0"/>
              <w:right w:val="single" w:color="auto" w:sz="4" w:space="0"/>
            </w:tcBorders>
            <w:vAlign w:val="center"/>
          </w:tcPr>
          <w:p w14:paraId="7C1BBCDF">
            <w:pPr>
              <w:widowControl/>
              <w:spacing w:line="360" w:lineRule="auto"/>
              <w:jc w:val="center"/>
              <w:rPr>
                <w:rFonts w:ascii="宋体" w:hAnsi="宋体" w:eastAsia="宋体" w:cs="Times New Roman"/>
                <w:color w:val="auto"/>
                <w:kern w:val="0"/>
                <w:szCs w:val="21"/>
                <w:highlight w:val="none"/>
              </w:rPr>
            </w:pPr>
          </w:p>
        </w:tc>
        <w:tc>
          <w:tcPr>
            <w:tcW w:w="672" w:type="pct"/>
            <w:tcBorders>
              <w:top w:val="single" w:color="auto" w:sz="4" w:space="0"/>
              <w:left w:val="single" w:color="auto" w:sz="4" w:space="0"/>
              <w:bottom w:val="single" w:color="auto" w:sz="4" w:space="0"/>
              <w:right w:val="single" w:color="auto" w:sz="4" w:space="0"/>
            </w:tcBorders>
            <w:vAlign w:val="center"/>
          </w:tcPr>
          <w:p w14:paraId="55F197A3">
            <w:pPr>
              <w:widowControl/>
              <w:spacing w:line="360" w:lineRule="auto"/>
              <w:jc w:val="center"/>
              <w:rPr>
                <w:rFonts w:ascii="宋体" w:hAnsi="宋体" w:eastAsia="宋体" w:cs="Times New Roman"/>
                <w:color w:val="auto"/>
                <w:kern w:val="0"/>
                <w:szCs w:val="21"/>
                <w:highlight w:val="none"/>
              </w:rPr>
            </w:pPr>
          </w:p>
        </w:tc>
        <w:tc>
          <w:tcPr>
            <w:tcW w:w="324" w:type="pct"/>
            <w:tcBorders>
              <w:top w:val="single" w:color="auto" w:sz="4" w:space="0"/>
              <w:left w:val="single" w:color="auto" w:sz="4" w:space="0"/>
              <w:bottom w:val="single" w:color="auto" w:sz="4" w:space="0"/>
              <w:right w:val="single" w:color="auto" w:sz="4" w:space="0"/>
            </w:tcBorders>
            <w:vAlign w:val="center"/>
          </w:tcPr>
          <w:p w14:paraId="7E623D11">
            <w:pPr>
              <w:widowControl/>
              <w:spacing w:line="360" w:lineRule="auto"/>
              <w:jc w:val="center"/>
              <w:rPr>
                <w:rFonts w:ascii="宋体" w:hAnsi="宋体" w:eastAsia="宋体" w:cs="Times New Roman"/>
                <w:color w:val="auto"/>
                <w:kern w:val="0"/>
                <w:szCs w:val="21"/>
                <w:highlight w:val="none"/>
              </w:rPr>
            </w:pPr>
          </w:p>
        </w:tc>
      </w:tr>
    </w:tbl>
    <w:p w14:paraId="44D9228B">
      <w:pPr>
        <w:widowControl/>
        <w:spacing w:line="360" w:lineRule="auto"/>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35F97D93">
      <w:pPr>
        <w:widowControl/>
        <w:spacing w:line="360" w:lineRule="auto"/>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注：根据招标文件中评审表相关内容填写。</w:t>
      </w:r>
    </w:p>
    <w:p w14:paraId="6F5D5E71">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w:t>
      </w:r>
    </w:p>
    <w:p w14:paraId="18026847">
      <w:pPr>
        <w:spacing w:line="360" w:lineRule="auto"/>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供应商名称（盖章）：</w:t>
      </w:r>
    </w:p>
    <w:p w14:paraId="7CC9D4C4">
      <w:pPr>
        <w:spacing w:line="360" w:lineRule="auto"/>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法定代表人（或法定代表人授权代表）签字：</w:t>
      </w:r>
    </w:p>
    <w:p w14:paraId="46587569">
      <w:pPr>
        <w:widowControl/>
        <w:spacing w:before="60" w:line="360" w:lineRule="auto"/>
        <w:ind w:right="720"/>
        <w:jc w:val="left"/>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日期：    年     月     日</w:t>
      </w:r>
    </w:p>
    <w:p w14:paraId="1E9EBF6E">
      <w:pPr>
        <w:widowControl/>
        <w:spacing w:beforeAutospacing="1" w:afterAutospacing="1"/>
        <w:jc w:val="left"/>
        <w:rPr>
          <w:rFonts w:ascii="宋体" w:hAnsi="宋体" w:eastAsia="宋体" w:cs="宋体"/>
          <w:color w:val="auto"/>
          <w:kern w:val="0"/>
          <w:szCs w:val="21"/>
          <w:highlight w:val="none"/>
        </w:rPr>
        <w:sectPr>
          <w:pgSz w:w="11906" w:h="16838"/>
          <w:pgMar w:top="1264" w:right="1196" w:bottom="850" w:left="1559" w:header="850" w:footer="567" w:gutter="0"/>
          <w:pgBorders>
            <w:top w:val="none" w:sz="0" w:space="0"/>
            <w:left w:val="none" w:sz="0" w:space="0"/>
            <w:bottom w:val="none" w:sz="0" w:space="0"/>
            <w:right w:val="none" w:sz="0" w:space="0"/>
          </w:pgBorders>
          <w:pgNumType w:fmt="decimal"/>
          <w:cols w:space="720" w:num="1"/>
          <w:titlePg/>
          <w:docGrid w:type="lines" w:linePitch="462" w:charSpace="0"/>
        </w:sectPr>
      </w:pPr>
    </w:p>
    <w:p w14:paraId="565D3C03">
      <w:pPr>
        <w:widowControl/>
        <w:spacing w:line="360" w:lineRule="auto"/>
        <w:jc w:val="left"/>
        <w:rPr>
          <w:rFonts w:ascii="宋体" w:hAnsi="宋体" w:eastAsia="宋体" w:cs="Times New Roman"/>
          <w:b/>
          <w:color w:val="auto"/>
          <w:kern w:val="0"/>
          <w:szCs w:val="21"/>
          <w:highlight w:val="none"/>
        </w:rPr>
      </w:pPr>
      <w:r>
        <w:rPr>
          <w:rFonts w:hint="eastAsia" w:ascii="宋体" w:hAnsi="宋体" w:eastAsia="宋体" w:cs="Times New Roman"/>
          <w:b/>
          <w:color w:val="auto"/>
          <w:kern w:val="0"/>
          <w:szCs w:val="21"/>
          <w:highlight w:val="none"/>
        </w:rPr>
        <w:t>五、技术部分</w:t>
      </w:r>
    </w:p>
    <w:p w14:paraId="7A35D0CE">
      <w:pPr>
        <w:widowControl/>
        <w:spacing w:line="360" w:lineRule="auto"/>
        <w:jc w:val="center"/>
        <w:rPr>
          <w:rFonts w:ascii="宋体" w:hAnsi="宋体" w:eastAsia="宋体" w:cs="Times New Roman"/>
          <w:b/>
          <w:color w:val="auto"/>
          <w:kern w:val="0"/>
          <w:szCs w:val="21"/>
          <w:highlight w:val="none"/>
        </w:rPr>
      </w:pPr>
      <w:r>
        <w:rPr>
          <w:rFonts w:hint="eastAsia" w:ascii="宋体" w:hAnsi="宋体" w:eastAsia="宋体" w:cs="Times New Roman"/>
          <w:b/>
          <w:color w:val="auto"/>
          <w:kern w:val="0"/>
          <w:szCs w:val="21"/>
          <w:highlight w:val="none"/>
        </w:rPr>
        <w:t>5.</w:t>
      </w:r>
      <w:r>
        <w:rPr>
          <w:rFonts w:hint="eastAsia" w:ascii="宋体" w:hAnsi="宋体" w:eastAsia="宋体" w:cs="Times New Roman"/>
          <w:b/>
          <w:color w:val="auto"/>
          <w:kern w:val="0"/>
          <w:szCs w:val="21"/>
          <w:highlight w:val="none"/>
          <w:lang w:val="en-US" w:eastAsia="zh-CN"/>
        </w:rPr>
        <w:t>1</w:t>
      </w:r>
      <w:r>
        <w:rPr>
          <w:rFonts w:hint="eastAsia" w:ascii="宋体" w:hAnsi="宋体" w:eastAsia="宋体" w:cs="Times New Roman"/>
          <w:b/>
          <w:color w:val="auto"/>
          <w:kern w:val="0"/>
          <w:szCs w:val="21"/>
          <w:highlight w:val="none"/>
        </w:rPr>
        <w:t>服务方案</w:t>
      </w:r>
    </w:p>
    <w:p w14:paraId="1F1A8465">
      <w:pPr>
        <w:widowControl/>
        <w:spacing w:before="100" w:beforeAutospacing="1" w:after="100" w:afterAutospacing="1" w:line="360" w:lineRule="auto"/>
        <w:ind w:left="295" w:leftChars="104" w:hanging="77" w:hangingChars="37"/>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项目名称：</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 xml:space="preserve">  项目编号</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 xml:space="preserve"> </w:t>
      </w:r>
    </w:p>
    <w:p w14:paraId="0F53343E">
      <w:pPr>
        <w:widowControl/>
        <w:spacing w:before="100" w:beforeAutospacing="1" w:after="100" w:afterAutospacing="1" w:line="360" w:lineRule="auto"/>
        <w:ind w:left="72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tbl>
      <w:tblPr>
        <w:tblStyle w:val="15"/>
        <w:tblW w:w="9219"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1127"/>
        <w:gridCol w:w="8092"/>
      </w:tblGrid>
      <w:tr w14:paraId="33D872E8">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879" w:hRule="atLeast"/>
          <w:jc w:val="center"/>
        </w:trPr>
        <w:tc>
          <w:tcPr>
            <w:tcW w:w="1127" w:type="dxa"/>
            <w:tcBorders>
              <w:top w:val="double" w:color="auto" w:sz="2" w:space="0"/>
              <w:left w:val="double" w:color="auto" w:sz="2" w:space="0"/>
              <w:bottom w:val="double" w:color="auto" w:sz="2" w:space="0"/>
              <w:right w:val="single" w:color="auto" w:sz="6" w:space="0"/>
            </w:tcBorders>
            <w:shd w:val="clear" w:color="auto" w:fill="D9D9D9"/>
            <w:vAlign w:val="center"/>
          </w:tcPr>
          <w:p w14:paraId="6055C249">
            <w:pPr>
              <w:widowControl/>
              <w:spacing w:line="360" w:lineRule="auto"/>
              <w:jc w:val="center"/>
              <w:rPr>
                <w:rFonts w:ascii="宋体" w:hAnsi="宋体" w:eastAsia="宋体" w:cs="Times New Roman"/>
                <w:color w:val="auto"/>
                <w:kern w:val="0"/>
                <w:szCs w:val="21"/>
                <w:highlight w:val="none"/>
              </w:rPr>
            </w:pPr>
          </w:p>
        </w:tc>
        <w:tc>
          <w:tcPr>
            <w:tcW w:w="8092" w:type="dxa"/>
            <w:tcBorders>
              <w:top w:val="double" w:color="auto" w:sz="2" w:space="0"/>
              <w:left w:val="single" w:color="auto" w:sz="6" w:space="0"/>
              <w:bottom w:val="double" w:color="auto" w:sz="2" w:space="0"/>
              <w:right w:val="double" w:color="auto" w:sz="2" w:space="0"/>
            </w:tcBorders>
          </w:tcPr>
          <w:p w14:paraId="7AAC5B9B">
            <w:pPr>
              <w:widowControl/>
              <w:spacing w:line="360" w:lineRule="auto"/>
              <w:jc w:val="left"/>
              <w:rPr>
                <w:rFonts w:ascii="宋体" w:hAnsi="宋体" w:eastAsia="宋体" w:cs="Times New Roman"/>
                <w:b/>
                <w:bCs/>
                <w:color w:val="auto"/>
                <w:kern w:val="0"/>
                <w:szCs w:val="21"/>
                <w:highlight w:val="none"/>
              </w:rPr>
            </w:pPr>
          </w:p>
          <w:p w14:paraId="795AE22D">
            <w:pPr>
              <w:widowControl/>
              <w:spacing w:line="360" w:lineRule="auto"/>
              <w:ind w:firstLine="705" w:firstLineChars="336"/>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供应商应按照招标文件要求和“用户需求书”中相关服务的内容</w:t>
            </w:r>
            <w:r>
              <w:rPr>
                <w:rFonts w:hint="eastAsia" w:ascii="宋体" w:hAnsi="宋体" w:eastAsia="宋体" w:cs="Times New Roman"/>
                <w:color w:val="auto"/>
                <w:kern w:val="0"/>
                <w:szCs w:val="21"/>
                <w:highlight w:val="none"/>
                <w:lang w:eastAsia="zh-CN"/>
              </w:rPr>
              <w:t>，对</w:t>
            </w:r>
            <w:r>
              <w:rPr>
                <w:rFonts w:hint="eastAsia" w:ascii="宋体" w:hAnsi="宋体" w:eastAsia="宋体" w:cs="Times New Roman"/>
                <w:color w:val="auto"/>
                <w:kern w:val="0"/>
                <w:szCs w:val="21"/>
                <w:highlight w:val="none"/>
              </w:rPr>
              <w:t>提供的相关服务作出详细的描述。</w:t>
            </w:r>
          </w:p>
          <w:p w14:paraId="4DBAB45D">
            <w:pPr>
              <w:rPr>
                <w:rFonts w:ascii="宋体" w:hAnsi="宋体" w:eastAsia="宋体" w:cs="Times New Roman"/>
                <w:color w:val="auto"/>
                <w:szCs w:val="21"/>
                <w:highlight w:val="none"/>
              </w:rPr>
            </w:pPr>
          </w:p>
          <w:p w14:paraId="17F6CBA6">
            <w:pPr>
              <w:rPr>
                <w:rFonts w:ascii="宋体" w:hAnsi="宋体" w:eastAsia="宋体" w:cs="Times New Roman"/>
                <w:color w:val="auto"/>
                <w:szCs w:val="21"/>
                <w:highlight w:val="none"/>
              </w:rPr>
            </w:pPr>
          </w:p>
          <w:p w14:paraId="2D962F94">
            <w:pPr>
              <w:tabs>
                <w:tab w:val="left" w:pos="2505"/>
              </w:tabs>
              <w:rPr>
                <w:rFonts w:ascii="宋体" w:hAnsi="宋体" w:eastAsia="宋体" w:cs="Times New Roman"/>
                <w:color w:val="auto"/>
                <w:szCs w:val="21"/>
                <w:highlight w:val="none"/>
              </w:rPr>
            </w:pPr>
          </w:p>
        </w:tc>
      </w:tr>
    </w:tbl>
    <w:p w14:paraId="02E1011F">
      <w:pPr>
        <w:widowControl/>
        <w:autoSpaceDE w:val="0"/>
        <w:autoSpaceDN w:val="0"/>
        <w:adjustRightInd w:val="0"/>
        <w:spacing w:line="360" w:lineRule="auto"/>
        <w:ind w:right="216"/>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7EC0539A">
      <w:pPr>
        <w:widowControl/>
        <w:spacing w:line="360" w:lineRule="auto"/>
        <w:ind w:left="235" w:leftChars="112" w:firstLine="601"/>
        <w:jc w:val="left"/>
        <w:rPr>
          <w:rFonts w:ascii="宋体" w:hAnsi="宋体" w:eastAsia="宋体" w:cs="Times New Roman"/>
          <w:b/>
          <w:bCs/>
          <w:color w:val="auto"/>
          <w:kern w:val="0"/>
          <w:szCs w:val="21"/>
          <w:highlight w:val="none"/>
        </w:rPr>
      </w:pPr>
      <w:r>
        <w:rPr>
          <w:rFonts w:hint="eastAsia" w:ascii="宋体" w:hAnsi="宋体" w:eastAsia="宋体" w:cs="Times New Roman"/>
          <w:b/>
          <w:color w:val="auto"/>
          <w:kern w:val="0"/>
          <w:szCs w:val="21"/>
          <w:highlight w:val="none"/>
        </w:rPr>
        <w:t>注：供应商应尽可能提供详细说明，以便评委会对供应商方案有详细了解。如因提供内容不详导致供应商方案被否决，责任由供应商自负。</w:t>
      </w:r>
    </w:p>
    <w:p w14:paraId="0E94F938">
      <w:pPr>
        <w:widowControl/>
        <w:autoSpaceDE w:val="0"/>
        <w:autoSpaceDN w:val="0"/>
        <w:adjustRightInd w:val="0"/>
        <w:spacing w:line="360" w:lineRule="auto"/>
        <w:ind w:right="216"/>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6F8D6605">
      <w:pPr>
        <w:spacing w:line="360" w:lineRule="auto"/>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供应商名称（盖章）：</w:t>
      </w:r>
    </w:p>
    <w:p w14:paraId="35E7B3F6">
      <w:pPr>
        <w:spacing w:line="360" w:lineRule="auto"/>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法定代表人（或法定代表人授权代表）签字：</w:t>
      </w:r>
    </w:p>
    <w:p w14:paraId="0E90070D">
      <w:pPr>
        <w:widowControl/>
        <w:spacing w:before="60" w:line="360" w:lineRule="auto"/>
        <w:ind w:right="720"/>
        <w:jc w:val="left"/>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Cs w:val="21"/>
          <w:highlight w:val="none"/>
        </w:rPr>
        <w:t>日期：    年     月     日</w:t>
      </w:r>
    </w:p>
    <w:p w14:paraId="02B36365">
      <w:pPr>
        <w:widowControl/>
        <w:spacing w:beforeAutospacing="1" w:afterAutospacing="1"/>
        <w:jc w:val="left"/>
        <w:rPr>
          <w:rFonts w:ascii="宋体" w:hAnsi="宋体" w:eastAsia="宋体" w:cs="宋体"/>
          <w:color w:val="auto"/>
          <w:kern w:val="0"/>
          <w:szCs w:val="21"/>
          <w:highlight w:val="none"/>
        </w:rPr>
        <w:sectPr>
          <w:pgSz w:w="11906" w:h="16838"/>
          <w:pgMar w:top="1264" w:right="1196" w:bottom="850" w:left="1559" w:header="850" w:footer="567" w:gutter="0"/>
          <w:pgBorders>
            <w:top w:val="none" w:sz="0" w:space="0"/>
            <w:left w:val="none" w:sz="0" w:space="0"/>
            <w:bottom w:val="none" w:sz="0" w:space="0"/>
            <w:right w:val="none" w:sz="0" w:space="0"/>
          </w:pgBorders>
          <w:pgNumType w:fmt="decimal"/>
          <w:cols w:space="720" w:num="1"/>
          <w:titlePg/>
          <w:docGrid w:type="lines" w:linePitch="462" w:charSpace="0"/>
        </w:sectPr>
      </w:pPr>
    </w:p>
    <w:p w14:paraId="43B552D5">
      <w:pPr>
        <w:widowControl/>
        <w:spacing w:line="360" w:lineRule="auto"/>
        <w:jc w:val="left"/>
        <w:rPr>
          <w:rFonts w:ascii="宋体" w:hAnsi="宋体" w:eastAsia="宋体" w:cs="Times New Roman"/>
          <w:b/>
          <w:color w:val="auto"/>
          <w:kern w:val="0"/>
          <w:szCs w:val="21"/>
          <w:highlight w:val="none"/>
        </w:rPr>
      </w:pPr>
    </w:p>
    <w:p w14:paraId="3828D857">
      <w:pPr>
        <w:keepNext/>
        <w:keepLines/>
        <w:adjustRightInd w:val="0"/>
        <w:snapToGrid w:val="0"/>
        <w:spacing w:line="360" w:lineRule="auto"/>
        <w:jc w:val="center"/>
        <w:outlineLvl w:val="1"/>
        <w:rPr>
          <w:rFonts w:ascii="宋体" w:hAnsi="宋体" w:eastAsia="宋体" w:cs="Arial"/>
          <w:b/>
          <w:color w:val="auto"/>
          <w:kern w:val="0"/>
          <w:szCs w:val="21"/>
          <w:highlight w:val="none"/>
        </w:rPr>
      </w:pPr>
      <w:bookmarkStart w:id="35" w:name="_Toc292802012"/>
      <w:bookmarkEnd w:id="35"/>
      <w:bookmarkStart w:id="36" w:name="_Toc373575529"/>
      <w:bookmarkEnd w:id="36"/>
      <w:bookmarkStart w:id="37" w:name="_Toc269222901"/>
      <w:r>
        <w:rPr>
          <w:rFonts w:hint="eastAsia" w:ascii="宋体" w:hAnsi="宋体" w:eastAsia="宋体" w:cs="Arial"/>
          <w:b/>
          <w:color w:val="auto"/>
          <w:kern w:val="0"/>
          <w:szCs w:val="21"/>
          <w:highlight w:val="none"/>
        </w:rPr>
        <w:t>5.</w:t>
      </w:r>
      <w:r>
        <w:rPr>
          <w:rFonts w:hint="eastAsia" w:ascii="宋体" w:hAnsi="宋体" w:eastAsia="宋体" w:cs="Arial"/>
          <w:b/>
          <w:color w:val="auto"/>
          <w:kern w:val="0"/>
          <w:szCs w:val="21"/>
          <w:highlight w:val="none"/>
          <w:lang w:val="en-US" w:eastAsia="zh-CN"/>
        </w:rPr>
        <w:t>2其他重要</w:t>
      </w:r>
      <w:r>
        <w:rPr>
          <w:rFonts w:hint="eastAsia" w:ascii="宋体" w:hAnsi="宋体" w:eastAsia="宋体" w:cs="Arial"/>
          <w:b/>
          <w:color w:val="auto"/>
          <w:kern w:val="0"/>
          <w:szCs w:val="21"/>
          <w:highlight w:val="none"/>
        </w:rPr>
        <w:t>事项说明及承诺</w:t>
      </w:r>
      <w:bookmarkEnd w:id="37"/>
      <w:r>
        <w:rPr>
          <w:rFonts w:hint="eastAsia" w:ascii="宋体" w:hAnsi="宋体" w:eastAsia="宋体" w:cs="Arial"/>
          <w:b/>
          <w:color w:val="auto"/>
          <w:kern w:val="0"/>
          <w:szCs w:val="21"/>
          <w:highlight w:val="none"/>
        </w:rPr>
        <w:t>（如有）</w:t>
      </w:r>
    </w:p>
    <w:p w14:paraId="700A4BAD">
      <w:pPr>
        <w:widowControl/>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3694D03C">
      <w:pPr>
        <w:widowControl/>
        <w:spacing w:line="360" w:lineRule="auto"/>
        <w:ind w:firstLine="840" w:firstLineChars="4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eastAsia="zh-CN"/>
        </w:rPr>
        <w:t>（</w:t>
      </w:r>
      <w:r>
        <w:rPr>
          <w:rFonts w:hint="eastAsia" w:ascii="宋体" w:hAnsi="宋体" w:eastAsia="宋体" w:cs="Times New Roman"/>
          <w:color w:val="auto"/>
          <w:kern w:val="0"/>
          <w:szCs w:val="21"/>
          <w:highlight w:val="none"/>
        </w:rPr>
        <w:t>请扼要叙述</w:t>
      </w:r>
      <w:r>
        <w:rPr>
          <w:rFonts w:hint="eastAsia" w:ascii="宋体" w:hAnsi="宋体" w:eastAsia="宋体" w:cs="Times New Roman"/>
          <w:color w:val="auto"/>
          <w:kern w:val="0"/>
          <w:szCs w:val="21"/>
          <w:highlight w:val="none"/>
          <w:lang w:eastAsia="zh-CN"/>
        </w:rPr>
        <w:t>）</w:t>
      </w:r>
    </w:p>
    <w:p w14:paraId="58B51BB8">
      <w:pPr>
        <w:spacing w:line="360" w:lineRule="auto"/>
        <w:rPr>
          <w:rFonts w:ascii="宋体" w:hAnsi="宋体" w:eastAsia="宋体" w:cs="Times New Roman"/>
          <w:color w:val="auto"/>
          <w:spacing w:val="10"/>
          <w:kern w:val="0"/>
          <w:szCs w:val="21"/>
          <w:highlight w:val="none"/>
        </w:rPr>
      </w:pPr>
      <w:r>
        <w:rPr>
          <w:rFonts w:hint="eastAsia" w:ascii="宋体" w:hAnsi="宋体" w:eastAsia="宋体" w:cs="Times New Roman"/>
          <w:color w:val="auto"/>
          <w:spacing w:val="10"/>
          <w:kern w:val="0"/>
          <w:szCs w:val="21"/>
          <w:highlight w:val="none"/>
        </w:rPr>
        <w:t xml:space="preserve"> </w:t>
      </w:r>
    </w:p>
    <w:p w14:paraId="2AE1C61B">
      <w:pPr>
        <w:spacing w:line="360" w:lineRule="auto"/>
        <w:rPr>
          <w:rFonts w:ascii="宋体" w:hAnsi="宋体" w:eastAsia="宋体" w:cs="Times New Roman"/>
          <w:color w:val="auto"/>
          <w:spacing w:val="10"/>
          <w:kern w:val="0"/>
          <w:szCs w:val="21"/>
          <w:highlight w:val="none"/>
        </w:rPr>
      </w:pPr>
      <w:r>
        <w:rPr>
          <w:rFonts w:hint="eastAsia" w:ascii="宋体" w:hAnsi="宋体" w:eastAsia="宋体" w:cs="Times New Roman"/>
          <w:color w:val="auto"/>
          <w:spacing w:val="10"/>
          <w:kern w:val="0"/>
          <w:szCs w:val="21"/>
          <w:highlight w:val="none"/>
        </w:rPr>
        <w:t xml:space="preserve"> </w:t>
      </w:r>
    </w:p>
    <w:p w14:paraId="6D7391F3">
      <w:pPr>
        <w:spacing w:line="360" w:lineRule="auto"/>
        <w:rPr>
          <w:rFonts w:ascii="宋体" w:hAnsi="宋体" w:eastAsia="宋体" w:cs="Times New Roman"/>
          <w:color w:val="auto"/>
          <w:spacing w:val="10"/>
          <w:kern w:val="0"/>
          <w:szCs w:val="21"/>
          <w:highlight w:val="none"/>
        </w:rPr>
      </w:pPr>
      <w:r>
        <w:rPr>
          <w:rFonts w:hint="eastAsia" w:ascii="宋体" w:hAnsi="宋体" w:eastAsia="宋体" w:cs="Times New Roman"/>
          <w:color w:val="auto"/>
          <w:spacing w:val="10"/>
          <w:kern w:val="0"/>
          <w:szCs w:val="21"/>
          <w:highlight w:val="none"/>
        </w:rPr>
        <w:t xml:space="preserve"> </w:t>
      </w:r>
    </w:p>
    <w:p w14:paraId="4C21C570">
      <w:pPr>
        <w:spacing w:line="360" w:lineRule="auto"/>
        <w:rPr>
          <w:rFonts w:ascii="宋体" w:hAnsi="宋体" w:eastAsia="宋体" w:cs="Times New Roman"/>
          <w:color w:val="auto"/>
          <w:spacing w:val="10"/>
          <w:kern w:val="0"/>
          <w:szCs w:val="21"/>
          <w:highlight w:val="none"/>
        </w:rPr>
      </w:pPr>
      <w:r>
        <w:rPr>
          <w:rFonts w:hint="eastAsia" w:ascii="宋体" w:hAnsi="宋体" w:eastAsia="宋体" w:cs="Times New Roman"/>
          <w:color w:val="auto"/>
          <w:spacing w:val="10"/>
          <w:kern w:val="0"/>
          <w:szCs w:val="21"/>
          <w:highlight w:val="none"/>
        </w:rPr>
        <w:t xml:space="preserve"> </w:t>
      </w:r>
    </w:p>
    <w:p w14:paraId="5BFD9E2D">
      <w:pPr>
        <w:spacing w:line="360" w:lineRule="auto"/>
        <w:rPr>
          <w:rFonts w:ascii="宋体" w:hAnsi="宋体" w:eastAsia="宋体" w:cs="Times New Roman"/>
          <w:color w:val="auto"/>
          <w:spacing w:val="10"/>
          <w:kern w:val="0"/>
          <w:szCs w:val="21"/>
          <w:highlight w:val="none"/>
        </w:rPr>
      </w:pPr>
      <w:r>
        <w:rPr>
          <w:rFonts w:hint="eastAsia" w:ascii="宋体" w:hAnsi="宋体" w:eastAsia="宋体" w:cs="Times New Roman"/>
          <w:color w:val="auto"/>
          <w:spacing w:val="10"/>
          <w:kern w:val="0"/>
          <w:szCs w:val="21"/>
          <w:highlight w:val="none"/>
        </w:rPr>
        <w:t xml:space="preserve"> </w:t>
      </w:r>
    </w:p>
    <w:p w14:paraId="3CF72782">
      <w:pPr>
        <w:spacing w:line="360" w:lineRule="auto"/>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供应商名称（盖章）：</w:t>
      </w:r>
    </w:p>
    <w:p w14:paraId="7ABD36D6">
      <w:pPr>
        <w:spacing w:line="360" w:lineRule="auto"/>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法定代表人（或法定代表人授权代表）签字：</w:t>
      </w:r>
    </w:p>
    <w:p w14:paraId="323C0954">
      <w:pPr>
        <w:widowControl/>
        <w:spacing w:before="60" w:line="360" w:lineRule="auto"/>
        <w:ind w:right="720"/>
        <w:jc w:val="left"/>
        <w:rPr>
          <w:rFonts w:ascii="Times New Roman" w:hAnsi="Times New Roman" w:eastAsia="宋体" w:cs="Times New Roman"/>
          <w:color w:val="auto"/>
          <w:kern w:val="0"/>
          <w:szCs w:val="21"/>
          <w:highlight w:val="none"/>
        </w:rPr>
        <w:sectPr>
          <w:pgSz w:w="11906" w:h="16838"/>
          <w:pgMar w:top="1264" w:right="1196" w:bottom="850" w:left="1559" w:header="850" w:footer="567" w:gutter="0"/>
          <w:pgBorders>
            <w:top w:val="none" w:sz="0" w:space="0"/>
            <w:left w:val="none" w:sz="0" w:space="0"/>
            <w:bottom w:val="none" w:sz="0" w:space="0"/>
            <w:right w:val="none" w:sz="0" w:space="0"/>
          </w:pgBorders>
          <w:pgNumType w:fmt="decimal"/>
          <w:cols w:space="720" w:num="1"/>
          <w:titlePg/>
          <w:docGrid w:type="lines" w:linePitch="462" w:charSpace="0"/>
        </w:sectPr>
      </w:pPr>
      <w:r>
        <w:rPr>
          <w:rFonts w:hint="eastAsia" w:ascii="宋体" w:hAnsi="宋体" w:eastAsia="宋体" w:cs="Times New Roman"/>
          <w:color w:val="auto"/>
          <w:kern w:val="0"/>
          <w:szCs w:val="21"/>
          <w:highlight w:val="none"/>
        </w:rPr>
        <w:t xml:space="preserve">日期：    年    月    日  </w:t>
      </w:r>
    </w:p>
    <w:p w14:paraId="0F08732E">
      <w:pPr>
        <w:widowControl/>
        <w:spacing w:line="360" w:lineRule="auto"/>
        <w:jc w:val="center"/>
        <w:rPr>
          <w:rFonts w:ascii="宋体" w:hAnsi="宋体" w:eastAsia="宋体" w:cs="Times New Roman"/>
          <w:b/>
          <w:bCs/>
          <w:color w:val="auto"/>
          <w:kern w:val="0"/>
          <w:szCs w:val="21"/>
          <w:highlight w:val="none"/>
        </w:rPr>
      </w:pPr>
      <w:bookmarkStart w:id="38" w:name="_Toc16020_WPSOffice_Level1"/>
      <w:bookmarkEnd w:id="38"/>
      <w:r>
        <w:rPr>
          <w:rFonts w:hint="eastAsia" w:ascii="宋体" w:hAnsi="宋体" w:eastAsia="宋体" w:cs="Times New Roman"/>
          <w:b/>
          <w:bCs/>
          <w:color w:val="auto"/>
          <w:kern w:val="0"/>
          <w:szCs w:val="21"/>
          <w:highlight w:val="none"/>
        </w:rPr>
        <w:t>5.</w:t>
      </w:r>
      <w:r>
        <w:rPr>
          <w:rFonts w:hint="eastAsia" w:ascii="宋体" w:hAnsi="宋体" w:eastAsia="宋体" w:cs="Times New Roman"/>
          <w:b/>
          <w:bCs/>
          <w:color w:val="auto"/>
          <w:kern w:val="0"/>
          <w:szCs w:val="21"/>
          <w:highlight w:val="none"/>
          <w:lang w:val="en-US" w:eastAsia="zh-CN"/>
        </w:rPr>
        <w:t>3</w:t>
      </w:r>
      <w:r>
        <w:rPr>
          <w:rFonts w:hint="eastAsia" w:ascii="宋体" w:hAnsi="宋体" w:eastAsia="宋体" w:cs="Times New Roman"/>
          <w:b/>
          <w:bCs/>
          <w:color w:val="auto"/>
          <w:kern w:val="0"/>
          <w:szCs w:val="21"/>
          <w:highlight w:val="none"/>
        </w:rPr>
        <w:t>提供相关评审资料原件附表（如需）</w:t>
      </w:r>
    </w:p>
    <w:p w14:paraId="31997042">
      <w:pPr>
        <w:widowControl/>
        <w:spacing w:line="360" w:lineRule="auto"/>
        <w:ind w:right="206" w:rightChars="98" w:firstLine="435"/>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由于项目评审时</w:t>
      </w:r>
      <w:r>
        <w:rPr>
          <w:rFonts w:hint="eastAsia" w:ascii="宋体" w:hAnsi="宋体" w:eastAsia="宋体" w:cs="Times New Roman"/>
          <w:color w:val="auto"/>
          <w:kern w:val="0"/>
          <w:szCs w:val="21"/>
          <w:highlight w:val="none"/>
          <w:lang w:eastAsia="zh-CN"/>
        </w:rPr>
        <w:t>需</w:t>
      </w:r>
      <w:r>
        <w:rPr>
          <w:rFonts w:hint="eastAsia" w:ascii="宋体" w:hAnsi="宋体" w:eastAsia="宋体" w:cs="Times New Roman"/>
          <w:color w:val="auto"/>
          <w:kern w:val="0"/>
          <w:szCs w:val="21"/>
          <w:highlight w:val="none"/>
        </w:rPr>
        <w:t>供应商提供相关评审资料原件，请各供应商按以下表格填写并提供相关原件以方便评审，此表不用装订在投标文件中，随原件在评标前递交：</w:t>
      </w:r>
    </w:p>
    <w:tbl>
      <w:tblPr>
        <w:tblStyle w:val="15"/>
        <w:tblW w:w="7895" w:type="dxa"/>
        <w:tblInd w:w="720" w:type="dxa"/>
        <w:tblLayout w:type="fixed"/>
        <w:tblCellMar>
          <w:top w:w="0" w:type="dxa"/>
          <w:left w:w="108" w:type="dxa"/>
          <w:bottom w:w="0" w:type="dxa"/>
          <w:right w:w="108" w:type="dxa"/>
        </w:tblCellMar>
      </w:tblPr>
      <w:tblGrid>
        <w:gridCol w:w="2088"/>
        <w:gridCol w:w="1980"/>
        <w:gridCol w:w="1985"/>
        <w:gridCol w:w="1842"/>
      </w:tblGrid>
      <w:tr w14:paraId="658A731E">
        <w:tblPrEx>
          <w:tblCellMar>
            <w:top w:w="0" w:type="dxa"/>
            <w:left w:w="108" w:type="dxa"/>
            <w:bottom w:w="0" w:type="dxa"/>
            <w:right w:w="108" w:type="dxa"/>
          </w:tblCellMar>
        </w:tblPrEx>
        <w:trPr>
          <w:trHeight w:val="513" w:hRule="atLeast"/>
        </w:trPr>
        <w:tc>
          <w:tcPr>
            <w:tcW w:w="7895" w:type="dxa"/>
            <w:gridSpan w:val="4"/>
            <w:tcBorders>
              <w:top w:val="single" w:color="auto" w:sz="4" w:space="0"/>
              <w:left w:val="single" w:color="auto" w:sz="4" w:space="0"/>
              <w:bottom w:val="single" w:color="auto" w:sz="4" w:space="0"/>
              <w:right w:val="single" w:color="auto" w:sz="4" w:space="0"/>
            </w:tcBorders>
            <w:vAlign w:val="bottom"/>
          </w:tcPr>
          <w:p w14:paraId="390AECE2">
            <w:pPr>
              <w:widowControl/>
              <w:spacing w:line="360" w:lineRule="auto"/>
              <w:jc w:val="center"/>
              <w:rPr>
                <w:rFonts w:ascii="宋体" w:hAnsi="宋体" w:eastAsia="宋体" w:cs="Times New Roman"/>
                <w:b/>
                <w:color w:val="auto"/>
                <w:kern w:val="0"/>
                <w:szCs w:val="21"/>
                <w:highlight w:val="none"/>
              </w:rPr>
            </w:pPr>
            <w:r>
              <w:rPr>
                <w:rFonts w:hint="eastAsia" w:ascii="宋体" w:hAnsi="宋体" w:eastAsia="宋体" w:cs="Times New Roman"/>
                <w:b/>
                <w:color w:val="auto"/>
                <w:kern w:val="0"/>
                <w:szCs w:val="21"/>
                <w:highlight w:val="none"/>
              </w:rPr>
              <w:t>评审资料原件目录</w:t>
            </w:r>
          </w:p>
        </w:tc>
      </w:tr>
      <w:tr w14:paraId="69D84AB8">
        <w:tblPrEx>
          <w:tblCellMar>
            <w:top w:w="0" w:type="dxa"/>
            <w:left w:w="108" w:type="dxa"/>
            <w:bottom w:w="0" w:type="dxa"/>
            <w:right w:w="108" w:type="dxa"/>
          </w:tblCellMar>
        </w:tblPrEx>
        <w:trPr>
          <w:trHeight w:val="513" w:hRule="atLeast"/>
        </w:trPr>
        <w:tc>
          <w:tcPr>
            <w:tcW w:w="7895" w:type="dxa"/>
            <w:gridSpan w:val="4"/>
            <w:tcBorders>
              <w:top w:val="single" w:color="auto" w:sz="4" w:space="0"/>
              <w:left w:val="single" w:color="auto" w:sz="4" w:space="0"/>
              <w:bottom w:val="single" w:color="auto" w:sz="4" w:space="0"/>
              <w:right w:val="single" w:color="auto" w:sz="4" w:space="0"/>
            </w:tcBorders>
            <w:vAlign w:val="bottom"/>
          </w:tcPr>
          <w:p w14:paraId="633D2F91">
            <w:pPr>
              <w:widowControl/>
              <w:spacing w:line="360" w:lineRule="auto"/>
              <w:jc w:val="left"/>
              <w:rPr>
                <w:rFonts w:ascii="宋体" w:hAnsi="宋体" w:eastAsia="宋体" w:cs="Times New Roman"/>
                <w:b/>
                <w:color w:val="auto"/>
                <w:kern w:val="0"/>
                <w:szCs w:val="21"/>
                <w:highlight w:val="none"/>
              </w:rPr>
            </w:pPr>
            <w:r>
              <w:rPr>
                <w:rFonts w:hint="eastAsia" w:ascii="宋体" w:hAnsi="宋体" w:eastAsia="宋体" w:cs="Times New Roman"/>
                <w:b/>
                <w:color w:val="auto"/>
                <w:kern w:val="0"/>
                <w:szCs w:val="21"/>
                <w:highlight w:val="none"/>
              </w:rPr>
              <w:t>项目名称：</w:t>
            </w:r>
          </w:p>
        </w:tc>
      </w:tr>
      <w:tr w14:paraId="533CCDF8">
        <w:tblPrEx>
          <w:tblCellMar>
            <w:top w:w="0" w:type="dxa"/>
            <w:left w:w="108" w:type="dxa"/>
            <w:bottom w:w="0" w:type="dxa"/>
            <w:right w:w="108" w:type="dxa"/>
          </w:tblCellMar>
        </w:tblPrEx>
        <w:trPr>
          <w:trHeight w:val="513" w:hRule="atLeast"/>
        </w:trPr>
        <w:tc>
          <w:tcPr>
            <w:tcW w:w="2088" w:type="dxa"/>
            <w:tcBorders>
              <w:top w:val="single" w:color="auto" w:sz="4" w:space="0"/>
              <w:left w:val="single" w:color="auto" w:sz="4" w:space="0"/>
              <w:bottom w:val="single" w:color="auto" w:sz="4" w:space="0"/>
              <w:right w:val="single" w:color="auto" w:sz="4" w:space="0"/>
            </w:tcBorders>
            <w:vAlign w:val="bottom"/>
          </w:tcPr>
          <w:p w14:paraId="31973124">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序号</w:t>
            </w:r>
          </w:p>
        </w:tc>
        <w:tc>
          <w:tcPr>
            <w:tcW w:w="1980" w:type="dxa"/>
            <w:tcBorders>
              <w:top w:val="single" w:color="auto" w:sz="4" w:space="0"/>
              <w:left w:val="nil"/>
              <w:bottom w:val="single" w:color="auto" w:sz="4" w:space="0"/>
              <w:right w:val="single" w:color="auto" w:sz="4" w:space="0"/>
            </w:tcBorders>
            <w:vAlign w:val="bottom"/>
          </w:tcPr>
          <w:p w14:paraId="238A5C95">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资料名称</w:t>
            </w:r>
          </w:p>
        </w:tc>
        <w:tc>
          <w:tcPr>
            <w:tcW w:w="1985" w:type="dxa"/>
            <w:tcBorders>
              <w:top w:val="single" w:color="auto" w:sz="4" w:space="0"/>
              <w:left w:val="nil"/>
              <w:bottom w:val="single" w:color="auto" w:sz="4" w:space="0"/>
              <w:right w:val="single" w:color="auto" w:sz="4" w:space="0"/>
            </w:tcBorders>
            <w:vAlign w:val="bottom"/>
          </w:tcPr>
          <w:p w14:paraId="50A0364C">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件数</w:t>
            </w:r>
          </w:p>
        </w:tc>
        <w:tc>
          <w:tcPr>
            <w:tcW w:w="1842" w:type="dxa"/>
            <w:tcBorders>
              <w:top w:val="single" w:color="auto" w:sz="4" w:space="0"/>
              <w:left w:val="nil"/>
              <w:bottom w:val="single" w:color="auto" w:sz="4" w:space="0"/>
              <w:right w:val="single" w:color="auto" w:sz="4" w:space="0"/>
            </w:tcBorders>
            <w:vAlign w:val="bottom"/>
          </w:tcPr>
          <w:p w14:paraId="23A05C97">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备注</w:t>
            </w:r>
          </w:p>
        </w:tc>
      </w:tr>
      <w:tr w14:paraId="2304395E">
        <w:tblPrEx>
          <w:tblCellMar>
            <w:top w:w="0" w:type="dxa"/>
            <w:left w:w="108" w:type="dxa"/>
            <w:bottom w:w="0" w:type="dxa"/>
            <w:right w:w="108" w:type="dxa"/>
          </w:tblCellMar>
        </w:tblPrEx>
        <w:trPr>
          <w:trHeight w:val="513" w:hRule="atLeast"/>
        </w:trPr>
        <w:tc>
          <w:tcPr>
            <w:tcW w:w="2088" w:type="dxa"/>
            <w:tcBorders>
              <w:top w:val="single" w:color="auto" w:sz="4" w:space="0"/>
              <w:left w:val="single" w:color="auto" w:sz="4" w:space="0"/>
              <w:bottom w:val="single" w:color="auto" w:sz="4" w:space="0"/>
              <w:right w:val="single" w:color="auto" w:sz="4" w:space="0"/>
            </w:tcBorders>
            <w:vAlign w:val="bottom"/>
          </w:tcPr>
          <w:p w14:paraId="083D1AD5">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w:t>
            </w:r>
          </w:p>
        </w:tc>
        <w:tc>
          <w:tcPr>
            <w:tcW w:w="1980" w:type="dxa"/>
            <w:tcBorders>
              <w:top w:val="single" w:color="auto" w:sz="4" w:space="0"/>
              <w:left w:val="nil"/>
              <w:bottom w:val="single" w:color="auto" w:sz="4" w:space="0"/>
              <w:right w:val="single" w:color="auto" w:sz="4" w:space="0"/>
            </w:tcBorders>
            <w:vAlign w:val="bottom"/>
          </w:tcPr>
          <w:p w14:paraId="5C38537B">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985" w:type="dxa"/>
            <w:tcBorders>
              <w:top w:val="single" w:color="auto" w:sz="4" w:space="0"/>
              <w:left w:val="nil"/>
              <w:bottom w:val="single" w:color="auto" w:sz="4" w:space="0"/>
              <w:right w:val="single" w:color="auto" w:sz="4" w:space="0"/>
            </w:tcBorders>
            <w:vAlign w:val="bottom"/>
          </w:tcPr>
          <w:p w14:paraId="475799BA">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842" w:type="dxa"/>
            <w:tcBorders>
              <w:top w:val="single" w:color="auto" w:sz="4" w:space="0"/>
              <w:left w:val="nil"/>
              <w:bottom w:val="single" w:color="auto" w:sz="4" w:space="0"/>
              <w:right w:val="single" w:color="auto" w:sz="4" w:space="0"/>
            </w:tcBorders>
            <w:vAlign w:val="bottom"/>
          </w:tcPr>
          <w:p w14:paraId="079207C9">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r>
      <w:tr w14:paraId="00FA2AA8">
        <w:tblPrEx>
          <w:tblCellMar>
            <w:top w:w="0" w:type="dxa"/>
            <w:left w:w="108" w:type="dxa"/>
            <w:bottom w:w="0" w:type="dxa"/>
            <w:right w:w="108" w:type="dxa"/>
          </w:tblCellMar>
        </w:tblPrEx>
        <w:trPr>
          <w:trHeight w:val="513" w:hRule="atLeast"/>
        </w:trPr>
        <w:tc>
          <w:tcPr>
            <w:tcW w:w="2088" w:type="dxa"/>
            <w:tcBorders>
              <w:top w:val="single" w:color="auto" w:sz="4" w:space="0"/>
              <w:left w:val="single" w:color="auto" w:sz="4" w:space="0"/>
              <w:bottom w:val="single" w:color="auto" w:sz="4" w:space="0"/>
              <w:right w:val="single" w:color="auto" w:sz="4" w:space="0"/>
            </w:tcBorders>
            <w:vAlign w:val="bottom"/>
          </w:tcPr>
          <w:p w14:paraId="240F09DA">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2</w:t>
            </w:r>
          </w:p>
        </w:tc>
        <w:tc>
          <w:tcPr>
            <w:tcW w:w="1980" w:type="dxa"/>
            <w:tcBorders>
              <w:top w:val="single" w:color="auto" w:sz="4" w:space="0"/>
              <w:left w:val="nil"/>
              <w:bottom w:val="single" w:color="auto" w:sz="4" w:space="0"/>
              <w:right w:val="single" w:color="auto" w:sz="4" w:space="0"/>
            </w:tcBorders>
            <w:vAlign w:val="bottom"/>
          </w:tcPr>
          <w:p w14:paraId="41D58AA5">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985" w:type="dxa"/>
            <w:tcBorders>
              <w:top w:val="single" w:color="auto" w:sz="4" w:space="0"/>
              <w:left w:val="nil"/>
              <w:bottom w:val="single" w:color="auto" w:sz="4" w:space="0"/>
              <w:right w:val="single" w:color="auto" w:sz="4" w:space="0"/>
            </w:tcBorders>
            <w:vAlign w:val="bottom"/>
          </w:tcPr>
          <w:p w14:paraId="3D892C77">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842" w:type="dxa"/>
            <w:tcBorders>
              <w:top w:val="single" w:color="auto" w:sz="4" w:space="0"/>
              <w:left w:val="nil"/>
              <w:bottom w:val="single" w:color="auto" w:sz="4" w:space="0"/>
              <w:right w:val="single" w:color="auto" w:sz="4" w:space="0"/>
            </w:tcBorders>
            <w:vAlign w:val="bottom"/>
          </w:tcPr>
          <w:p w14:paraId="003983D9">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r>
      <w:tr w14:paraId="2B3B0E7C">
        <w:tblPrEx>
          <w:tblCellMar>
            <w:top w:w="0" w:type="dxa"/>
            <w:left w:w="108" w:type="dxa"/>
            <w:bottom w:w="0" w:type="dxa"/>
            <w:right w:w="108" w:type="dxa"/>
          </w:tblCellMar>
        </w:tblPrEx>
        <w:trPr>
          <w:trHeight w:val="513" w:hRule="atLeast"/>
        </w:trPr>
        <w:tc>
          <w:tcPr>
            <w:tcW w:w="2088" w:type="dxa"/>
            <w:tcBorders>
              <w:top w:val="single" w:color="auto" w:sz="4" w:space="0"/>
              <w:left w:val="single" w:color="auto" w:sz="4" w:space="0"/>
              <w:bottom w:val="single" w:color="auto" w:sz="4" w:space="0"/>
              <w:right w:val="single" w:color="auto" w:sz="4" w:space="0"/>
            </w:tcBorders>
            <w:vAlign w:val="bottom"/>
          </w:tcPr>
          <w:p w14:paraId="14B6B9DC">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3</w:t>
            </w:r>
          </w:p>
        </w:tc>
        <w:tc>
          <w:tcPr>
            <w:tcW w:w="1980" w:type="dxa"/>
            <w:tcBorders>
              <w:top w:val="single" w:color="auto" w:sz="4" w:space="0"/>
              <w:left w:val="nil"/>
              <w:bottom w:val="single" w:color="auto" w:sz="4" w:space="0"/>
              <w:right w:val="single" w:color="auto" w:sz="4" w:space="0"/>
            </w:tcBorders>
            <w:vAlign w:val="bottom"/>
          </w:tcPr>
          <w:p w14:paraId="2EC46366">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985" w:type="dxa"/>
            <w:tcBorders>
              <w:top w:val="single" w:color="auto" w:sz="4" w:space="0"/>
              <w:left w:val="nil"/>
              <w:bottom w:val="single" w:color="auto" w:sz="4" w:space="0"/>
              <w:right w:val="single" w:color="auto" w:sz="4" w:space="0"/>
            </w:tcBorders>
            <w:vAlign w:val="bottom"/>
          </w:tcPr>
          <w:p w14:paraId="6DF35EB7">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842" w:type="dxa"/>
            <w:tcBorders>
              <w:top w:val="single" w:color="auto" w:sz="4" w:space="0"/>
              <w:left w:val="nil"/>
              <w:bottom w:val="single" w:color="auto" w:sz="4" w:space="0"/>
              <w:right w:val="single" w:color="auto" w:sz="4" w:space="0"/>
            </w:tcBorders>
            <w:vAlign w:val="bottom"/>
          </w:tcPr>
          <w:p w14:paraId="1CF86920">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r>
      <w:tr w14:paraId="131FF311">
        <w:tblPrEx>
          <w:tblCellMar>
            <w:top w:w="0" w:type="dxa"/>
            <w:left w:w="108" w:type="dxa"/>
            <w:bottom w:w="0" w:type="dxa"/>
            <w:right w:w="108" w:type="dxa"/>
          </w:tblCellMar>
        </w:tblPrEx>
        <w:trPr>
          <w:trHeight w:val="513" w:hRule="atLeast"/>
        </w:trPr>
        <w:tc>
          <w:tcPr>
            <w:tcW w:w="2088" w:type="dxa"/>
            <w:tcBorders>
              <w:top w:val="single" w:color="auto" w:sz="4" w:space="0"/>
              <w:left w:val="single" w:color="auto" w:sz="4" w:space="0"/>
              <w:bottom w:val="single" w:color="auto" w:sz="4" w:space="0"/>
              <w:right w:val="single" w:color="auto" w:sz="4" w:space="0"/>
            </w:tcBorders>
            <w:vAlign w:val="bottom"/>
          </w:tcPr>
          <w:p w14:paraId="71754EB2">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p>
        </w:tc>
        <w:tc>
          <w:tcPr>
            <w:tcW w:w="1980" w:type="dxa"/>
            <w:tcBorders>
              <w:top w:val="single" w:color="auto" w:sz="4" w:space="0"/>
              <w:left w:val="nil"/>
              <w:bottom w:val="single" w:color="auto" w:sz="4" w:space="0"/>
              <w:right w:val="single" w:color="auto" w:sz="4" w:space="0"/>
            </w:tcBorders>
            <w:vAlign w:val="bottom"/>
          </w:tcPr>
          <w:p w14:paraId="2B7FCEA5">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985" w:type="dxa"/>
            <w:tcBorders>
              <w:top w:val="single" w:color="auto" w:sz="4" w:space="0"/>
              <w:left w:val="nil"/>
              <w:bottom w:val="single" w:color="auto" w:sz="4" w:space="0"/>
              <w:right w:val="single" w:color="auto" w:sz="4" w:space="0"/>
            </w:tcBorders>
            <w:vAlign w:val="bottom"/>
          </w:tcPr>
          <w:p w14:paraId="0E355929">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842" w:type="dxa"/>
            <w:tcBorders>
              <w:top w:val="single" w:color="auto" w:sz="4" w:space="0"/>
              <w:left w:val="nil"/>
              <w:bottom w:val="single" w:color="auto" w:sz="4" w:space="0"/>
              <w:right w:val="single" w:color="auto" w:sz="4" w:space="0"/>
            </w:tcBorders>
            <w:vAlign w:val="bottom"/>
          </w:tcPr>
          <w:p w14:paraId="71742575">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r>
      <w:tr w14:paraId="4C5C7AF7">
        <w:tblPrEx>
          <w:tblCellMar>
            <w:top w:w="0" w:type="dxa"/>
            <w:left w:w="108" w:type="dxa"/>
            <w:bottom w:w="0" w:type="dxa"/>
            <w:right w:w="108" w:type="dxa"/>
          </w:tblCellMar>
        </w:tblPrEx>
        <w:trPr>
          <w:trHeight w:val="513" w:hRule="atLeast"/>
        </w:trPr>
        <w:tc>
          <w:tcPr>
            <w:tcW w:w="2088" w:type="dxa"/>
            <w:tcBorders>
              <w:top w:val="single" w:color="auto" w:sz="4" w:space="0"/>
              <w:left w:val="single" w:color="auto" w:sz="4" w:space="0"/>
              <w:bottom w:val="single" w:color="auto" w:sz="4" w:space="0"/>
              <w:right w:val="single" w:color="auto" w:sz="4" w:space="0"/>
            </w:tcBorders>
            <w:vAlign w:val="bottom"/>
          </w:tcPr>
          <w:p w14:paraId="60AE0158">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980" w:type="dxa"/>
            <w:tcBorders>
              <w:top w:val="single" w:color="auto" w:sz="4" w:space="0"/>
              <w:left w:val="nil"/>
              <w:bottom w:val="single" w:color="auto" w:sz="4" w:space="0"/>
              <w:right w:val="single" w:color="auto" w:sz="4" w:space="0"/>
            </w:tcBorders>
            <w:vAlign w:val="bottom"/>
          </w:tcPr>
          <w:p w14:paraId="496667FC">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985" w:type="dxa"/>
            <w:tcBorders>
              <w:top w:val="single" w:color="auto" w:sz="4" w:space="0"/>
              <w:left w:val="nil"/>
              <w:bottom w:val="single" w:color="auto" w:sz="4" w:space="0"/>
              <w:right w:val="single" w:color="auto" w:sz="4" w:space="0"/>
            </w:tcBorders>
            <w:vAlign w:val="bottom"/>
          </w:tcPr>
          <w:p w14:paraId="6C38821E">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842" w:type="dxa"/>
            <w:tcBorders>
              <w:top w:val="single" w:color="auto" w:sz="4" w:space="0"/>
              <w:left w:val="nil"/>
              <w:bottom w:val="single" w:color="auto" w:sz="4" w:space="0"/>
              <w:right w:val="single" w:color="auto" w:sz="4" w:space="0"/>
            </w:tcBorders>
            <w:vAlign w:val="bottom"/>
          </w:tcPr>
          <w:p w14:paraId="4C639F55">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r>
      <w:tr w14:paraId="7639F68C">
        <w:tblPrEx>
          <w:tblCellMar>
            <w:top w:w="0" w:type="dxa"/>
            <w:left w:w="108" w:type="dxa"/>
            <w:bottom w:w="0" w:type="dxa"/>
            <w:right w:w="108" w:type="dxa"/>
          </w:tblCellMar>
        </w:tblPrEx>
        <w:trPr>
          <w:trHeight w:val="513" w:hRule="atLeast"/>
        </w:trPr>
        <w:tc>
          <w:tcPr>
            <w:tcW w:w="2088" w:type="dxa"/>
            <w:tcBorders>
              <w:top w:val="single" w:color="auto" w:sz="4" w:space="0"/>
              <w:left w:val="single" w:color="auto" w:sz="4" w:space="0"/>
              <w:bottom w:val="single" w:color="auto" w:sz="4" w:space="0"/>
              <w:right w:val="single" w:color="auto" w:sz="4" w:space="0"/>
            </w:tcBorders>
            <w:vAlign w:val="bottom"/>
          </w:tcPr>
          <w:p w14:paraId="2EA48F80">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980" w:type="dxa"/>
            <w:tcBorders>
              <w:top w:val="single" w:color="auto" w:sz="4" w:space="0"/>
              <w:left w:val="nil"/>
              <w:bottom w:val="single" w:color="auto" w:sz="4" w:space="0"/>
              <w:right w:val="single" w:color="auto" w:sz="4" w:space="0"/>
            </w:tcBorders>
            <w:vAlign w:val="bottom"/>
          </w:tcPr>
          <w:p w14:paraId="2510BA99">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985" w:type="dxa"/>
            <w:tcBorders>
              <w:top w:val="single" w:color="auto" w:sz="4" w:space="0"/>
              <w:left w:val="nil"/>
              <w:bottom w:val="single" w:color="auto" w:sz="4" w:space="0"/>
              <w:right w:val="single" w:color="auto" w:sz="4" w:space="0"/>
            </w:tcBorders>
            <w:vAlign w:val="bottom"/>
          </w:tcPr>
          <w:p w14:paraId="752604F9">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842" w:type="dxa"/>
            <w:tcBorders>
              <w:top w:val="single" w:color="auto" w:sz="4" w:space="0"/>
              <w:left w:val="nil"/>
              <w:bottom w:val="single" w:color="auto" w:sz="4" w:space="0"/>
              <w:right w:val="single" w:color="auto" w:sz="4" w:space="0"/>
            </w:tcBorders>
            <w:vAlign w:val="bottom"/>
          </w:tcPr>
          <w:p w14:paraId="66CAEC93">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r>
      <w:tr w14:paraId="61E1B210">
        <w:tblPrEx>
          <w:tblCellMar>
            <w:top w:w="0" w:type="dxa"/>
            <w:left w:w="108" w:type="dxa"/>
            <w:bottom w:w="0" w:type="dxa"/>
            <w:right w:w="108" w:type="dxa"/>
          </w:tblCellMar>
        </w:tblPrEx>
        <w:trPr>
          <w:trHeight w:val="513" w:hRule="atLeast"/>
        </w:trPr>
        <w:tc>
          <w:tcPr>
            <w:tcW w:w="2088" w:type="dxa"/>
            <w:tcBorders>
              <w:top w:val="single" w:color="auto" w:sz="4" w:space="0"/>
              <w:left w:val="single" w:color="auto" w:sz="4" w:space="0"/>
              <w:bottom w:val="single" w:color="auto" w:sz="4" w:space="0"/>
              <w:right w:val="single" w:color="auto" w:sz="4" w:space="0"/>
            </w:tcBorders>
            <w:vAlign w:val="bottom"/>
          </w:tcPr>
          <w:p w14:paraId="67E98558">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980" w:type="dxa"/>
            <w:tcBorders>
              <w:top w:val="single" w:color="auto" w:sz="4" w:space="0"/>
              <w:left w:val="nil"/>
              <w:bottom w:val="single" w:color="auto" w:sz="4" w:space="0"/>
              <w:right w:val="single" w:color="auto" w:sz="4" w:space="0"/>
            </w:tcBorders>
            <w:vAlign w:val="bottom"/>
          </w:tcPr>
          <w:p w14:paraId="7F9FA912">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985" w:type="dxa"/>
            <w:tcBorders>
              <w:top w:val="single" w:color="auto" w:sz="4" w:space="0"/>
              <w:left w:val="nil"/>
              <w:bottom w:val="single" w:color="auto" w:sz="4" w:space="0"/>
              <w:right w:val="single" w:color="auto" w:sz="4" w:space="0"/>
            </w:tcBorders>
            <w:vAlign w:val="bottom"/>
          </w:tcPr>
          <w:p w14:paraId="14474761">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842" w:type="dxa"/>
            <w:tcBorders>
              <w:top w:val="single" w:color="auto" w:sz="4" w:space="0"/>
              <w:left w:val="nil"/>
              <w:bottom w:val="single" w:color="auto" w:sz="4" w:space="0"/>
              <w:right w:val="single" w:color="auto" w:sz="4" w:space="0"/>
            </w:tcBorders>
            <w:vAlign w:val="bottom"/>
          </w:tcPr>
          <w:p w14:paraId="5E8571C3">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r>
      <w:tr w14:paraId="42A91577">
        <w:tblPrEx>
          <w:tblCellMar>
            <w:top w:w="0" w:type="dxa"/>
            <w:left w:w="108" w:type="dxa"/>
            <w:bottom w:w="0" w:type="dxa"/>
            <w:right w:w="108" w:type="dxa"/>
          </w:tblCellMar>
        </w:tblPrEx>
        <w:trPr>
          <w:trHeight w:val="513" w:hRule="atLeast"/>
        </w:trPr>
        <w:tc>
          <w:tcPr>
            <w:tcW w:w="2088" w:type="dxa"/>
            <w:tcBorders>
              <w:top w:val="single" w:color="auto" w:sz="4" w:space="0"/>
              <w:left w:val="single" w:color="auto" w:sz="4" w:space="0"/>
              <w:bottom w:val="single" w:color="auto" w:sz="4" w:space="0"/>
              <w:right w:val="single" w:color="auto" w:sz="4" w:space="0"/>
            </w:tcBorders>
            <w:vAlign w:val="bottom"/>
          </w:tcPr>
          <w:p w14:paraId="31F6B7E3">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980" w:type="dxa"/>
            <w:tcBorders>
              <w:top w:val="single" w:color="auto" w:sz="4" w:space="0"/>
              <w:left w:val="nil"/>
              <w:bottom w:val="single" w:color="auto" w:sz="4" w:space="0"/>
              <w:right w:val="single" w:color="auto" w:sz="4" w:space="0"/>
            </w:tcBorders>
            <w:vAlign w:val="bottom"/>
          </w:tcPr>
          <w:p w14:paraId="66CC8BC1">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985" w:type="dxa"/>
            <w:tcBorders>
              <w:top w:val="single" w:color="auto" w:sz="4" w:space="0"/>
              <w:left w:val="nil"/>
              <w:bottom w:val="single" w:color="auto" w:sz="4" w:space="0"/>
              <w:right w:val="single" w:color="auto" w:sz="4" w:space="0"/>
            </w:tcBorders>
            <w:vAlign w:val="bottom"/>
          </w:tcPr>
          <w:p w14:paraId="1225CC65">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842" w:type="dxa"/>
            <w:tcBorders>
              <w:top w:val="single" w:color="auto" w:sz="4" w:space="0"/>
              <w:left w:val="nil"/>
              <w:bottom w:val="single" w:color="auto" w:sz="4" w:space="0"/>
              <w:right w:val="single" w:color="auto" w:sz="4" w:space="0"/>
            </w:tcBorders>
            <w:vAlign w:val="bottom"/>
          </w:tcPr>
          <w:p w14:paraId="0D6F9859">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r>
      <w:tr w14:paraId="27F721CE">
        <w:tblPrEx>
          <w:tblCellMar>
            <w:top w:w="0" w:type="dxa"/>
            <w:left w:w="108" w:type="dxa"/>
            <w:bottom w:w="0" w:type="dxa"/>
            <w:right w:w="108" w:type="dxa"/>
          </w:tblCellMar>
        </w:tblPrEx>
        <w:trPr>
          <w:trHeight w:val="513" w:hRule="atLeast"/>
        </w:trPr>
        <w:tc>
          <w:tcPr>
            <w:tcW w:w="2088" w:type="dxa"/>
            <w:tcBorders>
              <w:top w:val="single" w:color="auto" w:sz="4" w:space="0"/>
              <w:left w:val="single" w:color="auto" w:sz="4" w:space="0"/>
              <w:bottom w:val="single" w:color="auto" w:sz="4" w:space="0"/>
              <w:right w:val="single" w:color="auto" w:sz="4" w:space="0"/>
            </w:tcBorders>
            <w:vAlign w:val="bottom"/>
          </w:tcPr>
          <w:p w14:paraId="451C414D">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980" w:type="dxa"/>
            <w:tcBorders>
              <w:top w:val="single" w:color="auto" w:sz="4" w:space="0"/>
              <w:left w:val="nil"/>
              <w:bottom w:val="single" w:color="auto" w:sz="4" w:space="0"/>
              <w:right w:val="single" w:color="auto" w:sz="4" w:space="0"/>
            </w:tcBorders>
            <w:vAlign w:val="bottom"/>
          </w:tcPr>
          <w:p w14:paraId="7D236305">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985" w:type="dxa"/>
            <w:tcBorders>
              <w:top w:val="single" w:color="auto" w:sz="4" w:space="0"/>
              <w:left w:val="nil"/>
              <w:bottom w:val="single" w:color="auto" w:sz="4" w:space="0"/>
              <w:right w:val="single" w:color="auto" w:sz="4" w:space="0"/>
            </w:tcBorders>
            <w:vAlign w:val="bottom"/>
          </w:tcPr>
          <w:p w14:paraId="0FFDF021">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842" w:type="dxa"/>
            <w:tcBorders>
              <w:top w:val="single" w:color="auto" w:sz="4" w:space="0"/>
              <w:left w:val="nil"/>
              <w:bottom w:val="single" w:color="auto" w:sz="4" w:space="0"/>
              <w:right w:val="single" w:color="auto" w:sz="4" w:space="0"/>
            </w:tcBorders>
            <w:vAlign w:val="bottom"/>
          </w:tcPr>
          <w:p w14:paraId="34D6AF35">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r>
      <w:tr w14:paraId="31E4C328">
        <w:tblPrEx>
          <w:tblCellMar>
            <w:top w:w="0" w:type="dxa"/>
            <w:left w:w="108" w:type="dxa"/>
            <w:bottom w:w="0" w:type="dxa"/>
            <w:right w:w="108" w:type="dxa"/>
          </w:tblCellMar>
        </w:tblPrEx>
        <w:trPr>
          <w:trHeight w:val="513" w:hRule="atLeast"/>
        </w:trPr>
        <w:tc>
          <w:tcPr>
            <w:tcW w:w="2088" w:type="dxa"/>
            <w:tcBorders>
              <w:top w:val="single" w:color="auto" w:sz="4" w:space="0"/>
              <w:left w:val="single" w:color="auto" w:sz="4" w:space="0"/>
              <w:bottom w:val="single" w:color="auto" w:sz="4" w:space="0"/>
              <w:right w:val="single" w:color="auto" w:sz="4" w:space="0"/>
            </w:tcBorders>
            <w:vAlign w:val="bottom"/>
          </w:tcPr>
          <w:p w14:paraId="46244EB3">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980" w:type="dxa"/>
            <w:tcBorders>
              <w:top w:val="single" w:color="auto" w:sz="4" w:space="0"/>
              <w:left w:val="nil"/>
              <w:bottom w:val="single" w:color="auto" w:sz="4" w:space="0"/>
              <w:right w:val="single" w:color="auto" w:sz="4" w:space="0"/>
            </w:tcBorders>
            <w:vAlign w:val="bottom"/>
          </w:tcPr>
          <w:p w14:paraId="3872A7EB">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985" w:type="dxa"/>
            <w:tcBorders>
              <w:top w:val="single" w:color="auto" w:sz="4" w:space="0"/>
              <w:left w:val="nil"/>
              <w:bottom w:val="single" w:color="auto" w:sz="4" w:space="0"/>
              <w:right w:val="single" w:color="auto" w:sz="4" w:space="0"/>
            </w:tcBorders>
            <w:vAlign w:val="bottom"/>
          </w:tcPr>
          <w:p w14:paraId="7AB16569">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842" w:type="dxa"/>
            <w:tcBorders>
              <w:top w:val="single" w:color="auto" w:sz="4" w:space="0"/>
              <w:left w:val="nil"/>
              <w:bottom w:val="single" w:color="auto" w:sz="4" w:space="0"/>
              <w:right w:val="single" w:color="auto" w:sz="4" w:space="0"/>
            </w:tcBorders>
            <w:vAlign w:val="bottom"/>
          </w:tcPr>
          <w:p w14:paraId="421521E1">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r>
      <w:tr w14:paraId="1A1A38AA">
        <w:tblPrEx>
          <w:tblCellMar>
            <w:top w:w="0" w:type="dxa"/>
            <w:left w:w="108" w:type="dxa"/>
            <w:bottom w:w="0" w:type="dxa"/>
            <w:right w:w="108" w:type="dxa"/>
          </w:tblCellMar>
        </w:tblPrEx>
        <w:trPr>
          <w:trHeight w:val="513" w:hRule="atLeast"/>
        </w:trPr>
        <w:tc>
          <w:tcPr>
            <w:tcW w:w="2088" w:type="dxa"/>
            <w:tcBorders>
              <w:top w:val="single" w:color="auto" w:sz="4" w:space="0"/>
              <w:left w:val="single" w:color="auto" w:sz="4" w:space="0"/>
              <w:bottom w:val="single" w:color="auto" w:sz="4" w:space="0"/>
              <w:right w:val="single" w:color="auto" w:sz="4" w:space="0"/>
            </w:tcBorders>
            <w:vAlign w:val="bottom"/>
          </w:tcPr>
          <w:p w14:paraId="1AAEF219">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980" w:type="dxa"/>
            <w:tcBorders>
              <w:top w:val="single" w:color="auto" w:sz="4" w:space="0"/>
              <w:left w:val="nil"/>
              <w:bottom w:val="single" w:color="auto" w:sz="4" w:space="0"/>
              <w:right w:val="single" w:color="auto" w:sz="4" w:space="0"/>
            </w:tcBorders>
            <w:vAlign w:val="bottom"/>
          </w:tcPr>
          <w:p w14:paraId="1FF160C2">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985" w:type="dxa"/>
            <w:tcBorders>
              <w:top w:val="single" w:color="auto" w:sz="4" w:space="0"/>
              <w:left w:val="nil"/>
              <w:bottom w:val="single" w:color="auto" w:sz="4" w:space="0"/>
              <w:right w:val="single" w:color="auto" w:sz="4" w:space="0"/>
            </w:tcBorders>
            <w:vAlign w:val="bottom"/>
          </w:tcPr>
          <w:p w14:paraId="3A073D58">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c>
          <w:tcPr>
            <w:tcW w:w="1842" w:type="dxa"/>
            <w:tcBorders>
              <w:top w:val="single" w:color="auto" w:sz="4" w:space="0"/>
              <w:left w:val="nil"/>
              <w:bottom w:val="single" w:color="auto" w:sz="4" w:space="0"/>
              <w:right w:val="single" w:color="auto" w:sz="4" w:space="0"/>
            </w:tcBorders>
            <w:vAlign w:val="bottom"/>
          </w:tcPr>
          <w:p w14:paraId="5A5EDCF9">
            <w:pPr>
              <w:widowControl/>
              <w:spacing w:line="360" w:lineRule="auto"/>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w:t>
            </w:r>
          </w:p>
        </w:tc>
      </w:tr>
    </w:tbl>
    <w:p w14:paraId="1D939FA2">
      <w:pPr>
        <w:spacing w:line="360" w:lineRule="auto"/>
        <w:jc w:val="left"/>
        <w:rPr>
          <w:rFonts w:hint="eastAsia" w:ascii="宋体" w:hAnsi="宋体" w:eastAsia="宋体" w:cs="Times New Roman"/>
          <w:color w:val="auto"/>
          <w:szCs w:val="21"/>
          <w:highlight w:val="none"/>
        </w:rPr>
      </w:pPr>
    </w:p>
    <w:p w14:paraId="5BEB9F28">
      <w:pPr>
        <w:spacing w:line="360" w:lineRule="auto"/>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供应商名称（盖章）：</w:t>
      </w:r>
    </w:p>
    <w:p w14:paraId="56F2B4CA">
      <w:pPr>
        <w:spacing w:line="360" w:lineRule="auto"/>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法定代表人（或法定代表人授权代表）签字：</w:t>
      </w:r>
    </w:p>
    <w:p w14:paraId="331972DA">
      <w:pPr>
        <w:widowControl/>
        <w:spacing w:before="60" w:line="360" w:lineRule="auto"/>
        <w:ind w:right="720"/>
        <w:jc w:val="left"/>
        <w:rPr>
          <w:rFonts w:ascii="宋体" w:hAnsi="宋体" w:eastAsia="宋体" w:cs="宋体"/>
          <w:color w:val="auto"/>
          <w:kern w:val="0"/>
          <w:szCs w:val="21"/>
          <w:highlight w:val="none"/>
        </w:rPr>
        <w:sectPr>
          <w:pgSz w:w="11906" w:h="16838"/>
          <w:pgMar w:top="1264" w:right="1196" w:bottom="850" w:left="1559" w:header="850" w:footer="567" w:gutter="0"/>
          <w:pgBorders>
            <w:top w:val="none" w:sz="0" w:space="0"/>
            <w:left w:val="none" w:sz="0" w:space="0"/>
            <w:bottom w:val="none" w:sz="0" w:space="0"/>
            <w:right w:val="none" w:sz="0" w:space="0"/>
          </w:pgBorders>
          <w:pgNumType w:fmt="decimal"/>
          <w:cols w:space="720" w:num="1"/>
          <w:titlePg/>
          <w:docGrid w:type="lines" w:linePitch="462" w:charSpace="0"/>
        </w:sectPr>
      </w:pPr>
      <w:r>
        <w:rPr>
          <w:rFonts w:hint="eastAsia" w:ascii="宋体" w:hAnsi="宋体" w:eastAsia="宋体" w:cs="Times New Roman"/>
          <w:color w:val="auto"/>
          <w:kern w:val="0"/>
          <w:szCs w:val="21"/>
          <w:highlight w:val="none"/>
        </w:rPr>
        <w:t xml:space="preserve">日期：    年    月    日 </w:t>
      </w:r>
    </w:p>
    <w:p w14:paraId="1272595E">
      <w:pPr>
        <w:widowControl/>
        <w:spacing w:line="360" w:lineRule="auto"/>
        <w:ind w:right="191" w:rightChars="91"/>
        <w:rPr>
          <w:rFonts w:ascii="宋体" w:hAnsi="宋体" w:eastAsia="宋体" w:cs="Times New Roman"/>
          <w:b/>
          <w:bCs/>
          <w:color w:val="auto"/>
          <w:kern w:val="0"/>
          <w:szCs w:val="21"/>
          <w:highlight w:val="none"/>
        </w:rPr>
      </w:pPr>
      <w:r>
        <w:rPr>
          <w:rFonts w:hint="eastAsia" w:ascii="宋体" w:hAnsi="宋体" w:eastAsia="宋体" w:cs="Times New Roman"/>
          <w:b/>
          <w:bCs/>
          <w:color w:val="auto"/>
          <w:kern w:val="0"/>
          <w:szCs w:val="21"/>
          <w:highlight w:val="none"/>
        </w:rPr>
        <w:t xml:space="preserve">附表1：                  </w:t>
      </w:r>
      <w:r>
        <w:rPr>
          <w:rFonts w:hint="eastAsia" w:ascii="宋体" w:hAnsi="宋体"/>
          <w:b/>
          <w:bCs/>
          <w:color w:val="auto"/>
          <w:sz w:val="28"/>
          <w:szCs w:val="28"/>
          <w:highlight w:val="none"/>
        </w:rPr>
        <w:t>中山市东升医院院内采购资格审查表</w:t>
      </w:r>
    </w:p>
    <w:tbl>
      <w:tblPr>
        <w:tblStyle w:val="15"/>
        <w:tblW w:w="4997"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676"/>
        <w:gridCol w:w="2708"/>
        <w:gridCol w:w="6579"/>
      </w:tblGrid>
      <w:tr w14:paraId="24E17AE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c>
          <w:tcPr>
            <w:tcW w:w="339" w:type="pct"/>
            <w:tcBorders>
              <w:top w:val="single" w:color="auto" w:sz="2" w:space="0"/>
              <w:left w:val="single" w:color="auto" w:sz="2" w:space="0"/>
              <w:bottom w:val="single" w:color="auto" w:sz="2" w:space="0"/>
              <w:right w:val="single" w:color="auto" w:sz="2" w:space="0"/>
            </w:tcBorders>
            <w:vAlign w:val="center"/>
          </w:tcPr>
          <w:p w14:paraId="5310F73A">
            <w:pPr>
              <w:jc w:val="center"/>
              <w:rPr>
                <w:rFonts w:ascii="Calibri" w:hAnsi="Calibri" w:eastAsia="宋体" w:cs="Times New Roman"/>
                <w:b/>
                <w:bCs/>
                <w:color w:val="auto"/>
                <w:sz w:val="18"/>
                <w:szCs w:val="18"/>
                <w:highlight w:val="none"/>
              </w:rPr>
            </w:pPr>
            <w:r>
              <w:rPr>
                <w:rFonts w:ascii="宋体" w:hAnsi="宋体" w:eastAsia="宋体" w:cs="Times New Roman"/>
                <w:b/>
                <w:bCs/>
                <w:color w:val="auto"/>
                <w:sz w:val="18"/>
                <w:szCs w:val="18"/>
                <w:highlight w:val="none"/>
              </w:rPr>
              <w:t>序号</w:t>
            </w:r>
          </w:p>
        </w:tc>
        <w:tc>
          <w:tcPr>
            <w:tcW w:w="4660" w:type="pct"/>
            <w:gridSpan w:val="2"/>
            <w:tcBorders>
              <w:top w:val="single" w:color="auto" w:sz="2" w:space="0"/>
              <w:left w:val="single" w:color="auto" w:sz="2" w:space="0"/>
              <w:bottom w:val="single" w:color="auto" w:sz="2" w:space="0"/>
              <w:right w:val="single" w:color="auto" w:sz="2" w:space="0"/>
            </w:tcBorders>
            <w:vAlign w:val="center"/>
          </w:tcPr>
          <w:p w14:paraId="07A1AC65">
            <w:pPr>
              <w:jc w:val="center"/>
              <w:rPr>
                <w:rFonts w:ascii="Calibri" w:hAnsi="Calibri" w:eastAsia="宋体" w:cs="Times New Roman"/>
                <w:b/>
                <w:bCs/>
                <w:color w:val="auto"/>
                <w:sz w:val="18"/>
                <w:szCs w:val="18"/>
                <w:highlight w:val="none"/>
              </w:rPr>
            </w:pPr>
            <w:r>
              <w:rPr>
                <w:rFonts w:ascii="宋体" w:hAnsi="宋体" w:eastAsia="宋体" w:cs="Times New Roman"/>
                <w:b/>
                <w:bCs/>
                <w:color w:val="auto"/>
                <w:sz w:val="18"/>
                <w:szCs w:val="18"/>
                <w:highlight w:val="none"/>
              </w:rPr>
              <w:t>资格审查内容</w:t>
            </w:r>
          </w:p>
        </w:tc>
      </w:tr>
      <w:tr w14:paraId="0B31114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339" w:type="pct"/>
            <w:tcBorders>
              <w:top w:val="single" w:color="auto" w:sz="2" w:space="0"/>
              <w:left w:val="single" w:color="auto" w:sz="2" w:space="0"/>
              <w:bottom w:val="single" w:color="auto" w:sz="2" w:space="0"/>
              <w:right w:val="single" w:color="auto" w:sz="2" w:space="0"/>
            </w:tcBorders>
            <w:vAlign w:val="center"/>
          </w:tcPr>
          <w:p w14:paraId="3B87A3B4">
            <w:pPr>
              <w:jc w:val="center"/>
              <w:rPr>
                <w:rFonts w:ascii="Calibri" w:hAnsi="Calibri" w:eastAsia="宋体" w:cs="Times New Roman"/>
                <w:color w:val="auto"/>
                <w:sz w:val="18"/>
                <w:szCs w:val="18"/>
                <w:highlight w:val="none"/>
              </w:rPr>
            </w:pPr>
            <w:r>
              <w:rPr>
                <w:rFonts w:ascii="Calibri" w:hAnsi="Calibri" w:eastAsia="宋体" w:cs="Times New Roman"/>
                <w:color w:val="auto"/>
                <w:sz w:val="18"/>
                <w:szCs w:val="18"/>
                <w:highlight w:val="none"/>
              </w:rPr>
              <w:t>1</w:t>
            </w:r>
          </w:p>
        </w:tc>
        <w:tc>
          <w:tcPr>
            <w:tcW w:w="1359" w:type="pct"/>
            <w:tcBorders>
              <w:top w:val="single" w:color="auto" w:sz="2" w:space="0"/>
              <w:left w:val="single" w:color="auto" w:sz="2" w:space="0"/>
              <w:bottom w:val="single" w:color="auto" w:sz="2" w:space="0"/>
              <w:right w:val="single" w:color="auto" w:sz="2" w:space="0"/>
            </w:tcBorders>
            <w:vAlign w:val="center"/>
          </w:tcPr>
          <w:p w14:paraId="382CE35D">
            <w:pPr>
              <w:jc w:val="center"/>
              <w:rPr>
                <w:rFonts w:ascii="Calibri" w:hAnsi="Calibri" w:eastAsia="宋体" w:cs="Times New Roman"/>
                <w:b/>
                <w:bCs/>
                <w:color w:val="auto"/>
                <w:sz w:val="18"/>
                <w:szCs w:val="18"/>
                <w:highlight w:val="none"/>
              </w:rPr>
            </w:pPr>
            <w:r>
              <w:rPr>
                <w:rFonts w:ascii="宋体" w:hAnsi="宋体" w:eastAsia="宋体" w:cs="Times New Roman"/>
                <w:b/>
                <w:bCs/>
                <w:color w:val="auto"/>
                <w:sz w:val="18"/>
                <w:szCs w:val="18"/>
                <w:highlight w:val="none"/>
              </w:rPr>
              <w:t>具有独立承担民事责任的能力</w:t>
            </w:r>
          </w:p>
        </w:tc>
        <w:tc>
          <w:tcPr>
            <w:tcW w:w="3301" w:type="pct"/>
            <w:tcBorders>
              <w:top w:val="single" w:color="auto" w:sz="2" w:space="0"/>
              <w:left w:val="single" w:color="auto" w:sz="2" w:space="0"/>
              <w:bottom w:val="single" w:color="auto" w:sz="2" w:space="0"/>
              <w:right w:val="single" w:color="auto" w:sz="2" w:space="0"/>
            </w:tcBorders>
          </w:tcPr>
          <w:p w14:paraId="66153299">
            <w:pPr>
              <w:rPr>
                <w:rFonts w:ascii="Calibri" w:hAnsi="Calibri" w:eastAsia="宋体" w:cs="Times New Roman"/>
                <w:color w:val="auto"/>
                <w:sz w:val="18"/>
                <w:szCs w:val="18"/>
                <w:highlight w:val="none"/>
              </w:rPr>
            </w:pPr>
            <w:r>
              <w:rPr>
                <w:rFonts w:ascii="宋体" w:hAnsi="宋体" w:eastAsia="宋体" w:cs="Times New Roman"/>
                <w:color w:val="auto"/>
                <w:sz w:val="18"/>
                <w:szCs w:val="18"/>
                <w:highlight w:val="none"/>
              </w:rPr>
              <w:t>在中华人民共和国境内注册的法人或其他组织或自然人，投标（响应）时提交有效的营业执照</w:t>
            </w:r>
            <w:r>
              <w:rPr>
                <w:rFonts w:hint="eastAsia" w:ascii="宋体" w:hAnsi="宋体" w:eastAsia="宋体" w:cs="Times New Roman"/>
                <w:color w:val="auto"/>
                <w:sz w:val="18"/>
                <w:szCs w:val="18"/>
                <w:highlight w:val="none"/>
              </w:rPr>
              <w:t>、</w:t>
            </w:r>
            <w:r>
              <w:rPr>
                <w:rFonts w:ascii="宋体" w:hAnsi="宋体" w:eastAsia="宋体" w:cs="Times New Roman"/>
                <w:color w:val="auto"/>
                <w:sz w:val="18"/>
                <w:szCs w:val="18"/>
                <w:highlight w:val="none"/>
              </w:rPr>
              <w:t>法人登记证</w:t>
            </w:r>
            <w:r>
              <w:rPr>
                <w:rFonts w:hint="eastAsia" w:ascii="宋体" w:hAnsi="宋体" w:eastAsia="宋体" w:cs="Times New Roman"/>
                <w:color w:val="auto"/>
                <w:sz w:val="18"/>
                <w:szCs w:val="18"/>
                <w:highlight w:val="none"/>
              </w:rPr>
              <w:t>、法人和授权人</w:t>
            </w:r>
            <w:r>
              <w:rPr>
                <w:rFonts w:ascii="宋体" w:hAnsi="宋体" w:eastAsia="宋体" w:cs="Times New Roman"/>
                <w:color w:val="auto"/>
                <w:sz w:val="18"/>
                <w:szCs w:val="18"/>
                <w:highlight w:val="none"/>
              </w:rPr>
              <w:t>身份证等相关</w:t>
            </w:r>
            <w:r>
              <w:rPr>
                <w:rFonts w:hint="eastAsia" w:ascii="宋体" w:hAnsi="宋体" w:eastAsia="宋体" w:cs="Times New Roman"/>
                <w:color w:val="auto"/>
                <w:sz w:val="18"/>
                <w:szCs w:val="18"/>
                <w:highlight w:val="none"/>
              </w:rPr>
              <w:t>资质</w:t>
            </w:r>
            <w:r>
              <w:rPr>
                <w:rFonts w:ascii="宋体" w:hAnsi="宋体" w:eastAsia="宋体" w:cs="Times New Roman"/>
                <w:color w:val="auto"/>
                <w:sz w:val="18"/>
                <w:szCs w:val="18"/>
                <w:highlight w:val="none"/>
              </w:rPr>
              <w:t>证明）副本复印件。</w:t>
            </w:r>
          </w:p>
        </w:tc>
      </w:tr>
      <w:tr w14:paraId="35222AC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339" w:type="pct"/>
            <w:tcBorders>
              <w:top w:val="single" w:color="auto" w:sz="2" w:space="0"/>
              <w:left w:val="single" w:color="auto" w:sz="2" w:space="0"/>
              <w:bottom w:val="single" w:color="auto" w:sz="2" w:space="0"/>
              <w:right w:val="single" w:color="auto" w:sz="2" w:space="0"/>
            </w:tcBorders>
            <w:vAlign w:val="center"/>
          </w:tcPr>
          <w:p w14:paraId="49DC7859">
            <w:pPr>
              <w:jc w:val="center"/>
              <w:rPr>
                <w:rFonts w:ascii="Calibri" w:hAnsi="Calibri" w:eastAsia="宋体" w:cs="Times New Roman"/>
                <w:color w:val="auto"/>
                <w:sz w:val="18"/>
                <w:szCs w:val="18"/>
                <w:highlight w:val="none"/>
              </w:rPr>
            </w:pPr>
            <w:r>
              <w:rPr>
                <w:rFonts w:ascii="Calibri" w:hAnsi="Calibri" w:eastAsia="宋体" w:cs="Times New Roman"/>
                <w:color w:val="auto"/>
                <w:sz w:val="18"/>
                <w:szCs w:val="18"/>
                <w:highlight w:val="none"/>
              </w:rPr>
              <w:t>2</w:t>
            </w:r>
          </w:p>
        </w:tc>
        <w:tc>
          <w:tcPr>
            <w:tcW w:w="1359" w:type="pct"/>
            <w:tcBorders>
              <w:top w:val="single" w:color="auto" w:sz="2" w:space="0"/>
              <w:left w:val="single" w:color="auto" w:sz="2" w:space="0"/>
              <w:bottom w:val="single" w:color="auto" w:sz="2" w:space="0"/>
              <w:right w:val="single" w:color="auto" w:sz="2" w:space="0"/>
            </w:tcBorders>
            <w:vAlign w:val="center"/>
          </w:tcPr>
          <w:p w14:paraId="1FAF22A0">
            <w:pPr>
              <w:jc w:val="center"/>
              <w:rPr>
                <w:rFonts w:ascii="Calibri" w:hAnsi="Calibri" w:eastAsia="宋体" w:cs="Times New Roman"/>
                <w:b/>
                <w:bCs/>
                <w:color w:val="auto"/>
                <w:sz w:val="18"/>
                <w:szCs w:val="18"/>
                <w:highlight w:val="none"/>
              </w:rPr>
            </w:pPr>
            <w:r>
              <w:rPr>
                <w:rFonts w:ascii="宋体" w:hAnsi="宋体" w:eastAsia="宋体" w:cs="Times New Roman"/>
                <w:b/>
                <w:bCs/>
                <w:color w:val="auto"/>
                <w:sz w:val="18"/>
                <w:szCs w:val="18"/>
                <w:highlight w:val="none"/>
              </w:rPr>
              <w:t>有依法缴纳税收和社会保障资金的良好记录</w:t>
            </w:r>
          </w:p>
        </w:tc>
        <w:tc>
          <w:tcPr>
            <w:tcW w:w="3301" w:type="pct"/>
            <w:tcBorders>
              <w:top w:val="single" w:color="auto" w:sz="2" w:space="0"/>
              <w:left w:val="single" w:color="auto" w:sz="2" w:space="0"/>
              <w:bottom w:val="single" w:color="auto" w:sz="2" w:space="0"/>
              <w:right w:val="single" w:color="auto" w:sz="2" w:space="0"/>
            </w:tcBorders>
          </w:tcPr>
          <w:p w14:paraId="35D5BF18">
            <w:pPr>
              <w:rPr>
                <w:rFonts w:ascii="Calibri" w:hAnsi="Calibri" w:eastAsia="宋体" w:cs="Times New Roman"/>
                <w:color w:val="auto"/>
                <w:sz w:val="18"/>
                <w:szCs w:val="18"/>
                <w:highlight w:val="none"/>
              </w:rPr>
            </w:pPr>
            <w:r>
              <w:rPr>
                <w:rFonts w:ascii="宋体" w:hAnsi="宋体" w:eastAsia="宋体" w:cs="Times New Roman"/>
                <w:color w:val="auto"/>
                <w:sz w:val="18"/>
                <w:szCs w:val="18"/>
                <w:highlight w:val="none"/>
              </w:rPr>
              <w:t>提供投标截止日前</w:t>
            </w:r>
            <w:r>
              <w:rPr>
                <w:rFonts w:hint="eastAsia" w:ascii="Calibri" w:hAnsi="Calibri" w:eastAsia="宋体" w:cs="Calibri"/>
                <w:color w:val="auto"/>
                <w:sz w:val="18"/>
                <w:szCs w:val="18"/>
                <w:highlight w:val="none"/>
              </w:rPr>
              <w:t>1</w:t>
            </w:r>
            <w:r>
              <w:rPr>
                <w:rFonts w:hint="eastAsia" w:ascii="宋体" w:hAnsi="宋体" w:eastAsia="宋体" w:cs="Times New Roman"/>
                <w:color w:val="auto"/>
                <w:sz w:val="18"/>
                <w:szCs w:val="18"/>
                <w:highlight w:val="none"/>
              </w:rPr>
              <w:t>年</w:t>
            </w:r>
            <w:r>
              <w:rPr>
                <w:rFonts w:ascii="宋体" w:hAnsi="宋体" w:eastAsia="宋体" w:cs="Times New Roman"/>
                <w:color w:val="auto"/>
                <w:sz w:val="18"/>
                <w:szCs w:val="18"/>
                <w:highlight w:val="none"/>
              </w:rPr>
              <w:t>内任意</w:t>
            </w:r>
            <w:r>
              <w:rPr>
                <w:rFonts w:ascii="Calibri" w:hAnsi="Calibri" w:eastAsia="宋体" w:cs="Times New Roman"/>
                <w:color w:val="auto"/>
                <w:sz w:val="18"/>
                <w:szCs w:val="18"/>
                <w:highlight w:val="none"/>
              </w:rPr>
              <w:t>1</w:t>
            </w:r>
            <w:r>
              <w:rPr>
                <w:rFonts w:ascii="宋体" w:hAnsi="宋体" w:eastAsia="宋体" w:cs="Times New Roman"/>
                <w:color w:val="auto"/>
                <w:sz w:val="18"/>
                <w:szCs w:val="18"/>
                <w:highlight w:val="none"/>
              </w:rPr>
              <w:t>个月依法缴纳税收和社会保障资金的相关材料。如依法免税或不需要缴纳社会保障资金的，提供相应证明材料。</w:t>
            </w:r>
          </w:p>
        </w:tc>
      </w:tr>
      <w:tr w14:paraId="0CA70DE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339" w:type="pct"/>
            <w:tcBorders>
              <w:top w:val="single" w:color="auto" w:sz="2" w:space="0"/>
              <w:left w:val="single" w:color="auto" w:sz="2" w:space="0"/>
              <w:bottom w:val="single" w:color="auto" w:sz="2" w:space="0"/>
              <w:right w:val="single" w:color="auto" w:sz="2" w:space="0"/>
            </w:tcBorders>
            <w:vAlign w:val="center"/>
          </w:tcPr>
          <w:p w14:paraId="31A94DB3">
            <w:pPr>
              <w:jc w:val="center"/>
              <w:rPr>
                <w:rFonts w:ascii="Calibri" w:hAnsi="Calibri" w:eastAsia="宋体" w:cs="Times New Roman"/>
                <w:color w:val="auto"/>
                <w:sz w:val="18"/>
                <w:szCs w:val="18"/>
                <w:highlight w:val="none"/>
              </w:rPr>
            </w:pPr>
            <w:r>
              <w:rPr>
                <w:rFonts w:ascii="Calibri" w:hAnsi="Calibri" w:eastAsia="宋体" w:cs="Times New Roman"/>
                <w:color w:val="auto"/>
                <w:sz w:val="18"/>
                <w:szCs w:val="18"/>
                <w:highlight w:val="none"/>
              </w:rPr>
              <w:t>3</w:t>
            </w:r>
          </w:p>
        </w:tc>
        <w:tc>
          <w:tcPr>
            <w:tcW w:w="1359" w:type="pct"/>
            <w:tcBorders>
              <w:top w:val="single" w:color="auto" w:sz="2" w:space="0"/>
              <w:left w:val="single" w:color="auto" w:sz="2" w:space="0"/>
              <w:bottom w:val="single" w:color="auto" w:sz="2" w:space="0"/>
              <w:right w:val="single" w:color="auto" w:sz="2" w:space="0"/>
            </w:tcBorders>
            <w:vAlign w:val="center"/>
          </w:tcPr>
          <w:p w14:paraId="12C339DF">
            <w:pPr>
              <w:jc w:val="center"/>
              <w:rPr>
                <w:rFonts w:ascii="Calibri" w:hAnsi="Calibri" w:eastAsia="宋体" w:cs="Times New Roman"/>
                <w:b/>
                <w:bCs/>
                <w:color w:val="auto"/>
                <w:sz w:val="18"/>
                <w:szCs w:val="18"/>
                <w:highlight w:val="none"/>
              </w:rPr>
            </w:pPr>
            <w:r>
              <w:rPr>
                <w:rFonts w:ascii="宋体" w:hAnsi="宋体" w:eastAsia="宋体" w:cs="Times New Roman"/>
                <w:b/>
                <w:bCs/>
                <w:color w:val="auto"/>
                <w:sz w:val="18"/>
                <w:szCs w:val="18"/>
                <w:highlight w:val="none"/>
              </w:rPr>
              <w:t>具有良好的商业信誉和健全的财务会计制度</w:t>
            </w:r>
          </w:p>
        </w:tc>
        <w:tc>
          <w:tcPr>
            <w:tcW w:w="3301" w:type="pct"/>
            <w:tcBorders>
              <w:top w:val="single" w:color="auto" w:sz="2" w:space="0"/>
              <w:left w:val="single" w:color="auto" w:sz="2" w:space="0"/>
              <w:bottom w:val="single" w:color="auto" w:sz="2" w:space="0"/>
              <w:right w:val="single" w:color="auto" w:sz="2" w:space="0"/>
            </w:tcBorders>
          </w:tcPr>
          <w:p w14:paraId="5F7266CE">
            <w:pPr>
              <w:rPr>
                <w:rFonts w:ascii="Calibri" w:hAnsi="Calibri" w:eastAsia="宋体" w:cs="Times New Roman"/>
                <w:color w:val="auto"/>
                <w:sz w:val="18"/>
                <w:szCs w:val="18"/>
                <w:highlight w:val="none"/>
              </w:rPr>
            </w:pPr>
            <w:r>
              <w:rPr>
                <w:rFonts w:ascii="宋体" w:hAnsi="宋体" w:eastAsia="宋体" w:cs="Times New Roman"/>
                <w:color w:val="auto"/>
                <w:sz w:val="18"/>
                <w:szCs w:val="18"/>
                <w:highlight w:val="none"/>
              </w:rPr>
              <w:t>提供以下证明材料之一：（</w:t>
            </w:r>
            <w:r>
              <w:rPr>
                <w:rFonts w:ascii="Calibri" w:hAnsi="Calibri" w:eastAsia="宋体" w:cs="Times New Roman"/>
                <w:color w:val="auto"/>
                <w:sz w:val="18"/>
                <w:szCs w:val="18"/>
                <w:highlight w:val="none"/>
              </w:rPr>
              <w:t>1</w:t>
            </w:r>
            <w:r>
              <w:rPr>
                <w:rFonts w:ascii="宋体" w:hAnsi="宋体" w:eastAsia="宋体" w:cs="Times New Roman"/>
                <w:color w:val="auto"/>
                <w:sz w:val="18"/>
                <w:szCs w:val="18"/>
                <w:highlight w:val="none"/>
              </w:rPr>
              <w:t>）</w:t>
            </w:r>
            <w:r>
              <w:rPr>
                <w:rFonts w:hint="eastAsia" w:ascii="宋体" w:hAnsi="宋体" w:eastAsia="宋体" w:cs="Times New Roman"/>
                <w:color w:val="auto"/>
                <w:sz w:val="18"/>
                <w:szCs w:val="18"/>
                <w:highlight w:val="none"/>
                <w:lang w:val="en-US" w:eastAsia="zh-CN"/>
              </w:rPr>
              <w:t>2025</w:t>
            </w:r>
            <w:r>
              <w:rPr>
                <w:rFonts w:hint="eastAsia" w:ascii="宋体" w:hAnsi="宋体" w:eastAsia="宋体" w:cs="Times New Roman"/>
                <w:color w:val="auto"/>
                <w:sz w:val="18"/>
                <w:szCs w:val="18"/>
                <w:highlight w:val="none"/>
              </w:rPr>
              <w:t>年度</w:t>
            </w:r>
            <w:r>
              <w:rPr>
                <w:rFonts w:ascii="宋体" w:hAnsi="宋体" w:eastAsia="宋体" w:cs="Times New Roman"/>
                <w:color w:val="auto"/>
                <w:sz w:val="18"/>
                <w:szCs w:val="18"/>
                <w:highlight w:val="none"/>
              </w:rPr>
              <w:t>财务状况报告；（</w:t>
            </w:r>
            <w:r>
              <w:rPr>
                <w:rFonts w:ascii="Calibri" w:hAnsi="Calibri" w:eastAsia="宋体" w:cs="Times New Roman"/>
                <w:color w:val="auto"/>
                <w:sz w:val="18"/>
                <w:szCs w:val="18"/>
                <w:highlight w:val="none"/>
              </w:rPr>
              <w:t>2</w:t>
            </w:r>
            <w:r>
              <w:rPr>
                <w:rFonts w:ascii="宋体" w:hAnsi="宋体" w:eastAsia="宋体" w:cs="Times New Roman"/>
                <w:color w:val="auto"/>
                <w:sz w:val="18"/>
                <w:szCs w:val="18"/>
                <w:highlight w:val="none"/>
              </w:rPr>
              <w:t>）投标截止日前</w:t>
            </w:r>
            <w:r>
              <w:rPr>
                <w:rFonts w:hint="eastAsia" w:ascii="Calibri" w:hAnsi="Calibri" w:eastAsia="宋体" w:cs="Calibri"/>
                <w:color w:val="auto"/>
                <w:sz w:val="18"/>
                <w:szCs w:val="18"/>
                <w:highlight w:val="none"/>
              </w:rPr>
              <w:t>1</w:t>
            </w:r>
            <w:r>
              <w:rPr>
                <w:rFonts w:hint="eastAsia" w:ascii="宋体" w:hAnsi="宋体" w:eastAsia="宋体" w:cs="Times New Roman"/>
                <w:color w:val="auto"/>
                <w:sz w:val="18"/>
                <w:szCs w:val="18"/>
                <w:highlight w:val="none"/>
              </w:rPr>
              <w:t>年</w:t>
            </w:r>
            <w:r>
              <w:rPr>
                <w:rFonts w:ascii="宋体" w:hAnsi="宋体" w:eastAsia="宋体" w:cs="Times New Roman"/>
                <w:color w:val="auto"/>
                <w:sz w:val="18"/>
                <w:szCs w:val="18"/>
                <w:highlight w:val="none"/>
              </w:rPr>
              <w:t>内任意</w:t>
            </w:r>
            <w:r>
              <w:rPr>
                <w:rFonts w:ascii="Calibri" w:hAnsi="Calibri" w:eastAsia="宋体" w:cs="Times New Roman"/>
                <w:color w:val="auto"/>
                <w:sz w:val="18"/>
                <w:szCs w:val="18"/>
                <w:highlight w:val="none"/>
              </w:rPr>
              <w:t>1</w:t>
            </w:r>
            <w:r>
              <w:rPr>
                <w:rFonts w:ascii="宋体" w:hAnsi="宋体" w:eastAsia="宋体" w:cs="Times New Roman"/>
                <w:color w:val="auto"/>
                <w:sz w:val="18"/>
                <w:szCs w:val="18"/>
                <w:highlight w:val="none"/>
              </w:rPr>
              <w:t>个月的财务月度报表；（</w:t>
            </w:r>
            <w:r>
              <w:rPr>
                <w:rFonts w:ascii="Calibri" w:hAnsi="Calibri" w:eastAsia="宋体" w:cs="Calibri"/>
                <w:color w:val="auto"/>
                <w:sz w:val="18"/>
                <w:szCs w:val="18"/>
                <w:highlight w:val="none"/>
              </w:rPr>
              <w:t>3</w:t>
            </w:r>
            <w:r>
              <w:rPr>
                <w:rFonts w:ascii="宋体" w:hAnsi="宋体" w:eastAsia="宋体" w:cs="Times New Roman"/>
                <w:color w:val="auto"/>
                <w:sz w:val="18"/>
                <w:szCs w:val="18"/>
                <w:highlight w:val="none"/>
              </w:rPr>
              <w:t>）企业所在基本开户行出具的资信证明。</w:t>
            </w:r>
          </w:p>
        </w:tc>
      </w:tr>
      <w:tr w14:paraId="028F582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339" w:type="pct"/>
            <w:tcBorders>
              <w:top w:val="single" w:color="auto" w:sz="2" w:space="0"/>
              <w:left w:val="single" w:color="auto" w:sz="2" w:space="0"/>
              <w:bottom w:val="single" w:color="auto" w:sz="2" w:space="0"/>
              <w:right w:val="single" w:color="auto" w:sz="2" w:space="0"/>
            </w:tcBorders>
            <w:vAlign w:val="center"/>
          </w:tcPr>
          <w:p w14:paraId="650D0E3C">
            <w:pPr>
              <w:jc w:val="center"/>
              <w:rPr>
                <w:rFonts w:ascii="Calibri" w:hAnsi="Calibri" w:eastAsia="宋体" w:cs="Times New Roman"/>
                <w:color w:val="auto"/>
                <w:sz w:val="18"/>
                <w:szCs w:val="18"/>
                <w:highlight w:val="none"/>
              </w:rPr>
            </w:pPr>
            <w:r>
              <w:rPr>
                <w:rFonts w:ascii="Calibri" w:hAnsi="Calibri" w:eastAsia="宋体" w:cs="Times New Roman"/>
                <w:color w:val="auto"/>
                <w:sz w:val="18"/>
                <w:szCs w:val="18"/>
                <w:highlight w:val="none"/>
              </w:rPr>
              <w:t>4</w:t>
            </w:r>
          </w:p>
        </w:tc>
        <w:tc>
          <w:tcPr>
            <w:tcW w:w="1359" w:type="pct"/>
            <w:tcBorders>
              <w:top w:val="single" w:color="auto" w:sz="2" w:space="0"/>
              <w:left w:val="single" w:color="auto" w:sz="2" w:space="0"/>
              <w:bottom w:val="single" w:color="auto" w:sz="2" w:space="0"/>
              <w:right w:val="single" w:color="auto" w:sz="2" w:space="0"/>
            </w:tcBorders>
            <w:vAlign w:val="center"/>
          </w:tcPr>
          <w:p w14:paraId="0765AC03">
            <w:pPr>
              <w:jc w:val="center"/>
              <w:rPr>
                <w:rFonts w:ascii="Calibri" w:hAnsi="Calibri" w:eastAsia="宋体" w:cs="Times New Roman"/>
                <w:b/>
                <w:bCs/>
                <w:color w:val="auto"/>
                <w:sz w:val="18"/>
                <w:szCs w:val="18"/>
                <w:highlight w:val="none"/>
              </w:rPr>
            </w:pPr>
            <w:r>
              <w:rPr>
                <w:rFonts w:ascii="宋体" w:hAnsi="宋体" w:eastAsia="宋体" w:cs="Times New Roman"/>
                <w:b/>
                <w:bCs/>
                <w:color w:val="auto"/>
                <w:sz w:val="18"/>
                <w:szCs w:val="18"/>
                <w:highlight w:val="none"/>
              </w:rPr>
              <w:t>履行合同所必需的设备和专业技术能力</w:t>
            </w:r>
          </w:p>
        </w:tc>
        <w:tc>
          <w:tcPr>
            <w:tcW w:w="3301" w:type="pct"/>
            <w:tcBorders>
              <w:top w:val="single" w:color="auto" w:sz="2" w:space="0"/>
              <w:left w:val="single" w:color="auto" w:sz="2" w:space="0"/>
              <w:bottom w:val="single" w:color="auto" w:sz="2" w:space="0"/>
              <w:right w:val="single" w:color="auto" w:sz="2" w:space="0"/>
            </w:tcBorders>
          </w:tcPr>
          <w:p w14:paraId="67D0FD38">
            <w:pPr>
              <w:rPr>
                <w:rFonts w:ascii="Calibri" w:hAnsi="Calibri" w:eastAsia="宋体" w:cs="Times New Roman"/>
                <w:color w:val="auto"/>
                <w:sz w:val="18"/>
                <w:szCs w:val="18"/>
                <w:highlight w:val="none"/>
              </w:rPr>
            </w:pPr>
            <w:r>
              <w:rPr>
                <w:rFonts w:hint="eastAsia" w:ascii="宋体" w:hAnsi="宋体" w:eastAsia="宋体" w:cs="Times New Roman"/>
                <w:color w:val="auto"/>
                <w:sz w:val="18"/>
                <w:szCs w:val="18"/>
                <w:highlight w:val="none"/>
              </w:rPr>
              <w:t>提供声明函并加盖公章（格式自拟，声明内容包括但不限于：“我方具有履行本项目合同所必需的公司资质及专业技术能力。”）</w:t>
            </w:r>
          </w:p>
        </w:tc>
      </w:tr>
      <w:tr w14:paraId="1862064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339" w:type="pct"/>
            <w:tcBorders>
              <w:top w:val="single" w:color="auto" w:sz="2" w:space="0"/>
              <w:left w:val="single" w:color="auto" w:sz="2" w:space="0"/>
              <w:bottom w:val="single" w:color="auto" w:sz="2" w:space="0"/>
              <w:right w:val="single" w:color="auto" w:sz="2" w:space="0"/>
            </w:tcBorders>
            <w:vAlign w:val="center"/>
          </w:tcPr>
          <w:p w14:paraId="77896C0E">
            <w:pPr>
              <w:jc w:val="center"/>
              <w:rPr>
                <w:rFonts w:ascii="Calibri" w:hAnsi="Calibri" w:eastAsia="宋体" w:cs="Times New Roman"/>
                <w:color w:val="auto"/>
                <w:sz w:val="18"/>
                <w:szCs w:val="18"/>
                <w:highlight w:val="none"/>
              </w:rPr>
            </w:pPr>
            <w:r>
              <w:rPr>
                <w:rFonts w:ascii="Calibri" w:hAnsi="Calibri" w:eastAsia="宋体" w:cs="Times New Roman"/>
                <w:color w:val="auto"/>
                <w:sz w:val="18"/>
                <w:szCs w:val="18"/>
                <w:highlight w:val="none"/>
              </w:rPr>
              <w:t>5</w:t>
            </w:r>
          </w:p>
        </w:tc>
        <w:tc>
          <w:tcPr>
            <w:tcW w:w="1359" w:type="pct"/>
            <w:tcBorders>
              <w:top w:val="single" w:color="auto" w:sz="2" w:space="0"/>
              <w:left w:val="single" w:color="auto" w:sz="2" w:space="0"/>
              <w:bottom w:val="single" w:color="auto" w:sz="2" w:space="0"/>
              <w:right w:val="single" w:color="auto" w:sz="2" w:space="0"/>
            </w:tcBorders>
            <w:vAlign w:val="center"/>
          </w:tcPr>
          <w:p w14:paraId="5878430D">
            <w:pPr>
              <w:jc w:val="center"/>
              <w:rPr>
                <w:rFonts w:ascii="Calibri" w:hAnsi="Calibri" w:eastAsia="宋体" w:cs="Times New Roman"/>
                <w:b/>
                <w:bCs/>
                <w:color w:val="auto"/>
                <w:sz w:val="18"/>
                <w:szCs w:val="18"/>
                <w:highlight w:val="none"/>
              </w:rPr>
            </w:pPr>
            <w:r>
              <w:rPr>
                <w:rFonts w:ascii="宋体" w:hAnsi="宋体" w:eastAsia="宋体" w:cs="Times New Roman"/>
                <w:b/>
                <w:bCs/>
                <w:color w:val="auto"/>
                <w:sz w:val="18"/>
                <w:szCs w:val="18"/>
                <w:highlight w:val="none"/>
              </w:rPr>
              <w:t>参加采购活动前</w:t>
            </w:r>
            <w:r>
              <w:rPr>
                <w:rFonts w:ascii="Calibri" w:hAnsi="Calibri" w:eastAsia="宋体" w:cs="Times New Roman"/>
                <w:b/>
                <w:bCs/>
                <w:color w:val="auto"/>
                <w:sz w:val="18"/>
                <w:szCs w:val="18"/>
                <w:highlight w:val="none"/>
              </w:rPr>
              <w:t>3</w:t>
            </w:r>
            <w:r>
              <w:rPr>
                <w:rFonts w:ascii="宋体" w:hAnsi="宋体" w:eastAsia="宋体" w:cs="Times New Roman"/>
                <w:b/>
                <w:bCs/>
                <w:color w:val="auto"/>
                <w:sz w:val="18"/>
                <w:szCs w:val="18"/>
                <w:highlight w:val="none"/>
              </w:rPr>
              <w:t>年内，在经营活动中没有重大违法记录</w:t>
            </w:r>
          </w:p>
        </w:tc>
        <w:tc>
          <w:tcPr>
            <w:tcW w:w="3301" w:type="pct"/>
            <w:tcBorders>
              <w:top w:val="single" w:color="auto" w:sz="2" w:space="0"/>
              <w:left w:val="single" w:color="auto" w:sz="2" w:space="0"/>
              <w:bottom w:val="single" w:color="auto" w:sz="2" w:space="0"/>
              <w:right w:val="single" w:color="auto" w:sz="2" w:space="0"/>
            </w:tcBorders>
          </w:tcPr>
          <w:p w14:paraId="0055E052">
            <w:pPr>
              <w:rPr>
                <w:rFonts w:ascii="Calibri" w:hAnsi="Calibri" w:eastAsia="宋体" w:cs="Times New Roman"/>
                <w:color w:val="auto"/>
                <w:sz w:val="18"/>
                <w:szCs w:val="18"/>
                <w:highlight w:val="none"/>
              </w:rPr>
            </w:pPr>
            <w:r>
              <w:rPr>
                <w:rFonts w:hint="eastAsia" w:ascii="宋体" w:hAnsi="宋体" w:eastAsia="宋体" w:cs="Times New Roman"/>
                <w:color w:val="auto"/>
                <w:sz w:val="18"/>
                <w:szCs w:val="18"/>
                <w:highlight w:val="none"/>
              </w:rPr>
              <w:t>提供声明函并加盖公章（格式自拟，声明内容包括但不限于：“我方在本次采购活动三年内未发生</w:t>
            </w:r>
            <w:r>
              <w:rPr>
                <w:rFonts w:ascii="宋体" w:hAnsi="宋体" w:eastAsia="宋体" w:cs="Times New Roman"/>
                <w:color w:val="auto"/>
                <w:sz w:val="18"/>
                <w:szCs w:val="18"/>
                <w:highlight w:val="none"/>
              </w:rPr>
              <w:t>重大违法记录</w:t>
            </w:r>
            <w:r>
              <w:rPr>
                <w:rFonts w:hint="eastAsia" w:ascii="宋体" w:hAnsi="宋体" w:eastAsia="宋体" w:cs="Times New Roman"/>
                <w:color w:val="auto"/>
                <w:sz w:val="18"/>
                <w:szCs w:val="18"/>
                <w:highlight w:val="none"/>
              </w:rPr>
              <w:t>。”）</w:t>
            </w:r>
            <w:r>
              <w:rPr>
                <w:rFonts w:ascii="Calibri" w:hAnsi="Calibri" w:eastAsia="宋体" w:cs="Times New Roman"/>
                <w:color w:val="auto"/>
                <w:sz w:val="18"/>
                <w:szCs w:val="18"/>
                <w:highlight w:val="none"/>
              </w:rPr>
              <w:t xml:space="preserve"> </w:t>
            </w:r>
            <w:r>
              <w:rPr>
                <w:rFonts w:ascii="宋体" w:hAnsi="宋体" w:eastAsia="宋体" w:cs="Times New Roman"/>
                <w:color w:val="auto"/>
                <w:sz w:val="18"/>
                <w:szCs w:val="18"/>
                <w:highlight w:val="none"/>
              </w:rPr>
              <w:t>重大违法记录，是指供应商因违法经营受到刑事处罚或者责令停产停业、吊销许可证或者执照、较大数额罚款等行政处罚。（根据财库〔</w:t>
            </w:r>
            <w:r>
              <w:rPr>
                <w:rFonts w:ascii="Calibri" w:hAnsi="Calibri" w:eastAsia="宋体" w:cs="Times New Roman"/>
                <w:color w:val="auto"/>
                <w:sz w:val="18"/>
                <w:szCs w:val="18"/>
                <w:highlight w:val="none"/>
              </w:rPr>
              <w:t>2022</w:t>
            </w:r>
            <w:r>
              <w:rPr>
                <w:rFonts w:ascii="宋体" w:hAnsi="宋体" w:eastAsia="宋体" w:cs="Times New Roman"/>
                <w:color w:val="auto"/>
                <w:sz w:val="18"/>
                <w:szCs w:val="18"/>
                <w:highlight w:val="none"/>
              </w:rPr>
              <w:t>〕</w:t>
            </w:r>
            <w:r>
              <w:rPr>
                <w:rFonts w:ascii="Calibri" w:hAnsi="Calibri" w:eastAsia="宋体" w:cs="Calibri"/>
                <w:color w:val="auto"/>
                <w:sz w:val="18"/>
                <w:szCs w:val="18"/>
                <w:highlight w:val="none"/>
              </w:rPr>
              <w:t>3</w:t>
            </w:r>
            <w:r>
              <w:rPr>
                <w:rFonts w:ascii="宋体" w:hAnsi="宋体" w:eastAsia="宋体" w:cs="Times New Roman"/>
                <w:color w:val="auto"/>
                <w:sz w:val="18"/>
                <w:szCs w:val="18"/>
                <w:highlight w:val="none"/>
              </w:rPr>
              <w:t>号文，</w:t>
            </w:r>
            <w:r>
              <w:rPr>
                <w:rFonts w:ascii="Calibri" w:hAnsi="Calibri" w:eastAsia="宋体" w:cs="Calibri"/>
                <w:color w:val="auto"/>
                <w:sz w:val="18"/>
                <w:szCs w:val="18"/>
                <w:highlight w:val="none"/>
              </w:rPr>
              <w:t>“</w:t>
            </w:r>
            <w:r>
              <w:rPr>
                <w:rFonts w:ascii="宋体" w:hAnsi="宋体" w:eastAsia="宋体" w:cs="Times New Roman"/>
                <w:color w:val="auto"/>
                <w:sz w:val="18"/>
                <w:szCs w:val="18"/>
                <w:highlight w:val="none"/>
              </w:rPr>
              <w:t>较大数额罚款</w:t>
            </w:r>
            <w:r>
              <w:rPr>
                <w:rFonts w:ascii="Calibri" w:hAnsi="Calibri" w:eastAsia="宋体" w:cs="Calibri"/>
                <w:color w:val="auto"/>
                <w:sz w:val="18"/>
                <w:szCs w:val="18"/>
                <w:highlight w:val="none"/>
              </w:rPr>
              <w:t>”</w:t>
            </w:r>
            <w:r>
              <w:rPr>
                <w:rFonts w:ascii="宋体" w:hAnsi="宋体" w:eastAsia="宋体" w:cs="Times New Roman"/>
                <w:color w:val="auto"/>
                <w:sz w:val="18"/>
                <w:szCs w:val="18"/>
                <w:highlight w:val="none"/>
              </w:rPr>
              <w:t>认定为</w:t>
            </w:r>
            <w:r>
              <w:rPr>
                <w:rFonts w:ascii="Calibri" w:hAnsi="Calibri" w:eastAsia="宋体" w:cs="Calibri"/>
                <w:color w:val="auto"/>
                <w:sz w:val="18"/>
                <w:szCs w:val="18"/>
                <w:highlight w:val="none"/>
              </w:rPr>
              <w:t>200</w:t>
            </w:r>
            <w:r>
              <w:rPr>
                <w:rFonts w:ascii="宋体" w:hAnsi="宋体" w:eastAsia="宋体" w:cs="Times New Roman"/>
                <w:color w:val="auto"/>
                <w:sz w:val="18"/>
                <w:szCs w:val="18"/>
                <w:highlight w:val="none"/>
              </w:rPr>
              <w:t>万元以上的罚款，法律、行政法规以及国务院有关部门明确规定相关领域</w:t>
            </w:r>
            <w:r>
              <w:rPr>
                <w:rFonts w:ascii="Calibri" w:hAnsi="Calibri" w:eastAsia="宋体" w:cs="Calibri"/>
                <w:color w:val="auto"/>
                <w:sz w:val="18"/>
                <w:szCs w:val="18"/>
                <w:highlight w:val="none"/>
              </w:rPr>
              <w:t>“</w:t>
            </w:r>
            <w:r>
              <w:rPr>
                <w:rFonts w:ascii="宋体" w:hAnsi="宋体" w:eastAsia="宋体" w:cs="Times New Roman"/>
                <w:color w:val="auto"/>
                <w:sz w:val="18"/>
                <w:szCs w:val="18"/>
                <w:highlight w:val="none"/>
              </w:rPr>
              <w:t>较大数额罚款</w:t>
            </w:r>
            <w:r>
              <w:rPr>
                <w:rFonts w:ascii="Calibri" w:hAnsi="Calibri" w:eastAsia="宋体" w:cs="Calibri"/>
                <w:color w:val="auto"/>
                <w:sz w:val="18"/>
                <w:szCs w:val="18"/>
                <w:highlight w:val="none"/>
              </w:rPr>
              <w:t>”</w:t>
            </w:r>
            <w:r>
              <w:rPr>
                <w:rFonts w:ascii="宋体" w:hAnsi="宋体" w:eastAsia="宋体" w:cs="Times New Roman"/>
                <w:color w:val="auto"/>
                <w:sz w:val="18"/>
                <w:szCs w:val="18"/>
                <w:highlight w:val="none"/>
              </w:rPr>
              <w:t>标准高于</w:t>
            </w:r>
            <w:r>
              <w:rPr>
                <w:rFonts w:ascii="Calibri" w:hAnsi="Calibri" w:eastAsia="宋体" w:cs="Calibri"/>
                <w:color w:val="auto"/>
                <w:sz w:val="18"/>
                <w:szCs w:val="18"/>
                <w:highlight w:val="none"/>
              </w:rPr>
              <w:t>200</w:t>
            </w:r>
            <w:r>
              <w:rPr>
                <w:rFonts w:ascii="宋体" w:hAnsi="宋体" w:eastAsia="宋体" w:cs="Times New Roman"/>
                <w:color w:val="auto"/>
                <w:sz w:val="18"/>
                <w:szCs w:val="18"/>
                <w:highlight w:val="none"/>
              </w:rPr>
              <w:t>万元的，从其规定）</w:t>
            </w:r>
          </w:p>
        </w:tc>
      </w:tr>
      <w:tr w14:paraId="4FFD0F8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339" w:type="pct"/>
            <w:tcBorders>
              <w:top w:val="single" w:color="auto" w:sz="2" w:space="0"/>
              <w:left w:val="single" w:color="auto" w:sz="2" w:space="0"/>
              <w:bottom w:val="single" w:color="auto" w:sz="2" w:space="0"/>
              <w:right w:val="single" w:color="auto" w:sz="2" w:space="0"/>
            </w:tcBorders>
            <w:vAlign w:val="center"/>
          </w:tcPr>
          <w:p w14:paraId="06274867">
            <w:pPr>
              <w:jc w:val="center"/>
              <w:rPr>
                <w:rFonts w:ascii="Calibri" w:hAnsi="Calibri" w:eastAsia="宋体" w:cs="Times New Roman"/>
                <w:color w:val="auto"/>
                <w:sz w:val="18"/>
                <w:szCs w:val="18"/>
                <w:highlight w:val="none"/>
              </w:rPr>
            </w:pPr>
            <w:r>
              <w:rPr>
                <w:rFonts w:ascii="Calibri" w:hAnsi="Calibri" w:eastAsia="宋体" w:cs="Times New Roman"/>
                <w:color w:val="auto"/>
                <w:sz w:val="18"/>
                <w:szCs w:val="18"/>
                <w:highlight w:val="none"/>
              </w:rPr>
              <w:t>6</w:t>
            </w:r>
          </w:p>
        </w:tc>
        <w:tc>
          <w:tcPr>
            <w:tcW w:w="1359" w:type="pct"/>
            <w:tcBorders>
              <w:top w:val="single" w:color="auto" w:sz="2" w:space="0"/>
              <w:left w:val="single" w:color="auto" w:sz="2" w:space="0"/>
              <w:bottom w:val="single" w:color="auto" w:sz="2" w:space="0"/>
              <w:right w:val="single" w:color="auto" w:sz="2" w:space="0"/>
            </w:tcBorders>
            <w:vAlign w:val="center"/>
          </w:tcPr>
          <w:p w14:paraId="04F1A543">
            <w:pPr>
              <w:jc w:val="center"/>
              <w:rPr>
                <w:rFonts w:ascii="Calibri" w:hAnsi="Calibri" w:eastAsia="宋体" w:cs="Times New Roman"/>
                <w:b/>
                <w:bCs/>
                <w:color w:val="auto"/>
                <w:sz w:val="18"/>
                <w:szCs w:val="18"/>
                <w:highlight w:val="none"/>
              </w:rPr>
            </w:pPr>
            <w:r>
              <w:rPr>
                <w:rFonts w:ascii="宋体" w:hAnsi="宋体" w:eastAsia="宋体" w:cs="Times New Roman"/>
                <w:b/>
                <w:bCs/>
                <w:color w:val="auto"/>
                <w:sz w:val="18"/>
                <w:szCs w:val="18"/>
                <w:highlight w:val="none"/>
              </w:rPr>
              <w:t>信用记录</w:t>
            </w:r>
          </w:p>
        </w:tc>
        <w:tc>
          <w:tcPr>
            <w:tcW w:w="3301" w:type="pct"/>
            <w:tcBorders>
              <w:top w:val="single" w:color="auto" w:sz="2" w:space="0"/>
              <w:left w:val="single" w:color="auto" w:sz="2" w:space="0"/>
              <w:bottom w:val="single" w:color="auto" w:sz="2" w:space="0"/>
              <w:right w:val="single" w:color="auto" w:sz="2" w:space="0"/>
            </w:tcBorders>
          </w:tcPr>
          <w:p w14:paraId="77774891">
            <w:pPr>
              <w:rPr>
                <w:rFonts w:ascii="Calibri" w:hAnsi="Calibri" w:eastAsia="宋体" w:cs="Times New Roman"/>
                <w:color w:val="auto"/>
                <w:sz w:val="18"/>
                <w:szCs w:val="18"/>
                <w:highlight w:val="none"/>
              </w:rPr>
            </w:pPr>
            <w:r>
              <w:rPr>
                <w:rFonts w:ascii="宋体" w:hAnsi="宋体" w:eastAsia="宋体" w:cs="Times New Roman"/>
                <w:color w:val="auto"/>
                <w:sz w:val="18"/>
                <w:szCs w:val="18"/>
                <w:highlight w:val="none"/>
              </w:rPr>
              <w:t>供应商未被列入</w:t>
            </w:r>
            <w:r>
              <w:rPr>
                <w:rFonts w:ascii="Calibri" w:hAnsi="Calibri" w:eastAsia="宋体" w:cs="Calibri"/>
                <w:color w:val="auto"/>
                <w:sz w:val="18"/>
                <w:szCs w:val="18"/>
                <w:highlight w:val="none"/>
              </w:rPr>
              <w:t>“</w:t>
            </w:r>
            <w:r>
              <w:rPr>
                <w:rFonts w:ascii="宋体" w:hAnsi="宋体" w:eastAsia="宋体" w:cs="Times New Roman"/>
                <w:color w:val="auto"/>
                <w:sz w:val="18"/>
                <w:szCs w:val="18"/>
                <w:highlight w:val="none"/>
              </w:rPr>
              <w:t>信用中国</w:t>
            </w:r>
            <w:r>
              <w:rPr>
                <w:rFonts w:ascii="Calibri" w:hAnsi="Calibri" w:eastAsia="宋体" w:cs="Calibri"/>
                <w:color w:val="auto"/>
                <w:sz w:val="18"/>
                <w:szCs w:val="18"/>
                <w:highlight w:val="none"/>
              </w:rPr>
              <w:t>”</w:t>
            </w:r>
            <w:r>
              <w:rPr>
                <w:rFonts w:ascii="宋体" w:hAnsi="宋体" w:eastAsia="宋体" w:cs="Times New Roman"/>
                <w:color w:val="auto"/>
                <w:sz w:val="18"/>
                <w:szCs w:val="18"/>
                <w:highlight w:val="none"/>
              </w:rPr>
              <w:t>网站记录失信被执行人或重大税收违法案件当事人名单或政府采购严重违法失信行为</w:t>
            </w:r>
            <w:r>
              <w:rPr>
                <w:rFonts w:ascii="Calibri" w:hAnsi="Calibri" w:eastAsia="宋体" w:cs="Calibri"/>
                <w:color w:val="auto"/>
                <w:sz w:val="18"/>
                <w:szCs w:val="18"/>
                <w:highlight w:val="none"/>
              </w:rPr>
              <w:t>”</w:t>
            </w:r>
            <w:r>
              <w:rPr>
                <w:rFonts w:ascii="宋体" w:hAnsi="宋体" w:eastAsia="宋体" w:cs="Times New Roman"/>
                <w:color w:val="auto"/>
                <w:sz w:val="18"/>
                <w:szCs w:val="18"/>
                <w:highlight w:val="none"/>
              </w:rPr>
              <w:t>记录名单；不处于中国政府采购网政府采购</w:t>
            </w:r>
            <w:r>
              <w:rPr>
                <w:rFonts w:hint="eastAsia" w:ascii="宋体" w:hAnsi="宋体" w:eastAsia="宋体" w:cs="Times New Roman"/>
                <w:color w:val="auto"/>
                <w:sz w:val="18"/>
                <w:szCs w:val="18"/>
                <w:highlight w:val="none"/>
              </w:rPr>
              <w:t>“</w:t>
            </w:r>
            <w:r>
              <w:rPr>
                <w:rFonts w:ascii="宋体" w:hAnsi="宋体" w:eastAsia="宋体" w:cs="Times New Roman"/>
                <w:color w:val="auto"/>
                <w:sz w:val="18"/>
                <w:szCs w:val="18"/>
                <w:highlight w:val="none"/>
              </w:rPr>
              <w:t>严重违法失信行为信息记录</w:t>
            </w:r>
            <w:r>
              <w:rPr>
                <w:rFonts w:hint="eastAsia" w:ascii="宋体" w:hAnsi="宋体" w:eastAsia="宋体" w:cs="Times New Roman"/>
                <w:color w:val="auto"/>
                <w:sz w:val="18"/>
                <w:szCs w:val="18"/>
                <w:highlight w:val="none"/>
              </w:rPr>
              <w:t>”</w:t>
            </w:r>
            <w:r>
              <w:rPr>
                <w:rFonts w:ascii="宋体" w:hAnsi="宋体" w:eastAsia="宋体" w:cs="Times New Roman"/>
                <w:color w:val="auto"/>
                <w:sz w:val="18"/>
                <w:szCs w:val="18"/>
                <w:highlight w:val="none"/>
              </w:rPr>
              <w:t>中的禁止参加政府采购活动期间。</w:t>
            </w:r>
            <w:r>
              <w:rPr>
                <w:rFonts w:hint="eastAsia" w:ascii="宋体" w:hAnsi="宋体" w:eastAsia="宋体" w:cs="Times New Roman"/>
                <w:color w:val="auto"/>
                <w:sz w:val="18"/>
                <w:szCs w:val="18"/>
                <w:highlight w:val="none"/>
              </w:rPr>
              <w:t>供应商须提供上述网站纸质版查询结果作为相关证明材料。</w:t>
            </w:r>
          </w:p>
        </w:tc>
      </w:tr>
      <w:tr w14:paraId="2DD96F2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44" w:hRule="atLeast"/>
        </w:trPr>
        <w:tc>
          <w:tcPr>
            <w:tcW w:w="339" w:type="pct"/>
            <w:tcBorders>
              <w:top w:val="single" w:color="auto" w:sz="2" w:space="0"/>
              <w:left w:val="single" w:color="auto" w:sz="2" w:space="0"/>
              <w:bottom w:val="single" w:color="auto" w:sz="2" w:space="0"/>
              <w:right w:val="single" w:color="auto" w:sz="2" w:space="0"/>
            </w:tcBorders>
            <w:vAlign w:val="center"/>
          </w:tcPr>
          <w:p w14:paraId="273BA48C">
            <w:pPr>
              <w:jc w:val="center"/>
              <w:rPr>
                <w:rFonts w:ascii="Calibri" w:hAnsi="Calibri" w:eastAsia="宋体" w:cs="Times New Roman"/>
                <w:color w:val="auto"/>
                <w:sz w:val="18"/>
                <w:szCs w:val="18"/>
                <w:highlight w:val="none"/>
              </w:rPr>
            </w:pPr>
            <w:r>
              <w:rPr>
                <w:rFonts w:ascii="Calibri" w:hAnsi="Calibri" w:eastAsia="宋体" w:cs="Times New Roman"/>
                <w:color w:val="auto"/>
                <w:sz w:val="18"/>
                <w:szCs w:val="18"/>
                <w:highlight w:val="none"/>
              </w:rPr>
              <w:t>7</w:t>
            </w:r>
          </w:p>
        </w:tc>
        <w:tc>
          <w:tcPr>
            <w:tcW w:w="1359" w:type="pct"/>
            <w:tcBorders>
              <w:top w:val="single" w:color="auto" w:sz="2" w:space="0"/>
              <w:left w:val="single" w:color="auto" w:sz="2" w:space="0"/>
              <w:bottom w:val="single" w:color="auto" w:sz="2" w:space="0"/>
              <w:right w:val="single" w:color="auto" w:sz="2" w:space="0"/>
            </w:tcBorders>
            <w:vAlign w:val="center"/>
          </w:tcPr>
          <w:p w14:paraId="46327723">
            <w:pPr>
              <w:jc w:val="center"/>
              <w:rPr>
                <w:rFonts w:ascii="Calibri" w:hAnsi="Calibri" w:eastAsia="宋体" w:cs="Times New Roman"/>
                <w:b/>
                <w:bCs/>
                <w:color w:val="auto"/>
                <w:sz w:val="18"/>
                <w:szCs w:val="18"/>
                <w:highlight w:val="none"/>
              </w:rPr>
            </w:pPr>
            <w:r>
              <w:rPr>
                <w:rFonts w:ascii="宋体" w:hAnsi="宋体" w:eastAsia="宋体" w:cs="Times New Roman"/>
                <w:b/>
                <w:bCs/>
                <w:color w:val="auto"/>
                <w:sz w:val="18"/>
                <w:szCs w:val="18"/>
                <w:highlight w:val="none"/>
              </w:rPr>
              <w:t>供应商必须符合法律、行政法规规定的其他条件</w:t>
            </w:r>
          </w:p>
        </w:tc>
        <w:tc>
          <w:tcPr>
            <w:tcW w:w="3301" w:type="pct"/>
            <w:tcBorders>
              <w:top w:val="single" w:color="auto" w:sz="2" w:space="0"/>
              <w:left w:val="single" w:color="auto" w:sz="2" w:space="0"/>
              <w:bottom w:val="single" w:color="auto" w:sz="2" w:space="0"/>
              <w:right w:val="single" w:color="auto" w:sz="2" w:space="0"/>
            </w:tcBorders>
          </w:tcPr>
          <w:p w14:paraId="623AB0C5">
            <w:pPr>
              <w:rPr>
                <w:rFonts w:ascii="Calibri" w:hAnsi="Calibri" w:eastAsia="宋体" w:cs="Times New Roman"/>
                <w:color w:val="auto"/>
                <w:sz w:val="18"/>
                <w:szCs w:val="18"/>
                <w:highlight w:val="none"/>
              </w:rPr>
            </w:pPr>
            <w:r>
              <w:rPr>
                <w:rFonts w:hint="eastAsia" w:ascii="宋体" w:hAnsi="宋体" w:eastAsia="宋体" w:cs="Times New Roman"/>
                <w:color w:val="auto"/>
                <w:sz w:val="18"/>
                <w:szCs w:val="18"/>
                <w:highlight w:val="none"/>
              </w:rPr>
              <w:t>提供声明函并加盖公章（格式自拟，声明内容包括但不限于：“</w:t>
            </w:r>
            <w:r>
              <w:rPr>
                <w:rFonts w:ascii="宋体" w:hAnsi="宋体" w:eastAsia="宋体" w:cs="Times New Roman"/>
                <w:color w:val="auto"/>
                <w:sz w:val="18"/>
                <w:szCs w:val="18"/>
                <w:highlight w:val="none"/>
              </w:rPr>
              <w:t>单位负责人为同一人或者存在直接控股、</w:t>
            </w:r>
            <w:r>
              <w:rPr>
                <w:rFonts w:ascii="Calibri" w:hAnsi="Calibri" w:eastAsia="宋体" w:cs="Times New Roman"/>
                <w:color w:val="auto"/>
                <w:sz w:val="18"/>
                <w:szCs w:val="18"/>
                <w:highlight w:val="none"/>
              </w:rPr>
              <w:t xml:space="preserve"> </w:t>
            </w:r>
            <w:r>
              <w:rPr>
                <w:rFonts w:ascii="宋体" w:hAnsi="宋体" w:eastAsia="宋体" w:cs="Times New Roman"/>
                <w:color w:val="auto"/>
                <w:sz w:val="18"/>
                <w:szCs w:val="18"/>
                <w:highlight w:val="none"/>
              </w:rPr>
              <w:t>管理关系的不同供应商，</w:t>
            </w:r>
            <w:r>
              <w:rPr>
                <w:rFonts w:hint="eastAsia" w:ascii="宋体" w:hAnsi="宋体" w:eastAsia="宋体" w:cs="Times New Roman"/>
                <w:color w:val="auto"/>
                <w:sz w:val="18"/>
                <w:szCs w:val="18"/>
                <w:highlight w:val="none"/>
              </w:rPr>
              <w:t>未</w:t>
            </w:r>
            <w:r>
              <w:rPr>
                <w:rFonts w:ascii="宋体" w:hAnsi="宋体" w:eastAsia="宋体" w:cs="Times New Roman"/>
                <w:color w:val="auto"/>
                <w:sz w:val="18"/>
                <w:szCs w:val="18"/>
                <w:highlight w:val="none"/>
              </w:rPr>
              <w:t>同时参加本采购项目或采购包投标</w:t>
            </w:r>
            <w:r>
              <w:rPr>
                <w:rFonts w:hint="eastAsia" w:ascii="Calibri" w:hAnsi="Calibri" w:eastAsia="宋体" w:cs="Calibri"/>
                <w:color w:val="auto"/>
                <w:sz w:val="18"/>
                <w:szCs w:val="18"/>
                <w:highlight w:val="none"/>
              </w:rPr>
              <w:t>/</w:t>
            </w:r>
            <w:r>
              <w:rPr>
                <w:rFonts w:ascii="宋体" w:hAnsi="宋体" w:eastAsia="宋体" w:cs="Times New Roman"/>
                <w:color w:val="auto"/>
                <w:sz w:val="18"/>
                <w:szCs w:val="18"/>
                <w:highlight w:val="none"/>
              </w:rPr>
              <w:t>响应。</w:t>
            </w:r>
            <w:r>
              <w:rPr>
                <w:rFonts w:ascii="Calibri" w:hAnsi="Calibri" w:eastAsia="宋体" w:cs="Times New Roman"/>
                <w:color w:val="auto"/>
                <w:sz w:val="18"/>
                <w:szCs w:val="18"/>
                <w:highlight w:val="none"/>
              </w:rPr>
              <w:t xml:space="preserve"> </w:t>
            </w:r>
            <w:r>
              <w:rPr>
                <w:rFonts w:ascii="宋体" w:hAnsi="宋体" w:eastAsia="宋体" w:cs="Times New Roman"/>
                <w:color w:val="auto"/>
                <w:sz w:val="18"/>
                <w:szCs w:val="18"/>
                <w:highlight w:val="none"/>
              </w:rPr>
              <w:t>为本项目提供整体设计</w:t>
            </w:r>
            <w:r>
              <w:rPr>
                <w:rFonts w:hint="eastAsia" w:ascii="宋体" w:hAnsi="宋体" w:eastAsia="宋体" w:cs="Times New Roman"/>
                <w:color w:val="auto"/>
                <w:sz w:val="18"/>
                <w:szCs w:val="18"/>
                <w:highlight w:val="none"/>
              </w:rPr>
              <w:t>、</w:t>
            </w:r>
            <w:r>
              <w:rPr>
                <w:rFonts w:ascii="宋体" w:hAnsi="宋体" w:eastAsia="宋体" w:cs="Times New Roman"/>
                <w:color w:val="auto"/>
                <w:sz w:val="18"/>
                <w:szCs w:val="18"/>
                <w:highlight w:val="none"/>
              </w:rPr>
              <w:t>规范编制或者项目管理</w:t>
            </w:r>
            <w:r>
              <w:rPr>
                <w:rFonts w:hint="eastAsia" w:ascii="宋体" w:hAnsi="宋体" w:eastAsia="宋体" w:cs="Times New Roman"/>
                <w:color w:val="auto"/>
                <w:sz w:val="18"/>
                <w:szCs w:val="18"/>
                <w:highlight w:val="none"/>
              </w:rPr>
              <w:t>、</w:t>
            </w:r>
            <w:r>
              <w:rPr>
                <w:rFonts w:ascii="宋体" w:hAnsi="宋体" w:eastAsia="宋体" w:cs="Times New Roman"/>
                <w:color w:val="auto"/>
                <w:sz w:val="18"/>
                <w:szCs w:val="18"/>
                <w:highlight w:val="none"/>
              </w:rPr>
              <w:t>监理、</w:t>
            </w:r>
            <w:r>
              <w:rPr>
                <w:rFonts w:ascii="Calibri" w:hAnsi="Calibri" w:eastAsia="宋体" w:cs="Times New Roman"/>
                <w:color w:val="auto"/>
                <w:sz w:val="18"/>
                <w:szCs w:val="18"/>
                <w:highlight w:val="none"/>
              </w:rPr>
              <w:t xml:space="preserve"> </w:t>
            </w:r>
            <w:r>
              <w:rPr>
                <w:rFonts w:ascii="宋体" w:hAnsi="宋体" w:eastAsia="宋体" w:cs="Times New Roman"/>
                <w:color w:val="auto"/>
                <w:sz w:val="18"/>
                <w:szCs w:val="18"/>
                <w:highlight w:val="none"/>
              </w:rPr>
              <w:t>检测等服务的供应商，</w:t>
            </w:r>
            <w:r>
              <w:rPr>
                <w:rFonts w:hint="eastAsia" w:ascii="宋体" w:hAnsi="宋体" w:eastAsia="宋体" w:cs="Times New Roman"/>
                <w:color w:val="auto"/>
                <w:sz w:val="18"/>
                <w:szCs w:val="18"/>
                <w:highlight w:val="none"/>
              </w:rPr>
              <w:t>未</w:t>
            </w:r>
            <w:r>
              <w:rPr>
                <w:rFonts w:ascii="宋体" w:hAnsi="宋体" w:eastAsia="宋体" w:cs="Times New Roman"/>
                <w:color w:val="auto"/>
                <w:sz w:val="18"/>
                <w:szCs w:val="18"/>
                <w:highlight w:val="none"/>
              </w:rPr>
              <w:t>再参与本项目投标</w:t>
            </w:r>
            <w:r>
              <w:rPr>
                <w:rFonts w:hint="eastAsia" w:ascii="Calibri" w:hAnsi="Calibri" w:eastAsia="宋体" w:cs="Calibri"/>
                <w:color w:val="auto"/>
                <w:sz w:val="18"/>
                <w:szCs w:val="18"/>
                <w:highlight w:val="none"/>
              </w:rPr>
              <w:t>/</w:t>
            </w:r>
            <w:r>
              <w:rPr>
                <w:rFonts w:ascii="宋体" w:hAnsi="宋体" w:eastAsia="宋体" w:cs="Times New Roman"/>
                <w:color w:val="auto"/>
                <w:sz w:val="18"/>
                <w:szCs w:val="18"/>
                <w:highlight w:val="none"/>
              </w:rPr>
              <w:t>响应</w:t>
            </w:r>
            <w:r>
              <w:rPr>
                <w:rFonts w:hint="eastAsia" w:ascii="宋体" w:hAnsi="宋体" w:eastAsia="宋体" w:cs="Times New Roman"/>
                <w:color w:val="auto"/>
                <w:sz w:val="18"/>
                <w:szCs w:val="18"/>
                <w:highlight w:val="none"/>
              </w:rPr>
              <w:t>。”）</w:t>
            </w:r>
          </w:p>
        </w:tc>
      </w:tr>
      <w:tr w14:paraId="6618951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92" w:hRule="atLeast"/>
        </w:trPr>
        <w:tc>
          <w:tcPr>
            <w:tcW w:w="1698" w:type="pct"/>
            <w:gridSpan w:val="2"/>
            <w:tcBorders>
              <w:top w:val="single" w:color="auto" w:sz="2" w:space="0"/>
              <w:left w:val="single" w:color="auto" w:sz="2" w:space="0"/>
              <w:bottom w:val="single" w:color="auto" w:sz="2" w:space="0"/>
              <w:right w:val="single" w:color="auto" w:sz="2" w:space="0"/>
            </w:tcBorders>
            <w:vAlign w:val="center"/>
          </w:tcPr>
          <w:p w14:paraId="05334AAA">
            <w:pPr>
              <w:jc w:val="center"/>
              <w:rPr>
                <w:rFonts w:ascii="Calibri" w:hAnsi="Calibri" w:eastAsia="宋体" w:cs="Times New Roman"/>
                <w:color w:val="auto"/>
                <w:sz w:val="18"/>
                <w:szCs w:val="18"/>
                <w:highlight w:val="none"/>
              </w:rPr>
            </w:pPr>
            <w:r>
              <w:rPr>
                <w:rFonts w:hint="eastAsia" w:ascii="宋体" w:hAnsi="宋体" w:eastAsia="宋体" w:cs="Times New Roman"/>
                <w:b/>
                <w:bCs/>
                <w:color w:val="auto"/>
                <w:sz w:val="18"/>
                <w:szCs w:val="18"/>
                <w:highlight w:val="none"/>
              </w:rPr>
              <w:t>是否通过资格审查</w:t>
            </w:r>
          </w:p>
        </w:tc>
        <w:tc>
          <w:tcPr>
            <w:tcW w:w="3301" w:type="pct"/>
            <w:tcBorders>
              <w:top w:val="single" w:color="auto" w:sz="2" w:space="0"/>
              <w:left w:val="single" w:color="auto" w:sz="2" w:space="0"/>
              <w:bottom w:val="single" w:color="auto" w:sz="2" w:space="0"/>
              <w:right w:val="single" w:color="auto" w:sz="2" w:space="0"/>
            </w:tcBorders>
            <w:vAlign w:val="center"/>
          </w:tcPr>
          <w:p w14:paraId="12B89BAA">
            <w:pPr>
              <w:jc w:val="center"/>
              <w:rPr>
                <w:rFonts w:ascii="Calibri" w:hAnsi="Calibri" w:eastAsia="宋体" w:cs="Times New Roman"/>
                <w:color w:val="auto"/>
                <w:sz w:val="18"/>
                <w:szCs w:val="18"/>
                <w:highlight w:val="none"/>
              </w:rPr>
            </w:pPr>
          </w:p>
        </w:tc>
      </w:tr>
    </w:tbl>
    <w:p w14:paraId="78A8D3EB">
      <w:pPr>
        <w:widowControl/>
        <w:spacing w:beforeAutospacing="1" w:afterAutospacing="1"/>
        <w:jc w:val="left"/>
        <w:rPr>
          <w:rFonts w:ascii="宋体" w:hAnsi="宋体" w:eastAsia="宋体" w:cs="宋体"/>
          <w:b w:val="0"/>
          <w:bCs w:val="0"/>
          <w:color w:val="auto"/>
          <w:kern w:val="0"/>
          <w:szCs w:val="21"/>
          <w:highlight w:val="none"/>
        </w:rPr>
      </w:pPr>
      <w:r>
        <w:rPr>
          <w:rFonts w:hint="eastAsia" w:ascii="宋体" w:hAnsi="宋体" w:eastAsia="宋体" w:cs="宋体"/>
          <w:b w:val="0"/>
          <w:bCs w:val="0"/>
          <w:color w:val="auto"/>
          <w:kern w:val="0"/>
          <w:szCs w:val="21"/>
          <w:highlight w:val="none"/>
        </w:rPr>
        <w:t xml:space="preserve">采购项目：                                    </w:t>
      </w:r>
      <w:r>
        <w:rPr>
          <w:rFonts w:hint="eastAsia" w:ascii="宋体" w:hAnsi="宋体" w:eastAsia="宋体" w:cs="宋体"/>
          <w:b w:val="0"/>
          <w:bCs w:val="0"/>
          <w:color w:val="auto"/>
          <w:kern w:val="0"/>
          <w:szCs w:val="21"/>
          <w:highlight w:val="none"/>
          <w:lang w:val="en-US" w:eastAsia="zh-CN"/>
        </w:rPr>
        <w:t>专家</w:t>
      </w:r>
      <w:r>
        <w:rPr>
          <w:rFonts w:hint="eastAsia" w:ascii="宋体" w:hAnsi="宋体" w:eastAsia="宋体" w:cs="宋体"/>
          <w:b w:val="0"/>
          <w:bCs w:val="0"/>
          <w:color w:val="auto"/>
          <w:kern w:val="0"/>
          <w:szCs w:val="21"/>
          <w:highlight w:val="none"/>
        </w:rPr>
        <w:t>签名：                      日期：</w:t>
      </w:r>
    </w:p>
    <w:p w14:paraId="47567D7D">
      <w:pPr>
        <w:widowControl/>
        <w:spacing w:before="100" w:beforeAutospacing="1" w:after="100" w:afterAutospacing="1"/>
        <w:jc w:val="left"/>
        <w:rPr>
          <w:rFonts w:ascii="宋体" w:hAnsi="宋体" w:eastAsia="宋体" w:cs="宋体"/>
          <w:b/>
          <w:bCs/>
          <w:color w:val="auto"/>
          <w:kern w:val="0"/>
          <w:szCs w:val="21"/>
          <w:highlight w:val="none"/>
        </w:rPr>
        <w:sectPr>
          <w:pgSz w:w="11907" w:h="16840"/>
          <w:pgMar w:top="1361" w:right="1077" w:bottom="1361" w:left="1077" w:header="794" w:footer="794" w:gutter="0"/>
          <w:pgBorders>
            <w:top w:val="none" w:sz="0" w:space="0"/>
            <w:left w:val="none" w:sz="0" w:space="0"/>
            <w:bottom w:val="none" w:sz="0" w:space="0"/>
            <w:right w:val="none" w:sz="0" w:space="0"/>
          </w:pgBorders>
          <w:pgNumType w:fmt="decimal"/>
          <w:cols w:space="720" w:num="1"/>
          <w:docGrid w:type="lines" w:linePitch="286" w:charSpace="0"/>
        </w:sectPr>
      </w:pPr>
      <w:r>
        <w:rPr>
          <w:rFonts w:hint="eastAsia" w:ascii="宋体" w:hAnsi="宋体" w:eastAsia="宋体" w:cs="宋体"/>
          <w:b/>
          <w:bCs/>
          <w:color w:val="auto"/>
          <w:kern w:val="0"/>
          <w:szCs w:val="21"/>
          <w:highlight w:val="none"/>
        </w:rPr>
        <w:t>说明：1.符合性审查评价用○/×表示。    2.资格审查有任何一条不通过者则视为未通过。</w:t>
      </w:r>
    </w:p>
    <w:p w14:paraId="244A7763">
      <w:pPr>
        <w:widowControl/>
        <w:spacing w:line="360" w:lineRule="auto"/>
        <w:ind w:right="191" w:rightChars="91"/>
        <w:jc w:val="left"/>
        <w:rPr>
          <w:rFonts w:ascii="宋体" w:hAnsi="宋体" w:eastAsia="宋体" w:cs="Times New Roman"/>
          <w:b/>
          <w:bCs/>
          <w:color w:val="auto"/>
          <w:kern w:val="0"/>
          <w:szCs w:val="21"/>
          <w:highlight w:val="none"/>
        </w:rPr>
      </w:pPr>
      <w:r>
        <w:rPr>
          <w:rFonts w:hint="eastAsia" w:ascii="宋体" w:hAnsi="宋体" w:eastAsia="宋体" w:cs="Times New Roman"/>
          <w:b/>
          <w:bCs/>
          <w:color w:val="auto"/>
          <w:kern w:val="0"/>
          <w:szCs w:val="21"/>
          <w:highlight w:val="none"/>
        </w:rPr>
        <w:t>附表2：</w:t>
      </w:r>
    </w:p>
    <w:p w14:paraId="0383100F">
      <w:pPr>
        <w:widowControl/>
        <w:spacing w:line="360" w:lineRule="auto"/>
        <w:ind w:right="191" w:rightChars="91"/>
        <w:jc w:val="center"/>
        <w:rPr>
          <w:rFonts w:ascii="宋体" w:hAnsi="宋体" w:eastAsia="宋体" w:cs="Times New Roman"/>
          <w:b/>
          <w:bCs/>
          <w:color w:val="auto"/>
          <w:kern w:val="0"/>
          <w:szCs w:val="21"/>
          <w:highlight w:val="none"/>
          <w:u w:val="single"/>
        </w:rPr>
      </w:pPr>
      <w:r>
        <w:rPr>
          <w:rFonts w:hint="eastAsia" w:ascii="宋体" w:hAnsi="宋体" w:eastAsia="宋体" w:cs="Times New Roman"/>
          <w:b/>
          <w:bCs/>
          <w:color w:val="auto"/>
          <w:kern w:val="0"/>
          <w:szCs w:val="21"/>
          <w:highlight w:val="none"/>
          <w:u w:val="single"/>
        </w:rPr>
        <w:t>符合性审查表</w:t>
      </w:r>
    </w:p>
    <w:tbl>
      <w:tblPr>
        <w:tblStyle w:val="15"/>
        <w:tblpPr w:leftFromText="180" w:rightFromText="180" w:vertAnchor="text" w:horzAnchor="page" w:tblpX="1671" w:tblpY="460"/>
        <w:tblOverlap w:val="never"/>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53"/>
        <w:gridCol w:w="916"/>
        <w:gridCol w:w="862"/>
        <w:gridCol w:w="1010"/>
        <w:gridCol w:w="838"/>
        <w:gridCol w:w="838"/>
        <w:gridCol w:w="838"/>
        <w:gridCol w:w="838"/>
        <w:gridCol w:w="838"/>
        <w:gridCol w:w="838"/>
        <w:gridCol w:w="860"/>
      </w:tblGrid>
      <w:tr w14:paraId="567A2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7" w:hRule="atLeast"/>
        </w:trPr>
        <w:tc>
          <w:tcPr>
            <w:tcW w:w="300" w:type="pct"/>
            <w:tcBorders>
              <w:top w:val="single" w:color="auto" w:sz="4" w:space="0"/>
              <w:left w:val="single" w:color="auto" w:sz="4" w:space="0"/>
              <w:bottom w:val="single" w:color="auto" w:sz="4" w:space="0"/>
              <w:right w:val="single" w:color="auto" w:sz="4" w:space="0"/>
            </w:tcBorders>
            <w:shd w:val="clear" w:color="auto" w:fill="auto"/>
            <w:vAlign w:val="center"/>
          </w:tcPr>
          <w:p w14:paraId="1F63DC3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496" w:type="pct"/>
            <w:tcBorders>
              <w:top w:val="single" w:color="auto" w:sz="4" w:space="0"/>
              <w:left w:val="single" w:color="auto" w:sz="4" w:space="0"/>
              <w:bottom w:val="single" w:color="auto" w:sz="4" w:space="0"/>
              <w:right w:val="single" w:color="auto" w:sz="4" w:space="0"/>
            </w:tcBorders>
            <w:shd w:val="clear" w:color="auto" w:fill="auto"/>
            <w:vAlign w:val="center"/>
          </w:tcPr>
          <w:p w14:paraId="447345E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供应商</w:t>
            </w:r>
          </w:p>
        </w:tc>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2B4AB77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w:t>
            </w:r>
          </w:p>
          <w:p w14:paraId="2C1779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有效期符合要求</w:t>
            </w:r>
          </w:p>
        </w:tc>
        <w:tc>
          <w:tcPr>
            <w:tcW w:w="547" w:type="pct"/>
            <w:tcBorders>
              <w:top w:val="single" w:color="auto" w:sz="4" w:space="0"/>
              <w:left w:val="single" w:color="auto" w:sz="4" w:space="0"/>
              <w:bottom w:val="single" w:color="auto" w:sz="4" w:space="0"/>
              <w:right w:val="single" w:color="auto" w:sz="4" w:space="0"/>
            </w:tcBorders>
            <w:shd w:val="clear" w:color="auto" w:fill="auto"/>
            <w:vAlign w:val="center"/>
          </w:tcPr>
          <w:p w14:paraId="2E3FCCC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投标文件资料齐全、签署合格</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7FCFD9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投标价格是唯一固定价</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39EEB0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投标报价不得高于采购预算金额</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40B51F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投标报价无重大漏项或不合理</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6B2F660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主要服务内容和标准满足招标要求</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40A7571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商务无</w:t>
            </w:r>
          </w:p>
          <w:p w14:paraId="26A9AE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重大保留或偏差</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6F1C3EF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实质性响应招标文件</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7C95716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是否通过进入下一阶段评议</w:t>
            </w:r>
          </w:p>
        </w:tc>
      </w:tr>
      <w:tr w14:paraId="570B8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00" w:type="pct"/>
            <w:tcBorders>
              <w:top w:val="single" w:color="auto" w:sz="4" w:space="0"/>
              <w:left w:val="single" w:color="auto" w:sz="4" w:space="0"/>
              <w:bottom w:val="single" w:color="auto" w:sz="4" w:space="0"/>
              <w:right w:val="single" w:color="auto" w:sz="4" w:space="0"/>
            </w:tcBorders>
            <w:shd w:val="clear" w:color="auto" w:fill="auto"/>
            <w:vAlign w:val="center"/>
          </w:tcPr>
          <w:p w14:paraId="33A7E01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496" w:type="pct"/>
            <w:tcBorders>
              <w:top w:val="single" w:color="auto" w:sz="4" w:space="0"/>
              <w:left w:val="single" w:color="auto" w:sz="4" w:space="0"/>
              <w:bottom w:val="single" w:color="auto" w:sz="4" w:space="0"/>
              <w:right w:val="single" w:color="auto" w:sz="4" w:space="0"/>
            </w:tcBorders>
            <w:shd w:val="clear" w:color="auto" w:fill="auto"/>
            <w:vAlign w:val="top"/>
          </w:tcPr>
          <w:p w14:paraId="59DDB381">
            <w:pPr>
              <w:jc w:val="center"/>
              <w:rPr>
                <w:rFonts w:hint="eastAsia" w:ascii="宋体" w:hAnsi="宋体" w:eastAsia="宋体" w:cs="宋体"/>
                <w:i w:val="0"/>
                <w:iCs w:val="0"/>
                <w:color w:val="auto"/>
                <w:sz w:val="21"/>
                <w:szCs w:val="21"/>
                <w:highlight w:val="none"/>
                <w:u w:val="none"/>
              </w:rPr>
            </w:pPr>
          </w:p>
        </w:tc>
        <w:tc>
          <w:tcPr>
            <w:tcW w:w="467" w:type="pct"/>
            <w:tcBorders>
              <w:top w:val="single" w:color="auto" w:sz="4" w:space="0"/>
              <w:left w:val="single" w:color="auto" w:sz="4" w:space="0"/>
              <w:bottom w:val="single" w:color="auto" w:sz="4" w:space="0"/>
              <w:right w:val="single" w:color="auto" w:sz="4" w:space="0"/>
            </w:tcBorders>
            <w:shd w:val="clear" w:color="auto" w:fill="auto"/>
            <w:vAlign w:val="top"/>
          </w:tcPr>
          <w:p w14:paraId="12698F2D">
            <w:pPr>
              <w:jc w:val="left"/>
              <w:rPr>
                <w:rFonts w:hint="eastAsia" w:ascii="宋体" w:hAnsi="宋体" w:eastAsia="宋体" w:cs="宋体"/>
                <w:i w:val="0"/>
                <w:iCs w:val="0"/>
                <w:color w:val="auto"/>
                <w:sz w:val="21"/>
                <w:szCs w:val="21"/>
                <w:highlight w:val="none"/>
                <w:u w:val="none"/>
              </w:rPr>
            </w:pPr>
          </w:p>
        </w:tc>
        <w:tc>
          <w:tcPr>
            <w:tcW w:w="547" w:type="pct"/>
            <w:tcBorders>
              <w:top w:val="single" w:color="auto" w:sz="4" w:space="0"/>
              <w:left w:val="single" w:color="auto" w:sz="4" w:space="0"/>
              <w:bottom w:val="single" w:color="auto" w:sz="4" w:space="0"/>
              <w:right w:val="single" w:color="auto" w:sz="4" w:space="0"/>
            </w:tcBorders>
            <w:shd w:val="clear" w:color="auto" w:fill="auto"/>
            <w:vAlign w:val="top"/>
          </w:tcPr>
          <w:p w14:paraId="24E6405E">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125F82D9">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3E8B4112">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2A5FB1E7">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78ABE223">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2E0BC7FC">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6743B08B">
            <w:pPr>
              <w:jc w:val="left"/>
              <w:rPr>
                <w:rFonts w:hint="eastAsia" w:ascii="宋体" w:hAnsi="宋体" w:eastAsia="宋体" w:cs="宋体"/>
                <w:i w:val="0"/>
                <w:iCs w:val="0"/>
                <w:color w:val="auto"/>
                <w:sz w:val="21"/>
                <w:szCs w:val="21"/>
                <w:highlight w:val="none"/>
                <w:u w:val="none"/>
              </w:rPr>
            </w:pPr>
          </w:p>
        </w:tc>
        <w:tc>
          <w:tcPr>
            <w:tcW w:w="464" w:type="pct"/>
            <w:tcBorders>
              <w:top w:val="single" w:color="auto" w:sz="4" w:space="0"/>
              <w:left w:val="single" w:color="auto" w:sz="4" w:space="0"/>
              <w:bottom w:val="single" w:color="auto" w:sz="4" w:space="0"/>
              <w:right w:val="single" w:color="auto" w:sz="4" w:space="0"/>
            </w:tcBorders>
            <w:shd w:val="clear" w:color="auto" w:fill="auto"/>
            <w:vAlign w:val="top"/>
          </w:tcPr>
          <w:p w14:paraId="34B997D3">
            <w:pPr>
              <w:jc w:val="left"/>
              <w:rPr>
                <w:rFonts w:hint="eastAsia" w:ascii="宋体" w:hAnsi="宋体" w:eastAsia="宋体" w:cs="宋体"/>
                <w:i w:val="0"/>
                <w:iCs w:val="0"/>
                <w:color w:val="auto"/>
                <w:sz w:val="21"/>
                <w:szCs w:val="21"/>
                <w:highlight w:val="none"/>
                <w:u w:val="none"/>
              </w:rPr>
            </w:pPr>
          </w:p>
        </w:tc>
      </w:tr>
      <w:tr w14:paraId="1CDF9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300" w:type="pct"/>
            <w:tcBorders>
              <w:top w:val="single" w:color="auto" w:sz="4" w:space="0"/>
              <w:left w:val="single" w:color="auto" w:sz="4" w:space="0"/>
              <w:bottom w:val="single" w:color="auto" w:sz="4" w:space="0"/>
              <w:right w:val="single" w:color="auto" w:sz="4" w:space="0"/>
            </w:tcBorders>
            <w:shd w:val="clear" w:color="auto" w:fill="auto"/>
            <w:vAlign w:val="center"/>
          </w:tcPr>
          <w:p w14:paraId="0B7AC0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496" w:type="pct"/>
            <w:tcBorders>
              <w:top w:val="single" w:color="auto" w:sz="4" w:space="0"/>
              <w:left w:val="single" w:color="auto" w:sz="4" w:space="0"/>
              <w:bottom w:val="single" w:color="auto" w:sz="4" w:space="0"/>
              <w:right w:val="single" w:color="auto" w:sz="4" w:space="0"/>
            </w:tcBorders>
            <w:shd w:val="clear" w:color="auto" w:fill="auto"/>
            <w:vAlign w:val="top"/>
          </w:tcPr>
          <w:p w14:paraId="1904E6C4">
            <w:pPr>
              <w:jc w:val="center"/>
              <w:rPr>
                <w:rFonts w:hint="eastAsia" w:ascii="宋体" w:hAnsi="宋体" w:eastAsia="宋体" w:cs="宋体"/>
                <w:i w:val="0"/>
                <w:iCs w:val="0"/>
                <w:color w:val="auto"/>
                <w:sz w:val="21"/>
                <w:szCs w:val="21"/>
                <w:highlight w:val="none"/>
                <w:u w:val="none"/>
              </w:rPr>
            </w:pPr>
          </w:p>
        </w:tc>
        <w:tc>
          <w:tcPr>
            <w:tcW w:w="467" w:type="pct"/>
            <w:tcBorders>
              <w:top w:val="single" w:color="auto" w:sz="4" w:space="0"/>
              <w:left w:val="single" w:color="auto" w:sz="4" w:space="0"/>
              <w:bottom w:val="single" w:color="auto" w:sz="4" w:space="0"/>
              <w:right w:val="single" w:color="auto" w:sz="4" w:space="0"/>
            </w:tcBorders>
            <w:shd w:val="clear" w:color="auto" w:fill="auto"/>
            <w:vAlign w:val="top"/>
          </w:tcPr>
          <w:p w14:paraId="59069D03">
            <w:pPr>
              <w:jc w:val="left"/>
              <w:rPr>
                <w:rFonts w:hint="eastAsia" w:ascii="宋体" w:hAnsi="宋体" w:eastAsia="宋体" w:cs="宋体"/>
                <w:i w:val="0"/>
                <w:iCs w:val="0"/>
                <w:color w:val="auto"/>
                <w:sz w:val="21"/>
                <w:szCs w:val="21"/>
                <w:highlight w:val="none"/>
                <w:u w:val="none"/>
              </w:rPr>
            </w:pPr>
          </w:p>
        </w:tc>
        <w:tc>
          <w:tcPr>
            <w:tcW w:w="547" w:type="pct"/>
            <w:tcBorders>
              <w:top w:val="single" w:color="auto" w:sz="4" w:space="0"/>
              <w:left w:val="single" w:color="auto" w:sz="4" w:space="0"/>
              <w:bottom w:val="single" w:color="auto" w:sz="4" w:space="0"/>
              <w:right w:val="single" w:color="auto" w:sz="4" w:space="0"/>
            </w:tcBorders>
            <w:shd w:val="clear" w:color="auto" w:fill="auto"/>
            <w:vAlign w:val="top"/>
          </w:tcPr>
          <w:p w14:paraId="42D0CEC1">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63565879">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71A8FD78">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02FDC734">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7FE444E8">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261FCA54">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4EE7FDF1">
            <w:pPr>
              <w:jc w:val="left"/>
              <w:rPr>
                <w:rFonts w:hint="eastAsia" w:ascii="宋体" w:hAnsi="宋体" w:eastAsia="宋体" w:cs="宋体"/>
                <w:i w:val="0"/>
                <w:iCs w:val="0"/>
                <w:color w:val="auto"/>
                <w:sz w:val="21"/>
                <w:szCs w:val="21"/>
                <w:highlight w:val="none"/>
                <w:u w:val="none"/>
              </w:rPr>
            </w:pPr>
          </w:p>
        </w:tc>
        <w:tc>
          <w:tcPr>
            <w:tcW w:w="464" w:type="pct"/>
            <w:tcBorders>
              <w:top w:val="single" w:color="auto" w:sz="4" w:space="0"/>
              <w:left w:val="single" w:color="auto" w:sz="4" w:space="0"/>
              <w:bottom w:val="single" w:color="auto" w:sz="4" w:space="0"/>
              <w:right w:val="single" w:color="auto" w:sz="4" w:space="0"/>
            </w:tcBorders>
            <w:shd w:val="clear" w:color="auto" w:fill="auto"/>
            <w:vAlign w:val="top"/>
          </w:tcPr>
          <w:p w14:paraId="5A219172">
            <w:pPr>
              <w:jc w:val="left"/>
              <w:rPr>
                <w:rFonts w:hint="eastAsia" w:ascii="宋体" w:hAnsi="宋体" w:eastAsia="宋体" w:cs="宋体"/>
                <w:i w:val="0"/>
                <w:iCs w:val="0"/>
                <w:color w:val="auto"/>
                <w:sz w:val="21"/>
                <w:szCs w:val="21"/>
                <w:highlight w:val="none"/>
                <w:u w:val="none"/>
              </w:rPr>
            </w:pPr>
          </w:p>
        </w:tc>
      </w:tr>
      <w:tr w14:paraId="72C85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300" w:type="pct"/>
            <w:tcBorders>
              <w:top w:val="single" w:color="auto" w:sz="4" w:space="0"/>
              <w:left w:val="single" w:color="auto" w:sz="4" w:space="0"/>
              <w:bottom w:val="single" w:color="auto" w:sz="4" w:space="0"/>
              <w:right w:val="single" w:color="auto" w:sz="4" w:space="0"/>
            </w:tcBorders>
            <w:shd w:val="clear" w:color="auto" w:fill="auto"/>
            <w:vAlign w:val="center"/>
          </w:tcPr>
          <w:p w14:paraId="7A84EB9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496" w:type="pct"/>
            <w:tcBorders>
              <w:top w:val="single" w:color="auto" w:sz="4" w:space="0"/>
              <w:left w:val="single" w:color="auto" w:sz="4" w:space="0"/>
              <w:bottom w:val="single" w:color="auto" w:sz="4" w:space="0"/>
              <w:right w:val="single" w:color="auto" w:sz="4" w:space="0"/>
            </w:tcBorders>
            <w:shd w:val="clear" w:color="auto" w:fill="auto"/>
            <w:vAlign w:val="top"/>
          </w:tcPr>
          <w:p w14:paraId="5DB87F40">
            <w:pPr>
              <w:jc w:val="center"/>
              <w:rPr>
                <w:rFonts w:hint="eastAsia" w:ascii="宋体" w:hAnsi="宋体" w:eastAsia="宋体" w:cs="宋体"/>
                <w:i w:val="0"/>
                <w:iCs w:val="0"/>
                <w:color w:val="auto"/>
                <w:sz w:val="21"/>
                <w:szCs w:val="21"/>
                <w:highlight w:val="none"/>
                <w:u w:val="none"/>
              </w:rPr>
            </w:pPr>
          </w:p>
        </w:tc>
        <w:tc>
          <w:tcPr>
            <w:tcW w:w="467" w:type="pct"/>
            <w:tcBorders>
              <w:top w:val="single" w:color="auto" w:sz="4" w:space="0"/>
              <w:left w:val="single" w:color="auto" w:sz="4" w:space="0"/>
              <w:bottom w:val="single" w:color="auto" w:sz="4" w:space="0"/>
              <w:right w:val="single" w:color="auto" w:sz="4" w:space="0"/>
            </w:tcBorders>
            <w:shd w:val="clear" w:color="auto" w:fill="auto"/>
            <w:vAlign w:val="top"/>
          </w:tcPr>
          <w:p w14:paraId="3E43B6B7">
            <w:pPr>
              <w:jc w:val="left"/>
              <w:rPr>
                <w:rFonts w:hint="eastAsia" w:ascii="宋体" w:hAnsi="宋体" w:eastAsia="宋体" w:cs="宋体"/>
                <w:i w:val="0"/>
                <w:iCs w:val="0"/>
                <w:color w:val="auto"/>
                <w:sz w:val="21"/>
                <w:szCs w:val="21"/>
                <w:highlight w:val="none"/>
                <w:u w:val="none"/>
              </w:rPr>
            </w:pPr>
          </w:p>
        </w:tc>
        <w:tc>
          <w:tcPr>
            <w:tcW w:w="547" w:type="pct"/>
            <w:tcBorders>
              <w:top w:val="single" w:color="auto" w:sz="4" w:space="0"/>
              <w:left w:val="single" w:color="auto" w:sz="4" w:space="0"/>
              <w:bottom w:val="single" w:color="auto" w:sz="4" w:space="0"/>
              <w:right w:val="single" w:color="auto" w:sz="4" w:space="0"/>
            </w:tcBorders>
            <w:shd w:val="clear" w:color="auto" w:fill="auto"/>
            <w:vAlign w:val="top"/>
          </w:tcPr>
          <w:p w14:paraId="4084571C">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51853AD6">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0D060EC8">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13CF346F">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74E93D21">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75670F0F">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50E1E00D">
            <w:pPr>
              <w:jc w:val="left"/>
              <w:rPr>
                <w:rFonts w:hint="eastAsia" w:ascii="宋体" w:hAnsi="宋体" w:eastAsia="宋体" w:cs="宋体"/>
                <w:i w:val="0"/>
                <w:iCs w:val="0"/>
                <w:color w:val="auto"/>
                <w:sz w:val="21"/>
                <w:szCs w:val="21"/>
                <w:highlight w:val="none"/>
                <w:u w:val="none"/>
              </w:rPr>
            </w:pPr>
          </w:p>
        </w:tc>
        <w:tc>
          <w:tcPr>
            <w:tcW w:w="464" w:type="pct"/>
            <w:tcBorders>
              <w:top w:val="single" w:color="auto" w:sz="4" w:space="0"/>
              <w:left w:val="single" w:color="auto" w:sz="4" w:space="0"/>
              <w:bottom w:val="single" w:color="auto" w:sz="4" w:space="0"/>
              <w:right w:val="single" w:color="auto" w:sz="4" w:space="0"/>
            </w:tcBorders>
            <w:shd w:val="clear" w:color="auto" w:fill="auto"/>
            <w:vAlign w:val="top"/>
          </w:tcPr>
          <w:p w14:paraId="49647C2A">
            <w:pPr>
              <w:jc w:val="left"/>
              <w:rPr>
                <w:rFonts w:hint="eastAsia" w:ascii="宋体" w:hAnsi="宋体" w:eastAsia="宋体" w:cs="宋体"/>
                <w:i w:val="0"/>
                <w:iCs w:val="0"/>
                <w:color w:val="auto"/>
                <w:sz w:val="21"/>
                <w:szCs w:val="21"/>
                <w:highlight w:val="none"/>
                <w:u w:val="none"/>
              </w:rPr>
            </w:pPr>
          </w:p>
        </w:tc>
      </w:tr>
      <w:tr w14:paraId="46238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300" w:type="pct"/>
            <w:tcBorders>
              <w:top w:val="single" w:color="auto" w:sz="4" w:space="0"/>
              <w:left w:val="single" w:color="auto" w:sz="4" w:space="0"/>
              <w:bottom w:val="single" w:color="auto" w:sz="4" w:space="0"/>
              <w:right w:val="single" w:color="auto" w:sz="4" w:space="0"/>
            </w:tcBorders>
            <w:shd w:val="clear" w:color="auto" w:fill="auto"/>
            <w:vAlign w:val="center"/>
          </w:tcPr>
          <w:p w14:paraId="283C0DB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t>
            </w:r>
          </w:p>
        </w:tc>
        <w:tc>
          <w:tcPr>
            <w:tcW w:w="496" w:type="pct"/>
            <w:tcBorders>
              <w:top w:val="single" w:color="auto" w:sz="4" w:space="0"/>
              <w:left w:val="single" w:color="auto" w:sz="4" w:space="0"/>
              <w:bottom w:val="single" w:color="auto" w:sz="4" w:space="0"/>
              <w:right w:val="single" w:color="auto" w:sz="4" w:space="0"/>
            </w:tcBorders>
            <w:shd w:val="clear" w:color="auto" w:fill="auto"/>
            <w:vAlign w:val="top"/>
          </w:tcPr>
          <w:p w14:paraId="27C4CB67">
            <w:pPr>
              <w:jc w:val="center"/>
              <w:rPr>
                <w:rFonts w:hint="eastAsia" w:ascii="宋体" w:hAnsi="宋体" w:eastAsia="宋体" w:cs="宋体"/>
                <w:i w:val="0"/>
                <w:iCs w:val="0"/>
                <w:color w:val="auto"/>
                <w:sz w:val="21"/>
                <w:szCs w:val="21"/>
                <w:highlight w:val="none"/>
                <w:u w:val="none"/>
              </w:rPr>
            </w:pPr>
          </w:p>
        </w:tc>
        <w:tc>
          <w:tcPr>
            <w:tcW w:w="467" w:type="pct"/>
            <w:tcBorders>
              <w:top w:val="single" w:color="auto" w:sz="4" w:space="0"/>
              <w:left w:val="single" w:color="auto" w:sz="4" w:space="0"/>
              <w:bottom w:val="single" w:color="auto" w:sz="4" w:space="0"/>
              <w:right w:val="single" w:color="auto" w:sz="4" w:space="0"/>
            </w:tcBorders>
            <w:shd w:val="clear" w:color="auto" w:fill="auto"/>
            <w:vAlign w:val="top"/>
          </w:tcPr>
          <w:p w14:paraId="0C48ECB6">
            <w:pPr>
              <w:jc w:val="left"/>
              <w:rPr>
                <w:rFonts w:hint="eastAsia" w:ascii="宋体" w:hAnsi="宋体" w:eastAsia="宋体" w:cs="宋体"/>
                <w:i w:val="0"/>
                <w:iCs w:val="0"/>
                <w:color w:val="auto"/>
                <w:sz w:val="21"/>
                <w:szCs w:val="21"/>
                <w:highlight w:val="none"/>
                <w:u w:val="none"/>
              </w:rPr>
            </w:pPr>
          </w:p>
        </w:tc>
        <w:tc>
          <w:tcPr>
            <w:tcW w:w="547" w:type="pct"/>
            <w:tcBorders>
              <w:top w:val="single" w:color="auto" w:sz="4" w:space="0"/>
              <w:left w:val="single" w:color="auto" w:sz="4" w:space="0"/>
              <w:bottom w:val="single" w:color="auto" w:sz="4" w:space="0"/>
              <w:right w:val="single" w:color="auto" w:sz="4" w:space="0"/>
            </w:tcBorders>
            <w:shd w:val="clear" w:color="auto" w:fill="auto"/>
            <w:vAlign w:val="top"/>
          </w:tcPr>
          <w:p w14:paraId="300AD9E6">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00B26CB9">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6A8F4E43">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5610DDB2">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782DD823">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6F5464FB">
            <w:pPr>
              <w:jc w:val="left"/>
              <w:rPr>
                <w:rFonts w:hint="eastAsia" w:ascii="宋体" w:hAnsi="宋体" w:eastAsia="宋体" w:cs="宋体"/>
                <w:i w:val="0"/>
                <w:iCs w:val="0"/>
                <w:color w:val="auto"/>
                <w:sz w:val="21"/>
                <w:szCs w:val="21"/>
                <w:highlight w:val="none"/>
                <w:u w:val="none"/>
              </w:rPr>
            </w:pPr>
          </w:p>
        </w:tc>
        <w:tc>
          <w:tcPr>
            <w:tcW w:w="454" w:type="pct"/>
            <w:tcBorders>
              <w:top w:val="single" w:color="auto" w:sz="4" w:space="0"/>
              <w:left w:val="single" w:color="auto" w:sz="4" w:space="0"/>
              <w:bottom w:val="single" w:color="auto" w:sz="4" w:space="0"/>
              <w:right w:val="single" w:color="auto" w:sz="4" w:space="0"/>
            </w:tcBorders>
            <w:shd w:val="clear" w:color="auto" w:fill="auto"/>
            <w:vAlign w:val="top"/>
          </w:tcPr>
          <w:p w14:paraId="12FAA357">
            <w:pPr>
              <w:jc w:val="left"/>
              <w:rPr>
                <w:rFonts w:hint="eastAsia" w:ascii="宋体" w:hAnsi="宋体" w:eastAsia="宋体" w:cs="宋体"/>
                <w:i w:val="0"/>
                <w:iCs w:val="0"/>
                <w:color w:val="auto"/>
                <w:sz w:val="21"/>
                <w:szCs w:val="21"/>
                <w:highlight w:val="none"/>
                <w:u w:val="none"/>
              </w:rPr>
            </w:pPr>
          </w:p>
        </w:tc>
        <w:tc>
          <w:tcPr>
            <w:tcW w:w="464" w:type="pct"/>
            <w:tcBorders>
              <w:top w:val="single" w:color="auto" w:sz="4" w:space="0"/>
              <w:left w:val="single" w:color="auto" w:sz="4" w:space="0"/>
              <w:bottom w:val="single" w:color="auto" w:sz="4" w:space="0"/>
              <w:right w:val="single" w:color="auto" w:sz="4" w:space="0"/>
            </w:tcBorders>
            <w:shd w:val="clear" w:color="auto" w:fill="auto"/>
            <w:vAlign w:val="top"/>
          </w:tcPr>
          <w:p w14:paraId="4931E821">
            <w:pPr>
              <w:jc w:val="left"/>
              <w:rPr>
                <w:rFonts w:hint="eastAsia" w:ascii="宋体" w:hAnsi="宋体" w:eastAsia="宋体" w:cs="宋体"/>
                <w:i w:val="0"/>
                <w:iCs w:val="0"/>
                <w:color w:val="auto"/>
                <w:sz w:val="21"/>
                <w:szCs w:val="21"/>
                <w:highlight w:val="none"/>
                <w:u w:val="none"/>
              </w:rPr>
            </w:pPr>
          </w:p>
        </w:tc>
      </w:tr>
      <w:tr w14:paraId="2FAD7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5000" w:type="pct"/>
            <w:gridSpan w:val="11"/>
            <w:tcBorders>
              <w:top w:val="single" w:color="auto" w:sz="4" w:space="0"/>
              <w:left w:val="single" w:color="auto" w:sz="4" w:space="0"/>
              <w:bottom w:val="single" w:color="auto" w:sz="4" w:space="0"/>
              <w:right w:val="single" w:color="auto" w:sz="4" w:space="0"/>
            </w:tcBorders>
            <w:shd w:val="clear" w:color="auto" w:fill="auto"/>
            <w:vAlign w:val="center"/>
          </w:tcPr>
          <w:p w14:paraId="7F58A0F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注：打“×”的请说明原因：</w:t>
            </w:r>
          </w:p>
        </w:tc>
      </w:tr>
    </w:tbl>
    <w:p w14:paraId="5F90FC51">
      <w:pPr>
        <w:widowControl/>
        <w:spacing w:line="360" w:lineRule="auto"/>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 </w:t>
      </w:r>
    </w:p>
    <w:p w14:paraId="46C2D269">
      <w:pPr>
        <w:widowControl/>
        <w:spacing w:line="360" w:lineRule="auto"/>
        <w:jc w:val="left"/>
        <w:rPr>
          <w:rFonts w:ascii="宋体" w:hAnsi="宋体" w:eastAsia="宋体" w:cs="Times New Roman"/>
          <w:color w:val="auto"/>
          <w:kern w:val="0"/>
          <w:szCs w:val="21"/>
          <w:highlight w:val="none"/>
        </w:rPr>
      </w:pPr>
    </w:p>
    <w:p w14:paraId="44989832">
      <w:pPr>
        <w:widowControl/>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备注：1、每一项目符合的打“○”，不符合的打“×”；出现一个“×”的结论为不通过。</w:t>
      </w:r>
    </w:p>
    <w:p w14:paraId="795D9A5A">
      <w:pPr>
        <w:widowControl/>
        <w:ind w:firstLine="63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eastAsia="zh-CN"/>
        </w:rPr>
        <w:t>2.</w:t>
      </w:r>
      <w:r>
        <w:rPr>
          <w:rFonts w:hint="eastAsia" w:ascii="宋体" w:hAnsi="宋体" w:eastAsia="宋体" w:cs="Times New Roman"/>
          <w:color w:val="auto"/>
          <w:kern w:val="0"/>
          <w:szCs w:val="21"/>
          <w:highlight w:val="none"/>
        </w:rPr>
        <w:t>表中全部条件满足为通过</w:t>
      </w:r>
      <w:r>
        <w:rPr>
          <w:rFonts w:hint="eastAsia" w:ascii="宋体" w:hAnsi="宋体" w:eastAsia="宋体" w:cs="Times New Roman"/>
          <w:color w:val="auto"/>
          <w:kern w:val="0"/>
          <w:szCs w:val="21"/>
          <w:highlight w:val="none"/>
          <w:lang w:eastAsia="zh-CN"/>
        </w:rPr>
        <w:t>，</w:t>
      </w:r>
      <w:r>
        <w:rPr>
          <w:rFonts w:hint="eastAsia" w:ascii="宋体" w:hAnsi="宋体" w:eastAsia="宋体" w:cs="Times New Roman"/>
          <w:color w:val="auto"/>
          <w:kern w:val="0"/>
          <w:szCs w:val="21"/>
          <w:highlight w:val="none"/>
        </w:rPr>
        <w:t xml:space="preserve"> 同意进入下一阶段评议。</w:t>
      </w:r>
    </w:p>
    <w:p w14:paraId="5AB9E896">
      <w:pPr>
        <w:widowControl/>
        <w:ind w:firstLine="63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eastAsia="zh-CN"/>
        </w:rPr>
        <w:t>3.</w:t>
      </w:r>
      <w:r>
        <w:rPr>
          <w:rFonts w:hint="eastAsia" w:ascii="宋体" w:hAnsi="宋体" w:eastAsia="宋体" w:cs="Times New Roman"/>
          <w:color w:val="auto"/>
          <w:kern w:val="0"/>
          <w:szCs w:val="21"/>
          <w:highlight w:val="none"/>
        </w:rPr>
        <w:t>是否通过进入下一阶段评议一栏中应写 “通过”或“不通过”。</w:t>
      </w:r>
    </w:p>
    <w:p w14:paraId="18145C35">
      <w:pPr>
        <w:widowControl/>
        <w:spacing w:line="360" w:lineRule="auto"/>
        <w:jc w:val="left"/>
        <w:rPr>
          <w:rFonts w:hint="eastAsia" w:ascii="宋体" w:hAnsi="宋体" w:eastAsia="宋体" w:cs="Times New Roman"/>
          <w:color w:val="auto"/>
          <w:kern w:val="0"/>
          <w:szCs w:val="21"/>
          <w:highlight w:val="none"/>
        </w:rPr>
      </w:pPr>
    </w:p>
    <w:p w14:paraId="7BE897FC">
      <w:pPr>
        <w:widowControl/>
        <w:spacing w:line="360" w:lineRule="auto"/>
        <w:jc w:val="left"/>
        <w:rPr>
          <w:rFonts w:hint="default"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采购项目：</w:t>
      </w:r>
    </w:p>
    <w:p w14:paraId="4FC261F2">
      <w:pPr>
        <w:widowControl/>
        <w:spacing w:line="360" w:lineRule="auto"/>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val="en-US" w:eastAsia="zh-CN"/>
        </w:rPr>
        <w:t>专家</w:t>
      </w:r>
      <w:r>
        <w:rPr>
          <w:rFonts w:hint="eastAsia" w:ascii="宋体" w:hAnsi="宋体" w:eastAsia="宋体" w:cs="Times New Roman"/>
          <w:color w:val="auto"/>
          <w:kern w:val="0"/>
          <w:szCs w:val="21"/>
          <w:highlight w:val="none"/>
        </w:rPr>
        <w:t>签名：                                                                                           日    期：</w:t>
      </w:r>
    </w:p>
    <w:p w14:paraId="38FC6D9A">
      <w:pPr>
        <w:jc w:val="left"/>
        <w:rPr>
          <w:rFonts w:ascii="宋体" w:hAnsi="宋体" w:eastAsia="宋体" w:cs="Times New Roman"/>
          <w:b/>
          <w:bCs/>
          <w:color w:val="auto"/>
          <w:kern w:val="0"/>
          <w:szCs w:val="21"/>
          <w:highlight w:val="none"/>
        </w:rPr>
      </w:pPr>
      <w:r>
        <w:rPr>
          <w:rFonts w:hint="eastAsia" w:ascii="宋体" w:hAnsi="宋体" w:eastAsia="宋体" w:cs="Times New Roman"/>
          <w:color w:val="auto"/>
          <w:kern w:val="0"/>
          <w:szCs w:val="21"/>
          <w:highlight w:val="none"/>
        </w:rPr>
        <w:br w:type="page"/>
      </w:r>
      <w:r>
        <w:rPr>
          <w:rFonts w:hint="eastAsia" w:ascii="宋体" w:hAnsi="宋体" w:eastAsia="宋体" w:cs="Times New Roman"/>
          <w:b/>
          <w:bCs/>
          <w:color w:val="auto"/>
          <w:kern w:val="0"/>
          <w:szCs w:val="21"/>
          <w:highlight w:val="none"/>
        </w:rPr>
        <w:t xml:space="preserve">附表3：                         </w:t>
      </w:r>
    </w:p>
    <w:p w14:paraId="66726F8E">
      <w:pPr>
        <w:jc w:val="center"/>
        <w:rPr>
          <w:rFonts w:ascii="Calibri" w:hAnsi="Calibri" w:eastAsia="宋体" w:cs="Times New Roman"/>
          <w:b/>
          <w:color w:val="auto"/>
          <w:sz w:val="28"/>
          <w:szCs w:val="28"/>
          <w:highlight w:val="none"/>
        </w:rPr>
      </w:pPr>
      <w:r>
        <w:rPr>
          <w:rFonts w:hint="eastAsia" w:ascii="宋体" w:hAnsi="宋体" w:eastAsia="宋体" w:cs="Times New Roman"/>
          <w:b/>
          <w:color w:val="auto"/>
          <w:sz w:val="32"/>
          <w:szCs w:val="32"/>
          <w:highlight w:val="none"/>
        </w:rPr>
        <w:t>中山市东升医院院内采购评分表</w:t>
      </w:r>
    </w:p>
    <w:tbl>
      <w:tblPr>
        <w:tblStyle w:val="15"/>
        <w:tblW w:w="4525" w:type="pct"/>
        <w:tblInd w:w="0" w:type="dxa"/>
        <w:tblLayout w:type="autofit"/>
        <w:tblCellMar>
          <w:top w:w="0" w:type="dxa"/>
          <w:left w:w="108" w:type="dxa"/>
          <w:bottom w:w="0" w:type="dxa"/>
          <w:right w:w="108" w:type="dxa"/>
        </w:tblCellMar>
      </w:tblPr>
      <w:tblGrid>
        <w:gridCol w:w="428"/>
        <w:gridCol w:w="734"/>
        <w:gridCol w:w="527"/>
        <w:gridCol w:w="3669"/>
        <w:gridCol w:w="766"/>
        <w:gridCol w:w="854"/>
        <w:gridCol w:w="679"/>
        <w:gridCol w:w="702"/>
      </w:tblGrid>
      <w:tr w14:paraId="5B668F90">
        <w:tblPrEx>
          <w:tblCellMar>
            <w:top w:w="0" w:type="dxa"/>
            <w:left w:w="108" w:type="dxa"/>
            <w:bottom w:w="0" w:type="dxa"/>
            <w:right w:w="108" w:type="dxa"/>
          </w:tblCellMar>
        </w:tblPrEx>
        <w:trPr>
          <w:trHeight w:val="457" w:hRule="atLeast"/>
        </w:trPr>
        <w:tc>
          <w:tcPr>
            <w:tcW w:w="1010" w:type="pct"/>
            <w:gridSpan w:val="3"/>
            <w:tcBorders>
              <w:top w:val="single" w:color="auto" w:sz="4" w:space="0"/>
              <w:left w:val="single" w:color="auto" w:sz="4" w:space="0"/>
              <w:bottom w:val="single" w:color="auto" w:sz="4" w:space="0"/>
              <w:right w:val="single" w:color="auto" w:sz="4" w:space="0"/>
            </w:tcBorders>
            <w:shd w:val="clear" w:color="auto" w:fill="FFFFFF"/>
            <w:vAlign w:val="center"/>
          </w:tcPr>
          <w:p w14:paraId="6C734C3F">
            <w:pPr>
              <w:autoSpaceDE w:val="0"/>
              <w:autoSpaceDN w:val="0"/>
              <w:adjustRightInd w:val="0"/>
              <w:spacing w:line="240" w:lineRule="exact"/>
              <w:jc w:val="center"/>
              <w:rPr>
                <w:rFonts w:ascii="宋体" w:hAnsi="宋体" w:eastAsia="宋体" w:cs="Times New Roman"/>
                <w:b/>
                <w:bCs/>
                <w:color w:val="auto"/>
                <w:sz w:val="18"/>
                <w:szCs w:val="18"/>
                <w:highlight w:val="none"/>
              </w:rPr>
            </w:pPr>
            <w:r>
              <w:rPr>
                <w:rFonts w:hint="eastAsia" w:ascii="宋体" w:hAnsi="宋体" w:eastAsia="宋体" w:cs="Times New Roman"/>
                <w:b/>
                <w:bCs/>
                <w:color w:val="auto"/>
                <w:sz w:val="18"/>
                <w:szCs w:val="18"/>
                <w:highlight w:val="none"/>
              </w:rPr>
              <w:t>分值构成</w:t>
            </w:r>
          </w:p>
        </w:tc>
        <w:tc>
          <w:tcPr>
            <w:tcW w:w="3989" w:type="pct"/>
            <w:gridSpan w:val="5"/>
            <w:tcBorders>
              <w:top w:val="single" w:color="auto" w:sz="4" w:space="0"/>
              <w:left w:val="single" w:color="auto" w:sz="4" w:space="0"/>
              <w:bottom w:val="single" w:color="auto" w:sz="4" w:space="0"/>
              <w:right w:val="single" w:color="auto" w:sz="4" w:space="0"/>
            </w:tcBorders>
            <w:shd w:val="clear" w:color="auto" w:fill="FFFFFF"/>
            <w:vAlign w:val="center"/>
          </w:tcPr>
          <w:p w14:paraId="6EC9774D">
            <w:pPr>
              <w:autoSpaceDE w:val="0"/>
              <w:autoSpaceDN w:val="0"/>
              <w:adjustRightInd w:val="0"/>
              <w:spacing w:line="240" w:lineRule="exact"/>
              <w:jc w:val="center"/>
              <w:rPr>
                <w:rFonts w:hint="eastAsia" w:ascii="宋体" w:hAnsi="宋体" w:eastAsia="宋体" w:cs="Times New Roman"/>
                <w:b/>
                <w:bCs/>
                <w:color w:val="auto"/>
                <w:sz w:val="18"/>
                <w:szCs w:val="18"/>
                <w:highlight w:val="none"/>
                <w:lang w:eastAsia="zh-CN"/>
              </w:rPr>
            </w:pPr>
            <w:r>
              <w:rPr>
                <w:rFonts w:hint="eastAsia" w:ascii="宋体" w:hAnsi="宋体" w:eastAsia="宋体" w:cs="Times New Roman"/>
                <w:b/>
                <w:bCs/>
                <w:color w:val="auto"/>
                <w:sz w:val="18"/>
                <w:szCs w:val="18"/>
                <w:highlight w:val="none"/>
              </w:rPr>
              <w:t>技术</w:t>
            </w:r>
            <w:r>
              <w:rPr>
                <w:rFonts w:hint="eastAsia" w:ascii="宋体" w:hAnsi="宋体" w:eastAsia="宋体" w:cs="Times New Roman"/>
                <w:b/>
                <w:bCs/>
                <w:color w:val="auto"/>
                <w:sz w:val="18"/>
                <w:szCs w:val="18"/>
                <w:highlight w:val="none"/>
                <w:lang w:val="en-US" w:eastAsia="zh-CN"/>
              </w:rPr>
              <w:t>及</w:t>
            </w:r>
            <w:r>
              <w:rPr>
                <w:rFonts w:hint="eastAsia" w:ascii="宋体" w:hAnsi="宋体" w:eastAsia="宋体" w:cs="Times New Roman"/>
                <w:b/>
                <w:bCs/>
                <w:color w:val="auto"/>
                <w:sz w:val="18"/>
                <w:szCs w:val="18"/>
                <w:highlight w:val="none"/>
              </w:rPr>
              <w:t>商务</w:t>
            </w:r>
            <w:r>
              <w:rPr>
                <w:rFonts w:hint="eastAsia" w:ascii="宋体" w:hAnsi="宋体" w:eastAsia="宋体" w:cs="Times New Roman"/>
                <w:b/>
                <w:bCs/>
                <w:color w:val="auto"/>
                <w:sz w:val="18"/>
                <w:szCs w:val="18"/>
                <w:highlight w:val="none"/>
                <w:lang w:val="en-US" w:eastAsia="zh-CN"/>
              </w:rPr>
              <w:t>条款</w:t>
            </w:r>
            <w:r>
              <w:rPr>
                <w:rFonts w:hint="eastAsia" w:ascii="宋体" w:hAnsi="宋体" w:eastAsia="宋体" w:cs="Times New Roman"/>
                <w:b/>
                <w:bCs/>
                <w:color w:val="auto"/>
                <w:sz w:val="18"/>
                <w:szCs w:val="18"/>
                <w:highlight w:val="none"/>
              </w:rPr>
              <w:t xml:space="preserve">占比 </w:t>
            </w:r>
            <w:r>
              <w:rPr>
                <w:rFonts w:hint="eastAsia" w:ascii="宋体" w:hAnsi="宋体" w:eastAsia="宋体" w:cs="Times New Roman"/>
                <w:b/>
                <w:bCs/>
                <w:color w:val="auto"/>
                <w:sz w:val="18"/>
                <w:szCs w:val="18"/>
                <w:highlight w:val="none"/>
                <w:lang w:val="en-US" w:eastAsia="zh-CN"/>
              </w:rPr>
              <w:t>50</w:t>
            </w:r>
            <w:r>
              <w:rPr>
                <w:rFonts w:hint="eastAsia" w:ascii="宋体" w:hAnsi="宋体" w:eastAsia="宋体" w:cs="Times New Roman"/>
                <w:b/>
                <w:bCs/>
                <w:color w:val="auto"/>
                <w:sz w:val="18"/>
                <w:szCs w:val="18"/>
                <w:highlight w:val="none"/>
              </w:rPr>
              <w:t xml:space="preserve"> %，价格</w:t>
            </w:r>
            <w:r>
              <w:rPr>
                <w:rFonts w:hint="eastAsia" w:ascii="宋体" w:hAnsi="宋体" w:eastAsia="宋体" w:cs="Times New Roman"/>
                <w:b/>
                <w:bCs/>
                <w:color w:val="auto"/>
                <w:sz w:val="18"/>
                <w:szCs w:val="18"/>
                <w:highlight w:val="none"/>
                <w:lang w:eastAsia="zh-CN"/>
              </w:rPr>
              <w:t>（</w:t>
            </w:r>
            <w:r>
              <w:rPr>
                <w:rFonts w:hint="eastAsia" w:ascii="宋体" w:hAnsi="宋体" w:eastAsia="宋体" w:cs="Times New Roman"/>
                <w:b/>
                <w:bCs/>
                <w:color w:val="auto"/>
                <w:sz w:val="18"/>
                <w:szCs w:val="18"/>
                <w:highlight w:val="none"/>
                <w:lang w:val="en-US" w:eastAsia="zh-CN"/>
              </w:rPr>
              <w:t>设备和试剂总价</w:t>
            </w:r>
            <w:r>
              <w:rPr>
                <w:rFonts w:hint="eastAsia" w:ascii="宋体" w:hAnsi="宋体" w:eastAsia="宋体" w:cs="Times New Roman"/>
                <w:b/>
                <w:bCs/>
                <w:color w:val="auto"/>
                <w:sz w:val="18"/>
                <w:szCs w:val="18"/>
                <w:highlight w:val="none"/>
                <w:lang w:eastAsia="zh-CN"/>
              </w:rPr>
              <w:t>）</w:t>
            </w:r>
            <w:r>
              <w:rPr>
                <w:rFonts w:hint="eastAsia" w:ascii="宋体" w:hAnsi="宋体" w:eastAsia="宋体" w:cs="Times New Roman"/>
                <w:b/>
                <w:bCs/>
                <w:color w:val="auto"/>
                <w:sz w:val="18"/>
                <w:szCs w:val="18"/>
                <w:highlight w:val="none"/>
              </w:rPr>
              <w:t xml:space="preserve">占比 </w:t>
            </w:r>
            <w:r>
              <w:rPr>
                <w:rFonts w:hint="eastAsia" w:ascii="宋体" w:hAnsi="宋体" w:eastAsia="宋体" w:cs="Times New Roman"/>
                <w:b/>
                <w:bCs/>
                <w:color w:val="auto"/>
                <w:sz w:val="18"/>
                <w:szCs w:val="18"/>
                <w:highlight w:val="none"/>
                <w:lang w:val="en-US" w:eastAsia="zh-CN"/>
              </w:rPr>
              <w:t>50</w:t>
            </w:r>
            <w:r>
              <w:rPr>
                <w:rFonts w:hint="eastAsia" w:ascii="宋体" w:hAnsi="宋体" w:eastAsia="宋体" w:cs="Times New Roman"/>
                <w:b/>
                <w:bCs/>
                <w:color w:val="auto"/>
                <w:sz w:val="18"/>
                <w:szCs w:val="18"/>
                <w:highlight w:val="none"/>
              </w:rPr>
              <w:t xml:space="preserve"> %</w:t>
            </w:r>
          </w:p>
        </w:tc>
      </w:tr>
      <w:tr w14:paraId="09679A45">
        <w:tblPrEx>
          <w:tblCellMar>
            <w:top w:w="0" w:type="dxa"/>
            <w:left w:w="108" w:type="dxa"/>
            <w:bottom w:w="0" w:type="dxa"/>
            <w:right w:w="108" w:type="dxa"/>
          </w:tblCellMar>
        </w:tblPrEx>
        <w:trPr>
          <w:trHeight w:val="457" w:hRule="atLeast"/>
        </w:trPr>
        <w:tc>
          <w:tcPr>
            <w:tcW w:w="256" w:type="pct"/>
            <w:vMerge w:val="restart"/>
            <w:tcBorders>
              <w:top w:val="single" w:color="auto" w:sz="4" w:space="0"/>
              <w:left w:val="single" w:color="000000" w:sz="2" w:space="0"/>
              <w:bottom w:val="single" w:color="auto" w:sz="4" w:space="0"/>
              <w:right w:val="single" w:color="000000" w:sz="2" w:space="0"/>
            </w:tcBorders>
            <w:shd w:val="clear" w:color="auto" w:fill="FFFFFF"/>
            <w:vAlign w:val="center"/>
          </w:tcPr>
          <w:p w14:paraId="648877A5">
            <w:pPr>
              <w:autoSpaceDE w:val="0"/>
              <w:autoSpaceDN w:val="0"/>
              <w:adjustRightInd w:val="0"/>
              <w:spacing w:line="240" w:lineRule="exact"/>
              <w:jc w:val="center"/>
              <w:rPr>
                <w:rFonts w:ascii="宋体" w:hAnsi="宋体" w:eastAsia="宋体" w:cs="Times New Roman"/>
                <w:color w:val="auto"/>
                <w:sz w:val="18"/>
                <w:szCs w:val="18"/>
                <w:highlight w:val="none"/>
              </w:rPr>
            </w:pPr>
            <w:r>
              <w:rPr>
                <w:rFonts w:hint="eastAsia" w:ascii="宋体" w:hAnsi="宋体" w:eastAsia="宋体" w:cs="Times New Roman"/>
                <w:b/>
                <w:bCs/>
                <w:color w:val="auto"/>
                <w:sz w:val="18"/>
                <w:szCs w:val="18"/>
                <w:highlight w:val="none"/>
              </w:rPr>
              <w:t>序号</w:t>
            </w:r>
          </w:p>
        </w:tc>
        <w:tc>
          <w:tcPr>
            <w:tcW w:w="438" w:type="pct"/>
            <w:vMerge w:val="restart"/>
            <w:tcBorders>
              <w:top w:val="single" w:color="auto" w:sz="4" w:space="0"/>
              <w:left w:val="single" w:color="000000" w:sz="2" w:space="0"/>
              <w:bottom w:val="single" w:color="auto" w:sz="4" w:space="0"/>
              <w:right w:val="single" w:color="000000" w:sz="2" w:space="0"/>
            </w:tcBorders>
            <w:shd w:val="clear" w:color="auto" w:fill="FFFFFF"/>
            <w:vAlign w:val="center"/>
          </w:tcPr>
          <w:p w14:paraId="21901303">
            <w:pPr>
              <w:autoSpaceDE w:val="0"/>
              <w:autoSpaceDN w:val="0"/>
              <w:adjustRightInd w:val="0"/>
              <w:spacing w:line="240" w:lineRule="exact"/>
              <w:jc w:val="center"/>
              <w:rPr>
                <w:rFonts w:ascii="宋体" w:hAnsi="宋体" w:eastAsia="宋体" w:cs="Times New Roman"/>
                <w:color w:val="auto"/>
                <w:sz w:val="18"/>
                <w:szCs w:val="18"/>
                <w:highlight w:val="none"/>
              </w:rPr>
            </w:pPr>
            <w:r>
              <w:rPr>
                <w:rFonts w:hint="eastAsia" w:ascii="宋体" w:hAnsi="宋体" w:eastAsia="宋体" w:cs="Times New Roman"/>
                <w:b/>
                <w:bCs/>
                <w:color w:val="auto"/>
                <w:sz w:val="18"/>
                <w:szCs w:val="18"/>
                <w:highlight w:val="none"/>
              </w:rPr>
              <w:t>评审项目</w:t>
            </w:r>
          </w:p>
        </w:tc>
        <w:tc>
          <w:tcPr>
            <w:tcW w:w="315" w:type="pct"/>
            <w:vMerge w:val="restart"/>
            <w:tcBorders>
              <w:top w:val="single" w:color="auto" w:sz="4" w:space="0"/>
              <w:left w:val="single" w:color="000000" w:sz="2" w:space="0"/>
              <w:bottom w:val="single" w:color="auto" w:sz="4" w:space="0"/>
              <w:right w:val="single" w:color="000000" w:sz="2" w:space="0"/>
            </w:tcBorders>
            <w:shd w:val="clear" w:color="auto" w:fill="FFFFFF"/>
            <w:vAlign w:val="center"/>
          </w:tcPr>
          <w:p w14:paraId="53263368">
            <w:pPr>
              <w:autoSpaceDE w:val="0"/>
              <w:autoSpaceDN w:val="0"/>
              <w:adjustRightInd w:val="0"/>
              <w:spacing w:line="240" w:lineRule="exact"/>
              <w:jc w:val="center"/>
              <w:rPr>
                <w:rFonts w:ascii="宋体" w:hAnsi="宋体" w:eastAsia="宋体" w:cs="Times New Roman"/>
                <w:color w:val="auto"/>
                <w:sz w:val="18"/>
                <w:szCs w:val="18"/>
                <w:highlight w:val="none"/>
              </w:rPr>
            </w:pPr>
            <w:r>
              <w:rPr>
                <w:rFonts w:hint="eastAsia" w:ascii="宋体" w:hAnsi="宋体" w:eastAsia="宋体" w:cs="Times New Roman"/>
                <w:b/>
                <w:bCs/>
                <w:color w:val="auto"/>
                <w:sz w:val="18"/>
                <w:szCs w:val="18"/>
                <w:highlight w:val="none"/>
              </w:rPr>
              <w:t>分配  分数</w:t>
            </w:r>
          </w:p>
        </w:tc>
        <w:tc>
          <w:tcPr>
            <w:tcW w:w="2194" w:type="pct"/>
            <w:vMerge w:val="restart"/>
            <w:tcBorders>
              <w:top w:val="single" w:color="auto" w:sz="4" w:space="0"/>
              <w:left w:val="single" w:color="000000" w:sz="2" w:space="0"/>
              <w:bottom w:val="single" w:color="auto" w:sz="4" w:space="0"/>
              <w:right w:val="single" w:color="000000" w:sz="2" w:space="0"/>
            </w:tcBorders>
            <w:shd w:val="clear" w:color="auto" w:fill="FFFFFF"/>
            <w:vAlign w:val="center"/>
          </w:tcPr>
          <w:p w14:paraId="75007D1F">
            <w:pPr>
              <w:autoSpaceDE w:val="0"/>
              <w:autoSpaceDN w:val="0"/>
              <w:adjustRightInd w:val="0"/>
              <w:spacing w:line="240" w:lineRule="exact"/>
              <w:jc w:val="center"/>
              <w:rPr>
                <w:rFonts w:ascii="宋体" w:hAnsi="宋体" w:eastAsia="宋体" w:cs="Times New Roman"/>
                <w:color w:val="auto"/>
                <w:sz w:val="18"/>
                <w:szCs w:val="18"/>
                <w:highlight w:val="none"/>
              </w:rPr>
            </w:pPr>
            <w:r>
              <w:rPr>
                <w:rFonts w:hint="eastAsia" w:ascii="宋体" w:hAnsi="宋体" w:eastAsia="宋体" w:cs="Times New Roman"/>
                <w:b/>
                <w:bCs/>
                <w:color w:val="auto"/>
                <w:sz w:val="18"/>
                <w:szCs w:val="18"/>
                <w:highlight w:val="none"/>
              </w:rPr>
              <w:t>评议内容</w:t>
            </w:r>
          </w:p>
        </w:tc>
        <w:tc>
          <w:tcPr>
            <w:tcW w:w="1794" w:type="pct"/>
            <w:gridSpan w:val="4"/>
            <w:tcBorders>
              <w:top w:val="single" w:color="auto" w:sz="4" w:space="0"/>
              <w:left w:val="single" w:color="000000" w:sz="2" w:space="0"/>
              <w:bottom w:val="single" w:color="auto" w:sz="4" w:space="0"/>
              <w:right w:val="single" w:color="000000" w:sz="2" w:space="0"/>
            </w:tcBorders>
            <w:shd w:val="clear" w:color="auto" w:fill="FFFFFF"/>
            <w:vAlign w:val="center"/>
          </w:tcPr>
          <w:p w14:paraId="76C6D412">
            <w:pPr>
              <w:autoSpaceDE w:val="0"/>
              <w:autoSpaceDN w:val="0"/>
              <w:adjustRightInd w:val="0"/>
              <w:spacing w:line="240" w:lineRule="exact"/>
              <w:jc w:val="center"/>
              <w:rPr>
                <w:rFonts w:ascii="宋体" w:hAnsi="宋体" w:eastAsia="宋体" w:cs="Times New Roman"/>
                <w:b/>
                <w:bCs/>
                <w:color w:val="auto"/>
                <w:sz w:val="18"/>
                <w:szCs w:val="18"/>
                <w:highlight w:val="none"/>
              </w:rPr>
            </w:pPr>
            <w:r>
              <w:rPr>
                <w:rFonts w:hint="eastAsia" w:ascii="宋体" w:hAnsi="宋体" w:eastAsia="宋体" w:cs="Times New Roman"/>
                <w:b/>
                <w:bCs/>
                <w:color w:val="auto"/>
                <w:sz w:val="18"/>
                <w:szCs w:val="18"/>
                <w:highlight w:val="none"/>
              </w:rPr>
              <w:t>得分</w:t>
            </w:r>
          </w:p>
        </w:tc>
      </w:tr>
      <w:tr w14:paraId="44E29703">
        <w:tblPrEx>
          <w:tblCellMar>
            <w:top w:w="0" w:type="dxa"/>
            <w:left w:w="108" w:type="dxa"/>
            <w:bottom w:w="0" w:type="dxa"/>
            <w:right w:w="108" w:type="dxa"/>
          </w:tblCellMar>
        </w:tblPrEx>
        <w:trPr>
          <w:trHeight w:val="957" w:hRule="atLeast"/>
        </w:trPr>
        <w:tc>
          <w:tcPr>
            <w:tcW w:w="256" w:type="pct"/>
            <w:vMerge w:val="continue"/>
            <w:tcBorders>
              <w:top w:val="single" w:color="auto" w:sz="4" w:space="0"/>
              <w:left w:val="single" w:color="000000" w:sz="2" w:space="0"/>
              <w:bottom w:val="single" w:color="000000" w:sz="2" w:space="0"/>
              <w:right w:val="single" w:color="000000" w:sz="2" w:space="0"/>
            </w:tcBorders>
            <w:shd w:val="clear" w:color="auto" w:fill="FFFFFF"/>
            <w:vAlign w:val="center"/>
          </w:tcPr>
          <w:p w14:paraId="2B9141BA">
            <w:pPr>
              <w:autoSpaceDE w:val="0"/>
              <w:autoSpaceDN w:val="0"/>
              <w:adjustRightInd w:val="0"/>
              <w:spacing w:line="240" w:lineRule="exact"/>
              <w:jc w:val="center"/>
              <w:rPr>
                <w:color w:val="auto"/>
                <w:highlight w:val="none"/>
              </w:rPr>
            </w:pPr>
          </w:p>
        </w:tc>
        <w:tc>
          <w:tcPr>
            <w:tcW w:w="438" w:type="pct"/>
            <w:vMerge w:val="continue"/>
            <w:tcBorders>
              <w:top w:val="single" w:color="auto" w:sz="4" w:space="0"/>
              <w:left w:val="single" w:color="000000" w:sz="2" w:space="0"/>
              <w:bottom w:val="single" w:color="000000" w:sz="2" w:space="0"/>
              <w:right w:val="single" w:color="000000" w:sz="2" w:space="0"/>
            </w:tcBorders>
            <w:shd w:val="clear" w:color="auto" w:fill="FFFFFF"/>
            <w:vAlign w:val="center"/>
          </w:tcPr>
          <w:p w14:paraId="51FB1DEE">
            <w:pPr>
              <w:autoSpaceDE w:val="0"/>
              <w:autoSpaceDN w:val="0"/>
              <w:adjustRightInd w:val="0"/>
              <w:spacing w:line="240" w:lineRule="exact"/>
              <w:jc w:val="center"/>
              <w:rPr>
                <w:color w:val="auto"/>
                <w:highlight w:val="none"/>
              </w:rPr>
            </w:pPr>
          </w:p>
        </w:tc>
        <w:tc>
          <w:tcPr>
            <w:tcW w:w="315" w:type="pct"/>
            <w:vMerge w:val="continue"/>
            <w:tcBorders>
              <w:top w:val="single" w:color="auto" w:sz="4" w:space="0"/>
              <w:left w:val="single" w:color="000000" w:sz="2" w:space="0"/>
              <w:bottom w:val="single" w:color="000000" w:sz="2" w:space="0"/>
              <w:right w:val="single" w:color="000000" w:sz="2" w:space="0"/>
            </w:tcBorders>
            <w:shd w:val="clear" w:color="auto" w:fill="FFFFFF"/>
            <w:vAlign w:val="center"/>
          </w:tcPr>
          <w:p w14:paraId="3ECEC39C">
            <w:pPr>
              <w:autoSpaceDE w:val="0"/>
              <w:autoSpaceDN w:val="0"/>
              <w:adjustRightInd w:val="0"/>
              <w:spacing w:line="240" w:lineRule="exact"/>
              <w:jc w:val="center"/>
              <w:rPr>
                <w:color w:val="auto"/>
                <w:highlight w:val="none"/>
              </w:rPr>
            </w:pPr>
          </w:p>
        </w:tc>
        <w:tc>
          <w:tcPr>
            <w:tcW w:w="2194" w:type="pct"/>
            <w:vMerge w:val="continue"/>
            <w:tcBorders>
              <w:top w:val="single" w:color="auto" w:sz="4" w:space="0"/>
              <w:left w:val="single" w:color="000000" w:sz="2" w:space="0"/>
              <w:bottom w:val="single" w:color="000000" w:sz="2" w:space="0"/>
              <w:right w:val="single" w:color="000000" w:sz="2" w:space="0"/>
            </w:tcBorders>
            <w:shd w:val="clear" w:color="auto" w:fill="FFFFFF"/>
            <w:vAlign w:val="center"/>
          </w:tcPr>
          <w:p w14:paraId="1AC8ABDC">
            <w:pPr>
              <w:autoSpaceDE w:val="0"/>
              <w:autoSpaceDN w:val="0"/>
              <w:adjustRightInd w:val="0"/>
              <w:spacing w:line="240" w:lineRule="exact"/>
              <w:jc w:val="center"/>
              <w:rPr>
                <w:color w:val="auto"/>
                <w:highlight w:val="none"/>
              </w:rPr>
            </w:pPr>
          </w:p>
        </w:tc>
        <w:tc>
          <w:tcPr>
            <w:tcW w:w="458" w:type="pct"/>
            <w:tcBorders>
              <w:top w:val="single" w:color="auto" w:sz="4" w:space="0"/>
              <w:left w:val="single" w:color="000000" w:sz="2" w:space="0"/>
              <w:bottom w:val="single" w:color="000000" w:sz="2" w:space="0"/>
              <w:right w:val="single" w:color="000000" w:sz="2" w:space="0"/>
            </w:tcBorders>
            <w:shd w:val="clear" w:color="auto" w:fill="FFFFFF"/>
            <w:vAlign w:val="center"/>
          </w:tcPr>
          <w:p w14:paraId="69D13DE3">
            <w:pPr>
              <w:autoSpaceDE w:val="0"/>
              <w:autoSpaceDN w:val="0"/>
              <w:adjustRightInd w:val="0"/>
              <w:spacing w:line="240" w:lineRule="exact"/>
              <w:jc w:val="center"/>
              <w:rPr>
                <w:rFonts w:asciiTheme="minorEastAsia" w:hAnsiTheme="minorEastAsia" w:cstheme="minorEastAsia"/>
                <w:color w:val="auto"/>
                <w:sz w:val="18"/>
                <w:szCs w:val="18"/>
                <w:highlight w:val="none"/>
              </w:rPr>
            </w:pPr>
            <w:r>
              <w:rPr>
                <w:rFonts w:hint="eastAsia" w:asciiTheme="minorEastAsia" w:hAnsiTheme="minorEastAsia" w:cstheme="minorEastAsia"/>
                <w:color w:val="auto"/>
                <w:sz w:val="18"/>
                <w:szCs w:val="18"/>
                <w:highlight w:val="none"/>
              </w:rPr>
              <w:t>1</w:t>
            </w:r>
          </w:p>
        </w:tc>
        <w:tc>
          <w:tcPr>
            <w:tcW w:w="511" w:type="pct"/>
            <w:tcBorders>
              <w:top w:val="single" w:color="auto" w:sz="4" w:space="0"/>
              <w:left w:val="single" w:color="000000" w:sz="2" w:space="0"/>
              <w:bottom w:val="single" w:color="000000" w:sz="2" w:space="0"/>
              <w:right w:val="single" w:color="000000" w:sz="2" w:space="0"/>
            </w:tcBorders>
            <w:shd w:val="clear" w:color="auto" w:fill="FFFFFF"/>
            <w:vAlign w:val="center"/>
          </w:tcPr>
          <w:p w14:paraId="67785DD9">
            <w:pPr>
              <w:autoSpaceDE w:val="0"/>
              <w:autoSpaceDN w:val="0"/>
              <w:adjustRightInd w:val="0"/>
              <w:spacing w:line="240" w:lineRule="exact"/>
              <w:jc w:val="center"/>
              <w:rPr>
                <w:rFonts w:asciiTheme="minorEastAsia" w:hAnsiTheme="minorEastAsia" w:cstheme="minorEastAsia"/>
                <w:color w:val="auto"/>
                <w:sz w:val="18"/>
                <w:szCs w:val="18"/>
                <w:highlight w:val="none"/>
              </w:rPr>
            </w:pPr>
            <w:r>
              <w:rPr>
                <w:rFonts w:hint="eastAsia" w:asciiTheme="minorEastAsia" w:hAnsiTheme="minorEastAsia" w:cstheme="minorEastAsia"/>
                <w:color w:val="auto"/>
                <w:sz w:val="18"/>
                <w:szCs w:val="18"/>
                <w:highlight w:val="none"/>
              </w:rPr>
              <w:t>2</w:t>
            </w:r>
          </w:p>
        </w:tc>
        <w:tc>
          <w:tcPr>
            <w:tcW w:w="406" w:type="pct"/>
            <w:tcBorders>
              <w:top w:val="single" w:color="auto" w:sz="4" w:space="0"/>
              <w:left w:val="single" w:color="000000" w:sz="2" w:space="0"/>
              <w:bottom w:val="single" w:color="000000" w:sz="2" w:space="0"/>
              <w:right w:val="single" w:color="000000" w:sz="2" w:space="0"/>
            </w:tcBorders>
            <w:shd w:val="clear" w:color="auto" w:fill="FFFFFF"/>
            <w:vAlign w:val="center"/>
          </w:tcPr>
          <w:p w14:paraId="28E0BF7F">
            <w:pPr>
              <w:autoSpaceDE w:val="0"/>
              <w:autoSpaceDN w:val="0"/>
              <w:adjustRightInd w:val="0"/>
              <w:spacing w:line="240" w:lineRule="exact"/>
              <w:jc w:val="center"/>
              <w:rPr>
                <w:rFonts w:asciiTheme="minorEastAsia" w:hAnsiTheme="minorEastAsia" w:cstheme="minorEastAsia"/>
                <w:color w:val="auto"/>
                <w:sz w:val="18"/>
                <w:szCs w:val="18"/>
                <w:highlight w:val="none"/>
              </w:rPr>
            </w:pPr>
            <w:r>
              <w:rPr>
                <w:rFonts w:hint="eastAsia" w:asciiTheme="minorEastAsia" w:hAnsiTheme="minorEastAsia" w:cstheme="minorEastAsia"/>
                <w:color w:val="auto"/>
                <w:sz w:val="18"/>
                <w:szCs w:val="18"/>
                <w:highlight w:val="none"/>
              </w:rPr>
              <w:t>3</w:t>
            </w:r>
          </w:p>
        </w:tc>
        <w:tc>
          <w:tcPr>
            <w:tcW w:w="419" w:type="pct"/>
            <w:tcBorders>
              <w:top w:val="single" w:color="auto" w:sz="4" w:space="0"/>
              <w:left w:val="single" w:color="000000" w:sz="2" w:space="0"/>
              <w:bottom w:val="single" w:color="000000" w:sz="2" w:space="0"/>
              <w:right w:val="single" w:color="000000" w:sz="2" w:space="0"/>
            </w:tcBorders>
            <w:shd w:val="clear" w:color="auto" w:fill="FFFFFF"/>
            <w:vAlign w:val="center"/>
          </w:tcPr>
          <w:p w14:paraId="56414020">
            <w:pPr>
              <w:autoSpaceDE w:val="0"/>
              <w:autoSpaceDN w:val="0"/>
              <w:adjustRightInd w:val="0"/>
              <w:spacing w:line="240" w:lineRule="exact"/>
              <w:jc w:val="center"/>
              <w:rPr>
                <w:rFonts w:asciiTheme="minorEastAsia" w:hAnsiTheme="minorEastAsia" w:cstheme="minorEastAsia"/>
                <w:color w:val="auto"/>
                <w:sz w:val="18"/>
                <w:szCs w:val="18"/>
                <w:highlight w:val="none"/>
              </w:rPr>
            </w:pPr>
          </w:p>
          <w:p w14:paraId="507D4451">
            <w:pPr>
              <w:autoSpaceDE w:val="0"/>
              <w:autoSpaceDN w:val="0"/>
              <w:adjustRightInd w:val="0"/>
              <w:spacing w:line="240" w:lineRule="exact"/>
              <w:jc w:val="center"/>
              <w:rPr>
                <w:rFonts w:asciiTheme="minorEastAsia" w:hAnsiTheme="minorEastAsia" w:cstheme="minorEastAsia"/>
                <w:color w:val="auto"/>
                <w:sz w:val="18"/>
                <w:szCs w:val="18"/>
                <w:highlight w:val="none"/>
              </w:rPr>
            </w:pPr>
            <w:r>
              <w:rPr>
                <w:rFonts w:hint="eastAsia" w:asciiTheme="minorEastAsia" w:hAnsiTheme="minorEastAsia" w:cstheme="minorEastAsia"/>
                <w:color w:val="auto"/>
                <w:sz w:val="18"/>
                <w:szCs w:val="18"/>
                <w:highlight w:val="none"/>
              </w:rPr>
              <w:t>...</w:t>
            </w:r>
          </w:p>
        </w:tc>
      </w:tr>
      <w:tr w14:paraId="02841861">
        <w:tblPrEx>
          <w:tblCellMar>
            <w:top w:w="0" w:type="dxa"/>
            <w:left w:w="108" w:type="dxa"/>
            <w:bottom w:w="0" w:type="dxa"/>
            <w:right w:w="108" w:type="dxa"/>
          </w:tblCellMar>
        </w:tblPrEx>
        <w:trPr>
          <w:trHeight w:val="1748" w:hRule="atLeast"/>
        </w:trPr>
        <w:tc>
          <w:tcPr>
            <w:tcW w:w="256" w:type="pct"/>
            <w:tcBorders>
              <w:top w:val="single" w:color="000000" w:sz="2" w:space="0"/>
              <w:left w:val="single" w:color="000000" w:sz="2" w:space="0"/>
              <w:bottom w:val="single" w:color="000000" w:sz="2" w:space="0"/>
              <w:right w:val="single" w:color="000000" w:sz="2" w:space="0"/>
            </w:tcBorders>
            <w:vAlign w:val="center"/>
          </w:tcPr>
          <w:p w14:paraId="514E60A6">
            <w:pPr>
              <w:autoSpaceDE w:val="0"/>
              <w:autoSpaceDN w:val="0"/>
              <w:adjustRightInd w:val="0"/>
              <w:spacing w:line="240" w:lineRule="exact"/>
              <w:jc w:val="center"/>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1</w:t>
            </w:r>
          </w:p>
        </w:tc>
        <w:tc>
          <w:tcPr>
            <w:tcW w:w="438" w:type="pct"/>
            <w:tcBorders>
              <w:top w:val="single" w:color="000000" w:sz="2" w:space="0"/>
              <w:left w:val="single" w:color="000000" w:sz="2" w:space="0"/>
              <w:bottom w:val="single" w:color="000000" w:sz="2" w:space="0"/>
              <w:right w:val="single" w:color="000000" w:sz="2" w:space="0"/>
            </w:tcBorders>
            <w:vAlign w:val="center"/>
          </w:tcPr>
          <w:p w14:paraId="3D9F0144">
            <w:pPr>
              <w:spacing w:line="240" w:lineRule="exact"/>
              <w:jc w:val="center"/>
              <w:rPr>
                <w:rFonts w:hint="default" w:ascii="宋体" w:hAnsi="宋体" w:eastAsia="宋体" w:cs="Times New Roman"/>
                <w:color w:val="auto"/>
                <w:sz w:val="18"/>
                <w:szCs w:val="18"/>
                <w:highlight w:val="none"/>
                <w:lang w:val="en-US" w:eastAsia="zh-CN"/>
              </w:rPr>
            </w:pPr>
            <w:r>
              <w:rPr>
                <w:rFonts w:hint="eastAsia" w:ascii="宋体" w:hAnsi="宋体" w:eastAsia="宋体" w:cs="Times New Roman"/>
                <w:color w:val="auto"/>
                <w:sz w:val="18"/>
                <w:szCs w:val="18"/>
                <w:highlight w:val="none"/>
                <w:lang w:val="en-US" w:eastAsia="zh-CN"/>
              </w:rPr>
              <w:t>总体技术要求响应</w:t>
            </w:r>
          </w:p>
        </w:tc>
        <w:tc>
          <w:tcPr>
            <w:tcW w:w="315" w:type="pct"/>
            <w:tcBorders>
              <w:top w:val="single" w:color="000000" w:sz="2" w:space="0"/>
              <w:left w:val="single" w:color="000000" w:sz="2" w:space="0"/>
              <w:bottom w:val="single" w:color="000000" w:sz="2" w:space="0"/>
              <w:right w:val="single" w:color="000000" w:sz="2" w:space="0"/>
            </w:tcBorders>
            <w:vAlign w:val="center"/>
          </w:tcPr>
          <w:p w14:paraId="0D7B4E51">
            <w:pPr>
              <w:spacing w:line="240" w:lineRule="exact"/>
              <w:jc w:val="center"/>
              <w:rPr>
                <w:rFonts w:hint="default" w:ascii="宋体" w:hAnsi="宋体" w:eastAsia="宋体" w:cs="Times New Roman"/>
                <w:color w:val="auto"/>
                <w:sz w:val="18"/>
                <w:szCs w:val="18"/>
                <w:highlight w:val="none"/>
                <w:lang w:val="en-US" w:eastAsia="zh-CN"/>
              </w:rPr>
            </w:pPr>
            <w:r>
              <w:rPr>
                <w:rFonts w:hint="eastAsia" w:ascii="宋体" w:hAnsi="宋体" w:eastAsia="宋体" w:cs="Times New Roman"/>
                <w:color w:val="auto"/>
                <w:sz w:val="18"/>
                <w:szCs w:val="18"/>
                <w:highlight w:val="none"/>
                <w:lang w:val="en-US" w:eastAsia="zh-CN"/>
              </w:rPr>
              <w:t>9</w:t>
            </w:r>
          </w:p>
        </w:tc>
        <w:tc>
          <w:tcPr>
            <w:tcW w:w="2194" w:type="pct"/>
            <w:tcBorders>
              <w:top w:val="single" w:color="000000" w:sz="2" w:space="0"/>
              <w:left w:val="single" w:color="000000" w:sz="2" w:space="0"/>
              <w:bottom w:val="single" w:color="000000" w:sz="2" w:space="0"/>
              <w:right w:val="single" w:color="000000" w:sz="2" w:space="0"/>
            </w:tcBorders>
            <w:vAlign w:val="center"/>
          </w:tcPr>
          <w:p w14:paraId="0F01C638">
            <w:pPr>
              <w:spacing w:line="240" w:lineRule="exact"/>
              <w:jc w:val="both"/>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就投标人对</w:t>
            </w:r>
            <w:r>
              <w:rPr>
                <w:rFonts w:hint="eastAsia" w:ascii="宋体" w:hAnsi="宋体" w:eastAsia="宋体" w:cs="Times New Roman"/>
                <w:color w:val="auto"/>
                <w:sz w:val="18"/>
                <w:szCs w:val="18"/>
                <w:highlight w:val="none"/>
                <w:lang w:val="en-US" w:eastAsia="zh-CN"/>
              </w:rPr>
              <w:t>总体技术要求</w:t>
            </w:r>
            <w:r>
              <w:rPr>
                <w:rFonts w:hint="eastAsia" w:ascii="宋体" w:hAnsi="宋体" w:eastAsia="宋体" w:cs="Times New Roman"/>
                <w:color w:val="auto"/>
                <w:sz w:val="18"/>
                <w:szCs w:val="18"/>
                <w:highlight w:val="none"/>
              </w:rPr>
              <w:t>响应进行评审：</w:t>
            </w:r>
          </w:p>
          <w:p w14:paraId="1F50858E">
            <w:pPr>
              <w:spacing w:line="240" w:lineRule="exact"/>
              <w:jc w:val="both"/>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优：完全响应并优于招标要求，得</w:t>
            </w:r>
            <w:r>
              <w:rPr>
                <w:rFonts w:hint="eastAsia" w:ascii="宋体" w:hAnsi="宋体" w:eastAsia="宋体" w:cs="Times New Roman"/>
                <w:color w:val="auto"/>
                <w:sz w:val="18"/>
                <w:szCs w:val="18"/>
                <w:highlight w:val="none"/>
                <w:lang w:val="en-US" w:eastAsia="zh-CN"/>
              </w:rPr>
              <w:t>9</w:t>
            </w:r>
            <w:r>
              <w:rPr>
                <w:rFonts w:hint="eastAsia" w:ascii="宋体" w:hAnsi="宋体" w:eastAsia="宋体" w:cs="Times New Roman"/>
                <w:color w:val="auto"/>
                <w:sz w:val="18"/>
                <w:szCs w:val="18"/>
                <w:highlight w:val="none"/>
              </w:rPr>
              <w:t>分；</w:t>
            </w:r>
          </w:p>
          <w:p w14:paraId="6C6FD4FF">
            <w:pPr>
              <w:spacing w:line="240" w:lineRule="exact"/>
              <w:jc w:val="both"/>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良：</w:t>
            </w:r>
            <w:r>
              <w:rPr>
                <w:rFonts w:hint="eastAsia" w:ascii="宋体" w:hAnsi="宋体" w:eastAsia="宋体" w:cs="Times New Roman"/>
                <w:color w:val="auto"/>
                <w:sz w:val="18"/>
                <w:szCs w:val="18"/>
                <w:highlight w:val="none"/>
                <w:lang w:val="en-US" w:eastAsia="zh-CN"/>
              </w:rPr>
              <w:t>完全</w:t>
            </w:r>
            <w:r>
              <w:rPr>
                <w:rFonts w:hint="eastAsia" w:ascii="宋体" w:hAnsi="宋体" w:eastAsia="宋体" w:cs="Times New Roman"/>
                <w:color w:val="auto"/>
                <w:sz w:val="18"/>
                <w:szCs w:val="18"/>
                <w:highlight w:val="none"/>
              </w:rPr>
              <w:t>响应并满足招标要求，得</w:t>
            </w:r>
            <w:r>
              <w:rPr>
                <w:rFonts w:hint="eastAsia" w:ascii="宋体" w:hAnsi="宋体" w:eastAsia="宋体" w:cs="Times New Roman"/>
                <w:color w:val="auto"/>
                <w:sz w:val="18"/>
                <w:szCs w:val="18"/>
                <w:highlight w:val="none"/>
                <w:lang w:val="en-US" w:eastAsia="zh-CN"/>
              </w:rPr>
              <w:t>5</w:t>
            </w:r>
            <w:r>
              <w:rPr>
                <w:rFonts w:hint="eastAsia" w:ascii="宋体" w:hAnsi="宋体" w:eastAsia="宋体" w:cs="Times New Roman"/>
                <w:color w:val="auto"/>
                <w:sz w:val="18"/>
                <w:szCs w:val="18"/>
                <w:highlight w:val="none"/>
              </w:rPr>
              <w:t>分；</w:t>
            </w:r>
          </w:p>
          <w:p w14:paraId="435FE8A1">
            <w:pPr>
              <w:spacing w:line="240" w:lineRule="exact"/>
              <w:jc w:val="both"/>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中：部分响应</w:t>
            </w:r>
            <w:r>
              <w:rPr>
                <w:rFonts w:hint="eastAsia" w:ascii="宋体" w:hAnsi="宋体" w:eastAsia="宋体" w:cs="Times New Roman"/>
                <w:color w:val="auto"/>
                <w:sz w:val="18"/>
                <w:szCs w:val="18"/>
                <w:highlight w:val="none"/>
                <w:lang w:eastAsia="zh-CN"/>
              </w:rPr>
              <w:t>，</w:t>
            </w:r>
            <w:r>
              <w:rPr>
                <w:rFonts w:hint="eastAsia" w:ascii="宋体" w:hAnsi="宋体" w:eastAsia="宋体" w:cs="Times New Roman"/>
                <w:color w:val="auto"/>
                <w:sz w:val="18"/>
                <w:szCs w:val="18"/>
                <w:highlight w:val="none"/>
                <w:lang w:val="en-US" w:eastAsia="zh-CN"/>
              </w:rPr>
              <w:t>基本</w:t>
            </w:r>
            <w:r>
              <w:rPr>
                <w:rFonts w:hint="eastAsia" w:ascii="宋体" w:hAnsi="宋体" w:eastAsia="宋体" w:cs="Times New Roman"/>
                <w:color w:val="auto"/>
                <w:sz w:val="18"/>
                <w:szCs w:val="18"/>
                <w:highlight w:val="none"/>
              </w:rPr>
              <w:t>满足招标要求，得</w:t>
            </w:r>
            <w:r>
              <w:rPr>
                <w:rFonts w:hint="eastAsia" w:ascii="宋体" w:hAnsi="宋体" w:eastAsia="宋体" w:cs="Times New Roman"/>
                <w:color w:val="auto"/>
                <w:sz w:val="18"/>
                <w:szCs w:val="18"/>
                <w:highlight w:val="none"/>
                <w:lang w:val="en-US" w:eastAsia="zh-CN"/>
              </w:rPr>
              <w:t>1</w:t>
            </w:r>
            <w:r>
              <w:rPr>
                <w:rFonts w:hint="eastAsia" w:ascii="宋体" w:hAnsi="宋体" w:eastAsia="宋体" w:cs="Times New Roman"/>
                <w:color w:val="auto"/>
                <w:sz w:val="18"/>
                <w:szCs w:val="18"/>
                <w:highlight w:val="none"/>
              </w:rPr>
              <w:t>分；</w:t>
            </w:r>
          </w:p>
          <w:p w14:paraId="4957A7C2">
            <w:pPr>
              <w:spacing w:line="240" w:lineRule="exact"/>
              <w:jc w:val="both"/>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差：整体响应差，不满足招标要求，得</w:t>
            </w:r>
            <w:r>
              <w:rPr>
                <w:rFonts w:hint="eastAsia" w:ascii="宋体" w:hAnsi="宋体" w:eastAsia="宋体" w:cs="Times New Roman"/>
                <w:color w:val="auto"/>
                <w:sz w:val="18"/>
                <w:szCs w:val="18"/>
                <w:highlight w:val="none"/>
                <w:lang w:val="en-US" w:eastAsia="zh-CN"/>
              </w:rPr>
              <w:t>0</w:t>
            </w:r>
            <w:r>
              <w:rPr>
                <w:rFonts w:hint="eastAsia" w:ascii="宋体" w:hAnsi="宋体" w:eastAsia="宋体" w:cs="Times New Roman"/>
                <w:color w:val="auto"/>
                <w:sz w:val="18"/>
                <w:szCs w:val="18"/>
                <w:highlight w:val="none"/>
              </w:rPr>
              <w:t>分。</w:t>
            </w:r>
          </w:p>
        </w:tc>
        <w:tc>
          <w:tcPr>
            <w:tcW w:w="458" w:type="pct"/>
            <w:tcBorders>
              <w:top w:val="single" w:color="000000" w:sz="2" w:space="0"/>
              <w:left w:val="single" w:color="000000" w:sz="2" w:space="0"/>
              <w:bottom w:val="single" w:color="000000" w:sz="2" w:space="0"/>
              <w:right w:val="single" w:color="000000" w:sz="2" w:space="0"/>
            </w:tcBorders>
          </w:tcPr>
          <w:p w14:paraId="059DE1D5">
            <w:pPr>
              <w:autoSpaceDE w:val="0"/>
              <w:autoSpaceDN w:val="0"/>
              <w:adjustRightInd w:val="0"/>
              <w:spacing w:line="240" w:lineRule="exact"/>
              <w:jc w:val="center"/>
              <w:rPr>
                <w:rFonts w:ascii="宋体" w:hAnsi="宋体" w:eastAsia="宋体" w:cs="Times New Roman"/>
                <w:color w:val="auto"/>
                <w:sz w:val="18"/>
                <w:szCs w:val="18"/>
                <w:highlight w:val="none"/>
              </w:rPr>
            </w:pPr>
          </w:p>
        </w:tc>
        <w:tc>
          <w:tcPr>
            <w:tcW w:w="511" w:type="pct"/>
            <w:tcBorders>
              <w:top w:val="single" w:color="000000" w:sz="2" w:space="0"/>
              <w:left w:val="single" w:color="000000" w:sz="2" w:space="0"/>
              <w:bottom w:val="single" w:color="000000" w:sz="2" w:space="0"/>
              <w:right w:val="single" w:color="000000" w:sz="2" w:space="0"/>
            </w:tcBorders>
          </w:tcPr>
          <w:p w14:paraId="20DD2BAD">
            <w:pPr>
              <w:autoSpaceDE w:val="0"/>
              <w:autoSpaceDN w:val="0"/>
              <w:adjustRightInd w:val="0"/>
              <w:spacing w:line="240" w:lineRule="exact"/>
              <w:jc w:val="center"/>
              <w:rPr>
                <w:rFonts w:ascii="宋体" w:hAnsi="宋体" w:eastAsia="宋体" w:cs="Times New Roman"/>
                <w:color w:val="auto"/>
                <w:sz w:val="18"/>
                <w:szCs w:val="18"/>
                <w:highlight w:val="none"/>
              </w:rPr>
            </w:pPr>
          </w:p>
        </w:tc>
        <w:tc>
          <w:tcPr>
            <w:tcW w:w="406" w:type="pct"/>
            <w:tcBorders>
              <w:top w:val="single" w:color="000000" w:sz="2" w:space="0"/>
              <w:left w:val="single" w:color="000000" w:sz="2" w:space="0"/>
              <w:bottom w:val="single" w:color="000000" w:sz="2" w:space="0"/>
              <w:right w:val="single" w:color="000000" w:sz="2" w:space="0"/>
            </w:tcBorders>
          </w:tcPr>
          <w:p w14:paraId="07D5F1FE">
            <w:pPr>
              <w:autoSpaceDE w:val="0"/>
              <w:autoSpaceDN w:val="0"/>
              <w:adjustRightInd w:val="0"/>
              <w:spacing w:line="240" w:lineRule="exact"/>
              <w:jc w:val="center"/>
              <w:rPr>
                <w:rFonts w:ascii="宋体" w:hAnsi="宋体" w:eastAsia="宋体" w:cs="Times New Roman"/>
                <w:color w:val="auto"/>
                <w:sz w:val="18"/>
                <w:szCs w:val="18"/>
                <w:highlight w:val="none"/>
              </w:rPr>
            </w:pPr>
          </w:p>
        </w:tc>
        <w:tc>
          <w:tcPr>
            <w:tcW w:w="419" w:type="pct"/>
            <w:tcBorders>
              <w:top w:val="single" w:color="000000" w:sz="2" w:space="0"/>
              <w:left w:val="single" w:color="000000" w:sz="2" w:space="0"/>
              <w:bottom w:val="single" w:color="000000" w:sz="2" w:space="0"/>
              <w:right w:val="single" w:color="000000" w:sz="2" w:space="0"/>
            </w:tcBorders>
          </w:tcPr>
          <w:p w14:paraId="74575475">
            <w:pPr>
              <w:autoSpaceDE w:val="0"/>
              <w:autoSpaceDN w:val="0"/>
              <w:adjustRightInd w:val="0"/>
              <w:spacing w:line="240" w:lineRule="exact"/>
              <w:jc w:val="center"/>
              <w:rPr>
                <w:rFonts w:ascii="宋体" w:hAnsi="宋体" w:eastAsia="宋体" w:cs="Times New Roman"/>
                <w:color w:val="auto"/>
                <w:sz w:val="18"/>
                <w:szCs w:val="18"/>
                <w:highlight w:val="none"/>
              </w:rPr>
            </w:pPr>
          </w:p>
        </w:tc>
      </w:tr>
      <w:tr w14:paraId="0124AF08">
        <w:tblPrEx>
          <w:tblCellMar>
            <w:top w:w="0" w:type="dxa"/>
            <w:left w:w="108" w:type="dxa"/>
            <w:bottom w:w="0" w:type="dxa"/>
            <w:right w:w="108" w:type="dxa"/>
          </w:tblCellMar>
        </w:tblPrEx>
        <w:trPr>
          <w:trHeight w:val="799" w:hRule="atLeast"/>
        </w:trPr>
        <w:tc>
          <w:tcPr>
            <w:tcW w:w="256" w:type="pct"/>
            <w:tcBorders>
              <w:top w:val="single" w:color="000000" w:sz="2" w:space="0"/>
              <w:left w:val="single" w:color="000000" w:sz="2" w:space="0"/>
              <w:bottom w:val="single" w:color="000000" w:sz="2" w:space="0"/>
              <w:right w:val="single" w:color="000000" w:sz="2" w:space="0"/>
            </w:tcBorders>
            <w:vAlign w:val="center"/>
          </w:tcPr>
          <w:p w14:paraId="37B86879">
            <w:pPr>
              <w:autoSpaceDE w:val="0"/>
              <w:autoSpaceDN w:val="0"/>
              <w:adjustRightInd w:val="0"/>
              <w:spacing w:line="240" w:lineRule="exact"/>
              <w:jc w:val="center"/>
              <w:rPr>
                <w:rFonts w:hint="eastAsia" w:ascii="宋体" w:hAnsi="宋体" w:eastAsia="宋体" w:cs="Times New Roman"/>
                <w:color w:val="auto"/>
                <w:sz w:val="18"/>
                <w:szCs w:val="18"/>
                <w:highlight w:val="none"/>
                <w:lang w:val="en-US" w:eastAsia="zh-CN"/>
              </w:rPr>
            </w:pPr>
            <w:r>
              <w:rPr>
                <w:rFonts w:hint="eastAsia" w:ascii="宋体" w:hAnsi="宋体" w:eastAsia="宋体" w:cs="Times New Roman"/>
                <w:color w:val="auto"/>
                <w:sz w:val="18"/>
                <w:szCs w:val="18"/>
                <w:highlight w:val="none"/>
                <w:lang w:val="en-US" w:eastAsia="zh-CN"/>
              </w:rPr>
              <w:t>2</w:t>
            </w:r>
          </w:p>
        </w:tc>
        <w:tc>
          <w:tcPr>
            <w:tcW w:w="438" w:type="pct"/>
            <w:tcBorders>
              <w:top w:val="single" w:color="000000" w:sz="2" w:space="0"/>
              <w:left w:val="single" w:color="000000" w:sz="2" w:space="0"/>
              <w:bottom w:val="single" w:color="000000" w:sz="2" w:space="0"/>
              <w:right w:val="single" w:color="000000" w:sz="2" w:space="0"/>
            </w:tcBorders>
            <w:vAlign w:val="center"/>
          </w:tcPr>
          <w:p w14:paraId="7C462877">
            <w:pPr>
              <w:spacing w:line="240" w:lineRule="exact"/>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lang w:val="en-US" w:eastAsia="zh-CN"/>
              </w:rPr>
              <w:t>总体商务要求及其他要求响应</w:t>
            </w:r>
          </w:p>
        </w:tc>
        <w:tc>
          <w:tcPr>
            <w:tcW w:w="315" w:type="pct"/>
            <w:tcBorders>
              <w:top w:val="single" w:color="000000" w:sz="2" w:space="0"/>
              <w:left w:val="single" w:color="000000" w:sz="2" w:space="0"/>
              <w:bottom w:val="single" w:color="000000" w:sz="2" w:space="0"/>
              <w:right w:val="single" w:color="000000" w:sz="2" w:space="0"/>
            </w:tcBorders>
            <w:vAlign w:val="center"/>
          </w:tcPr>
          <w:p w14:paraId="411A5180">
            <w:pPr>
              <w:spacing w:line="240" w:lineRule="exact"/>
              <w:jc w:val="center"/>
              <w:rPr>
                <w:rFonts w:hint="default" w:ascii="宋体" w:hAnsi="宋体" w:eastAsia="宋体" w:cs="Times New Roman"/>
                <w:color w:val="auto"/>
                <w:sz w:val="18"/>
                <w:szCs w:val="18"/>
                <w:highlight w:val="none"/>
                <w:lang w:val="en-US" w:eastAsia="zh-CN"/>
              </w:rPr>
            </w:pPr>
            <w:r>
              <w:rPr>
                <w:rFonts w:hint="eastAsia" w:ascii="宋体" w:hAnsi="宋体" w:eastAsia="宋体" w:cs="Times New Roman"/>
                <w:color w:val="auto"/>
                <w:sz w:val="18"/>
                <w:szCs w:val="18"/>
                <w:highlight w:val="none"/>
                <w:lang w:val="en-US" w:eastAsia="zh-CN"/>
              </w:rPr>
              <w:t>20</w:t>
            </w:r>
          </w:p>
        </w:tc>
        <w:tc>
          <w:tcPr>
            <w:tcW w:w="2194" w:type="pct"/>
            <w:tcBorders>
              <w:top w:val="single" w:color="000000" w:sz="2" w:space="0"/>
              <w:left w:val="single" w:color="000000" w:sz="2" w:space="0"/>
              <w:bottom w:val="single" w:color="000000" w:sz="2" w:space="0"/>
              <w:right w:val="single" w:color="000000" w:sz="2" w:space="0"/>
            </w:tcBorders>
            <w:vAlign w:val="center"/>
          </w:tcPr>
          <w:p w14:paraId="60D4D75F">
            <w:pPr>
              <w:spacing w:line="240" w:lineRule="exact"/>
              <w:jc w:val="both"/>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就投标人对</w:t>
            </w:r>
            <w:r>
              <w:rPr>
                <w:rFonts w:hint="eastAsia" w:ascii="宋体" w:hAnsi="宋体" w:eastAsia="宋体" w:cs="Times New Roman"/>
                <w:color w:val="auto"/>
                <w:sz w:val="18"/>
                <w:szCs w:val="18"/>
                <w:highlight w:val="none"/>
                <w:lang w:val="en-US" w:eastAsia="zh-CN"/>
              </w:rPr>
              <w:t>总体商务要求及其他要求</w:t>
            </w:r>
            <w:r>
              <w:rPr>
                <w:rFonts w:hint="eastAsia" w:ascii="宋体" w:hAnsi="宋体" w:eastAsia="宋体" w:cs="Times New Roman"/>
                <w:color w:val="auto"/>
                <w:sz w:val="18"/>
                <w:szCs w:val="18"/>
                <w:highlight w:val="none"/>
              </w:rPr>
              <w:t>响应进行评审：</w:t>
            </w:r>
          </w:p>
          <w:p w14:paraId="49DF5317">
            <w:pPr>
              <w:spacing w:line="240" w:lineRule="exact"/>
              <w:jc w:val="both"/>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优：完全响应并优于招标要求，得</w:t>
            </w:r>
            <w:r>
              <w:rPr>
                <w:rFonts w:hint="eastAsia" w:ascii="宋体" w:hAnsi="宋体" w:eastAsia="宋体" w:cs="Times New Roman"/>
                <w:color w:val="auto"/>
                <w:sz w:val="18"/>
                <w:szCs w:val="18"/>
                <w:highlight w:val="none"/>
                <w:lang w:val="en-US" w:eastAsia="zh-CN"/>
              </w:rPr>
              <w:t>20</w:t>
            </w:r>
            <w:r>
              <w:rPr>
                <w:rFonts w:hint="eastAsia" w:ascii="宋体" w:hAnsi="宋体" w:eastAsia="宋体" w:cs="Times New Roman"/>
                <w:color w:val="auto"/>
                <w:sz w:val="18"/>
                <w:szCs w:val="18"/>
                <w:highlight w:val="none"/>
              </w:rPr>
              <w:t>分；</w:t>
            </w:r>
          </w:p>
          <w:p w14:paraId="11F6DE4C">
            <w:pPr>
              <w:spacing w:line="240" w:lineRule="exact"/>
              <w:jc w:val="both"/>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良：完全响应并满足招标要求，得</w:t>
            </w:r>
            <w:r>
              <w:rPr>
                <w:rFonts w:hint="eastAsia" w:ascii="宋体" w:hAnsi="宋体" w:eastAsia="宋体" w:cs="Times New Roman"/>
                <w:color w:val="auto"/>
                <w:sz w:val="18"/>
                <w:szCs w:val="18"/>
                <w:highlight w:val="none"/>
                <w:lang w:val="en-US" w:eastAsia="zh-CN"/>
              </w:rPr>
              <w:t>15</w:t>
            </w:r>
            <w:r>
              <w:rPr>
                <w:rFonts w:hint="eastAsia" w:ascii="宋体" w:hAnsi="宋体" w:eastAsia="宋体" w:cs="Times New Roman"/>
                <w:color w:val="auto"/>
                <w:sz w:val="18"/>
                <w:szCs w:val="18"/>
                <w:highlight w:val="none"/>
              </w:rPr>
              <w:t>分；</w:t>
            </w:r>
          </w:p>
          <w:p w14:paraId="7CDA5D43">
            <w:pPr>
              <w:spacing w:line="240" w:lineRule="exact"/>
              <w:jc w:val="both"/>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中：部分响应并部分满足招标要求，得</w:t>
            </w:r>
            <w:r>
              <w:rPr>
                <w:rFonts w:hint="eastAsia" w:ascii="宋体" w:hAnsi="宋体" w:eastAsia="宋体" w:cs="Times New Roman"/>
                <w:color w:val="auto"/>
                <w:sz w:val="18"/>
                <w:szCs w:val="18"/>
                <w:highlight w:val="none"/>
                <w:lang w:val="en-US" w:eastAsia="zh-CN"/>
              </w:rPr>
              <w:t>10</w:t>
            </w:r>
            <w:r>
              <w:rPr>
                <w:rFonts w:hint="eastAsia" w:ascii="宋体" w:hAnsi="宋体" w:eastAsia="宋体" w:cs="Times New Roman"/>
                <w:color w:val="auto"/>
                <w:sz w:val="18"/>
                <w:szCs w:val="18"/>
                <w:highlight w:val="none"/>
              </w:rPr>
              <w:t>分；</w:t>
            </w:r>
          </w:p>
          <w:p w14:paraId="043A6CD1">
            <w:pPr>
              <w:spacing w:line="240" w:lineRule="exact"/>
              <w:jc w:val="both"/>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差：整体响应差，不满足招标要求，得</w:t>
            </w:r>
            <w:r>
              <w:rPr>
                <w:rFonts w:hint="eastAsia" w:ascii="宋体" w:hAnsi="宋体" w:eastAsia="宋体" w:cs="Times New Roman"/>
                <w:color w:val="auto"/>
                <w:sz w:val="18"/>
                <w:szCs w:val="18"/>
                <w:highlight w:val="none"/>
                <w:lang w:val="en-US" w:eastAsia="zh-CN"/>
              </w:rPr>
              <w:t>0</w:t>
            </w:r>
            <w:r>
              <w:rPr>
                <w:rFonts w:hint="eastAsia" w:ascii="宋体" w:hAnsi="宋体" w:eastAsia="宋体" w:cs="Times New Roman"/>
                <w:color w:val="auto"/>
                <w:sz w:val="18"/>
                <w:szCs w:val="18"/>
                <w:highlight w:val="none"/>
              </w:rPr>
              <w:t>分。</w:t>
            </w:r>
          </w:p>
        </w:tc>
        <w:tc>
          <w:tcPr>
            <w:tcW w:w="458" w:type="pct"/>
            <w:tcBorders>
              <w:top w:val="single" w:color="000000" w:sz="2" w:space="0"/>
              <w:left w:val="single" w:color="000000" w:sz="2" w:space="0"/>
              <w:bottom w:val="single" w:color="000000" w:sz="2" w:space="0"/>
              <w:right w:val="single" w:color="000000" w:sz="2" w:space="0"/>
            </w:tcBorders>
          </w:tcPr>
          <w:p w14:paraId="158CC29C">
            <w:pPr>
              <w:autoSpaceDE w:val="0"/>
              <w:autoSpaceDN w:val="0"/>
              <w:adjustRightInd w:val="0"/>
              <w:spacing w:line="240" w:lineRule="exact"/>
              <w:jc w:val="center"/>
              <w:rPr>
                <w:rFonts w:ascii="宋体" w:hAnsi="宋体" w:eastAsia="宋体" w:cs="Times New Roman"/>
                <w:color w:val="auto"/>
                <w:sz w:val="18"/>
                <w:szCs w:val="18"/>
                <w:highlight w:val="none"/>
              </w:rPr>
            </w:pPr>
          </w:p>
        </w:tc>
        <w:tc>
          <w:tcPr>
            <w:tcW w:w="511" w:type="pct"/>
            <w:tcBorders>
              <w:top w:val="single" w:color="000000" w:sz="2" w:space="0"/>
              <w:left w:val="single" w:color="000000" w:sz="2" w:space="0"/>
              <w:bottom w:val="single" w:color="000000" w:sz="2" w:space="0"/>
              <w:right w:val="single" w:color="000000" w:sz="2" w:space="0"/>
            </w:tcBorders>
          </w:tcPr>
          <w:p w14:paraId="2E50B06A">
            <w:pPr>
              <w:autoSpaceDE w:val="0"/>
              <w:autoSpaceDN w:val="0"/>
              <w:adjustRightInd w:val="0"/>
              <w:spacing w:line="240" w:lineRule="exact"/>
              <w:jc w:val="center"/>
              <w:rPr>
                <w:rFonts w:ascii="宋体" w:hAnsi="宋体" w:eastAsia="宋体" w:cs="Times New Roman"/>
                <w:color w:val="auto"/>
                <w:sz w:val="18"/>
                <w:szCs w:val="18"/>
                <w:highlight w:val="none"/>
              </w:rPr>
            </w:pPr>
          </w:p>
        </w:tc>
        <w:tc>
          <w:tcPr>
            <w:tcW w:w="406" w:type="pct"/>
            <w:tcBorders>
              <w:top w:val="single" w:color="000000" w:sz="2" w:space="0"/>
              <w:left w:val="single" w:color="000000" w:sz="2" w:space="0"/>
              <w:bottom w:val="single" w:color="000000" w:sz="2" w:space="0"/>
              <w:right w:val="single" w:color="000000" w:sz="2" w:space="0"/>
            </w:tcBorders>
          </w:tcPr>
          <w:p w14:paraId="29D19FBE">
            <w:pPr>
              <w:autoSpaceDE w:val="0"/>
              <w:autoSpaceDN w:val="0"/>
              <w:adjustRightInd w:val="0"/>
              <w:spacing w:line="240" w:lineRule="exact"/>
              <w:jc w:val="center"/>
              <w:rPr>
                <w:rFonts w:ascii="宋体" w:hAnsi="宋体" w:eastAsia="宋体" w:cs="Times New Roman"/>
                <w:color w:val="auto"/>
                <w:sz w:val="18"/>
                <w:szCs w:val="18"/>
                <w:highlight w:val="none"/>
              </w:rPr>
            </w:pPr>
          </w:p>
        </w:tc>
        <w:tc>
          <w:tcPr>
            <w:tcW w:w="419" w:type="pct"/>
            <w:tcBorders>
              <w:top w:val="single" w:color="000000" w:sz="2" w:space="0"/>
              <w:left w:val="single" w:color="000000" w:sz="2" w:space="0"/>
              <w:bottom w:val="single" w:color="000000" w:sz="2" w:space="0"/>
              <w:right w:val="single" w:color="000000" w:sz="2" w:space="0"/>
            </w:tcBorders>
          </w:tcPr>
          <w:p w14:paraId="329D8ACE">
            <w:pPr>
              <w:autoSpaceDE w:val="0"/>
              <w:autoSpaceDN w:val="0"/>
              <w:adjustRightInd w:val="0"/>
              <w:spacing w:line="240" w:lineRule="exact"/>
              <w:jc w:val="center"/>
              <w:rPr>
                <w:rFonts w:ascii="宋体" w:hAnsi="宋体" w:eastAsia="宋体" w:cs="Times New Roman"/>
                <w:color w:val="auto"/>
                <w:sz w:val="18"/>
                <w:szCs w:val="18"/>
                <w:highlight w:val="none"/>
              </w:rPr>
            </w:pPr>
          </w:p>
        </w:tc>
      </w:tr>
      <w:tr w14:paraId="6D511386">
        <w:tblPrEx>
          <w:tblCellMar>
            <w:top w:w="0" w:type="dxa"/>
            <w:left w:w="108" w:type="dxa"/>
            <w:bottom w:w="0" w:type="dxa"/>
            <w:right w:w="108" w:type="dxa"/>
          </w:tblCellMar>
        </w:tblPrEx>
        <w:trPr>
          <w:trHeight w:val="1763" w:hRule="atLeast"/>
        </w:trPr>
        <w:tc>
          <w:tcPr>
            <w:tcW w:w="256" w:type="pct"/>
            <w:vMerge w:val="restart"/>
            <w:tcBorders>
              <w:top w:val="single" w:color="000000" w:sz="2" w:space="0"/>
              <w:left w:val="single" w:color="000000" w:sz="2" w:space="0"/>
              <w:bottom w:val="single" w:color="000000" w:sz="2" w:space="0"/>
              <w:right w:val="single" w:color="000000" w:sz="2" w:space="0"/>
            </w:tcBorders>
            <w:vAlign w:val="center"/>
          </w:tcPr>
          <w:p w14:paraId="60D12502">
            <w:pPr>
              <w:autoSpaceDE w:val="0"/>
              <w:autoSpaceDN w:val="0"/>
              <w:adjustRightInd w:val="0"/>
              <w:spacing w:line="240" w:lineRule="exact"/>
              <w:jc w:val="center"/>
              <w:rPr>
                <w:rFonts w:hint="eastAsia" w:ascii="宋体" w:hAnsi="宋体" w:eastAsia="宋体" w:cs="Times New Roman"/>
                <w:color w:val="auto"/>
                <w:sz w:val="18"/>
                <w:szCs w:val="18"/>
                <w:highlight w:val="none"/>
                <w:lang w:eastAsia="zh-CN"/>
              </w:rPr>
            </w:pPr>
            <w:r>
              <w:rPr>
                <w:rFonts w:hint="eastAsia" w:ascii="宋体" w:hAnsi="宋体" w:eastAsia="宋体" w:cs="Times New Roman"/>
                <w:color w:val="auto"/>
                <w:sz w:val="18"/>
                <w:szCs w:val="18"/>
                <w:highlight w:val="none"/>
                <w:lang w:val="en-US" w:eastAsia="zh-CN"/>
              </w:rPr>
              <w:t>3</w:t>
            </w:r>
          </w:p>
        </w:tc>
        <w:tc>
          <w:tcPr>
            <w:tcW w:w="438" w:type="pct"/>
            <w:vMerge w:val="restart"/>
            <w:tcBorders>
              <w:top w:val="single" w:color="000000" w:sz="2" w:space="0"/>
              <w:left w:val="single" w:color="000000" w:sz="2" w:space="0"/>
              <w:bottom w:val="single" w:color="000000" w:sz="2" w:space="0"/>
              <w:right w:val="single" w:color="000000" w:sz="2" w:space="0"/>
            </w:tcBorders>
            <w:vAlign w:val="center"/>
          </w:tcPr>
          <w:p w14:paraId="1C4FF4B2">
            <w:pPr>
              <w:spacing w:line="240" w:lineRule="exact"/>
              <w:jc w:val="center"/>
              <w:rPr>
                <w:rFonts w:hint="eastAsia" w:ascii="宋体" w:hAnsi="宋体" w:eastAsia="宋体" w:cs="Times New Roman"/>
                <w:color w:val="auto"/>
                <w:sz w:val="18"/>
                <w:szCs w:val="18"/>
                <w:highlight w:val="none"/>
              </w:rPr>
            </w:pPr>
          </w:p>
          <w:p w14:paraId="50678734">
            <w:pPr>
              <w:spacing w:line="240" w:lineRule="exact"/>
              <w:jc w:val="center"/>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lang w:val="en-US" w:eastAsia="zh-CN"/>
              </w:rPr>
              <w:t>设备</w:t>
            </w:r>
            <w:r>
              <w:rPr>
                <w:rFonts w:hint="eastAsia" w:ascii="宋体" w:hAnsi="宋体" w:eastAsia="宋体" w:cs="Times New Roman"/>
                <w:color w:val="auto"/>
                <w:sz w:val="18"/>
                <w:szCs w:val="18"/>
                <w:highlight w:val="none"/>
              </w:rPr>
              <w:t>技术</w:t>
            </w:r>
            <w:r>
              <w:rPr>
                <w:rFonts w:hint="eastAsia" w:ascii="宋体" w:hAnsi="宋体" w:eastAsia="宋体" w:cs="Times New Roman"/>
                <w:color w:val="auto"/>
                <w:sz w:val="18"/>
                <w:szCs w:val="18"/>
                <w:highlight w:val="none"/>
                <w:lang w:val="en-US" w:eastAsia="zh-CN"/>
              </w:rPr>
              <w:t>参数</w:t>
            </w:r>
            <w:r>
              <w:rPr>
                <w:rFonts w:hint="eastAsia" w:ascii="宋体" w:hAnsi="宋体" w:eastAsia="宋体" w:cs="Times New Roman"/>
                <w:color w:val="auto"/>
                <w:sz w:val="18"/>
                <w:szCs w:val="18"/>
                <w:highlight w:val="none"/>
              </w:rPr>
              <w:t>条款响应</w:t>
            </w:r>
          </w:p>
        </w:tc>
        <w:tc>
          <w:tcPr>
            <w:tcW w:w="315" w:type="pct"/>
            <w:tcBorders>
              <w:top w:val="single" w:color="000000" w:sz="2" w:space="0"/>
              <w:left w:val="single" w:color="000000" w:sz="2" w:space="0"/>
              <w:bottom w:val="single" w:color="000000" w:sz="2" w:space="0"/>
              <w:right w:val="single" w:color="000000" w:sz="2" w:space="0"/>
            </w:tcBorders>
            <w:vAlign w:val="center"/>
          </w:tcPr>
          <w:p w14:paraId="79D59CFF">
            <w:pPr>
              <w:spacing w:line="240" w:lineRule="exact"/>
              <w:jc w:val="center"/>
              <w:rPr>
                <w:rFonts w:hint="default" w:ascii="宋体" w:hAnsi="宋体" w:eastAsia="宋体" w:cs="Times New Roman"/>
                <w:color w:val="auto"/>
                <w:sz w:val="18"/>
                <w:szCs w:val="18"/>
                <w:highlight w:val="none"/>
                <w:lang w:val="en-US" w:eastAsia="zh-CN"/>
              </w:rPr>
            </w:pPr>
            <w:r>
              <w:rPr>
                <w:rFonts w:hint="eastAsia" w:ascii="宋体" w:hAnsi="宋体" w:eastAsia="宋体" w:cs="Times New Roman"/>
                <w:color w:val="auto"/>
                <w:sz w:val="18"/>
                <w:szCs w:val="18"/>
                <w:highlight w:val="none"/>
                <w:lang w:val="en-US" w:eastAsia="zh-CN"/>
              </w:rPr>
              <w:t>12</w:t>
            </w:r>
          </w:p>
        </w:tc>
        <w:tc>
          <w:tcPr>
            <w:tcW w:w="2194" w:type="pct"/>
            <w:tcBorders>
              <w:top w:val="single" w:color="000000" w:sz="2" w:space="0"/>
              <w:left w:val="single" w:color="000000" w:sz="2" w:space="0"/>
              <w:bottom w:val="single" w:color="000000" w:sz="2" w:space="0"/>
              <w:right w:val="single" w:color="000000" w:sz="2" w:space="0"/>
            </w:tcBorders>
            <w:vAlign w:val="center"/>
          </w:tcPr>
          <w:p w14:paraId="756B318F">
            <w:pPr>
              <w:spacing w:line="240" w:lineRule="exact"/>
              <w:jc w:val="both"/>
              <w:rPr>
                <w:rFonts w:ascii="Calibri" w:hAnsi="Calibri" w:eastAsia="宋体" w:cs="Times New Roman"/>
                <w:color w:val="auto"/>
                <w:szCs w:val="21"/>
                <w:highlight w:val="none"/>
              </w:rPr>
            </w:pPr>
            <w:r>
              <w:rPr>
                <w:rFonts w:hint="eastAsia" w:ascii="宋体" w:hAnsi="宋体" w:eastAsia="宋体" w:cs="Times New Roman"/>
                <w:color w:val="auto"/>
                <w:sz w:val="18"/>
                <w:szCs w:val="18"/>
                <w:highlight w:val="none"/>
              </w:rPr>
              <w:t>就投标人对</w:t>
            </w:r>
            <w:r>
              <w:rPr>
                <w:rFonts w:hint="eastAsia" w:ascii="宋体" w:hAnsi="宋体" w:eastAsia="宋体" w:cs="Times New Roman"/>
                <w:b/>
                <w:bCs/>
                <w:color w:val="auto"/>
                <w:sz w:val="18"/>
                <w:szCs w:val="18"/>
                <w:highlight w:val="none"/>
                <w:u w:val="single"/>
              </w:rPr>
              <w:t>▲</w:t>
            </w:r>
            <w:r>
              <w:rPr>
                <w:rFonts w:hint="eastAsia" w:ascii="宋体" w:hAnsi="宋体" w:eastAsia="宋体" w:cs="Times New Roman"/>
                <w:b/>
                <w:bCs/>
                <w:color w:val="auto"/>
                <w:sz w:val="18"/>
                <w:szCs w:val="18"/>
                <w:highlight w:val="none"/>
                <w:u w:val="single"/>
                <w:lang w:val="en-US" w:eastAsia="zh-CN"/>
              </w:rPr>
              <w:t>重要技术参数</w:t>
            </w:r>
            <w:r>
              <w:rPr>
                <w:rFonts w:hint="eastAsia" w:ascii="宋体" w:hAnsi="宋体" w:eastAsia="宋体" w:cs="Times New Roman"/>
                <w:color w:val="auto"/>
                <w:sz w:val="18"/>
                <w:szCs w:val="18"/>
                <w:highlight w:val="none"/>
              </w:rPr>
              <w:t>响应进行评审，每不满足一项扣</w:t>
            </w:r>
            <w:r>
              <w:rPr>
                <w:rFonts w:hint="eastAsia" w:ascii="宋体" w:hAnsi="宋体" w:eastAsia="宋体" w:cs="Times New Roman"/>
                <w:color w:val="auto"/>
                <w:sz w:val="18"/>
                <w:szCs w:val="18"/>
                <w:highlight w:val="none"/>
                <w:lang w:val="en-US" w:eastAsia="zh-CN"/>
              </w:rPr>
              <w:t>0.3</w:t>
            </w:r>
            <w:r>
              <w:rPr>
                <w:rFonts w:hint="eastAsia" w:ascii="宋体" w:hAnsi="宋体" w:eastAsia="宋体" w:cs="Times New Roman"/>
                <w:color w:val="auto"/>
                <w:sz w:val="18"/>
                <w:szCs w:val="18"/>
                <w:highlight w:val="none"/>
              </w:rPr>
              <w:t>分，扣完为止，满分1</w:t>
            </w:r>
            <w:r>
              <w:rPr>
                <w:rFonts w:hint="eastAsia" w:ascii="宋体" w:hAnsi="宋体" w:eastAsia="宋体" w:cs="Times New Roman"/>
                <w:color w:val="auto"/>
                <w:sz w:val="18"/>
                <w:szCs w:val="18"/>
                <w:highlight w:val="none"/>
                <w:lang w:val="en-US" w:eastAsia="zh-CN"/>
              </w:rPr>
              <w:t>2</w:t>
            </w:r>
            <w:r>
              <w:rPr>
                <w:rFonts w:hint="eastAsia" w:ascii="宋体" w:hAnsi="宋体" w:eastAsia="宋体" w:cs="Times New Roman"/>
                <w:color w:val="auto"/>
                <w:sz w:val="18"/>
                <w:szCs w:val="18"/>
                <w:highlight w:val="none"/>
              </w:rPr>
              <w:t>分；</w:t>
            </w:r>
          </w:p>
          <w:p w14:paraId="7B9C2234">
            <w:pPr>
              <w:spacing w:line="240" w:lineRule="exact"/>
              <w:jc w:val="both"/>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投标人须提供产品彩页介绍、产品技术参数及使用说明书作为技术证明文件，如产品使用说明书为英文版，需同时提供中文版。</w:t>
            </w:r>
          </w:p>
        </w:tc>
        <w:tc>
          <w:tcPr>
            <w:tcW w:w="458" w:type="pct"/>
            <w:tcBorders>
              <w:top w:val="single" w:color="000000" w:sz="2" w:space="0"/>
              <w:left w:val="single" w:color="000000" w:sz="2" w:space="0"/>
              <w:bottom w:val="single" w:color="000000" w:sz="2" w:space="0"/>
              <w:right w:val="single" w:color="000000" w:sz="2" w:space="0"/>
            </w:tcBorders>
          </w:tcPr>
          <w:p w14:paraId="4C064D57">
            <w:pPr>
              <w:autoSpaceDE w:val="0"/>
              <w:autoSpaceDN w:val="0"/>
              <w:adjustRightInd w:val="0"/>
              <w:spacing w:line="240" w:lineRule="exact"/>
              <w:jc w:val="center"/>
              <w:rPr>
                <w:rFonts w:ascii="宋体" w:hAnsi="宋体" w:eastAsia="宋体" w:cs="Times New Roman"/>
                <w:color w:val="auto"/>
                <w:sz w:val="18"/>
                <w:szCs w:val="18"/>
                <w:highlight w:val="none"/>
              </w:rPr>
            </w:pPr>
          </w:p>
        </w:tc>
        <w:tc>
          <w:tcPr>
            <w:tcW w:w="511" w:type="pct"/>
            <w:tcBorders>
              <w:top w:val="single" w:color="000000" w:sz="2" w:space="0"/>
              <w:left w:val="single" w:color="000000" w:sz="2" w:space="0"/>
              <w:bottom w:val="single" w:color="000000" w:sz="2" w:space="0"/>
              <w:right w:val="single" w:color="000000" w:sz="2" w:space="0"/>
            </w:tcBorders>
          </w:tcPr>
          <w:p w14:paraId="3F770F40">
            <w:pPr>
              <w:autoSpaceDE w:val="0"/>
              <w:autoSpaceDN w:val="0"/>
              <w:adjustRightInd w:val="0"/>
              <w:spacing w:line="240" w:lineRule="exact"/>
              <w:jc w:val="center"/>
              <w:rPr>
                <w:rFonts w:ascii="宋体" w:hAnsi="宋体" w:eastAsia="宋体" w:cs="Times New Roman"/>
                <w:color w:val="auto"/>
                <w:sz w:val="18"/>
                <w:szCs w:val="18"/>
                <w:highlight w:val="none"/>
              </w:rPr>
            </w:pPr>
          </w:p>
        </w:tc>
        <w:tc>
          <w:tcPr>
            <w:tcW w:w="406" w:type="pct"/>
            <w:tcBorders>
              <w:top w:val="single" w:color="000000" w:sz="2" w:space="0"/>
              <w:left w:val="single" w:color="000000" w:sz="2" w:space="0"/>
              <w:bottom w:val="single" w:color="000000" w:sz="2" w:space="0"/>
              <w:right w:val="single" w:color="000000" w:sz="2" w:space="0"/>
            </w:tcBorders>
          </w:tcPr>
          <w:p w14:paraId="7E95EBED">
            <w:pPr>
              <w:autoSpaceDE w:val="0"/>
              <w:autoSpaceDN w:val="0"/>
              <w:adjustRightInd w:val="0"/>
              <w:spacing w:line="240" w:lineRule="exact"/>
              <w:jc w:val="center"/>
              <w:rPr>
                <w:rFonts w:ascii="宋体" w:hAnsi="宋体" w:eastAsia="宋体" w:cs="Times New Roman"/>
                <w:color w:val="auto"/>
                <w:sz w:val="18"/>
                <w:szCs w:val="18"/>
                <w:highlight w:val="none"/>
              </w:rPr>
            </w:pPr>
          </w:p>
        </w:tc>
        <w:tc>
          <w:tcPr>
            <w:tcW w:w="419" w:type="pct"/>
            <w:tcBorders>
              <w:top w:val="single" w:color="000000" w:sz="2" w:space="0"/>
              <w:left w:val="single" w:color="000000" w:sz="2" w:space="0"/>
              <w:bottom w:val="single" w:color="000000" w:sz="2" w:space="0"/>
              <w:right w:val="single" w:color="000000" w:sz="2" w:space="0"/>
            </w:tcBorders>
          </w:tcPr>
          <w:p w14:paraId="2EB6BEF9">
            <w:pPr>
              <w:autoSpaceDE w:val="0"/>
              <w:autoSpaceDN w:val="0"/>
              <w:adjustRightInd w:val="0"/>
              <w:spacing w:line="240" w:lineRule="exact"/>
              <w:jc w:val="center"/>
              <w:rPr>
                <w:rFonts w:ascii="宋体" w:hAnsi="宋体" w:eastAsia="宋体" w:cs="Times New Roman"/>
                <w:color w:val="auto"/>
                <w:sz w:val="18"/>
                <w:szCs w:val="18"/>
                <w:highlight w:val="none"/>
              </w:rPr>
            </w:pPr>
          </w:p>
        </w:tc>
      </w:tr>
      <w:tr w14:paraId="4317AA72">
        <w:tblPrEx>
          <w:tblCellMar>
            <w:top w:w="0" w:type="dxa"/>
            <w:left w:w="108" w:type="dxa"/>
            <w:bottom w:w="0" w:type="dxa"/>
            <w:right w:w="108" w:type="dxa"/>
          </w:tblCellMar>
        </w:tblPrEx>
        <w:trPr>
          <w:trHeight w:val="2763" w:hRule="atLeast"/>
        </w:trPr>
        <w:tc>
          <w:tcPr>
            <w:tcW w:w="256" w:type="pct"/>
            <w:vMerge w:val="continue"/>
            <w:tcBorders>
              <w:top w:val="single" w:color="000000" w:sz="2" w:space="0"/>
              <w:left w:val="single" w:color="000000" w:sz="2" w:space="0"/>
              <w:bottom w:val="single" w:color="000000" w:sz="2" w:space="0"/>
              <w:right w:val="single" w:color="000000" w:sz="2" w:space="0"/>
            </w:tcBorders>
            <w:vAlign w:val="center"/>
          </w:tcPr>
          <w:p w14:paraId="78F88519">
            <w:pPr>
              <w:widowControl/>
              <w:jc w:val="left"/>
              <w:rPr>
                <w:rFonts w:ascii="宋体" w:hAnsi="宋体" w:eastAsia="宋体" w:cs="Times New Roman"/>
                <w:color w:val="auto"/>
                <w:sz w:val="18"/>
                <w:szCs w:val="18"/>
                <w:highlight w:val="none"/>
              </w:rPr>
            </w:pPr>
          </w:p>
        </w:tc>
        <w:tc>
          <w:tcPr>
            <w:tcW w:w="438" w:type="pct"/>
            <w:vMerge w:val="continue"/>
            <w:tcBorders>
              <w:top w:val="single" w:color="000000" w:sz="2" w:space="0"/>
              <w:left w:val="single" w:color="000000" w:sz="2" w:space="0"/>
              <w:bottom w:val="single" w:color="000000" w:sz="2" w:space="0"/>
              <w:right w:val="single" w:color="000000" w:sz="2" w:space="0"/>
            </w:tcBorders>
            <w:vAlign w:val="center"/>
          </w:tcPr>
          <w:p w14:paraId="57C9BC93">
            <w:pPr>
              <w:widowControl/>
              <w:jc w:val="left"/>
              <w:rPr>
                <w:rFonts w:ascii="宋体" w:hAnsi="宋体" w:eastAsia="宋体" w:cs="Times New Roman"/>
                <w:color w:val="auto"/>
                <w:sz w:val="18"/>
                <w:szCs w:val="18"/>
                <w:highlight w:val="none"/>
              </w:rPr>
            </w:pPr>
          </w:p>
        </w:tc>
        <w:tc>
          <w:tcPr>
            <w:tcW w:w="315" w:type="pct"/>
            <w:tcBorders>
              <w:top w:val="single" w:color="000000" w:sz="2" w:space="0"/>
              <w:left w:val="single" w:color="000000" w:sz="2" w:space="0"/>
              <w:bottom w:val="single" w:color="000000" w:sz="2" w:space="0"/>
              <w:right w:val="single" w:color="000000" w:sz="2" w:space="0"/>
            </w:tcBorders>
            <w:vAlign w:val="center"/>
          </w:tcPr>
          <w:p w14:paraId="2BC72345">
            <w:pPr>
              <w:spacing w:line="240" w:lineRule="exact"/>
              <w:jc w:val="center"/>
              <w:rPr>
                <w:rFonts w:hint="default" w:ascii="宋体" w:hAnsi="宋体" w:eastAsia="宋体" w:cs="Times New Roman"/>
                <w:color w:val="auto"/>
                <w:sz w:val="18"/>
                <w:szCs w:val="18"/>
                <w:highlight w:val="none"/>
                <w:lang w:val="en-US" w:eastAsia="zh-CN"/>
              </w:rPr>
            </w:pPr>
            <w:r>
              <w:rPr>
                <w:rFonts w:hint="eastAsia" w:ascii="宋体" w:hAnsi="宋体" w:eastAsia="宋体" w:cs="Times New Roman"/>
                <w:color w:val="auto"/>
                <w:sz w:val="18"/>
                <w:szCs w:val="18"/>
                <w:highlight w:val="none"/>
                <w:lang w:val="en-US" w:eastAsia="zh-CN"/>
              </w:rPr>
              <w:t>9</w:t>
            </w:r>
          </w:p>
        </w:tc>
        <w:tc>
          <w:tcPr>
            <w:tcW w:w="2194" w:type="pct"/>
            <w:tcBorders>
              <w:top w:val="single" w:color="000000" w:sz="2" w:space="0"/>
              <w:left w:val="single" w:color="000000" w:sz="2" w:space="0"/>
              <w:bottom w:val="single" w:color="000000" w:sz="2" w:space="0"/>
              <w:right w:val="single" w:color="000000" w:sz="2" w:space="0"/>
            </w:tcBorders>
            <w:vAlign w:val="center"/>
          </w:tcPr>
          <w:p w14:paraId="39ED2544">
            <w:pPr>
              <w:spacing w:line="240" w:lineRule="exact"/>
              <w:jc w:val="both"/>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就投标人对</w:t>
            </w:r>
            <w:r>
              <w:rPr>
                <w:rFonts w:hint="eastAsia" w:ascii="宋体" w:hAnsi="宋体" w:eastAsia="宋体" w:cs="Times New Roman"/>
                <w:b/>
                <w:bCs/>
                <w:color w:val="auto"/>
                <w:sz w:val="18"/>
                <w:szCs w:val="18"/>
                <w:highlight w:val="none"/>
                <w:u w:val="single"/>
              </w:rPr>
              <w:t>非</w:t>
            </w:r>
            <w:r>
              <w:rPr>
                <w:rFonts w:hint="eastAsia" w:ascii="宋体" w:hAnsi="宋体" w:eastAsia="宋体" w:cs="Times New Roman"/>
                <w:b/>
                <w:bCs/>
                <w:color w:val="auto"/>
                <w:sz w:val="18"/>
                <w:szCs w:val="18"/>
                <w:highlight w:val="none"/>
                <w:u w:val="single"/>
                <w:lang w:val="en-US" w:eastAsia="zh-CN"/>
              </w:rPr>
              <w:t>重要技术参数</w:t>
            </w:r>
            <w:r>
              <w:rPr>
                <w:rFonts w:hint="eastAsia" w:ascii="宋体" w:hAnsi="宋体" w:eastAsia="宋体" w:cs="Times New Roman"/>
                <w:color w:val="auto"/>
                <w:sz w:val="18"/>
                <w:szCs w:val="18"/>
                <w:highlight w:val="none"/>
              </w:rPr>
              <w:t>响应及其性能、配置情况进行评审：</w:t>
            </w:r>
          </w:p>
          <w:p w14:paraId="46BBAF4A">
            <w:pPr>
              <w:spacing w:line="240" w:lineRule="exact"/>
              <w:jc w:val="both"/>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优：完全响应及其性能和配置情况优于招标文件要求，得</w:t>
            </w:r>
            <w:r>
              <w:rPr>
                <w:rFonts w:hint="eastAsia" w:ascii="宋体" w:hAnsi="宋体" w:eastAsia="宋体" w:cs="Times New Roman"/>
                <w:color w:val="auto"/>
                <w:sz w:val="18"/>
                <w:szCs w:val="18"/>
                <w:highlight w:val="none"/>
                <w:lang w:val="en-US" w:eastAsia="zh-CN"/>
              </w:rPr>
              <w:t>9</w:t>
            </w:r>
            <w:r>
              <w:rPr>
                <w:rFonts w:hint="eastAsia" w:ascii="宋体" w:hAnsi="宋体" w:eastAsia="宋体" w:cs="Times New Roman"/>
                <w:color w:val="auto"/>
                <w:sz w:val="18"/>
                <w:szCs w:val="18"/>
                <w:highlight w:val="none"/>
              </w:rPr>
              <w:t>分；</w:t>
            </w:r>
          </w:p>
          <w:p w14:paraId="0A3627FB">
            <w:pPr>
              <w:spacing w:line="240" w:lineRule="exact"/>
              <w:jc w:val="both"/>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良：完全响应及其性能和配置情况满足招标文件要求，得</w:t>
            </w:r>
            <w:r>
              <w:rPr>
                <w:rFonts w:hint="eastAsia" w:ascii="宋体" w:hAnsi="宋体" w:eastAsia="宋体" w:cs="Times New Roman"/>
                <w:color w:val="auto"/>
                <w:sz w:val="18"/>
                <w:szCs w:val="18"/>
                <w:highlight w:val="none"/>
                <w:lang w:val="en-US" w:eastAsia="zh-CN"/>
              </w:rPr>
              <w:t>5</w:t>
            </w:r>
            <w:r>
              <w:rPr>
                <w:rFonts w:hint="eastAsia" w:ascii="宋体" w:hAnsi="宋体" w:eastAsia="宋体" w:cs="Times New Roman"/>
                <w:color w:val="auto"/>
                <w:sz w:val="18"/>
                <w:szCs w:val="18"/>
                <w:highlight w:val="none"/>
              </w:rPr>
              <w:t>分；</w:t>
            </w:r>
          </w:p>
          <w:p w14:paraId="55127777">
            <w:pPr>
              <w:spacing w:line="240" w:lineRule="exact"/>
              <w:jc w:val="both"/>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中：部分响应及其性能和配置情况部分满足招标文件要求，得</w:t>
            </w:r>
            <w:r>
              <w:rPr>
                <w:rFonts w:hint="eastAsia" w:ascii="宋体" w:hAnsi="宋体" w:eastAsia="宋体" w:cs="Times New Roman"/>
                <w:color w:val="auto"/>
                <w:sz w:val="18"/>
                <w:szCs w:val="18"/>
                <w:highlight w:val="none"/>
                <w:lang w:val="en-US" w:eastAsia="zh-CN"/>
              </w:rPr>
              <w:t>1</w:t>
            </w:r>
            <w:r>
              <w:rPr>
                <w:rFonts w:hint="eastAsia" w:ascii="宋体" w:hAnsi="宋体" w:eastAsia="宋体" w:cs="Times New Roman"/>
                <w:color w:val="auto"/>
                <w:sz w:val="18"/>
                <w:szCs w:val="18"/>
                <w:highlight w:val="none"/>
              </w:rPr>
              <w:t>分；</w:t>
            </w:r>
          </w:p>
          <w:p w14:paraId="0A4447C0">
            <w:pPr>
              <w:spacing w:line="240" w:lineRule="exact"/>
              <w:jc w:val="both"/>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差：整体响应差，基本不满足招标文件要求，得</w:t>
            </w:r>
            <w:r>
              <w:rPr>
                <w:rFonts w:hint="eastAsia" w:ascii="宋体" w:hAnsi="宋体" w:eastAsia="宋体" w:cs="Times New Roman"/>
                <w:color w:val="auto"/>
                <w:sz w:val="18"/>
                <w:szCs w:val="18"/>
                <w:highlight w:val="none"/>
                <w:lang w:val="en-US" w:eastAsia="zh-CN"/>
              </w:rPr>
              <w:t>0</w:t>
            </w:r>
            <w:r>
              <w:rPr>
                <w:rFonts w:hint="eastAsia" w:ascii="宋体" w:hAnsi="宋体" w:eastAsia="宋体" w:cs="Times New Roman"/>
                <w:color w:val="auto"/>
                <w:sz w:val="18"/>
                <w:szCs w:val="18"/>
                <w:highlight w:val="none"/>
              </w:rPr>
              <w:t>分。</w:t>
            </w:r>
          </w:p>
        </w:tc>
        <w:tc>
          <w:tcPr>
            <w:tcW w:w="458" w:type="pct"/>
            <w:tcBorders>
              <w:top w:val="single" w:color="000000" w:sz="2" w:space="0"/>
              <w:left w:val="single" w:color="000000" w:sz="2" w:space="0"/>
              <w:bottom w:val="single" w:color="000000" w:sz="2" w:space="0"/>
              <w:right w:val="single" w:color="000000" w:sz="2" w:space="0"/>
            </w:tcBorders>
          </w:tcPr>
          <w:p w14:paraId="64D7059E">
            <w:pPr>
              <w:autoSpaceDE w:val="0"/>
              <w:autoSpaceDN w:val="0"/>
              <w:adjustRightInd w:val="0"/>
              <w:spacing w:line="240" w:lineRule="exact"/>
              <w:jc w:val="center"/>
              <w:rPr>
                <w:rFonts w:ascii="宋体" w:hAnsi="宋体" w:eastAsia="宋体" w:cs="Times New Roman"/>
                <w:color w:val="auto"/>
                <w:sz w:val="18"/>
                <w:szCs w:val="18"/>
                <w:highlight w:val="none"/>
              </w:rPr>
            </w:pPr>
          </w:p>
        </w:tc>
        <w:tc>
          <w:tcPr>
            <w:tcW w:w="511" w:type="pct"/>
            <w:tcBorders>
              <w:top w:val="single" w:color="000000" w:sz="2" w:space="0"/>
              <w:left w:val="single" w:color="000000" w:sz="2" w:space="0"/>
              <w:bottom w:val="single" w:color="000000" w:sz="2" w:space="0"/>
              <w:right w:val="single" w:color="000000" w:sz="2" w:space="0"/>
            </w:tcBorders>
          </w:tcPr>
          <w:p w14:paraId="4EC08460">
            <w:pPr>
              <w:autoSpaceDE w:val="0"/>
              <w:autoSpaceDN w:val="0"/>
              <w:adjustRightInd w:val="0"/>
              <w:spacing w:line="240" w:lineRule="exact"/>
              <w:jc w:val="center"/>
              <w:rPr>
                <w:rFonts w:ascii="宋体" w:hAnsi="宋体" w:eastAsia="宋体" w:cs="Times New Roman"/>
                <w:color w:val="auto"/>
                <w:sz w:val="18"/>
                <w:szCs w:val="18"/>
                <w:highlight w:val="none"/>
              </w:rPr>
            </w:pPr>
          </w:p>
        </w:tc>
        <w:tc>
          <w:tcPr>
            <w:tcW w:w="406" w:type="pct"/>
            <w:tcBorders>
              <w:top w:val="single" w:color="000000" w:sz="2" w:space="0"/>
              <w:left w:val="single" w:color="000000" w:sz="2" w:space="0"/>
              <w:bottom w:val="single" w:color="000000" w:sz="2" w:space="0"/>
              <w:right w:val="single" w:color="000000" w:sz="2" w:space="0"/>
            </w:tcBorders>
          </w:tcPr>
          <w:p w14:paraId="3085B8B2">
            <w:pPr>
              <w:autoSpaceDE w:val="0"/>
              <w:autoSpaceDN w:val="0"/>
              <w:adjustRightInd w:val="0"/>
              <w:spacing w:line="240" w:lineRule="exact"/>
              <w:jc w:val="center"/>
              <w:rPr>
                <w:rFonts w:ascii="宋体" w:hAnsi="宋体" w:eastAsia="宋体" w:cs="Times New Roman"/>
                <w:color w:val="auto"/>
                <w:sz w:val="18"/>
                <w:szCs w:val="18"/>
                <w:highlight w:val="none"/>
              </w:rPr>
            </w:pPr>
          </w:p>
        </w:tc>
        <w:tc>
          <w:tcPr>
            <w:tcW w:w="419" w:type="pct"/>
            <w:tcBorders>
              <w:top w:val="single" w:color="000000" w:sz="2" w:space="0"/>
              <w:left w:val="single" w:color="000000" w:sz="2" w:space="0"/>
              <w:bottom w:val="single" w:color="000000" w:sz="2" w:space="0"/>
              <w:right w:val="single" w:color="000000" w:sz="2" w:space="0"/>
            </w:tcBorders>
          </w:tcPr>
          <w:p w14:paraId="6031A734">
            <w:pPr>
              <w:autoSpaceDE w:val="0"/>
              <w:autoSpaceDN w:val="0"/>
              <w:adjustRightInd w:val="0"/>
              <w:spacing w:line="240" w:lineRule="exact"/>
              <w:jc w:val="center"/>
              <w:rPr>
                <w:rFonts w:ascii="宋体" w:hAnsi="宋体" w:eastAsia="宋体" w:cs="Times New Roman"/>
                <w:color w:val="auto"/>
                <w:sz w:val="18"/>
                <w:szCs w:val="18"/>
                <w:highlight w:val="none"/>
              </w:rPr>
            </w:pPr>
          </w:p>
        </w:tc>
      </w:tr>
      <w:tr w14:paraId="42C4915D">
        <w:tblPrEx>
          <w:tblCellMar>
            <w:top w:w="0" w:type="dxa"/>
            <w:left w:w="108" w:type="dxa"/>
            <w:bottom w:w="0" w:type="dxa"/>
            <w:right w:w="108" w:type="dxa"/>
          </w:tblCellMar>
        </w:tblPrEx>
        <w:trPr>
          <w:trHeight w:val="269" w:hRule="atLeast"/>
        </w:trPr>
        <w:tc>
          <w:tcPr>
            <w:tcW w:w="695" w:type="pct"/>
            <w:gridSpan w:val="2"/>
            <w:tcBorders>
              <w:top w:val="single" w:color="000000" w:sz="2" w:space="0"/>
              <w:left w:val="single" w:color="000000" w:sz="2" w:space="0"/>
              <w:bottom w:val="single" w:color="000000" w:sz="2" w:space="0"/>
              <w:right w:val="single" w:color="000000" w:sz="2" w:space="0"/>
            </w:tcBorders>
            <w:vAlign w:val="center"/>
          </w:tcPr>
          <w:p w14:paraId="6805179E">
            <w:pPr>
              <w:spacing w:line="240" w:lineRule="exact"/>
              <w:jc w:val="center"/>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总计</w:t>
            </w:r>
          </w:p>
        </w:tc>
        <w:tc>
          <w:tcPr>
            <w:tcW w:w="315" w:type="pct"/>
            <w:tcBorders>
              <w:top w:val="single" w:color="000000" w:sz="2" w:space="0"/>
              <w:left w:val="single" w:color="000000" w:sz="2" w:space="0"/>
              <w:bottom w:val="single" w:color="000000" w:sz="2" w:space="0"/>
              <w:right w:val="single" w:color="000000" w:sz="2" w:space="0"/>
            </w:tcBorders>
            <w:vAlign w:val="center"/>
          </w:tcPr>
          <w:p w14:paraId="6843D871">
            <w:pPr>
              <w:spacing w:line="240" w:lineRule="exact"/>
              <w:jc w:val="center"/>
              <w:rPr>
                <w:rFonts w:hint="default" w:ascii="宋体" w:hAnsi="宋体" w:eastAsia="宋体" w:cs="Times New Roman"/>
                <w:color w:val="auto"/>
                <w:sz w:val="18"/>
                <w:szCs w:val="18"/>
                <w:highlight w:val="none"/>
                <w:lang w:val="en-US" w:eastAsia="zh-CN"/>
              </w:rPr>
            </w:pPr>
            <w:r>
              <w:rPr>
                <w:rFonts w:hint="eastAsia" w:ascii="宋体" w:hAnsi="宋体" w:eastAsia="宋体" w:cs="Times New Roman"/>
                <w:color w:val="auto"/>
                <w:sz w:val="18"/>
                <w:szCs w:val="18"/>
                <w:highlight w:val="none"/>
                <w:lang w:val="en-US" w:eastAsia="zh-CN"/>
              </w:rPr>
              <w:t>50</w:t>
            </w:r>
          </w:p>
        </w:tc>
        <w:tc>
          <w:tcPr>
            <w:tcW w:w="2194" w:type="pct"/>
            <w:tcBorders>
              <w:top w:val="single" w:color="000000" w:sz="2" w:space="0"/>
              <w:left w:val="single" w:color="000000" w:sz="2" w:space="0"/>
              <w:bottom w:val="single" w:color="000000" w:sz="2" w:space="0"/>
              <w:right w:val="single" w:color="000000" w:sz="2" w:space="0"/>
            </w:tcBorders>
            <w:vAlign w:val="center"/>
          </w:tcPr>
          <w:p w14:paraId="65BFE04E">
            <w:pPr>
              <w:spacing w:line="240" w:lineRule="exact"/>
              <w:jc w:val="center"/>
              <w:rPr>
                <w:rFonts w:ascii="宋体" w:hAnsi="宋体" w:eastAsia="宋体" w:cs="Times New Roman"/>
                <w:color w:val="auto"/>
                <w:sz w:val="18"/>
                <w:szCs w:val="18"/>
                <w:highlight w:val="none"/>
              </w:rPr>
            </w:pPr>
          </w:p>
          <w:p w14:paraId="2EEF3CBB">
            <w:pPr>
              <w:spacing w:line="240" w:lineRule="exact"/>
              <w:jc w:val="center"/>
              <w:rPr>
                <w:rFonts w:ascii="宋体" w:hAnsi="宋体" w:eastAsia="宋体" w:cs="Times New Roman"/>
                <w:color w:val="auto"/>
                <w:sz w:val="18"/>
                <w:szCs w:val="18"/>
                <w:highlight w:val="none"/>
              </w:rPr>
            </w:pPr>
          </w:p>
        </w:tc>
        <w:tc>
          <w:tcPr>
            <w:tcW w:w="458" w:type="pct"/>
            <w:tcBorders>
              <w:top w:val="single" w:color="000000" w:sz="2" w:space="0"/>
              <w:left w:val="single" w:color="000000" w:sz="2" w:space="0"/>
              <w:bottom w:val="single" w:color="000000" w:sz="2" w:space="0"/>
              <w:right w:val="single" w:color="000000" w:sz="2" w:space="0"/>
            </w:tcBorders>
          </w:tcPr>
          <w:p w14:paraId="57FAB257">
            <w:pPr>
              <w:autoSpaceDE w:val="0"/>
              <w:autoSpaceDN w:val="0"/>
              <w:adjustRightInd w:val="0"/>
              <w:spacing w:line="240" w:lineRule="exact"/>
              <w:jc w:val="center"/>
              <w:rPr>
                <w:rFonts w:ascii="宋体" w:hAnsi="宋体" w:eastAsia="宋体" w:cs="Times New Roman"/>
                <w:color w:val="auto"/>
                <w:sz w:val="18"/>
                <w:szCs w:val="18"/>
                <w:highlight w:val="none"/>
              </w:rPr>
            </w:pPr>
          </w:p>
        </w:tc>
        <w:tc>
          <w:tcPr>
            <w:tcW w:w="511" w:type="pct"/>
            <w:tcBorders>
              <w:top w:val="single" w:color="000000" w:sz="2" w:space="0"/>
              <w:left w:val="single" w:color="000000" w:sz="2" w:space="0"/>
              <w:bottom w:val="single" w:color="000000" w:sz="2" w:space="0"/>
              <w:right w:val="single" w:color="000000" w:sz="2" w:space="0"/>
            </w:tcBorders>
          </w:tcPr>
          <w:p w14:paraId="20DA30FC">
            <w:pPr>
              <w:autoSpaceDE w:val="0"/>
              <w:autoSpaceDN w:val="0"/>
              <w:adjustRightInd w:val="0"/>
              <w:spacing w:line="240" w:lineRule="exact"/>
              <w:jc w:val="center"/>
              <w:rPr>
                <w:rFonts w:ascii="宋体" w:hAnsi="宋体" w:eastAsia="宋体" w:cs="Times New Roman"/>
                <w:color w:val="auto"/>
                <w:sz w:val="18"/>
                <w:szCs w:val="18"/>
                <w:highlight w:val="none"/>
              </w:rPr>
            </w:pPr>
          </w:p>
        </w:tc>
        <w:tc>
          <w:tcPr>
            <w:tcW w:w="406" w:type="pct"/>
            <w:tcBorders>
              <w:top w:val="single" w:color="000000" w:sz="2" w:space="0"/>
              <w:left w:val="single" w:color="000000" w:sz="2" w:space="0"/>
              <w:bottom w:val="single" w:color="000000" w:sz="2" w:space="0"/>
              <w:right w:val="single" w:color="000000" w:sz="2" w:space="0"/>
            </w:tcBorders>
          </w:tcPr>
          <w:p w14:paraId="16B3F4A5">
            <w:pPr>
              <w:autoSpaceDE w:val="0"/>
              <w:autoSpaceDN w:val="0"/>
              <w:adjustRightInd w:val="0"/>
              <w:spacing w:line="240" w:lineRule="exact"/>
              <w:jc w:val="center"/>
              <w:rPr>
                <w:rFonts w:ascii="宋体" w:hAnsi="宋体" w:eastAsia="宋体" w:cs="Times New Roman"/>
                <w:color w:val="auto"/>
                <w:sz w:val="18"/>
                <w:szCs w:val="18"/>
                <w:highlight w:val="none"/>
              </w:rPr>
            </w:pPr>
          </w:p>
        </w:tc>
        <w:tc>
          <w:tcPr>
            <w:tcW w:w="419" w:type="pct"/>
            <w:tcBorders>
              <w:top w:val="single" w:color="000000" w:sz="2" w:space="0"/>
              <w:left w:val="single" w:color="000000" w:sz="2" w:space="0"/>
              <w:bottom w:val="single" w:color="000000" w:sz="2" w:space="0"/>
              <w:right w:val="single" w:color="000000" w:sz="2" w:space="0"/>
            </w:tcBorders>
          </w:tcPr>
          <w:p w14:paraId="2C48F261">
            <w:pPr>
              <w:autoSpaceDE w:val="0"/>
              <w:autoSpaceDN w:val="0"/>
              <w:adjustRightInd w:val="0"/>
              <w:spacing w:line="240" w:lineRule="exact"/>
              <w:jc w:val="center"/>
              <w:rPr>
                <w:rFonts w:ascii="宋体" w:hAnsi="宋体" w:eastAsia="宋体" w:cs="Times New Roman"/>
                <w:color w:val="auto"/>
                <w:sz w:val="18"/>
                <w:szCs w:val="18"/>
                <w:highlight w:val="none"/>
              </w:rPr>
            </w:pPr>
          </w:p>
        </w:tc>
      </w:tr>
    </w:tbl>
    <w:p w14:paraId="1BC8652F">
      <w:pPr>
        <w:ind w:firstLine="210" w:firstLineChars="100"/>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 xml:space="preserve"> </w:t>
      </w:r>
    </w:p>
    <w:p w14:paraId="5C4625B9">
      <w:pPr>
        <w:ind w:firstLine="210" w:firstLineChars="100"/>
        <w:rPr>
          <w:rFonts w:ascii="Calibri" w:hAnsi="Calibri" w:eastAsia="宋体" w:cs="Times New Roman"/>
          <w:color w:val="auto"/>
          <w:szCs w:val="21"/>
          <w:highlight w:val="none"/>
        </w:rPr>
      </w:pPr>
      <w:r>
        <w:rPr>
          <w:rFonts w:hint="eastAsia" w:ascii="宋体" w:hAnsi="宋体" w:eastAsia="宋体" w:cs="Times New Roman"/>
          <w:color w:val="auto"/>
          <w:szCs w:val="21"/>
          <w:highlight w:val="none"/>
        </w:rPr>
        <w:t>采购项目：</w:t>
      </w:r>
      <w:r>
        <w:rPr>
          <w:rFonts w:hint="eastAsia" w:ascii="Calibri" w:hAnsi="Calibri" w:eastAsia="宋体" w:cs="Times New Roman"/>
          <w:color w:val="auto"/>
          <w:szCs w:val="21"/>
          <w:highlight w:val="none"/>
        </w:rPr>
        <w:t xml:space="preserve">                     </w:t>
      </w:r>
      <w:r>
        <w:rPr>
          <w:rFonts w:hint="eastAsia" w:ascii="Calibri" w:hAnsi="Calibri" w:eastAsia="宋体" w:cs="Times New Roman"/>
          <w:color w:val="auto"/>
          <w:szCs w:val="21"/>
          <w:highlight w:val="none"/>
          <w:lang w:val="en-US" w:eastAsia="zh-CN"/>
        </w:rPr>
        <w:t>专家</w:t>
      </w:r>
      <w:r>
        <w:rPr>
          <w:rFonts w:hint="eastAsia" w:ascii="宋体" w:hAnsi="宋体" w:eastAsia="宋体" w:cs="Times New Roman"/>
          <w:color w:val="auto"/>
          <w:szCs w:val="21"/>
          <w:highlight w:val="none"/>
        </w:rPr>
        <w:t>签名：</w:t>
      </w:r>
      <w:r>
        <w:rPr>
          <w:rFonts w:hint="eastAsia" w:ascii="Calibri" w:hAnsi="Calibri" w:eastAsia="宋体" w:cs="Times New Roman"/>
          <w:color w:val="auto"/>
          <w:szCs w:val="21"/>
          <w:highlight w:val="none"/>
        </w:rPr>
        <w:t xml:space="preserve">                      </w:t>
      </w:r>
      <w:r>
        <w:rPr>
          <w:rFonts w:hint="eastAsia" w:ascii="宋体" w:hAnsi="宋体" w:eastAsia="宋体" w:cs="Times New Roman"/>
          <w:color w:val="auto"/>
          <w:szCs w:val="21"/>
          <w:highlight w:val="none"/>
        </w:rPr>
        <w:t>日期：</w:t>
      </w:r>
    </w:p>
    <w:p w14:paraId="0BF1CD8B">
      <w:pPr>
        <w:rPr>
          <w:color w:val="auto"/>
          <w:highlight w:val="none"/>
        </w:rPr>
      </w:pPr>
    </w:p>
    <w:p w14:paraId="290DB8CB">
      <w:pPr>
        <w:tabs>
          <w:tab w:val="left" w:pos="2011"/>
        </w:tabs>
        <w:jc w:val="left"/>
        <w:rPr>
          <w:color w:val="auto"/>
          <w:highlight w:val="none"/>
        </w:rPr>
      </w:pPr>
    </w:p>
    <w:p w14:paraId="2A7C9DFD">
      <w:pPr>
        <w:rPr>
          <w:color w:val="auto"/>
          <w:highlight w:val="none"/>
        </w:rPr>
      </w:pPr>
    </w:p>
    <w:sectPr>
      <w:pgSz w:w="11906" w:h="16838"/>
      <w:pgMar w:top="1440" w:right="1286" w:bottom="1440" w:left="16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新魏">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A0CE9">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4D2D1C">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64D2D1C">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E9E66">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BE8AAD">
                          <w:pPr>
                            <w:pStyle w:val="10"/>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1BE8AAD">
                    <w:pPr>
                      <w:pStyle w:val="10"/>
                    </w:pPr>
                    <w:r>
                      <w:fldChar w:fldCharType="begin"/>
                    </w:r>
                    <w:r>
                      <w:instrText xml:space="preserve"> PAGE  \* MERGEFORMAT </w:instrText>
                    </w:r>
                    <w:r>
                      <w:fldChar w:fldCharType="separate"/>
                    </w:r>
                    <w:r>
                      <w:t>56</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5A066F"/>
    <w:multiLevelType w:val="singleLevel"/>
    <w:tmpl w:val="F25A066F"/>
    <w:lvl w:ilvl="0" w:tentative="0">
      <w:start w:val="4"/>
      <w:numFmt w:val="chineseCounting"/>
      <w:suff w:val="nothing"/>
      <w:lvlText w:val="%1、"/>
      <w:lvlJc w:val="left"/>
      <w:rPr>
        <w:rFonts w:hint="eastAsia"/>
      </w:rPr>
    </w:lvl>
  </w:abstractNum>
  <w:abstractNum w:abstractNumId="1">
    <w:nsid w:val="1BBD6B48"/>
    <w:multiLevelType w:val="multilevel"/>
    <w:tmpl w:val="1BBD6B48"/>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2F30CDD"/>
    <w:multiLevelType w:val="multilevel"/>
    <w:tmpl w:val="22F30CDD"/>
    <w:lvl w:ilvl="0" w:tentative="0">
      <w:start w:val="1"/>
      <w:numFmt w:val="chineseCounting"/>
      <w:suff w:val="nothing"/>
      <w:lvlText w:val="%1、"/>
      <w:lvlJc w:val="left"/>
      <w:pPr>
        <w:ind w:left="0" w:firstLine="0"/>
      </w:pPr>
      <w:rPr>
        <w:rFonts w:hint="eastAsia" w:ascii="宋体" w:hAnsi="宋体" w:eastAsia="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29AD144D"/>
    <w:multiLevelType w:val="multilevel"/>
    <w:tmpl w:val="29AD144D"/>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3845A7B1"/>
    <w:multiLevelType w:val="singleLevel"/>
    <w:tmpl w:val="3845A7B1"/>
    <w:lvl w:ilvl="0" w:tentative="0">
      <w:start w:val="1"/>
      <w:numFmt w:val="chineseCounting"/>
      <w:suff w:val="nothing"/>
      <w:lvlText w:val="%1、"/>
      <w:lvlJc w:val="left"/>
      <w:rPr>
        <w:rFonts w:hint="eastAsia"/>
      </w:rPr>
    </w:lvl>
  </w:abstractNum>
  <w:abstractNum w:abstractNumId="5">
    <w:nsid w:val="416629D0"/>
    <w:multiLevelType w:val="multilevel"/>
    <w:tmpl w:val="416629D0"/>
    <w:lvl w:ilvl="0" w:tentative="0">
      <w:start w:val="1"/>
      <w:numFmt w:val="decimalEnclosedCircleChinese"/>
      <w:suff w:val="nothing"/>
      <w:lvlText w:val="%1　"/>
      <w:lvlJc w:val="left"/>
      <w:pPr>
        <w:ind w:left="0" w:firstLine="400"/>
      </w:pPr>
      <w:rPr>
        <w:rFonts w:hint="eastAsia" w:ascii="宋体" w:hAnsi="宋体" w:eastAsia="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5AAC815D"/>
    <w:multiLevelType w:val="singleLevel"/>
    <w:tmpl w:val="5AAC815D"/>
    <w:lvl w:ilvl="0" w:tentative="0">
      <w:start w:val="1"/>
      <w:numFmt w:val="decimal"/>
      <w:suff w:val="space"/>
      <w:lvlText w:val="%1."/>
      <w:lvlJc w:val="left"/>
    </w:lvl>
  </w:abstractNum>
  <w:abstractNum w:abstractNumId="7">
    <w:nsid w:val="5F951BF6"/>
    <w:multiLevelType w:val="singleLevel"/>
    <w:tmpl w:val="5F951BF6"/>
    <w:lvl w:ilvl="0" w:tentative="0">
      <w:start w:val="4"/>
      <w:numFmt w:val="chineseCounting"/>
      <w:suff w:val="nothing"/>
      <w:lvlText w:val="（%1）"/>
      <w:lvlJc w:val="left"/>
      <w:rPr>
        <w:rFonts w:hint="eastAsia"/>
      </w:rPr>
    </w:lvl>
  </w:abstractNum>
  <w:abstractNum w:abstractNumId="8">
    <w:nsid w:val="6AD94E70"/>
    <w:multiLevelType w:val="multilevel"/>
    <w:tmpl w:val="6AD94E70"/>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704146CA"/>
    <w:multiLevelType w:val="multilevel"/>
    <w:tmpl w:val="704146CA"/>
    <w:lvl w:ilvl="0" w:tentative="0">
      <w:start w:val="1"/>
      <w:numFmt w:val="chineseCountingThousand"/>
      <w:lvlText w:val="(%1)"/>
      <w:lvlJc w:val="left"/>
      <w:pPr>
        <w:tabs>
          <w:tab w:val="left" w:pos="0"/>
        </w:tabs>
        <w:ind w:left="624" w:hanging="624"/>
      </w:pPr>
      <w:rPr>
        <w:rFonts w:hint="eastAsia" w:ascii="宋体" w:hAnsi="宋体" w:eastAsia="宋体"/>
      </w:rPr>
    </w:lvl>
    <w:lvl w:ilvl="1" w:tentative="0">
      <w:start w:val="1"/>
      <w:numFmt w:val="lowerLetter"/>
      <w:lvlText w:val="%2)"/>
      <w:lvlJc w:val="left"/>
      <w:pPr>
        <w:tabs>
          <w:tab w:val="left" w:pos="840"/>
        </w:tabs>
        <w:ind w:left="840" w:hanging="420"/>
      </w:pPr>
      <w:rPr>
        <w:rFonts w:hint="default" w:ascii="Times New Roman" w:hAnsi="Times New Roman" w:cs="Times New Roman"/>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num w:numId="1">
    <w:abstractNumId w:val="4"/>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6"/>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lYjUxMTQ3NDMxYzQ0NWNmNTMyYmZjNmFjODZjYzMifQ=="/>
  </w:docVars>
  <w:rsids>
    <w:rsidRoot w:val="00172A27"/>
    <w:rsid w:val="000F49E7"/>
    <w:rsid w:val="00122384"/>
    <w:rsid w:val="0032488E"/>
    <w:rsid w:val="003F7322"/>
    <w:rsid w:val="004F6CCD"/>
    <w:rsid w:val="0065708F"/>
    <w:rsid w:val="008721A8"/>
    <w:rsid w:val="008D027D"/>
    <w:rsid w:val="008D6F6E"/>
    <w:rsid w:val="008E70B0"/>
    <w:rsid w:val="00980FB6"/>
    <w:rsid w:val="00A010BF"/>
    <w:rsid w:val="00A46ADC"/>
    <w:rsid w:val="00B02318"/>
    <w:rsid w:val="00B61AAF"/>
    <w:rsid w:val="00C067F7"/>
    <w:rsid w:val="00DE4121"/>
    <w:rsid w:val="00F00436"/>
    <w:rsid w:val="00F341E6"/>
    <w:rsid w:val="015643B7"/>
    <w:rsid w:val="01A50A49"/>
    <w:rsid w:val="01A7647D"/>
    <w:rsid w:val="01B666C0"/>
    <w:rsid w:val="02181900"/>
    <w:rsid w:val="0334789D"/>
    <w:rsid w:val="038E2719"/>
    <w:rsid w:val="04447FB3"/>
    <w:rsid w:val="04C601A1"/>
    <w:rsid w:val="057870D9"/>
    <w:rsid w:val="05EB2641"/>
    <w:rsid w:val="062E2037"/>
    <w:rsid w:val="06E50819"/>
    <w:rsid w:val="07502454"/>
    <w:rsid w:val="08662AFC"/>
    <w:rsid w:val="08D55416"/>
    <w:rsid w:val="094E5430"/>
    <w:rsid w:val="09DA4BF8"/>
    <w:rsid w:val="0A5E6E96"/>
    <w:rsid w:val="0AFB2BB8"/>
    <w:rsid w:val="0B8A4AF1"/>
    <w:rsid w:val="0BE36BDC"/>
    <w:rsid w:val="0C375C3C"/>
    <w:rsid w:val="0CC872A8"/>
    <w:rsid w:val="0CCA6B97"/>
    <w:rsid w:val="0D4C1C87"/>
    <w:rsid w:val="0DC37B6B"/>
    <w:rsid w:val="0E3E79DA"/>
    <w:rsid w:val="0E87566C"/>
    <w:rsid w:val="10896EA7"/>
    <w:rsid w:val="10E55348"/>
    <w:rsid w:val="116215F6"/>
    <w:rsid w:val="116617E9"/>
    <w:rsid w:val="1231542D"/>
    <w:rsid w:val="12A3059B"/>
    <w:rsid w:val="14033A00"/>
    <w:rsid w:val="145F76FE"/>
    <w:rsid w:val="151614F8"/>
    <w:rsid w:val="15863DDB"/>
    <w:rsid w:val="172A20C8"/>
    <w:rsid w:val="174C455B"/>
    <w:rsid w:val="176B4F9B"/>
    <w:rsid w:val="17745A13"/>
    <w:rsid w:val="17C1195E"/>
    <w:rsid w:val="17EE42A3"/>
    <w:rsid w:val="1B3F2E2B"/>
    <w:rsid w:val="1B6A5637"/>
    <w:rsid w:val="1B983CB5"/>
    <w:rsid w:val="1BAB56D6"/>
    <w:rsid w:val="1E2A3EB9"/>
    <w:rsid w:val="1E3F77AE"/>
    <w:rsid w:val="1F13300A"/>
    <w:rsid w:val="1F751865"/>
    <w:rsid w:val="20376F53"/>
    <w:rsid w:val="20A526FA"/>
    <w:rsid w:val="215D225D"/>
    <w:rsid w:val="22077E4D"/>
    <w:rsid w:val="2290417A"/>
    <w:rsid w:val="22B6292E"/>
    <w:rsid w:val="23241284"/>
    <w:rsid w:val="242E347E"/>
    <w:rsid w:val="24975A86"/>
    <w:rsid w:val="24F4036B"/>
    <w:rsid w:val="25565941"/>
    <w:rsid w:val="25581D5E"/>
    <w:rsid w:val="257F3595"/>
    <w:rsid w:val="26105AEF"/>
    <w:rsid w:val="26362DEA"/>
    <w:rsid w:val="267B755A"/>
    <w:rsid w:val="269C3827"/>
    <w:rsid w:val="272F1FA5"/>
    <w:rsid w:val="277A2D3F"/>
    <w:rsid w:val="28A30E9D"/>
    <w:rsid w:val="28DA4193"/>
    <w:rsid w:val="294C5091"/>
    <w:rsid w:val="29A85AD4"/>
    <w:rsid w:val="29CA3607"/>
    <w:rsid w:val="29FA4AED"/>
    <w:rsid w:val="2A6E702F"/>
    <w:rsid w:val="2A77613D"/>
    <w:rsid w:val="2CEB3468"/>
    <w:rsid w:val="2E910BE6"/>
    <w:rsid w:val="2EF55F45"/>
    <w:rsid w:val="2F367E82"/>
    <w:rsid w:val="2F454A5C"/>
    <w:rsid w:val="2FE66043"/>
    <w:rsid w:val="30636D9E"/>
    <w:rsid w:val="306F380B"/>
    <w:rsid w:val="30710F03"/>
    <w:rsid w:val="31747C25"/>
    <w:rsid w:val="32441FA4"/>
    <w:rsid w:val="32987720"/>
    <w:rsid w:val="32DC5119"/>
    <w:rsid w:val="3391496A"/>
    <w:rsid w:val="33BC2E13"/>
    <w:rsid w:val="33FE167D"/>
    <w:rsid w:val="350545C5"/>
    <w:rsid w:val="354237EC"/>
    <w:rsid w:val="36C54AB3"/>
    <w:rsid w:val="37323728"/>
    <w:rsid w:val="37EB454F"/>
    <w:rsid w:val="38B92017"/>
    <w:rsid w:val="39312931"/>
    <w:rsid w:val="39B34D7B"/>
    <w:rsid w:val="3AF45588"/>
    <w:rsid w:val="3B3D11FA"/>
    <w:rsid w:val="3BA45B41"/>
    <w:rsid w:val="3C7A1ABD"/>
    <w:rsid w:val="3CAF2F09"/>
    <w:rsid w:val="3CB70587"/>
    <w:rsid w:val="3E254C88"/>
    <w:rsid w:val="3E3472F2"/>
    <w:rsid w:val="3E376DDD"/>
    <w:rsid w:val="3E4C4236"/>
    <w:rsid w:val="3E946E66"/>
    <w:rsid w:val="3EB733FE"/>
    <w:rsid w:val="3FA6582D"/>
    <w:rsid w:val="3FCD140B"/>
    <w:rsid w:val="40645EFF"/>
    <w:rsid w:val="407D4BDA"/>
    <w:rsid w:val="409C64A6"/>
    <w:rsid w:val="40C62F0B"/>
    <w:rsid w:val="420E33D3"/>
    <w:rsid w:val="421504C2"/>
    <w:rsid w:val="42C07DD2"/>
    <w:rsid w:val="431D6678"/>
    <w:rsid w:val="436F7EA2"/>
    <w:rsid w:val="44D25B57"/>
    <w:rsid w:val="4549156B"/>
    <w:rsid w:val="455106D3"/>
    <w:rsid w:val="45F97EF6"/>
    <w:rsid w:val="45FB4BB3"/>
    <w:rsid w:val="46470C62"/>
    <w:rsid w:val="46965745"/>
    <w:rsid w:val="46B02CAB"/>
    <w:rsid w:val="46CE4EDF"/>
    <w:rsid w:val="478236BD"/>
    <w:rsid w:val="47836C06"/>
    <w:rsid w:val="47B65AB2"/>
    <w:rsid w:val="47D56874"/>
    <w:rsid w:val="47EA3F9B"/>
    <w:rsid w:val="48CF2A1A"/>
    <w:rsid w:val="4AFC64BF"/>
    <w:rsid w:val="4B61037B"/>
    <w:rsid w:val="4B614574"/>
    <w:rsid w:val="4BA35BCA"/>
    <w:rsid w:val="4C871DAB"/>
    <w:rsid w:val="4CA26BF2"/>
    <w:rsid w:val="4D0F2BD8"/>
    <w:rsid w:val="4D2F791D"/>
    <w:rsid w:val="4D4828BA"/>
    <w:rsid w:val="4D6D43F9"/>
    <w:rsid w:val="4E7D7917"/>
    <w:rsid w:val="50033895"/>
    <w:rsid w:val="507F7688"/>
    <w:rsid w:val="508A2799"/>
    <w:rsid w:val="50A20EC8"/>
    <w:rsid w:val="50A73B5D"/>
    <w:rsid w:val="513A4C35"/>
    <w:rsid w:val="51D24E73"/>
    <w:rsid w:val="51DB56BD"/>
    <w:rsid w:val="525947E7"/>
    <w:rsid w:val="52D656BA"/>
    <w:rsid w:val="52F83A10"/>
    <w:rsid w:val="5319461F"/>
    <w:rsid w:val="532E5683"/>
    <w:rsid w:val="53476745"/>
    <w:rsid w:val="54A22811"/>
    <w:rsid w:val="55153B5E"/>
    <w:rsid w:val="553D3F87"/>
    <w:rsid w:val="569C379C"/>
    <w:rsid w:val="56A87DAB"/>
    <w:rsid w:val="571921A6"/>
    <w:rsid w:val="57601B83"/>
    <w:rsid w:val="578D049F"/>
    <w:rsid w:val="582F6BBC"/>
    <w:rsid w:val="5A326ED4"/>
    <w:rsid w:val="5A414BBD"/>
    <w:rsid w:val="5A6B6267"/>
    <w:rsid w:val="5AE26D53"/>
    <w:rsid w:val="5B4842E8"/>
    <w:rsid w:val="5B992468"/>
    <w:rsid w:val="5BB93F58"/>
    <w:rsid w:val="5BE424D0"/>
    <w:rsid w:val="5D172CE4"/>
    <w:rsid w:val="5D274C46"/>
    <w:rsid w:val="5D423F9E"/>
    <w:rsid w:val="5DAC2C77"/>
    <w:rsid w:val="5DC70817"/>
    <w:rsid w:val="5E2562A2"/>
    <w:rsid w:val="5E6C7ADE"/>
    <w:rsid w:val="5FAA5A19"/>
    <w:rsid w:val="61C3168D"/>
    <w:rsid w:val="632B573B"/>
    <w:rsid w:val="636373D0"/>
    <w:rsid w:val="63A04D70"/>
    <w:rsid w:val="63BB66B3"/>
    <w:rsid w:val="64151F48"/>
    <w:rsid w:val="643225B5"/>
    <w:rsid w:val="64C446D4"/>
    <w:rsid w:val="65177930"/>
    <w:rsid w:val="65705CFD"/>
    <w:rsid w:val="65C92508"/>
    <w:rsid w:val="67EF005A"/>
    <w:rsid w:val="681E2CF2"/>
    <w:rsid w:val="68E226F2"/>
    <w:rsid w:val="693D2B6D"/>
    <w:rsid w:val="69584DB0"/>
    <w:rsid w:val="69C94A38"/>
    <w:rsid w:val="6AEF4186"/>
    <w:rsid w:val="6AFC176B"/>
    <w:rsid w:val="6AFD03F2"/>
    <w:rsid w:val="6B150DB6"/>
    <w:rsid w:val="6C0A7AA6"/>
    <w:rsid w:val="6C1D5E3D"/>
    <w:rsid w:val="6CC04FDB"/>
    <w:rsid w:val="6CCB4D68"/>
    <w:rsid w:val="6CDB2BA3"/>
    <w:rsid w:val="6D861A76"/>
    <w:rsid w:val="6DD7548A"/>
    <w:rsid w:val="6E9F4E41"/>
    <w:rsid w:val="6ED76691"/>
    <w:rsid w:val="6F156F2A"/>
    <w:rsid w:val="6F20144E"/>
    <w:rsid w:val="6F333E6B"/>
    <w:rsid w:val="6FD64B9E"/>
    <w:rsid w:val="70512559"/>
    <w:rsid w:val="70B86135"/>
    <w:rsid w:val="70E75397"/>
    <w:rsid w:val="70ED6EE2"/>
    <w:rsid w:val="71286368"/>
    <w:rsid w:val="714B7CD9"/>
    <w:rsid w:val="719E532A"/>
    <w:rsid w:val="724F71B8"/>
    <w:rsid w:val="72715697"/>
    <w:rsid w:val="72DF6AED"/>
    <w:rsid w:val="735311D5"/>
    <w:rsid w:val="73590143"/>
    <w:rsid w:val="73C47C77"/>
    <w:rsid w:val="75A93E94"/>
    <w:rsid w:val="75B52F7F"/>
    <w:rsid w:val="76D375F1"/>
    <w:rsid w:val="78294243"/>
    <w:rsid w:val="782E54A9"/>
    <w:rsid w:val="785726D7"/>
    <w:rsid w:val="7870245E"/>
    <w:rsid w:val="79091C23"/>
    <w:rsid w:val="790F6B0E"/>
    <w:rsid w:val="79695E1C"/>
    <w:rsid w:val="79921C19"/>
    <w:rsid w:val="79A20A02"/>
    <w:rsid w:val="7A2D7B93"/>
    <w:rsid w:val="7BED2113"/>
    <w:rsid w:val="7C3D1C2B"/>
    <w:rsid w:val="7E152E18"/>
    <w:rsid w:val="7E8B4E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b/>
      <w:kern w:val="44"/>
      <w:sz w:val="44"/>
    </w:rPr>
  </w:style>
  <w:style w:type="paragraph" w:styleId="3">
    <w:name w:val="heading 2"/>
    <w:basedOn w:val="1"/>
    <w:next w:val="1"/>
    <w:qFormat/>
    <w:uiPriority w:val="99"/>
    <w:pPr>
      <w:keepNext/>
      <w:keepLines/>
      <w:adjustRightInd w:val="0"/>
      <w:snapToGrid w:val="0"/>
      <w:spacing w:beforeLines="50" w:afterLines="50" w:line="360" w:lineRule="exact"/>
      <w:jc w:val="center"/>
      <w:outlineLvl w:val="1"/>
    </w:pPr>
    <w:rPr>
      <w:rFonts w:ascii="宋体" w:hAnsi="Arial" w:cs="Arial"/>
      <w:b/>
      <w:sz w:val="28"/>
      <w:szCs w:val="28"/>
    </w:rPr>
  </w:style>
  <w:style w:type="paragraph" w:styleId="4">
    <w:name w:val="heading 3"/>
    <w:basedOn w:val="1"/>
    <w:next w:val="1"/>
    <w:unhideWhenUsed/>
    <w:qFormat/>
    <w:uiPriority w:val="0"/>
    <w:pPr>
      <w:keepNext/>
      <w:keepLines/>
      <w:spacing w:line="413" w:lineRule="auto"/>
      <w:outlineLvl w:val="2"/>
    </w:pPr>
    <w:rPr>
      <w:b/>
      <w:sz w:val="32"/>
    </w:rPr>
  </w:style>
  <w:style w:type="paragraph" w:styleId="5">
    <w:name w:val="heading 4"/>
    <w:basedOn w:val="1"/>
    <w:next w:val="1"/>
    <w:unhideWhenUsed/>
    <w:qFormat/>
    <w:uiPriority w:val="0"/>
    <w:pPr>
      <w:keepNext/>
      <w:keepLines/>
      <w:spacing w:line="372" w:lineRule="auto"/>
      <w:outlineLvl w:val="3"/>
    </w:pPr>
    <w:rPr>
      <w:rFonts w:ascii="Arial" w:hAnsi="Arial" w:eastAsia="黑体"/>
      <w:b/>
      <w:sz w:val="28"/>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w:basedOn w:val="1"/>
    <w:qFormat/>
    <w:uiPriority w:val="99"/>
    <w:pPr>
      <w:autoSpaceDE w:val="0"/>
      <w:autoSpaceDN w:val="0"/>
      <w:jc w:val="left"/>
    </w:pPr>
    <w:rPr>
      <w:rFonts w:ascii="宋体" w:hAnsi="宋体" w:cs="宋体"/>
      <w:kern w:val="0"/>
      <w:szCs w:val="21"/>
    </w:rPr>
  </w:style>
  <w:style w:type="paragraph" w:styleId="8">
    <w:name w:val="Body Text Indent 2"/>
    <w:basedOn w:val="1"/>
    <w:link w:val="23"/>
    <w:qFormat/>
    <w:uiPriority w:val="0"/>
    <w:pPr>
      <w:spacing w:after="120" w:line="480" w:lineRule="auto"/>
      <w:ind w:left="420" w:leftChars="200"/>
    </w:pPr>
    <w:rPr>
      <w:szCs w:val="20"/>
    </w:rPr>
  </w:style>
  <w:style w:type="paragraph" w:styleId="9">
    <w:name w:val="Balloon Text"/>
    <w:basedOn w:val="1"/>
    <w:link w:val="21"/>
    <w:qFormat/>
    <w:uiPriority w:val="0"/>
    <w:rPr>
      <w:sz w:val="18"/>
      <w:szCs w:val="18"/>
    </w:rPr>
  </w:style>
  <w:style w:type="paragraph" w:styleId="10">
    <w:name w:val="footer"/>
    <w:basedOn w:val="1"/>
    <w:qFormat/>
    <w:uiPriority w:val="99"/>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index 1"/>
    <w:basedOn w:val="1"/>
    <w:next w:val="1"/>
    <w:qFormat/>
    <w:uiPriority w:val="99"/>
  </w:style>
  <w:style w:type="paragraph" w:styleId="14">
    <w:name w:val="Body Text First Indent"/>
    <w:basedOn w:val="7"/>
    <w:qFormat/>
    <w:uiPriority w:val="0"/>
    <w:pPr>
      <w:ind w:firstLine="425"/>
      <w:jc w:val="both"/>
    </w:pPr>
    <w:rPr>
      <w:kern w:val="2"/>
      <w:sz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styleId="19">
    <w:name w:val="Hyperlink"/>
    <w:basedOn w:val="17"/>
    <w:qFormat/>
    <w:uiPriority w:val="99"/>
    <w:rPr>
      <w:rFonts w:cs="Times New Roman"/>
      <w:color w:val="2F2F2F"/>
      <w:u w:val="none"/>
    </w:rPr>
  </w:style>
  <w:style w:type="paragraph" w:customStyle="1" w:styleId="20">
    <w:name w:val="null3"/>
    <w:hidden/>
    <w:qFormat/>
    <w:uiPriority w:val="0"/>
    <w:rPr>
      <w:rFonts w:hint="eastAsia" w:asciiTheme="minorHAnsi" w:hAnsiTheme="minorHAnsi" w:eastAsiaTheme="minorEastAsia" w:cstheme="minorBidi"/>
      <w:lang w:val="en-US" w:eastAsia="zh-CN" w:bidi="ar-SA"/>
    </w:rPr>
  </w:style>
  <w:style w:type="character" w:customStyle="1" w:styleId="21">
    <w:name w:val="批注框文本 Char"/>
    <w:basedOn w:val="17"/>
    <w:link w:val="9"/>
    <w:qFormat/>
    <w:uiPriority w:val="0"/>
    <w:rPr>
      <w:rFonts w:asciiTheme="minorHAnsi" w:hAnsiTheme="minorHAnsi" w:eastAsiaTheme="minorEastAsia" w:cstheme="minorBidi"/>
      <w:kern w:val="2"/>
      <w:sz w:val="18"/>
      <w:szCs w:val="18"/>
    </w:rPr>
  </w:style>
  <w:style w:type="paragraph" w:styleId="22">
    <w:name w:val="List Paragraph"/>
    <w:basedOn w:val="1"/>
    <w:qFormat/>
    <w:uiPriority w:val="34"/>
    <w:pPr>
      <w:ind w:firstLine="420" w:firstLineChars="200"/>
    </w:pPr>
    <w:rPr>
      <w:rFonts w:ascii="Calibri" w:hAnsi="Calibri" w:eastAsia="宋体" w:cs="Times New Roman"/>
      <w:szCs w:val="22"/>
    </w:rPr>
  </w:style>
  <w:style w:type="character" w:customStyle="1" w:styleId="23">
    <w:name w:val="正文文本缩进 2 Char"/>
    <w:link w:val="8"/>
    <w:autoRedefine/>
    <w:qFormat/>
    <w:uiPriority w:val="0"/>
    <w:rPr>
      <w:szCs w:val="20"/>
    </w:rPr>
  </w:style>
  <w:style w:type="character" w:customStyle="1" w:styleId="24">
    <w:name w:val="font61"/>
    <w:basedOn w:val="17"/>
    <w:qFormat/>
    <w:uiPriority w:val="0"/>
    <w:rPr>
      <w:rFonts w:hint="eastAsia" w:ascii="宋体" w:hAnsi="宋体" w:eastAsia="宋体" w:cs="宋体"/>
      <w:color w:val="000000"/>
      <w:sz w:val="20"/>
      <w:szCs w:val="20"/>
      <w:u w:val="none"/>
    </w:rPr>
  </w:style>
  <w:style w:type="character" w:customStyle="1" w:styleId="25">
    <w:name w:val="font71"/>
    <w:basedOn w:val="17"/>
    <w:qFormat/>
    <w:uiPriority w:val="0"/>
    <w:rPr>
      <w:rFonts w:hint="eastAsia" w:ascii="宋体" w:hAnsi="宋体" w:eastAsia="宋体" w:cs="宋体"/>
      <w:color w:val="000000"/>
      <w:sz w:val="20"/>
      <w:szCs w:val="20"/>
      <w:u w:val="none"/>
    </w:rPr>
  </w:style>
  <w:style w:type="character" w:customStyle="1" w:styleId="26">
    <w:name w:val="font112"/>
    <w:basedOn w:val="17"/>
    <w:qFormat/>
    <w:uiPriority w:val="0"/>
    <w:rPr>
      <w:rFonts w:hint="eastAsia" w:ascii="宋体" w:hAnsi="宋体" w:eastAsia="宋体" w:cs="宋体"/>
      <w:color w:val="000000"/>
      <w:sz w:val="20"/>
      <w:szCs w:val="20"/>
      <w:u w:val="single"/>
    </w:rPr>
  </w:style>
  <w:style w:type="character" w:customStyle="1" w:styleId="27">
    <w:name w:val="font31"/>
    <w:basedOn w:val="17"/>
    <w:qFormat/>
    <w:uiPriority w:val="0"/>
    <w:rPr>
      <w:rFonts w:hint="eastAsia" w:ascii="宋体" w:hAnsi="宋体" w:eastAsia="宋体" w:cs="宋体"/>
      <w:b/>
      <w:bCs/>
      <w:color w:val="000000"/>
      <w:sz w:val="20"/>
      <w:szCs w:val="20"/>
      <w:u w:val="none"/>
    </w:rPr>
  </w:style>
  <w:style w:type="character" w:customStyle="1" w:styleId="28">
    <w:name w:val="font81"/>
    <w:basedOn w:val="17"/>
    <w:qFormat/>
    <w:uiPriority w:val="0"/>
    <w:rPr>
      <w:rFonts w:hint="eastAsia" w:ascii="宋体" w:hAnsi="宋体" w:eastAsia="宋体" w:cs="宋体"/>
      <w:b/>
      <w:bCs/>
      <w:color w:val="000000"/>
      <w:sz w:val="20"/>
      <w:szCs w:val="20"/>
      <w:u w:val="none"/>
    </w:rPr>
  </w:style>
  <w:style w:type="character" w:customStyle="1" w:styleId="29">
    <w:name w:val="font51"/>
    <w:basedOn w:val="17"/>
    <w:qFormat/>
    <w:uiPriority w:val="0"/>
    <w:rPr>
      <w:rFonts w:hint="eastAsia" w:ascii="宋体" w:hAnsi="宋体" w:eastAsia="宋体" w:cs="宋体"/>
      <w:color w:val="000000"/>
      <w:sz w:val="20"/>
      <w:szCs w:val="20"/>
      <w:u w:val="none"/>
    </w:rPr>
  </w:style>
  <w:style w:type="character" w:customStyle="1" w:styleId="30">
    <w:name w:val="font11"/>
    <w:basedOn w:val="17"/>
    <w:qFormat/>
    <w:uiPriority w:val="0"/>
    <w:rPr>
      <w:rFonts w:hint="eastAsia" w:ascii="宋体" w:hAnsi="宋体" w:eastAsia="宋体" w:cs="宋体"/>
      <w:color w:val="000000"/>
      <w:sz w:val="21"/>
      <w:szCs w:val="21"/>
      <w:u w:val="none"/>
    </w:rPr>
  </w:style>
  <w:style w:type="character" w:customStyle="1" w:styleId="31">
    <w:name w:val="font101"/>
    <w:basedOn w:val="17"/>
    <w:qFormat/>
    <w:uiPriority w:val="0"/>
    <w:rPr>
      <w:rFonts w:hint="eastAsia" w:ascii="宋体" w:hAnsi="宋体" w:eastAsia="宋体" w:cs="宋体"/>
      <w:color w:val="000000"/>
      <w:sz w:val="20"/>
      <w:szCs w:val="20"/>
      <w:u w:val="single"/>
    </w:rPr>
  </w:style>
  <w:style w:type="character" w:customStyle="1" w:styleId="32">
    <w:name w:val="font41"/>
    <w:basedOn w:val="17"/>
    <w:qFormat/>
    <w:uiPriority w:val="0"/>
    <w:rPr>
      <w:rFonts w:hint="eastAsia" w:ascii="宋体" w:hAnsi="宋体" w:eastAsia="宋体" w:cs="宋体"/>
      <w:color w:val="000000"/>
      <w:sz w:val="20"/>
      <w:szCs w:val="20"/>
      <w:u w:val="none"/>
    </w:rPr>
  </w:style>
  <w:style w:type="character" w:customStyle="1" w:styleId="33">
    <w:name w:val="font91"/>
    <w:basedOn w:val="17"/>
    <w:qFormat/>
    <w:uiPriority w:val="0"/>
    <w:rPr>
      <w:rFonts w:hint="eastAsia" w:ascii="宋体" w:hAnsi="宋体" w:eastAsia="宋体" w:cs="宋体"/>
      <w:color w:val="000000"/>
      <w:sz w:val="20"/>
      <w:szCs w:val="20"/>
      <w:u w:val="single"/>
    </w:rPr>
  </w:style>
  <w:style w:type="character" w:customStyle="1" w:styleId="34">
    <w:name w:val="font21"/>
    <w:basedOn w:val="17"/>
    <w:qFormat/>
    <w:uiPriority w:val="0"/>
    <w:rPr>
      <w:rFonts w:hint="eastAsia" w:ascii="宋体" w:hAnsi="宋体" w:eastAsia="宋体" w:cs="宋体"/>
      <w:b/>
      <w:bCs/>
      <w:color w:val="000000"/>
      <w:sz w:val="20"/>
      <w:szCs w:val="20"/>
      <w:u w:val="none"/>
    </w:rPr>
  </w:style>
  <w:style w:type="character" w:customStyle="1" w:styleId="35">
    <w:name w:val="font131"/>
    <w:basedOn w:val="17"/>
    <w:qFormat/>
    <w:uiPriority w:val="0"/>
    <w:rPr>
      <w:rFonts w:ascii="Arial" w:hAnsi="Arial" w:cs="Arial"/>
      <w:color w:val="000000"/>
      <w:sz w:val="20"/>
      <w:szCs w:val="20"/>
      <w:u w:val="none"/>
    </w:rPr>
  </w:style>
  <w:style w:type="character" w:customStyle="1" w:styleId="36">
    <w:name w:val="font141"/>
    <w:basedOn w:val="17"/>
    <w:qFormat/>
    <w:uiPriority w:val="0"/>
    <w:rPr>
      <w:rFonts w:hint="eastAsia" w:ascii="宋体" w:hAnsi="宋体" w:eastAsia="宋体" w:cs="宋体"/>
      <w:b/>
      <w:bCs/>
      <w:color w:val="000000"/>
      <w:sz w:val="20"/>
      <w:szCs w:val="20"/>
      <w:u w:val="none"/>
    </w:rPr>
  </w:style>
  <w:style w:type="character" w:customStyle="1" w:styleId="37">
    <w:name w:val="font151"/>
    <w:basedOn w:val="17"/>
    <w:qFormat/>
    <w:uiPriority w:val="0"/>
    <w:rPr>
      <w:rFonts w:hint="default" w:ascii="Arial" w:hAnsi="Arial" w:cs="Arial"/>
      <w:color w:val="000000"/>
      <w:sz w:val="20"/>
      <w:szCs w:val="20"/>
      <w:u w:val="none"/>
    </w:rPr>
  </w:style>
  <w:style w:type="character" w:customStyle="1" w:styleId="38">
    <w:name w:val="font161"/>
    <w:basedOn w:val="17"/>
    <w:qFormat/>
    <w:uiPriority w:val="0"/>
    <w:rPr>
      <w:rFonts w:hint="default" w:ascii="Times New Roman" w:hAnsi="Times New Roman" w:cs="Times New Roman"/>
      <w:color w:val="000000"/>
      <w:sz w:val="20"/>
      <w:szCs w:val="20"/>
      <w:u w:val="none"/>
    </w:rPr>
  </w:style>
  <w:style w:type="character" w:customStyle="1" w:styleId="39">
    <w:name w:val="font171"/>
    <w:basedOn w:val="17"/>
    <w:qFormat/>
    <w:uiPriority w:val="0"/>
    <w:rPr>
      <w:rFonts w:hint="eastAsia" w:ascii="宋体" w:hAnsi="宋体" w:eastAsia="宋体" w:cs="宋体"/>
      <w:b/>
      <w:bCs/>
      <w:color w:val="000000"/>
      <w:sz w:val="20"/>
      <w:szCs w:val="20"/>
      <w:u w:val="none"/>
    </w:rPr>
  </w:style>
  <w:style w:type="character" w:customStyle="1" w:styleId="40">
    <w:name w:val="font181"/>
    <w:basedOn w:val="17"/>
    <w:qFormat/>
    <w:uiPriority w:val="0"/>
    <w:rPr>
      <w:rFonts w:hint="default" w:ascii="Times New Roman" w:hAnsi="Times New Roman" w:cs="Times New Roman"/>
      <w:color w:val="000000"/>
      <w:sz w:val="20"/>
      <w:szCs w:val="20"/>
      <w:u w:val="none"/>
    </w:rPr>
  </w:style>
  <w:style w:type="character" w:customStyle="1" w:styleId="41">
    <w:name w:val="font191"/>
    <w:basedOn w:val="17"/>
    <w:qFormat/>
    <w:uiPriority w:val="0"/>
    <w:rPr>
      <w:rFonts w:hint="default" w:ascii="Times New Roman" w:hAnsi="Times New Roman" w:cs="Times New Roman"/>
      <w:color w:val="000000"/>
      <w:sz w:val="20"/>
      <w:szCs w:val="20"/>
      <w:u w:val="none"/>
    </w:rPr>
  </w:style>
  <w:style w:type="character" w:customStyle="1" w:styleId="42">
    <w:name w:val="font121"/>
    <w:basedOn w:val="17"/>
    <w:qFormat/>
    <w:uiPriority w:val="0"/>
    <w:rPr>
      <w:rFonts w:hint="eastAsia" w:ascii="宋体" w:hAnsi="宋体" w:eastAsia="宋体" w:cs="宋体"/>
      <w:color w:val="000000"/>
      <w:sz w:val="21"/>
      <w:szCs w:val="21"/>
      <w:u w:val="none"/>
    </w:rPr>
  </w:style>
  <w:style w:type="character" w:customStyle="1" w:styleId="43">
    <w:name w:val="font201"/>
    <w:basedOn w:val="17"/>
    <w:qFormat/>
    <w:uiPriority w:val="0"/>
    <w:rPr>
      <w:rFonts w:hint="default" w:ascii="Calibri" w:hAnsi="Calibri" w:cs="Calibri"/>
      <w:color w:val="000000"/>
      <w:sz w:val="21"/>
      <w:szCs w:val="21"/>
      <w:u w:val="none"/>
    </w:rPr>
  </w:style>
  <w:style w:type="character" w:customStyle="1" w:styleId="44">
    <w:name w:val="font172"/>
    <w:qFormat/>
    <w:uiPriority w:val="0"/>
    <w:rPr>
      <w:rFonts w:hint="eastAsia" w:ascii="宋体" w:hAnsi="宋体" w:eastAsia="宋体" w:cs="宋体"/>
      <w:b/>
      <w:bCs/>
      <w:color w:val="000000"/>
      <w:sz w:val="20"/>
      <w:szCs w:val="20"/>
      <w:u w:val="none"/>
    </w:rPr>
  </w:style>
  <w:style w:type="character" w:customStyle="1" w:styleId="45">
    <w:name w:val="font12"/>
    <w:qFormat/>
    <w:uiPriority w:val="0"/>
    <w:rPr>
      <w:rFonts w:hint="eastAsia" w:ascii="宋体" w:hAnsi="宋体" w:eastAsia="宋体" w:cs="宋体"/>
      <w:color w:val="000000"/>
      <w:sz w:val="20"/>
      <w:szCs w:val="20"/>
      <w:u w:val="none"/>
    </w:rPr>
  </w:style>
  <w:style w:type="character" w:customStyle="1" w:styleId="46">
    <w:name w:val="font212"/>
    <w:qFormat/>
    <w:uiPriority w:val="0"/>
    <w:rPr>
      <w:rFonts w:hint="default" w:ascii="Times New Roman" w:hAnsi="Times New Roman" w:cs="Times New Roman"/>
      <w:color w:val="000000"/>
      <w:sz w:val="20"/>
      <w:szCs w:val="20"/>
      <w:u w:val="none"/>
    </w:rPr>
  </w:style>
  <w:style w:type="character" w:customStyle="1" w:styleId="47">
    <w:name w:val="font221"/>
    <w:qFormat/>
    <w:uiPriority w:val="0"/>
    <w:rPr>
      <w:rFonts w:hint="default" w:ascii="Calibri" w:hAnsi="Calibri" w:cs="Calibri"/>
      <w:color w:val="000000"/>
      <w:sz w:val="21"/>
      <w:szCs w:val="21"/>
      <w:u w:val="none"/>
    </w:rPr>
  </w:style>
  <w:style w:type="character" w:customStyle="1" w:styleId="48">
    <w:name w:val="font231"/>
    <w:qFormat/>
    <w:uiPriority w:val="0"/>
    <w:rPr>
      <w:rFonts w:hint="eastAsia" w:ascii="宋体" w:hAnsi="宋体" w:eastAsia="宋体" w:cs="宋体"/>
      <w:color w:val="000000"/>
      <w:sz w:val="20"/>
      <w:szCs w:val="20"/>
      <w:u w:val="single"/>
    </w:rPr>
  </w:style>
  <w:style w:type="character" w:customStyle="1" w:styleId="49">
    <w:name w:val="font22"/>
    <w:basedOn w:val="17"/>
    <w:qFormat/>
    <w:uiPriority w:val="0"/>
    <w:rPr>
      <w:rFonts w:hint="eastAsia" w:ascii="宋体" w:hAnsi="宋体" w:eastAsia="宋体" w:cs="宋体"/>
      <w:color w:val="000000"/>
      <w:sz w:val="20"/>
      <w:szCs w:val="20"/>
      <w:u w:val="none"/>
    </w:rPr>
  </w:style>
  <w:style w:type="character" w:customStyle="1" w:styleId="50">
    <w:name w:val="font211"/>
    <w:basedOn w:val="17"/>
    <w:qFormat/>
    <w:uiPriority w:val="0"/>
    <w:rPr>
      <w:rFonts w:hint="default" w:ascii="Times New Roman" w:hAnsi="Times New Roman" w:cs="Times New Roman"/>
      <w:color w:val="000000"/>
      <w:sz w:val="20"/>
      <w:szCs w:val="20"/>
      <w:u w:val="none"/>
    </w:rPr>
  </w:style>
  <w:style w:type="character" w:customStyle="1" w:styleId="51">
    <w:name w:val="font222"/>
    <w:basedOn w:val="17"/>
    <w:qFormat/>
    <w:uiPriority w:val="0"/>
    <w:rPr>
      <w:rFonts w:hint="default" w:ascii="Calibri" w:hAnsi="Calibri" w:cs="Calibri"/>
      <w:color w:val="000000"/>
      <w:sz w:val="21"/>
      <w:szCs w:val="21"/>
      <w:u w:val="none"/>
    </w:rPr>
  </w:style>
  <w:style w:type="character" w:customStyle="1" w:styleId="52">
    <w:name w:val="font241"/>
    <w:basedOn w:val="17"/>
    <w:qFormat/>
    <w:uiPriority w:val="0"/>
    <w:rPr>
      <w:rFonts w:hint="eastAsia" w:ascii="宋体" w:hAnsi="宋体" w:eastAsia="宋体" w:cs="宋体"/>
      <w:color w:val="000000"/>
      <w:sz w:val="20"/>
      <w:szCs w:val="20"/>
      <w:u w:val="single"/>
    </w:rPr>
  </w:style>
  <w:style w:type="character" w:customStyle="1" w:styleId="53">
    <w:name w:val="font111"/>
    <w:qFormat/>
    <w:uiPriority w:val="0"/>
    <w:rPr>
      <w:rFonts w:hint="default" w:ascii="Times New Roman" w:hAnsi="Times New Roman" w:cs="Times New Roman"/>
      <w:color w:val="000000"/>
      <w:sz w:val="20"/>
      <w:szCs w:val="20"/>
      <w:u w:val="none"/>
    </w:rPr>
  </w:style>
  <w:style w:type="character" w:customStyle="1" w:styleId="54">
    <w:name w:val="font13"/>
    <w:qFormat/>
    <w:uiPriority w:val="0"/>
    <w:rPr>
      <w:rFonts w:hint="default" w:ascii="Calibri" w:hAnsi="Calibri" w:cs="Calibri"/>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3629efdb-ec4f-41bb-8d2b-30be907d9ab8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5D8551E4</paraID>
      <start>0</start>
      <end>2</end>
      <status>modified</status>
      <modifiedWord>1.</modifiedWord>
      <trackRevisions>false</trackRevisions>
    </reviewItem>
    <reviewItem>
      <errorID>8a3d1da0-7290-4fc9-9b6a-bad1d6b3833a</errorID>
      <errorWord>税收或</errorWord>
      <group>L1_Word</group>
      <groupName>字词问题</groupName>
      <ability>L2_Typo</ability>
      <abilityName>字词错误</abilityName>
      <candidateList>
        <item>税收</item>
      </candidateList>
      <explain/>
      <paraID>1B21E58F</paraID>
      <start>36</start>
      <end>38</end>
      <status>modified</status>
      <modifiedWord>税收</modifiedWord>
      <trackRevisions>false</trackRevisions>
    </reviewItem>
    <reviewItem>
      <errorID>0b18b848-d4a4-46bf-a889-50092c16dfa9</errorID>
      <errorWord>；</errorWord>
      <group>L1_Punc</group>
      <groupName>标点问题</groupName>
      <ability>L2_Punc</ability>
      <abilityName>标点符号检查</abilityName>
      <candidateList>
        <item>。</item>
      </candidateList>
      <explain/>
      <paraID>272BF388</paraID>
      <start>21</start>
      <end>22</end>
      <status>modified</status>
      <modifiedWord>。</modifiedWord>
      <trackRevisions>false</trackRevisions>
    </reviewItem>
    <reviewItem>
      <errorID>97527b7d-4a15-4877-88c1-e745765f0624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4482F8DD</paraID>
      <start>0</start>
      <end>2</end>
      <status>modified</status>
      <modifiedWord>1.</modifiedWord>
      <trackRevisions>false</trackRevisions>
    </reviewItem>
    <reviewItem>
      <errorID>8337b3bd-676f-404e-bfad-c18d53c94445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2F96184D</paraID>
      <start>0</start>
      <end>2</end>
      <status>modified</status>
      <modifiedWord>2.</modifiedWord>
      <trackRevisions>false</trackRevisions>
    </reviewItem>
    <reviewItem>
      <errorID>272e684b-9cb5-4312-b18f-008780111623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7F643638</paraID>
      <start>0</start>
      <end>2</end>
      <status>modified</status>
      <modifiedWord>3.</modifiedWord>
      <trackRevisions>false</trackRevisions>
    </reviewItem>
    <reviewItem>
      <errorID>ba5f935f-2ba8-4919-bfef-98283bde6b48</errorID>
      <errorWord>单位</errorWord>
      <group>L1_Word</group>
      <groupName>字词问题</groupName>
      <ability>L2_Typo</ability>
      <abilityName>字词错误</abilityName>
      <candidateList>
        <item> 单位</item>
      </candidateList>
      <explain/>
      <paraID>43A49D50</paraID>
      <start>2</start>
      <end>5</end>
      <status>modified</status>
      <modifiedWord> 单位</modifiedWord>
      <trackRevisions>false</trackRevisions>
    </reviewItem>
    <reviewItem>
      <errorID>67fa40de-a34d-46b8-bed0-97b02abf9176</errorID>
      <errorWord>★</errorWord>
      <group>L1_Word</group>
      <groupName>字词问题</groupName>
      <ability>L2_Typo</ability>
      <abilityName>字词错误</abilityName>
      <candidateList>
        <item> ★</item>
      </candidateList>
      <explain/>
      <paraID>73108866</paraID>
      <start>2</start>
      <end>4</end>
      <status>modified</status>
      <modifiedWord> ★</modifiedWord>
      <trackRevisions>false</trackRevisions>
    </reviewItem>
    <reviewItem>
      <errorID>08457fb2-c243-4fad-bee7-43d44d568a3f</errorID>
      <errorWord>，</errorWord>
      <group>L1_Punc</group>
      <groupName>标点问题</groupName>
      <ability>L2_Punc</ability>
      <abilityName>标点符号检查</abilityName>
      <candidateList>
        <item>；</item>
      </candidateList>
      <explain/>
      <paraID>73108866</paraID>
      <start>26</start>
      <end>27</end>
      <status>modified</status>
      <modifiedWord>；</modifiedWord>
      <trackRevisions>false</trackRevisions>
    </reviewItem>
    <reviewItem>
      <errorID>111371e5-65a2-46ba-b712-b7bdd018ae2a</errorID>
      <errorWord>应该</errorWord>
      <group>L1_Word</group>
      <groupName>字词问题</groupName>
      <ability>L2_Typo</ability>
      <abilityName>字词错误</abilityName>
      <candidateList>
        <item>应</item>
      </candidateList>
      <explain/>
      <paraID>73108866</paraID>
      <start>40</start>
      <end>41</end>
      <status>modified</status>
      <modifiedWord>应</modifiedWord>
      <trackRevisions>false</trackRevisions>
    </reviewItem>
    <reviewItem>
      <errorID>b6d8a635-8086-43a0-a5c8-905af7181e9d</errorID>
      <errorWord>，</errorWord>
      <group>L1_Punc</group>
      <groupName>标点问题</groupName>
      <ability>L2_Punc</ability>
      <abilityName>标点符号检查</abilityName>
      <candidateList>
        <item>；</item>
      </candidateList>
      <explain/>
      <paraID>73108866</paraID>
      <start>59</start>
      <end>60</end>
      <status>modified</status>
      <modifiedWord>；</modifiedWord>
      <trackRevisions>false</trackRevisions>
    </reviewItem>
    <reviewItem>
      <errorID>d091e8a6-ddf9-404a-a0d5-897eb354bf9d</errorID>
      <errorWord>还</errorWord>
      <group>L1_Punc</group>
      <groupName>标点问题</groupName>
      <ability>L2_Punc</ability>
      <abilityName>标点符号检查</abilityName>
      <candidateList>
        <item>，还</item>
      </candidateList>
      <explain/>
      <paraID>73108866</paraID>
      <start>70</start>
      <end>72</end>
      <status>modified</status>
      <modifiedWord>，还</modifiedWord>
      <trackRevisions>false</trackRevisions>
    </reviewItem>
    <reviewItem>
      <errorID>e43eca6c-083c-4457-bbc5-1b2c9afceaf9</errorID>
      <errorWord>本文</errorWord>
      <group>L1_Word</group>
      <groupName>字词问题</groupName>
      <ability>L2_Typo</ability>
      <abilityName>字词错误</abilityName>
      <candidateList>
        <item> 本文</item>
      </candidateList>
      <explain/>
      <paraID>52745313</paraID>
      <start>2</start>
      <end>5</end>
      <status>modified</status>
      <modifiedWord> 本文</modifiedWord>
      <trackRevisions>false</trackRevisions>
    </reviewItem>
    <reviewItem>
      <errorID>67fa9ca4-1abd-46c8-b13b-cff83313f31c</errorID>
      <errorWord>截止</errorWord>
      <group>L1_Word</group>
      <groupName>字词问题</groupName>
      <ability>L2_Typo</ability>
      <abilityName>字词错误</abilityName>
      <candidateList>
        <item>截至</item>
      </candidateList>
      <explain>存在发音相同字词的误用。</explain>
      <paraID>52745313</paraID>
      <start>35</start>
      <end>37</end>
      <status>modified</status>
      <modifiedWord>截至</modifiedWord>
      <trackRevisions>false</trackRevisions>
    </reviewItem>
    <reviewItem>
      <errorID>b687a0aa-3e6a-480d-97f9-f5e9115c7b19</errorID>
      <errorWord>★</errorWord>
      <group>L1_Word</group>
      <groupName>字词问题</groupName>
      <ability>L2_Typo</ability>
      <abilityName>字词错误</abilityName>
      <candidateList>
        <item> ★</item>
      </candidateList>
      <explain/>
      <paraID>4F515FBD</paraID>
      <start>2</start>
      <end>4</end>
      <status>modified</status>
      <modifiedWord> ★</modifiedWord>
      <trackRevisions>false</trackRevisions>
    </reviewItem>
    <reviewItem>
      <errorID>492fe34f-9f64-47e3-baa1-ed430d2b458a</errorID>
      <errorWord>(</errorWord>
      <group>L1_Format</group>
      <groupName>格式问题</groupName>
      <ability>L2_HalfPunc</ability>
      <abilityName>全半角检查</abilityName>
      <candidateList>
        <item>（</item>
      </candidateList>
      <explain>文本全半角错误。</explain>
      <paraID>5124CD4B</paraID>
      <start>4</start>
      <end>5</end>
      <status>modified</status>
      <modifiedWord>（</modifiedWord>
      <trackRevisions>false</trackRevisions>
    </reviewItem>
    <reviewItem>
      <errorID>a196e65b-030e-4381-85c8-8914b06cc319</errorID>
      <errorWord>)</errorWord>
      <group>L1_Format</group>
      <groupName>格式问题</groupName>
      <ability>L2_HalfPunc</ability>
      <abilityName>全半角检查</abilityName>
      <candidateList>
        <item>）</item>
      </candidateList>
      <explain>文本全半角错误。</explain>
      <paraID>5124CD4B</paraID>
      <start>8</start>
      <end>9</end>
      <status>modified</status>
      <modifiedWord>）</modifiedWord>
      <trackRevisions>false</trackRevisions>
    </reviewItem>
    <reviewItem>
      <errorID>bdcd06c2-6a43-4286-9bc7-0947071ab1ed</errorID>
      <errorWord>50万元</errorWord>
      <group>L1_Other</group>
      <groupName>其他问题</groupName>
      <ability>L2_Consistency</ability>
      <abilityName>一致性检查</abilityName>
      <candidateList>
        <item>500000.00元</item>
      </candidateList>
      <explain>数字一致性：文档中金额表述应统一，“50万元”应统一为“500000.00元”</explain>
      <paraID>3842C0F9</paraID>
      <start>0</start>
      <end>10</end>
      <status>modified</status>
      <modifiedWord>500000.00元</modifiedWord>
      <trackRevisions>false</trackRevisions>
    </reviewItem>
    <reviewItem>
      <errorID>7274d1cd-5885-4167-a68c-cf8275a6d4a7</errorID>
      <errorWord>数显梅毒旋转仪</errorWord>
      <group>L1_Other</group>
      <groupName>其他问题</groupName>
      <ability>L2_Consistency</ability>
      <abilityName>一致性检查</abilityName>
      <candidateList>
        <item>数显混匀器</item>
      </candidateList>
      <explain>术语一致性：文档中对该设备前后称呼不一致，应统一为“数显混匀器”</explain>
      <paraID>3AEDE133</paraID>
      <start>0</start>
      <end>5</end>
      <status>modified</status>
      <modifiedWord>数显混匀器</modifiedWord>
      <trackRevisions>false</trackRevisions>
    </reviewItem>
    <reviewItem>
      <errorID>bfc836f5-60da-4ebc-9bd4-10e710daed5e</errorID>
      <errorWord>玻片柜</errorWord>
      <group>L1_Word</group>
      <groupName>字词问题</groupName>
      <ability>L2_Typo</ability>
      <abilityName>字词错误</abilityName>
      <candidateList>
        <item>玻璃柜</item>
      </candidateList>
      <explain/>
      <paraID>4A7881DF</paraID>
      <start>0</start>
      <end>3</end>
      <status>modified</status>
      <modifiedWord>玻璃柜</modifiedWord>
      <trackRevisions>false</trackRevisions>
    </reviewItem>
    <reviewItem>
      <errorID>3b47c44a-a080-4a89-a238-e94a9aaa46aa</errorID>
      <errorWord>国家食品药品监督管理总局</errorWord>
      <group>L1_Knowledge</group>
      <groupName>知识性问题</groupName>
      <ability>L2_Organization</ability>
      <abilityName>机构检查</abilityName>
      <candidateList/>
      <explain>2018年3月，中共中央印发了《深化党和国家机构改革方案》，国家食品药品监督管理总局的职责整合到新组建的国家市场监督管理总局。不再保留国家质量监督检验检疫总局。</explain>
      <paraID>1742A433</paraID>
      <start>26</start>
      <end>38</end>
      <status>unmodified</status>
      <modifiedWord/>
      <trackRevisions>false</trackRevisions>
    </reviewItem>
    <reviewItem>
      <errorID>ffcba0c6-c048-4953-8c57-de23bdcad844</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1773BEE8</paraID>
      <start>18</start>
      <end>20</end>
      <status>modified</status>
      <modifiedWord>没有</modifiedWord>
      <trackRevisions>false</trackRevisions>
    </reviewItem>
    <reviewItem>
      <errorID>fce65ffb-3de7-45f3-a794-df0255c7b4aa</errorID>
      <errorWord>需具备</errorWord>
      <group>L1_Word</group>
      <groupName>字词问题</groupName>
      <ability>L2_Typo</ability>
      <abilityName>字词错误</abilityName>
      <candidateList>
        <item>须具备</item>
      </candidateList>
      <explain/>
      <paraID>64DDE432</paraID>
      <start>7</start>
      <end>10</end>
      <status>modified</status>
      <modifiedWord>须具备</modifiedWord>
      <trackRevisions>false</trackRevisions>
    </reviewItem>
    <reviewItem>
      <errorID>3a8bc392-2986-4987-808b-5568022f0efd</errorID>
      <errorWord>需具备</errorWord>
      <group>L1_Word</group>
      <groupName>字词问题</groupName>
      <ability>L2_Typo</ability>
      <abilityName>字词错误</abilityName>
      <candidateList>
        <item>须具备</item>
      </candidateList>
      <explain/>
      <paraID>2B944DE2</paraID>
      <start>5</start>
      <end>8</end>
      <status>modified</status>
      <modifiedWord>须具备</modifiedWord>
      <trackRevisions>false</trackRevisions>
    </reviewItem>
    <reviewItem>
      <errorID>0d2e0e21-0214-4015-89b2-c2949d546164</errorID>
      <errorWord>发出</errorWord>
      <group>L1_Word</group>
      <groupName>字词问题</groupName>
      <ability>L2_Typo</ability>
      <abilityName>字词错误</abilityName>
      <candidateList>
        <item>发生</item>
      </candidateList>
      <explain>存在字形相近字词的误用。</explain>
      <paraID>2B944DE2</paraID>
      <start>64</start>
      <end>66</end>
      <status>modified</status>
      <modifiedWord>发生</modifiedWord>
      <trackRevisions>false</trackRevisions>
    </reviewItem>
    <reviewItem>
      <errorID>bb2d1da2-5847-40c2-9a99-4fd27541f08e</errorID>
      <errorWord>需具备</errorWord>
      <group>L1_Word</group>
      <groupName>字词问题</groupName>
      <ability>L2_Typo</ability>
      <abilityName>字词错误</abilityName>
      <candidateList>
        <item>须具备</item>
      </candidateList>
      <explain/>
      <paraID>3862CC64</paraID>
      <start>27</start>
      <end>30</end>
      <status>modified</status>
      <modifiedWord>须具备</modifiedWord>
      <trackRevisions>false</trackRevisions>
    </reviewItem>
    <reviewItem>
      <errorID>c68f882a-78f8-43ca-aeac-c7ff175a9437</errorID>
      <errorWord>设备</errorWord>
      <group>L1_Word</group>
      <groupName>字词问题</groupName>
      <ability>L2_Typo</ability>
      <abilityName>字词错误</abilityName>
      <candidateList>
        <item>若设备</item>
      </candidateList>
      <explain/>
      <paraID>68538559</paraID>
      <start>34</start>
      <end>37</end>
      <status>modified</status>
      <modifiedWord>若设备</modifiedWord>
      <trackRevisions>false</trackRevisions>
    </reviewItem>
    <reviewItem>
      <errorID>e8015d79-9592-4bef-84cc-79bf814b39a9</errorID>
      <errorWord>仪器的</errorWord>
      <group>L1_Word</group>
      <groupName>字词问题</groupName>
      <ability>L2_Typo</ability>
      <abilityName>字词错误</abilityName>
      <candidateList>
        <item>仪器</item>
      </candidateList>
      <explain/>
      <paraID>68538559</paraID>
      <start>42</start>
      <end>44</end>
      <status>modified</status>
      <modifiedWord>仪器</modifiedWord>
      <trackRevisions>false</trackRevisions>
    </reviewItem>
    <reviewItem>
      <errorID>7898de3f-0d4b-41af-abc6-349a1bc6d841</errorID>
      <errorWord>，24</errorWord>
      <group>L1_Grammar</group>
      <groupName>语法问题</groupName>
      <ability>L2_Grammar</ability>
      <abilityName>语法错误</abilityName>
      <candidateList>
        <item>后，需在24</item>
      </candidateList>
      <explain/>
      <paraID>40897105</paraID>
      <start>62</start>
      <end>68</end>
      <status>modified</status>
      <modifiedWord>后，需在24</modifiedWord>
      <trackRevisions>false</trackRevisions>
    </reviewItem>
    <reviewItem>
      <errorID>180604d8-ee6f-47b3-bacd-fd418bacd048</errorID>
      <errorWord>热线</errorWord>
      <group>L1_Grammar</group>
      <groupName>语法问题</groupName>
      <ability>L2_Grammar</ability>
      <abilityName>语法错误</abilityName>
      <candidateList>
        <item>内提供热线</item>
      </candidateList>
      <explain/>
      <paraID>40897105</paraID>
      <start>70</start>
      <end>75</end>
      <status>modified</status>
      <modifiedWord>内提供热线</modifiedWord>
      <trackRevisions>false</trackRevisions>
    </reviewItem>
    <reviewItem>
      <errorID>49b1ba43-1c0b-4a88-824a-dff9a3c0a515</errorID>
      <errorWord>二次</errorWord>
      <group>L1_Word</group>
      <groupName>字词问题</groupName>
      <ability>L2_Typo</ability>
      <abilityName>字词错误</abilityName>
      <candidateList>
        <item>两次</item>
      </candidateList>
      <explain/>
      <paraID>26A0524B</paraID>
      <start>59</start>
      <end>61</end>
      <status>modified</status>
      <modifiedWord>两次</modifiedWord>
      <trackRevisions>false</trackRevisions>
    </reviewItem>
    <reviewItem>
      <errorID>f3338ba1-c48c-4e8e-bede-05906cec73c5</errorID>
      <errorWord>包含且</errorWord>
      <group>L1_Word</group>
      <groupName>字词问题</groupName>
      <ability>L2_Typo</ability>
      <abilityName>字词错误</abilityName>
      <candidateList>
        <item>包括但</item>
      </candidateList>
      <explain/>
      <paraID>68EE259E</paraID>
      <start>29</start>
      <end>32</end>
      <status>modified</status>
      <modifiedWord>包括但</modifiedWord>
      <trackRevisions>false</trackRevisions>
    </reviewItem>
    <reviewItem>
      <errorID>63ad2f80-3758-4820-beb6-59fc6e81d084</errorID>
      <errorWord>:</errorWord>
      <group>L1_Format</group>
      <groupName>格式问题</groupName>
      <ability>L2_HalfPunc</ability>
      <abilityName>全半角检查</abilityName>
      <candidateList>
        <item>：</item>
      </candidateList>
      <explain>文本全半角错误。</explain>
      <paraID>68EE259E</paraID>
      <start>39</start>
      <end>40</end>
      <status>modified</status>
      <modifiedWord>：</modifiedWord>
      <trackRevisions>false</trackRevisions>
    </reviewItem>
    <reviewItem>
      <errorID>155a0096-4b86-4abb-965d-3ff5d9023085</errorID>
      <errorWord>(网络布线及网络插座)</errorWord>
      <group>L1_Punc</group>
      <groupName>标点问题</groupName>
      <ability>L2_Punc</ability>
      <abilityName>标点符号检查</abilityName>
      <candidateList>
        <item>（网络布线及网络插座）</item>
      </candidateList>
      <explain/>
      <paraID>68EE259E</paraID>
      <start>44</start>
      <end>55</end>
      <status>modified</status>
      <modifiedWord>（网络布线及网络插座）</modifiedWord>
      <trackRevisions>false</trackRevisions>
    </reviewItem>
    <reviewItem>
      <errorID>7bea135c-3116-49a0-8889-d3c46f110ba9</errorID>
      <errorWord>(包含设备、照明、插座供电配线及配套配电箱)</errorWord>
      <group>L1_Punc</group>
      <groupName>标点问题</groupName>
      <ability>L2_Punc</ability>
      <abilityName>标点符号检查</abilityName>
      <candidateList>
        <item>（包含设备、照明、插座供电配线及配套配电箱）</item>
      </candidateList>
      <explain/>
      <paraID>68EE259E</paraID>
      <start>60</start>
      <end>82</end>
      <status>modified</status>
      <modifiedWord>（包含设备、照明、插座供电配线及配套配电箱）</modifiedWord>
      <trackRevisions>false</trackRevisions>
    </reviewItem>
    <reviewItem>
      <errorID>ec694a78-71d4-45cf-86c6-5dbb1b31e4d7</errorID>
      <errorWord>(所需费用包含在中标金额内)</errorWord>
      <group>L1_Punc</group>
      <groupName>标点问题</groupName>
      <ability>L2_Punc</ability>
      <abilityName>标点符号检查</abilityName>
      <candidateList>
        <item>（所需费用包含在中标金额内）</item>
      </candidateList>
      <explain/>
      <paraID>68EE259E</paraID>
      <start>127</start>
      <end>141</end>
      <status>modified</status>
      <modifiedWord>（所需费用包含在中标金额内）</modifiedWord>
      <trackRevisions>false</trackRevisions>
    </reviewItem>
    <reviewItem>
      <errorID>be83d9f2-2586-4e43-8904-4fc8191b582c</errorID>
      <errorWord>还要</errorWord>
      <group>L1_Word</group>
      <groupName>字词问题</groupName>
      <ability>L2_Typo</ability>
      <abilityName>字词错误</abilityName>
      <candidateList>
        <item>还</item>
      </candidateList>
      <explain/>
      <paraID>573B5F9C</paraID>
      <start>52</start>
      <end>53</end>
      <status>modified</status>
      <modifiedWord>还</modifiedWord>
      <trackRevisions>false</trackRevisions>
    </reviewItem>
    <reviewItem>
      <errorID>b1a48b34-c2f4-4dd2-8562-7122dab13655</errorID>
      <errorWord>质量指标统计</errorWord>
      <group>L1_Grammar</group>
      <groupName>语法问题</groupName>
      <ability>L2_Grammar</ability>
      <abilityName>语法错误</abilityName>
      <candidateList>
        <item>质量指标</item>
      </candidateList>
      <explain/>
      <paraID>573B5F9C</paraID>
      <start>67</start>
      <end>71</end>
      <status>modified</status>
      <modifiedWord>质量指标</modifiedWord>
      <trackRevisions>false</trackRevisions>
    </reviewItem>
    <reviewItem>
      <errorID>3030e22f-cec9-49ab-a272-7a45ef55bad3</errorID>
      <errorWord>要联</errorWord>
      <group>L1_Word</group>
      <groupName>字词问题</groupName>
      <ability>L2_Typo</ability>
      <abilityName>字词错误</abilityName>
      <candidateList>
        <item>关联</item>
      </candidateList>
      <explain>（关连）ɡuānlián〈动〉事物相互之间发生牵连和影响：国民经济各部门是互相～互相依存的｜这可是～着生命安全的大事。</explain>
      <paraID>573B5F9C</paraID>
      <start>100</start>
      <end>102</end>
      <status>modified</status>
      <modifiedWord>关联</modifiedWord>
      <trackRevisions>false</trackRevisions>
    </reviewItem>
    <reviewItem>
      <errorID>6a7ed339-69f4-4de7-a9af-5f9a541cf886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547E26D1</paraID>
      <start>0</start>
      <end>2</end>
      <status>modified</status>
      <modifiedWord>1.</modifiedWord>
      <trackRevisions>false</trackRevisions>
    </reviewItem>
    <reviewItem>
      <errorID>b0cc94f3-afb7-439f-958e-68c85d2de0f1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443D8399</paraID>
      <start>0</start>
      <end>2</end>
      <status>modified</status>
      <modifiedWord>2.</modifiedWord>
      <trackRevisions>false</trackRevisions>
    </reviewItem>
    <reviewItem>
      <errorID>d9247cca-f1d7-41ea-9189-31163f784b06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659FD9CB</paraID>
      <start>0</start>
      <end>2</end>
      <status>modified</status>
      <modifiedWord>3.</modifiedWord>
      <trackRevisions>false</trackRevisions>
    </reviewItem>
    <reviewItem>
      <errorID>43a80e60-1fcc-48dc-a15c-9b72fc8b3890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7E85C9F8</paraID>
      <start>0</start>
      <end>2</end>
      <status>modified</status>
      <modifiedWord>4.</modifiedWord>
      <trackRevisions>false</trackRevisions>
    </reviewItem>
    <reviewItem>
      <errorID>ce64f126-0899-44f1-93e1-629838b6d1e4</errorID>
      <errorWord>，</errorWord>
      <group>L1_Word</group>
      <groupName>字词问题</groupName>
      <ability>L2_Typo</ability>
      <abilityName>字词错误</abilityName>
      <candidateList>
        <item>，具</item>
      </candidateList>
      <explain/>
      <paraID>7E85C9F8</paraID>
      <start>32</start>
      <end>34</end>
      <status>modified</status>
      <modifiedWord>，具</modifiedWord>
      <trackRevisions>false</trackRevisions>
    </reviewItem>
    <reviewItem>
      <errorID>0ca6b252-e163-4a83-966c-5515d7f4435a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6DF8F865</paraID>
      <start>0</start>
      <end>2</end>
      <status>modified</status>
      <modifiedWord>5.</modifiedWord>
      <trackRevisions>false</trackRevisions>
    </reviewItem>
    <reviewItem>
      <errorID>da787dad-42ae-4e11-8fb7-afd74c0c428c</errorID>
      <errorWord>胸水</errorWord>
      <group>L1_Knowledge</group>
      <groupName>知识性问题</groupName>
      <ability>L2_Term</ability>
      <abilityName>专业术语</abilityName>
      <candidateList>
        <item>胸腔积液</item>
      </candidateList>
      <explain>医学名词[胸水]为不规范表述或旧称，其规范书面表述为[胸腔积液]。</explain>
      <paraID>6DF8F865</paraID>
      <start>28</start>
      <end>32</end>
      <status>modified</status>
      <modifiedWord>胸腔积液</modifiedWord>
      <trackRevisions>false</trackRevisions>
    </reviewItem>
    <reviewItem>
      <errorID>6e729d40-22bc-4931-acc5-7e3fa7535667</errorID>
      <errorWord>胸水</errorWord>
      <group>L1_Knowledge</group>
      <groupName>知识性问题</groupName>
      <ability>L2_Term</ability>
      <abilityName>专业术语</abilityName>
      <candidateList>
        <item>胸腔积液</item>
      </candidateList>
      <explain>医学名词[胸水]为不规范表述或旧称，其规范书面表述为[胸腔积液]。</explain>
      <paraID>6DF8F865</paraID>
      <start>51</start>
      <end>55</end>
      <status>modified</status>
      <modifiedWord>胸腔积液</modifiedWord>
      <trackRevisions>false</trackRevisions>
    </reviewItem>
    <reviewItem>
      <errorID>2925e1ba-6b2e-4761-b13d-7c4eb35185fc</errorID>
      <errorWord>高荧光</errorWord>
      <group>L1_Knowledge</group>
      <groupName>知识性问题</groupName>
      <ability>L2_Term</ability>
      <abilityName>专业术语</abilityName>
      <candidateList>
        <item>强荧光</item>
      </candidateList>
      <explain>医学名词[高荧光]为不规范表述或旧称，其规范书面表述为[强荧光]。</explain>
      <paraID>6DF8F865</paraID>
      <start>95</start>
      <end>98</end>
      <status>modified</status>
      <modifiedWord>强荧光</modifiedWord>
      <trackRevisions>false</trackRevisions>
    </reviewItem>
    <reviewItem>
      <errorID>c1bf7d96-72d7-4410-aaaa-6bcaf22cb90d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75263F73</paraID>
      <start>0</start>
      <end>2</end>
      <status>modified</status>
      <modifiedWord>6.</modifiedWord>
      <trackRevisions>false</trackRevisions>
    </reviewItem>
    <reviewItem>
      <errorID>d0e2fc7e-8268-4ff4-b63d-5771d28b8400</errorID>
      <errorWord>具有有</errorWord>
      <group>L1_Word</group>
      <groupName>字词问题</groupName>
      <ability>L2_Typo</ability>
      <abilityName>字词错误</abilityName>
      <candidateList>
        <item>具有</item>
      </candidateList>
      <explain>〈动〉有（多用于抽象事物）：～信心｜～伟大的意义。</explain>
      <paraID>75263F73</paraID>
      <start>24</start>
      <end>26</end>
      <status>modified</status>
      <modifiedWord>具有</modifiedWord>
      <trackRevisions>false</trackRevisions>
    </reviewItem>
    <reviewItem>
      <errorID>fa717a6b-ce19-49e4-ae27-bb228dfc9b38</errorID>
      <errorWord>自动进行</errorWord>
      <group>L1_Grammar</group>
      <groupName>语法问题</groupName>
      <ability>L2_Grammar</ability>
      <abilityName>语法错误</abilityName>
      <candidateList>
        <item>自动</item>
      </candidateList>
      <explain/>
      <paraID>75263F73</paraID>
      <start>36</start>
      <end>38</end>
      <status>modified</status>
      <modifiedWord>自动</modifiedWord>
      <trackRevisions>false</trackRevisions>
    </reviewItem>
    <reviewItem>
      <errorID>d703e29e-0134-4b9d-9c64-5258272d54e7</errorID>
      <errorWord>的</errorWord>
      <group>L1_Word</group>
      <groupName>字词问题</groupName>
      <ability>L2_Typo</ability>
      <abilityName>字词错误</abilityName>
      <candidateList>
        <item>进行</item>
      </candidateList>
      <explain/>
      <paraID>75263F73</paraID>
      <start>44</start>
      <end>46</end>
      <status>modified</status>
      <modifiedWord>进行</modifiedWord>
      <trackRevisions>false</trackRevisions>
    </reviewItem>
    <reviewItem>
      <errorID>8c3ebc79-350d-4036-8a20-97a8347d36df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774CF88B</paraID>
      <start>0</start>
      <end>2</end>
      <status>modified</status>
      <modifiedWord>7.</modifiedWord>
      <trackRevisions>false</trackRevisions>
    </reviewItem>
    <reviewItem>
      <errorID>f1d27c74-657d-44f2-b25f-b436a58b9145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C06C4AD</paraID>
      <start>0</start>
      <end>2</end>
      <status>modified</status>
      <modifiedWord>8.</modifiedWord>
      <trackRevisions>false</trackRevisions>
    </reviewItem>
    <reviewItem>
      <errorID>8c29becc-b7d8-40c3-b1b9-37324468a530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576B595</paraID>
      <start>0</start>
      <end>2</end>
      <status>modified</status>
      <modifiedWord>9.</modifiedWord>
      <trackRevisions>false</trackRevisions>
    </reviewItem>
    <reviewItem>
      <errorID>232806c2-c22b-4182-b61b-2d2c95dd40d7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4E03E4B5</paraID>
      <start>0</start>
      <end>3</end>
      <status>modified</status>
      <modifiedWord>10.</modifiedWord>
      <trackRevisions>false</trackRevisions>
    </reviewItem>
    <reviewItem>
      <errorID>00e692f6-5b1c-4e64-9bff-e7e44eabc8b6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78A19C9C</paraID>
      <start>0</start>
      <end>3</end>
      <status>modified</status>
      <modifiedWord>11.</modifiedWord>
      <trackRevisions>false</trackRevisions>
    </reviewItem>
    <reviewItem>
      <errorID>69e5a6b1-2401-436b-b5d2-637f8de1ffbe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37B742C3</paraID>
      <start>0</start>
      <end>3</end>
      <status>modified</status>
      <modifiedWord>12.</modifiedWord>
      <trackRevisions>false</trackRevisions>
    </reviewItem>
    <reviewItem>
      <errorID>d3bea756-e36d-4657-b809-2abfd990b60b</errorID>
      <errorWord>13、</errorWord>
      <group>L1_Format</group>
      <groupName>格式问题</groupName>
      <ability>L2_Ordinal</ability>
      <abilityName>序号格式</abilityName>
      <candidateList>
        <item>13.</item>
      </candidateList>
      <explain>当前序号格式不规范，建议修改为规范格式[13.]。</explain>
      <paraID>2479C067</paraID>
      <start>0</start>
      <end>3</end>
      <status>modified</status>
      <modifiedWord>13.</modifiedWord>
      <trackRevisions>false</trackRevisions>
    </reviewItem>
    <reviewItem>
      <errorID>acab969f-106f-4fd5-96a4-e6a36e7cda6b</errorID>
      <errorWord>~</errorWord>
      <group>L1_Format</group>
      <groupName>格式问题</groupName>
      <ability>L2_HalfPunc</ability>
      <abilityName>全半角检查</abilityName>
      <candidateList>
        <item>～</item>
      </candidateList>
      <explain>文本全半角错误。</explain>
      <paraID>2479C067</paraID>
      <start>14</start>
      <end>15</end>
      <status>modified</status>
      <modifiedWord>～</modifiedWord>
      <trackRevisions>false</trackRevisions>
    </reviewItem>
    <reviewItem>
      <errorID>6a30fdea-a356-451c-b521-91187d9bf76d</errorID>
      <errorWord>~</errorWord>
      <group>L1_Format</group>
      <groupName>格式问题</groupName>
      <ability>L2_HalfPunc</ability>
      <abilityName>全半角检查</abilityName>
      <candidateList>
        <item>～</item>
      </candidateList>
      <explain>文本全半角错误。</explain>
      <paraID>2479C067</paraID>
      <start>32</start>
      <end>33</end>
      <status>modified</status>
      <modifiedWord>～</modifiedWord>
      <trackRevisions>false</trackRevisions>
    </reviewItem>
    <reviewItem>
      <errorID>c65cca51-929a-4057-81c9-64648bda3101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219A0CF1</paraID>
      <start>0</start>
      <end>3</end>
      <status>modified</status>
      <modifiedWord>14.</modifiedWord>
      <trackRevisions>false</trackRevisions>
    </reviewItem>
    <reviewItem>
      <errorID>7fc6769b-1642-423c-9ef3-a93d0ca2a36f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52006039</paraID>
      <start>0</start>
      <end>3</end>
      <status>modified</status>
      <modifiedWord>15.</modifiedWord>
      <trackRevisions>false</trackRevisions>
    </reviewItem>
    <reviewItem>
      <errorID>634c54b9-e746-4b5b-a183-ac8d205e08f8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5B401D10</paraID>
      <start>0</start>
      <end>3</end>
      <status>modified</status>
      <modifiedWord>16.</modifiedWord>
      <trackRevisions>false</trackRevisions>
    </reviewItem>
    <reviewItem>
      <errorID>8a793500-3d81-45bc-b66e-44ddd9dd8183</errorID>
      <errorWord> </errorWord>
      <group>L1_Punc</group>
      <groupName>标点问题</groupName>
      <ability>L2_Punc</ability>
      <abilityName>标点符号检查</abilityName>
      <candidateList>
        <item>：</item>
      </candidateList>
      <explain/>
      <paraID>37338D81</paraID>
      <start>12</start>
      <end>13</end>
      <status>modified</status>
      <modifiedWord>：</modifiedWord>
      <trackRevisions>false</trackRevisions>
    </reviewItem>
    <reviewItem>
      <errorID>50612173-cc1b-42d1-9e63-813beec5a929</errorID>
      <errorWord> </errorWord>
      <group>L1_Punc</group>
      <groupName>标点问题</groupName>
      <ability>L2_Punc</ability>
      <abilityName>标点符号检查</abilityName>
      <candidateList>
        <item>. </item>
      </candidateList>
      <explain/>
      <paraID>37338D81</paraID>
      <start>14</start>
      <end>16</end>
      <status>modified</status>
      <modifiedWord>. </modifiedWord>
      <trackRevisions>false</trackRevisions>
    </reviewItem>
    <reviewItem>
      <errorID>ef953b5c-f3b2-4edc-a4bc-92a5001e8ceb</errorID>
      <errorWord> </errorWord>
      <group>L1_Punc</group>
      <groupName>标点问题</groupName>
      <ability>L2_Punc</ability>
      <abilityName>标点符号检查</abilityName>
      <candidateList>
        <item>；</item>
      </candidateList>
      <explain/>
      <paraID>37338D81</paraID>
      <start>32</start>
      <end>33</end>
      <status>modified</status>
      <modifiedWord>；</modifiedWord>
      <trackRevisions>false</trackRevisions>
    </reviewItem>
    <reviewItem>
      <errorID>a77b71ac-a126-4358-8bd0-6bb0a56b2098</errorID>
      <errorWord> </errorWord>
      <group>L1_Punc</group>
      <groupName>标点问题</groupName>
      <ability>L2_Punc</ability>
      <abilityName>标点符号检查</abilityName>
      <candidateList>
        <item>. </item>
      </candidateList>
      <explain/>
      <paraID>37338D81</paraID>
      <start>34</start>
      <end>36</end>
      <status>modified</status>
      <modifiedWord>. </modifiedWord>
      <trackRevisions>false</trackRevisions>
    </reviewItem>
    <reviewItem>
      <errorID>ad5680df-a9d6-4933-a5bf-d334de0c7d27</errorID>
      <errorWord> </errorWord>
      <group>L1_Punc</group>
      <groupName>标点问题</groupName>
      <ability>L2_Punc</ability>
      <abilityName>标点符号检查</abilityName>
      <candidateList>
        <item>；</item>
      </candidateList>
      <explain/>
      <paraID>37338D81</paraID>
      <start>39</start>
      <end>40</end>
      <status>modified</status>
      <modifiedWord>；</modifiedWord>
      <trackRevisions>false</trackRevisions>
    </reviewItem>
    <reviewItem>
      <errorID>5d4a67d0-c0e8-4e0d-b6af-890e53f8500e</errorID>
      <errorWord> </errorWord>
      <group>L1_Punc</group>
      <groupName>标点问题</groupName>
      <ability>L2_Punc</ability>
      <abilityName>标点符号检查</abilityName>
      <candidateList>
        <item>. </item>
      </candidateList>
      <explain/>
      <paraID>37338D81</paraID>
      <start>41</start>
      <end>43</end>
      <status>modified</status>
      <modifiedWord>. </modifiedWord>
      <trackRevisions>false</trackRevisions>
    </reviewItem>
    <reviewItem>
      <errorID>48c9dab4-912c-4b03-8299-90114062b3bd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68B52EC5</paraID>
      <start>0</start>
      <end>2</end>
      <status>modified</status>
      <modifiedWord>1.</modifiedWord>
      <trackRevisions>false</trackRevisions>
    </reviewItem>
    <reviewItem>
      <errorID>9a2e86e6-880b-40a6-8e1b-fcc2859b4dbf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2A25DFAE</paraID>
      <start>0</start>
      <end>2</end>
      <status>modified</status>
      <modifiedWord>2.</modifiedWord>
      <trackRevisions>false</trackRevisions>
    </reviewItem>
    <reviewItem>
      <errorID>1cecf331-4510-45d9-a82c-e40f71e7c7e3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82D5491</paraID>
      <start>0</start>
      <end>2</end>
      <status>modified</status>
      <modifiedWord>3.</modifiedWord>
      <trackRevisions>false</trackRevisions>
    </reviewItem>
    <reviewItem>
      <errorID>6da7964a-0fca-49ac-87c8-fe208b7920f5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D3F0048</paraID>
      <start>0</start>
      <end>2</end>
      <status>modified</status>
      <modifiedWord>4.</modifiedWord>
      <trackRevisions>false</trackRevisions>
    </reviewItem>
    <reviewItem>
      <errorID>50e1043b-4805-4bb1-9177-3e48f4fe84bf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F902432</paraID>
      <start>0</start>
      <end>2</end>
      <status>modified</status>
      <modifiedWord>5.</modifiedWord>
      <trackRevisions>false</trackRevisions>
    </reviewItem>
    <reviewItem>
      <errorID>dc8d9d7a-c00e-420e-bbd0-b34b05a62e4e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4B5DCAC6</paraID>
      <start>0</start>
      <end>2</end>
      <status>modified</status>
      <modifiedWord>6.</modifiedWord>
      <trackRevisions>false</trackRevisions>
    </reviewItem>
    <reviewItem>
      <errorID>3c7b14f7-a609-491f-baa7-f4db59f4e8af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72A28AAD</paraID>
      <start>0</start>
      <end>2</end>
      <status>modified</status>
      <modifiedWord>7.</modifiedWord>
      <trackRevisions>false</trackRevisions>
    </reviewItem>
    <reviewItem>
      <errorID>78e62f2e-f156-4080-9455-3ceb02f273e5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44536FA5</paraID>
      <start>0</start>
      <end>2</end>
      <status>modified</status>
      <modifiedWord>8.</modifiedWord>
      <trackRevisions>false</trackRevisions>
    </reviewItem>
    <reviewItem>
      <errorID>e89a6ba4-877c-47c3-8c85-a4c35e1c7625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7C54EE65</paraID>
      <start>0</start>
      <end>2</end>
      <status>modified</status>
      <modifiedWord>9.</modifiedWord>
      <trackRevisions>false</trackRevisions>
    </reviewItem>
    <reviewItem>
      <errorID>1076a161-ed38-4aac-8c1f-5033d567c1d1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71E92D10</paraID>
      <start>0</start>
      <end>3</end>
      <status>modified</status>
      <modifiedWord>10.</modifiedWord>
      <trackRevisions>false</trackRevisions>
    </reviewItem>
    <reviewItem>
      <errorID>0a23b0ac-a9d1-4794-a2de-d8fda13e2d53</errorID>
      <errorWord>服务</errorWord>
      <group>L1_Word</group>
      <groupName>字词问题</groupName>
      <ability>L2_Typo</ability>
      <abilityName>字词错误</abilityName>
      <candidateList>
        <item>的服务</item>
      </candidateList>
      <explain/>
      <paraID>71E92D10</paraID>
      <start>24</start>
      <end>27</end>
      <status>modified</status>
      <modifiedWord>的服务</modifiedWord>
      <trackRevisions>false</trackRevisions>
    </reviewItem>
    <reviewItem>
      <errorID>aea2a5e3-24e1-4ffb-8da9-6226da0f61de</errorID>
      <errorWord>项目</errorWord>
      <group>L1_Word</group>
      <groupName>字词问题</groupName>
      <ability>L2_Typo</ability>
      <abilityName>字词错误</abilityName>
      <candidateList>
        <item>与项目</item>
      </candidateList>
      <explain/>
      <paraID>71E92D10</paraID>
      <start>30</start>
      <end>33</end>
      <status>modified</status>
      <modifiedWord>与项目</modifiedWord>
      <trackRevisions>false</trackRevisions>
    </reviewItem>
    <reviewItem>
      <errorID>cd2100cc-5d75-415c-bd5c-bd1b34d238f8</errorID>
      <errorWord>全套</errorWord>
      <group>L1_Word</group>
      <groupName>字词问题</groupName>
      <ability>L2_Typo</ability>
      <abilityName>字词错误</abilityName>
      <candidateList>
        <item>的全套</item>
      </candidateList>
      <explain/>
      <paraID>71E92D10</paraID>
      <start>35</start>
      <end>38</end>
      <status>modified</status>
      <modifiedWord>的全套</modifiedWord>
      <trackRevisions>false</trackRevisions>
    </reviewItem>
    <reviewItem>
      <errorID>0a799363-7303-4bfc-b0d4-e2673ecd438c</errorID>
      <errorWord>。</errorWord>
      <group>L1_Word</group>
      <groupName>字词问题</groupName>
      <ability>L2_Typo</ability>
      <abilityName>字词错误</abilityName>
      <candidateList>
        <item>及</item>
      </candidateList>
      <explain/>
      <paraID>71E92D10</paraID>
      <start>42</start>
      <end>43</end>
      <status>modified</status>
      <modifiedWord>及</modifiedWord>
      <trackRevisions>false</trackRevisions>
    </reviewItem>
    <reviewItem>
      <errorID>b4c42a68-d609-4936-8905-6a602b7cd72a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5F8491E5</paraID>
      <start>0</start>
      <end>3</end>
      <status>modified</status>
      <modifiedWord>11.</modifiedWord>
      <trackRevisions>false</trackRevisions>
    </reviewItem>
    <reviewItem>
      <errorID>66945d4c-2815-4a29-9281-0c4d8ffed7d8</errorID>
      <errorWord>，</errorWord>
      <group>L1_Word</group>
      <groupName>字词问题</groupName>
      <ability>L2_Typo</ability>
      <abilityName>字词错误</abilityName>
      <candidateList>
        <item>；若</item>
      </candidateList>
      <explain/>
      <paraID>5F8491E5</paraID>
      <start>18</start>
      <end>20</end>
      <status>modified</status>
      <modifiedWord>；若</modifiedWord>
      <trackRevisions>false</trackRevisions>
    </reviewItem>
    <reviewItem>
      <errorID>1178199a-9651-4433-b4a1-580bfb10d751</errorID>
      <errorWord>反应</errorWord>
      <group>L1_Word</group>
      <groupName>字词问题</groupName>
      <ability>L2_Typo</ability>
      <abilityName>字词错误</abilityName>
      <candidateList>
        <item>反馈</item>
      </candidateList>
      <explain/>
      <paraID>5F8491E5</paraID>
      <start>38</start>
      <end>40</end>
      <status>modified</status>
      <modifiedWord>反馈</modifiedWord>
      <trackRevisions>false</trackRevisions>
    </reviewItem>
    <reviewItem>
      <errorID>289d4d7d-42bf-4d76-9b2c-ba3ecd65d096</errorID>
      <errorWord>成功的</errorWord>
      <group>L1_Word</group>
      <groupName>字词问题</groupName>
      <ability>L2_Typo</ability>
      <abilityName>字词错误</abilityName>
      <candidateList>
        <item>成功</item>
      </candidateList>
      <explain/>
      <paraID>5F8491E5</paraID>
      <start>48</start>
      <end>50</end>
      <status>modified</status>
      <modifiedWord>成功</modifiedWord>
      <trackRevisions>false</trackRevisions>
    </reviewItem>
    <reviewItem>
      <errorID>d954d6ec-a282-4018-9c06-5b5871723585</errorID>
      <errorWord>最大</errorWord>
      <group>L1_Word</group>
      <groupName>字词问题</groupName>
      <ability>L2_Typo</ability>
      <abilityName>字词错误</abilityName>
      <candidateList>
        <item>最长</item>
      </candidateList>
      <explain/>
      <paraID>5F8491E5</paraID>
      <start>51</start>
      <end>53</end>
      <status>modified</status>
      <modifiedWord>最长</modifiedWord>
      <trackRevisions>false</trackRevisions>
    </reviewItem>
    <reviewItem>
      <errorID>e361f0ff-4b9a-4d92-940f-4afbd25d5f85</errorID>
      <errorWord>72</errorWord>
      <group>L1_Word</group>
      <groupName>字词问题</groupName>
      <ability>L2_Typo</ability>
      <abilityName>字词错误</abilityName>
      <candidateList>
        <item>为72</item>
      </candidateList>
      <explain/>
      <paraID>5F8491E5</paraID>
      <start>55</start>
      <end>58</end>
      <status>modified</status>
      <modifiedWord>为72</modifiedWord>
      <trackRevisions>false</trackRevisions>
    </reviewItem>
    <reviewItem>
      <errorID>e6846332-b064-4c29-a859-8c83832d07af</errorID>
      <errorWord>内是</errorWord>
      <group>L1_Word</group>
      <groupName>字词问题</groupName>
      <ability>L2_Typo</ability>
      <abilityName>字词错误</abilityName>
      <candidateList>
        <item>内</item>
      </candidateList>
      <explain/>
      <paraID>5F8491E5</paraID>
      <start>60</start>
      <end>61</end>
      <status>modified</status>
      <modifiedWord>内</modifiedWord>
      <trackRevisions>false</trackRevisions>
    </reviewItem>
    <reviewItem>
      <errorID>72c474c7-8cb3-47be-ae63-da46fa40c4f3</errorID>
      <errorWord> </errorWord>
      <group>L1_Punc</group>
      <groupName>标点问题</groupName>
      <ability>L2_Punc</ability>
      <abilityName>标点符号检查</abilityName>
      <candidateList>
        <item>：</item>
      </candidateList>
      <explain/>
      <paraID>588BFB8B</paraID>
      <start>12</start>
      <end>13</end>
      <status>modified</status>
      <modifiedWord>：</modifiedWord>
      <trackRevisions>false</trackRevisions>
    </reviewItem>
    <reviewItem>
      <errorID>d5e09564-4d26-402a-ab1f-d32925cc0954</errorID>
      <errorWord> </errorWord>
      <group>L1_Punc</group>
      <groupName>标点问题</groupName>
      <ability>L2_Punc</ability>
      <abilityName>标点符号检查</abilityName>
      <candidateList>
        <item>. </item>
      </candidateList>
      <explain/>
      <paraID>588BFB8B</paraID>
      <start>14</start>
      <end>16</end>
      <status>modified</status>
      <modifiedWord>. </modifiedWord>
      <trackRevisions>false</trackRevisions>
    </reviewItem>
    <reviewItem>
      <errorID>6c55ddc0-e529-4b27-bed3-6c69b0dcb10a</errorID>
      <errorWord> </errorWord>
      <group>L1_Punc</group>
      <groupName>标点问题</groupName>
      <ability>L2_Punc</ability>
      <abilityName>标点符号检查</abilityName>
      <candidateList>
        <item>；</item>
      </candidateList>
      <explain/>
      <paraID>588BFB8B</paraID>
      <start>32</start>
      <end>33</end>
      <status>modified</status>
      <modifiedWord>；</modifiedWord>
      <trackRevisions>false</trackRevisions>
    </reviewItem>
    <reviewItem>
      <errorID>bcdf9238-e67e-46dc-92d8-c64b41806b51</errorID>
      <errorWord> </errorWord>
      <group>L1_Punc</group>
      <groupName>标点问题</groupName>
      <ability>L2_Punc</ability>
      <abilityName>标点符号检查</abilityName>
      <candidateList>
        <item>. </item>
      </candidateList>
      <explain/>
      <paraID>588BFB8B</paraID>
      <start>34</start>
      <end>36</end>
      <status>modified</status>
      <modifiedWord>. </modifiedWord>
      <trackRevisions>false</trackRevisions>
    </reviewItem>
    <reviewItem>
      <errorID>d2932006-4fcf-439a-9758-5daaa1d5fcd4</errorID>
      <errorWord> </errorWord>
      <group>L1_Punc</group>
      <groupName>标点问题</groupName>
      <ability>L2_Punc</ability>
      <abilityName>标点符号检查</abilityName>
      <candidateList>
        <item>；</item>
      </candidateList>
      <explain/>
      <paraID>588BFB8B</paraID>
      <start>39</start>
      <end>40</end>
      <status>modified</status>
      <modifiedWord>；</modifiedWord>
      <trackRevisions>false</trackRevisions>
    </reviewItem>
    <reviewItem>
      <errorID>48cbc058-bbe0-401a-b8d0-51fcba81b3dc</errorID>
      <errorWord> </errorWord>
      <group>L1_Punc</group>
      <groupName>标点问题</groupName>
      <ability>L2_Punc</ability>
      <abilityName>标点符号检查</abilityName>
      <candidateList>
        <item>. </item>
      </candidateList>
      <explain/>
      <paraID>588BFB8B</paraID>
      <start>41</start>
      <end>43</end>
      <status>modified</status>
      <modifiedWord>. </modifiedWord>
      <trackRevisions>false</trackRevisions>
    </reviewItem>
    <reviewItem>
      <errorID>6b08c08e-a3ae-429b-ab93-2bdd9cd12969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6EA19594</paraID>
      <start>0</start>
      <end>2</end>
      <status>modified</status>
      <modifiedWord>1.</modifiedWord>
      <trackRevisions>false</trackRevisions>
    </reviewItem>
    <reviewItem>
      <errorID>032a4407-a83c-4ab3-a360-717b94baa40a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5F57545F</paraID>
      <start>0</start>
      <end>2</end>
      <status>modified</status>
      <modifiedWord>2.</modifiedWord>
      <trackRevisions>false</trackRevisions>
    </reviewItem>
    <reviewItem>
      <errorID>4d8afa39-d76f-44a4-81e2-a03705f0bada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36831EE3</paraID>
      <start>0</start>
      <end>2</end>
      <status>modified</status>
      <modifiedWord>3.</modifiedWord>
      <trackRevisions>false</trackRevisions>
    </reviewItem>
    <reviewItem>
      <errorID>41886bd8-945a-43e7-94e0-b26e3553744d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B06091C</paraID>
      <start>0</start>
      <end>2</end>
      <status>modified</status>
      <modifiedWord>4.</modifiedWord>
      <trackRevisions>false</trackRevisions>
    </reviewItem>
    <reviewItem>
      <errorID>60eccef7-ac70-42d7-bd1e-d96beaa2cf3a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4AE5F974</paraID>
      <start>0</start>
      <end>2</end>
      <status>modified</status>
      <modifiedWord>5.</modifiedWord>
      <trackRevisions>false</trackRevisions>
    </reviewItem>
    <reviewItem>
      <errorID>cda23312-5a2b-4bfe-a18b-6be6975015ef</errorID>
      <errorWord>,  </errorWord>
      <group>L1_Punc</group>
      <groupName>标点问题</groupName>
      <ability>L2_Punc</ability>
      <abilityName>标点符号检查</abilityName>
      <candidateList>
        <item>，</item>
      </candidateList>
      <explain/>
      <paraID>4AE5F974</paraID>
      <start>30</start>
      <end>31</end>
      <status>modified</status>
      <modifiedWord>，</modifiedWord>
      <trackRevisions>false</trackRevisions>
    </reviewItem>
    <reviewItem>
      <errorID>9e55db2b-17d6-47ae-8211-2ee4ef3b90b1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5E44D354</paraID>
      <start>0</start>
      <end>2</end>
      <status>modified</status>
      <modifiedWord>6.</modifiedWord>
      <trackRevisions>false</trackRevisions>
    </reviewItem>
    <reviewItem>
      <errorID>5d160714-1623-490c-a502-5eea5f872ed6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1F0D40A9</paraID>
      <start>0</start>
      <end>2</end>
      <status>modified</status>
      <modifiedWord>7.</modifiedWord>
      <trackRevisions>false</trackRevisions>
    </reviewItem>
    <reviewItem>
      <errorID>9df6ca70-6836-4ebc-a32b-ade6f5974fb7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ED26C1E</paraID>
      <start>0</start>
      <end>2</end>
      <status>modified</status>
      <modifiedWord>8.</modifiedWord>
      <trackRevisions>false</trackRevisions>
    </reviewItem>
    <reviewItem>
      <errorID>5ced0635-12ac-4383-ac80-485e40c37b2a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2316D3A8</paraID>
      <start>0</start>
      <end>2</end>
      <status>modified</status>
      <modifiedWord>9.</modifiedWord>
      <trackRevisions>false</trackRevisions>
    </reviewItem>
    <reviewItem>
      <errorID>7bf74229-2fb1-4d40-8465-51539dcdcfcb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79F41EB3</paraID>
      <start>0</start>
      <end>3</end>
      <status>modified</status>
      <modifiedWord>10.</modifiedWord>
      <trackRevisions>false</trackRevisions>
    </reviewItem>
    <reviewItem>
      <errorID>77d856ca-e42b-4580-9003-40ab216b5b2f</errorID>
      <errorWord>自动</errorWord>
      <group>L1_Word</group>
      <groupName>字词问题</groupName>
      <ability>L2_Typo</ability>
      <abilityName>字词错误</abilityName>
      <candidateList>
        <item>的自动</item>
      </candidateList>
      <explain/>
      <paraID>79F41EB3</paraID>
      <start>35</start>
      <end>38</end>
      <status>modified</status>
      <modifiedWord>的自动</modifiedWord>
      <trackRevisions>false</trackRevisions>
    </reviewItem>
    <reviewItem>
      <errorID>63a6eb36-4f4e-4333-b3f8-866e73fcce7a</errorID>
      <errorWord>，</errorWord>
      <group>L1_Grammar</group>
      <groupName>语法问题</groupName>
      <ability>L2_Grammar</ability>
      <abilityName>语法错误</abilityName>
      <candidateList>
        <item>功能，</item>
      </candidateList>
      <explain/>
      <paraID>79F41EB3</paraID>
      <start>40</start>
      <end>43</end>
      <status>modified</status>
      <modifiedWord>功能，</modifiedWord>
      <trackRevisions>false</trackRevisions>
    </reviewItem>
    <reviewItem>
      <errorID>801a17df-c19a-4126-a4ee-ef9e566c033c</errorID>
      <errorWord>  </errorWord>
      <group>L1_Punc</group>
      <groupName>标点问题</groupName>
      <ability>L2_Punc</ability>
      <abilityName>标点符号检查</abilityName>
      <candidateList>
        <item/>
      </candidateList>
      <explain>此处空格冗余，建议删除。</explain>
      <paraID>6AD846F3</paraID>
      <start>70</start>
      <end>70</end>
      <status>modified</status>
      <modifiedWord/>
      <trackRevisions>false</trackRevisions>
    </reviewItem>
    <reviewItem>
      <errorID>9ca7cbe9-c44f-4804-afb0-a70c51baac5b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75B13437</paraID>
      <start>0</start>
      <end>3</end>
      <status>modified</status>
      <modifiedWord>12.</modifiedWord>
      <trackRevisions>false</trackRevisions>
    </reviewItem>
    <reviewItem>
      <errorID>3fce5a45-a091-4e36-aa0b-84e0a4086374</errorID>
      <errorWord>具备</errorWord>
      <group>L1_Word</group>
      <groupName>字词问题</groupName>
      <ability>L2_Typo</ability>
      <abilityName>字词错误</abilityName>
      <candidateList>
        <item>若出现</item>
      </candidateList>
      <explain/>
      <paraID>75B13437</paraID>
      <start>45</start>
      <end>48</end>
      <status>modified</status>
      <modifiedWord>若出现</modifiedWord>
      <trackRevisions>false</trackRevisions>
    </reviewItem>
    <reviewItem>
      <errorID>b8af9ef8-f4df-4a93-a11b-b79a620745e6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6DFB85D4</paraID>
      <start>0</start>
      <end>3</end>
      <status>modified</status>
      <modifiedWord>13.</modifiedWord>
      <trackRevisions>false</trackRevisions>
    </reviewItem>
    <reviewItem>
      <errorID>d83df0a2-cec5-4deb-b9a9-28d93e9e5f39</errorID>
      <errorWord>质控</errorWord>
      <group>L1_Word</group>
      <groupName>字词问题</groupName>
      <ability>L2_Typo</ability>
      <abilityName>字词错误</abilityName>
      <candidateList>
        <item>的质控</item>
      </candidateList>
      <explain/>
      <paraID>6DFB85D4</paraID>
      <start>13</start>
      <end>16</end>
      <status>modified</status>
      <modifiedWord>的质控</modifiedWord>
      <trackRevisions>false</trackRevisions>
    </reviewItem>
    <reviewItem>
      <errorID>b1b100cb-b0a4-4463-bb63-3ed16fa94279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1FE03CED</paraID>
      <start>0</start>
      <end>3</end>
      <status>modified</status>
      <modifiedWord>14.</modifiedWord>
      <trackRevisions>false</trackRevisions>
    </reviewItem>
    <reviewItem>
      <errorID>6e8d9cf9-0770-4758-8503-6b00890ef63e</errorID>
      <errorWord>打孔器</errorWord>
      <group>L1_Grammar</group>
      <groupName>语法问题</groupName>
      <ability>L2_Grammar</ability>
      <abilityName>语法错误</abilityName>
      <candidateList>
        <item>配备打孔器</item>
      </candidateList>
      <explain/>
      <paraID>1FE03CED</paraID>
      <start>10</start>
      <end>15</end>
      <status>modified</status>
      <modifiedWord>配备打孔器</modifiedWord>
      <trackRevisions>false</trackRevisions>
    </reviewItem>
    <reviewItem>
      <errorID>12c36378-2b65-4736-8dfd-a62ae7dbd03a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6799AE30</paraID>
      <start>0</start>
      <end>3</end>
      <status>modified</status>
      <modifiedWord>15.</modifiedWord>
      <trackRevisions>false</trackRevisions>
    </reviewItem>
    <reviewItem>
      <errorID>3d98c451-e7e1-4527-b364-ce3512941e72</errorID>
      <errorWord>，</errorWord>
      <group>L1_Word</group>
      <groupName>字词问题</groupName>
      <ability>L2_Typo</ability>
      <abilityName>字词错误</abilityName>
      <candidateList>
        <item>，具</item>
      </candidateList>
      <explain/>
      <paraID>6799AE30</paraID>
      <start>10</start>
      <end>12</end>
      <status>modified</status>
      <modifiedWord>，具</modifiedWord>
      <trackRevisions>false</trackRevisions>
    </reviewItem>
    <reviewItem>
      <errorID>627ffbed-d61e-4a70-b2fc-1a6065defffd</errorID>
      <errorWord> </errorWord>
      <group>L1_Punc</group>
      <groupName>标点问题</groupName>
      <ability>L2_Punc</ability>
      <abilityName>标点符号检查</abilityName>
      <candidateList>
        <item>：</item>
      </candidateList>
      <explain/>
      <paraID>58B6A4A3</paraID>
      <start>12</start>
      <end>13</end>
      <status>modified</status>
      <modifiedWord>：</modifiedWord>
      <trackRevisions>false</trackRevisions>
    </reviewItem>
    <reviewItem>
      <errorID>bf7ada39-2e18-49c3-8a48-05a3d15603f2</errorID>
      <errorWord>电脑</errorWord>
      <group>L1_Word</group>
      <groupName>字词问题</groupName>
      <ability>L2_Typo</ability>
      <abilityName>字词错误</abilityName>
      <candidateList>
        <item> 电脑</item>
      </candidateList>
      <explain/>
      <paraID>58B6A4A3</paraID>
      <start>15</start>
      <end>18</end>
      <status>modified</status>
      <modifiedWord> 电脑</modifiedWord>
      <trackRevisions>false</trackRevisions>
    </reviewItem>
    <reviewItem>
      <errorID>f307d10d-b5b0-4025-b263-ed9c9f872be8</errorID>
      <errorWord> </errorWord>
      <group>L1_Punc</group>
      <groupName>标点问题</groupName>
      <ability>L2_Punc</ability>
      <abilityName>标点符号检查</abilityName>
      <candidateList>
        <item>；</item>
      </candidateList>
      <explain/>
      <paraID>58B6A4A3</paraID>
      <start>32</start>
      <end>33</end>
      <status>modified</status>
      <modifiedWord>；</modifiedWord>
      <trackRevisions>false</trackRevisions>
    </reviewItem>
    <reviewItem>
      <errorID>45713ff0-8486-4a0c-931e-5b05d3608240</errorID>
      <errorWord>电源线 </errorWord>
      <group>L1_Word</group>
      <groupName>字词问题</groupName>
      <ability>L2_Typo</ability>
      <abilityName>字词错误</abilityName>
      <candidateList>
        <item> 电源线；</item>
      </candidateList>
      <explain/>
      <paraID>58B6A4A3</paraID>
      <start>35</start>
      <end>40</end>
      <status>modified</status>
      <modifiedWord> 电源线；</modifiedWord>
      <trackRevisions>false</trackRevisions>
    </reviewItem>
    <reviewItem>
      <errorID>53d0927e-655d-4a67-93bd-d419d764c890</errorID>
      <errorWord>说明书</errorWord>
      <group>L1_Word</group>
      <groupName>字词问题</groupName>
      <ability>L2_Typo</ability>
      <abilityName>字词错误</abilityName>
      <candidateList>
        <item> 说明书</item>
      </candidateList>
      <explain/>
      <paraID>58B6A4A3</paraID>
      <start>42</start>
      <end>46</end>
      <status>modified</status>
      <modifiedWord> 说明书</modifiedWord>
      <trackRevisions>false</trackRevisions>
    </reviewItem>
    <reviewItem>
      <errorID>ac45b8c2-26b4-470a-9950-fdefb0dd3262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2E07081C</paraID>
      <start>0</start>
      <end>2</end>
      <status>modified</status>
      <modifiedWord>1.</modifiedWord>
      <trackRevisions>false</trackRevisions>
    </reviewItem>
    <reviewItem>
      <errorID>8f1e26f5-de70-4b99-a9ab-2c8b912e4738</errorID>
      <errorWord>:</errorWord>
      <group>L1_Format</group>
      <groupName>格式问题</groupName>
      <ability>L2_HalfPunc</ability>
      <abilityName>全半角检查</abilityName>
      <candidateList>
        <item>：</item>
      </candidateList>
      <explain>文本全半角错误。</explain>
      <paraID>2E07081C</paraID>
      <start>7</start>
      <end>8</end>
      <status>modified</status>
      <modifiedWord>：</modifiedWord>
      <trackRevisions>false</trackRevisions>
    </reviewItem>
    <reviewItem>
      <errorID>5ab645ce-1586-4816-9d06-9ebbbdb63c97</errorID>
      <errorWord>(</errorWord>
      <group>L1_Format</group>
      <groupName>格式问题</groupName>
      <ability>L2_HalfPunc</ability>
      <abilityName>全半角检查</abilityName>
      <candidateList>
        <item>（</item>
      </candidateList>
      <explain>文本全半角错误。</explain>
      <paraID>2E07081C</paraID>
      <start>15</start>
      <end>16</end>
      <status>modified</status>
      <modifiedWord>（</modifiedWord>
      <trackRevisions>false</trackRevisions>
    </reviewItem>
    <reviewItem>
      <errorID>35cdf1fb-b798-4a25-96f6-6f0f193d588b</errorID>
      <errorWord>)</errorWord>
      <group>L1_Format</group>
      <groupName>格式问题</groupName>
      <ability>L2_HalfPunc</ability>
      <abilityName>全半角检查</abilityName>
      <candidateList>
        <item>）</item>
      </candidateList>
      <explain>文本全半角错误。</explain>
      <paraID>2E07081C</paraID>
      <start>20</start>
      <end>21</end>
      <status>modified</status>
      <modifiedWord>）</modifiedWord>
      <trackRevisions>false</trackRevisions>
    </reviewItem>
    <reviewItem>
      <errorID>2096fe0e-a9fd-4de4-b186-d7fa73a1abb0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5C7D22C6</paraID>
      <start>0</start>
      <end>2</end>
      <status>modified</status>
      <modifiedWord>2.</modifiedWord>
      <trackRevisions>false</trackRevisions>
    </reviewItem>
    <reviewItem>
      <errorID>5ab11650-2cf1-4b97-80cb-0f38a71c6d98</errorID>
      <errorWord>:</errorWord>
      <group>L1_Format</group>
      <groupName>格式问题</groupName>
      <ability>L2_HalfPunc</ability>
      <abilityName>全半角检查</abilityName>
      <candidateList>
        <item>：</item>
      </candidateList>
      <explain>文本全半角错误。</explain>
      <paraID>5C7D22C6</paraID>
      <start>8</start>
      <end>9</end>
      <status>modified</status>
      <modifiedWord>：</modifiedWord>
      <trackRevisions>false</trackRevisions>
    </reviewItem>
    <reviewItem>
      <errorID>3c698372-ac96-45dc-8d46-371ca7f6ff26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AD10781</paraID>
      <start>0</start>
      <end>2</end>
      <status>modified</status>
      <modifiedWord>3.</modifiedWord>
      <trackRevisions>false</trackRevisions>
    </reviewItem>
    <reviewItem>
      <errorID>63428be7-8892-4d35-b564-bd84c2b42a95</errorID>
      <errorWord>:</errorWord>
      <group>L1_Format</group>
      <groupName>格式问题</groupName>
      <ability>L2_HalfPunc</ability>
      <abilityName>全半角检查</abilityName>
      <candidateList>
        <item>：</item>
      </candidateList>
      <explain>文本全半角错误。</explain>
      <paraID> AD10781</paraID>
      <start>6</start>
      <end>7</end>
      <status>modified</status>
      <modifiedWord>：</modifiedWord>
      <trackRevisions>false</trackRevisions>
    </reviewItem>
    <reviewItem>
      <errorID>92668f4d-9114-4d82-b8d8-af36edc4ecb0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30AC3889</paraID>
      <start>0</start>
      <end>2</end>
      <status>modified</status>
      <modifiedWord>4.</modifiedWord>
      <trackRevisions>false</trackRevisions>
    </reviewItem>
    <reviewItem>
      <errorID>0e949dbd-27d6-49e6-82e1-d38010d85a8f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7CF0E2C4</paraID>
      <start>0</start>
      <end>2</end>
      <status>modified</status>
      <modifiedWord>5.</modifiedWord>
      <trackRevisions>false</trackRevisions>
    </reviewItem>
    <reviewItem>
      <errorID>ec47b421-5da6-4187-ad8a-885a7450f7e9</errorID>
      <errorWord>:</errorWord>
      <group>L1_Format</group>
      <groupName>格式问题</groupName>
      <ability>L2_HalfPunc</ability>
      <abilityName>全半角检查</abilityName>
      <candidateList>
        <item>：</item>
      </candidateList>
      <explain>文本全半角错误。</explain>
      <paraID>7CF0E2C4</paraID>
      <start>5</start>
      <end>6</end>
      <status>modified</status>
      <modifiedWord>：</modifiedWord>
      <trackRevisions>false</trackRevisions>
    </reviewItem>
    <reviewItem>
      <errorID>77315c1d-0f5f-437c-84ee-d8e56690883a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DF20397</paraID>
      <start>0</start>
      <end>2</end>
      <status>modified</status>
      <modifiedWord>6.</modifiedWord>
      <trackRevisions>false</trackRevisions>
    </reviewItem>
    <reviewItem>
      <errorID>477d94c2-31c0-4b8b-8d1e-82e35085d3d7</errorID>
      <errorWord>:</errorWord>
      <group>L1_Format</group>
      <groupName>格式问题</groupName>
      <ability>L2_HalfPunc</ability>
      <abilityName>全半角检查</abilityName>
      <candidateList>
        <item>：</item>
      </candidateList>
      <explain>文本全半角错误。</explain>
      <paraID> DF20397</paraID>
      <start>6</start>
      <end>7</end>
      <status>modified</status>
      <modifiedWord>：</modifiedWord>
      <trackRevisions>false</trackRevisions>
    </reviewItem>
    <reviewItem>
      <errorID>5ec6232d-ab40-4b16-8251-d3d4300aaed2</errorID>
      <errorWord>。</errorWord>
      <group>L1_Format</group>
      <groupName>格式问题</groupName>
      <ability>L2_HalfPunc</ability>
      <abilityName>全半角检查</abilityName>
      <candidateList>
        <item>.</item>
      </candidateList>
      <explain>文本全半角错误。</explain>
      <paraID> 666142D</paraID>
      <start>9</start>
      <end>10</end>
      <status>modified</status>
      <modifiedWord>.</modifiedWord>
      <trackRevisions>false</trackRevisions>
    </reviewItem>
    <reviewItem>
      <errorID>c67d3a66-93af-44bf-99d9-2dd90a58a67a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4C4F92EB</paraID>
      <start>0</start>
      <end>2</end>
      <status>modified</status>
      <modifiedWord>8.</modifiedWord>
      <trackRevisions>false</trackRevisions>
    </reviewItem>
    <reviewItem>
      <errorID>30117e63-0271-4cb1-9a87-a321698658f8</errorID>
      <errorWord>:</errorWord>
      <group>L1_Format</group>
      <groupName>格式问题</groupName>
      <ability>L2_HalfPunc</ability>
      <abilityName>全半角检查</abilityName>
      <candidateList>
        <item>：</item>
      </candidateList>
      <explain>文本全半角错误。</explain>
      <paraID>4C4F92EB</paraID>
      <start>6</start>
      <end>7</end>
      <status>modified</status>
      <modifiedWord>：</modifiedWord>
      <trackRevisions>false</trackRevisions>
    </reviewItem>
    <reviewItem>
      <errorID>e6c0a45a-4142-4de6-8c25-7f3fe38abe30</errorID>
      <errorWord>，</errorWord>
      <group>L1_Word</group>
      <groupName>字词问题</groupName>
      <ability>L2_Typo</ability>
      <abilityName>字词错误</abilityName>
      <candidateList>
        <item>，具</item>
      </candidateList>
      <explain/>
      <paraID>4C4F92EB</paraID>
      <start>43</start>
      <end>45</end>
      <status>modified</status>
      <modifiedWord>，具</modifiedWord>
      <trackRevisions>false</trackRevisions>
    </reviewItem>
    <reviewItem>
      <errorID>a5cee97b-7475-4db3-bc83-c130b09cd689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2173B075</paraID>
      <start>0</start>
      <end>2</end>
      <status>modified</status>
      <modifiedWord>9.</modifiedWord>
      <trackRevisions>false</trackRevisions>
    </reviewItem>
    <reviewItem>
      <errorID>07ebfc6f-d71a-47a1-9440-1876feb2393c</errorID>
      <errorWord>:</errorWord>
      <group>L1_Format</group>
      <groupName>格式问题</groupName>
      <ability>L2_HalfPunc</ability>
      <abilityName>全半角检查</abilityName>
      <candidateList>
        <item>：</item>
      </candidateList>
      <explain>文本全半角错误。</explain>
      <paraID>2173B075</paraID>
      <start>4</start>
      <end>5</end>
      <status>modified</status>
      <modifiedWord>：</modifiedWord>
      <trackRevisions>false</trackRevisions>
    </reviewItem>
    <reviewItem>
      <errorID>f3362afd-7a42-4593-a143-c25c87317d3b</errorID>
      <errorWord>，</errorWord>
      <group>L1_Word</group>
      <groupName>字词问题</groupName>
      <ability>L2_Typo</ability>
      <abilityName>字词错误</abilityName>
      <candidateList>
        <item>，具</item>
      </candidateList>
      <explain/>
      <paraID>2173B075</paraID>
      <start>10</start>
      <end>12</end>
      <status>modified</status>
      <modifiedWord>，具</modifiedWord>
      <trackRevisions>false</trackRevisions>
    </reviewItem>
    <reviewItem>
      <errorID>33690f82-663b-4511-bd12-00702a8f0d98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63A1A712</paraID>
      <start>0</start>
      <end>3</end>
      <status>modified</status>
      <modifiedWord>10.</modifiedWord>
      <trackRevisions>false</trackRevisions>
    </reviewItem>
    <reviewItem>
      <errorID>aa57ae2c-2af6-4a2a-9354-e4c37759c48e</errorID>
      <errorWord>:</errorWord>
      <group>L1_Format</group>
      <groupName>格式问题</groupName>
      <ability>L2_HalfPunc</ability>
      <abilityName>全半角检查</abilityName>
      <candidateList>
        <item>：</item>
      </candidateList>
      <explain>文本全半角错误。</explain>
      <paraID>63A1A712</paraID>
      <start>8</start>
      <end>9</end>
      <status>modified</status>
      <modifiedWord>：</modifiedWord>
      <trackRevisions>false</trackRevisions>
    </reviewItem>
    <reviewItem>
      <errorID>d0da0253-e615-4afb-8bf1-e24a3c2fbe30</errorID>
      <errorWord>，</errorWord>
      <group>L1_Word</group>
      <groupName>字词问题</groupName>
      <ability>L2_Typo</ability>
      <abilityName>字词错误</abilityName>
      <candidateList>
        <item>，具</item>
      </candidateList>
      <explain/>
      <paraID>63A1A712</paraID>
      <start>15</start>
      <end>17</end>
      <status>modified</status>
      <modifiedWord>，具</modifiedWord>
      <trackRevisions>false</trackRevisions>
    </reviewItem>
    <reviewItem>
      <errorID>519324ae-66a9-4367-b62d-1c2d74c700ff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3E60C72D</paraID>
      <start>0</start>
      <end>3</end>
      <status>modified</status>
      <modifiedWord>11.</modifiedWord>
      <trackRevisions>false</trackRevisions>
    </reviewItem>
    <reviewItem>
      <errorID>4870b667-968f-4124-9224-e41e1338a2f9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723D68EB</paraID>
      <start>0</start>
      <end>2</end>
      <status>modified</status>
      <modifiedWord>1.</modifiedWord>
      <trackRevisions>false</trackRevisions>
    </reviewItem>
    <reviewItem>
      <errorID>56680c4e-b2de-4421-a2fe-f6e30ecdf3b1</errorID>
      <errorWord>能有</errorWord>
      <group>L1_Word</group>
      <groupName>字词问题</groupName>
      <ability>L2_Typo</ability>
      <abilityName>字词错误</abilityName>
      <candidateList>
        <item>具有</item>
      </candidateList>
      <explain/>
      <paraID>723D68EB</paraID>
      <start>14</start>
      <end>16</end>
      <status>modified</status>
      <modifiedWord>具有</modifiedWord>
      <trackRevisions>false</trackRevisions>
    </reviewItem>
    <reviewItem>
      <errorID>aea0aec4-a32d-4790-a7ef-90998c3a4573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5AA42198</paraID>
      <start>0</start>
      <end>2</end>
      <status>modified</status>
      <modifiedWord>2.</modifiedWord>
      <trackRevisions>false</trackRevisions>
    </reviewItem>
    <reviewItem>
      <errorID>9b51f53e-6364-455e-9800-165d528f902f</errorID>
      <errorWord>方法学</errorWord>
      <group>L1_Word</group>
      <groupName>字词问题</groupName>
      <ability>L2_Typo</ability>
      <abilityName>字词错误</abilityName>
      <candidateList>
        <item>方法</item>
      </candidateList>
      <explain/>
      <paraID>5AA42198</paraID>
      <start>8</start>
      <end>10</end>
      <status>modified</status>
      <modifiedWord>方法</modifiedWord>
      <trackRevisions>false</trackRevisions>
    </reviewItem>
    <reviewItem>
      <errorID>eb6ae9ca-56ca-4f58-a757-7c323c1a9a32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1C3DEB91</paraID>
      <start>0</start>
      <end>2</end>
      <status>modified</status>
      <modifiedWord>3.</modifiedWord>
      <trackRevisions>false</trackRevisions>
    </reviewItem>
    <reviewItem>
      <errorID>c4be6df5-d92d-4797-9a09-911b9ae0be7a</errorID>
      <errorWord>：</errorWord>
      <group>L1_Punc</group>
      <groupName>标点问题</groupName>
      <ability>L2_Punc</ability>
      <abilityName>标点符号检查</abilityName>
      <candidateList>
        <item/>
      </candidateList>
      <explain/>
      <paraID>1C3DEB91</paraID>
      <start>29</start>
      <end>29</end>
      <status>modified</status>
      <modifiedWord/>
      <trackRevisions>false</trackRevisions>
    </reviewItem>
    <reviewItem>
      <errorID>78a102d4-ad3f-456c-a3ec-179facaffdf2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5B7C5341</paraID>
      <start>0</start>
      <end>2</end>
      <status>modified</status>
      <modifiedWord>4.</modifiedWord>
      <trackRevisions>false</trackRevisions>
    </reviewItem>
    <reviewItem>
      <errorID>1ce4bc7c-94b2-4f93-8f85-894bf55070e8</errorID>
      <errorWord>；</errorWord>
      <group>L1_Punc</group>
      <groupName>标点问题</groupName>
      <ability>L2_Punc</ability>
      <abilityName>标点符号检查</abilityName>
      <candidateList>
        <item>。</item>
      </candidateList>
      <explain/>
      <paraID>5B7C5341</paraID>
      <start>14</start>
      <end>15</end>
      <status>modified</status>
      <modifiedWord>。</modifiedWord>
      <trackRevisions>false</trackRevisions>
    </reviewItem>
    <reviewItem>
      <errorID>6b16677b-77d6-4d0d-bd8d-cadf1191ca43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57562C8</paraID>
      <start>0</start>
      <end>2</end>
      <status>modified</status>
      <modifiedWord>5.</modifiedWord>
      <trackRevisions>false</trackRevisions>
    </reviewItem>
    <reviewItem>
      <errorID>e15eaee0-fcaa-4d30-90fa-5f07707c1c72</errorID>
      <errorWord>；</errorWord>
      <group>L1_Punc</group>
      <groupName>标点问题</groupName>
      <ability>L2_Punc</ability>
      <abilityName>标点符号检查</abilityName>
      <candidateList>
        <item>。</item>
      </candidateList>
      <explain/>
      <paraID> 57562C8</paraID>
      <start>20</start>
      <end>21</end>
      <status>modified</status>
      <modifiedWord>。</modifiedWord>
      <trackRevisions>false</trackRevisions>
    </reviewItem>
    <reviewItem>
      <errorID>5cb7a1c2-b695-4922-8058-8c123148d5c2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2F0816CC</paraID>
      <start>0</start>
      <end>2</end>
      <status>modified</status>
      <modifiedWord>6.</modifiedWord>
      <trackRevisions>false</trackRevisions>
    </reviewItem>
    <reviewItem>
      <errorID>e7791cec-c1ac-41d9-b8da-c0c7ba9be931</errorID>
      <errorWord>霉菌样本</errorWord>
      <group>L1_Grammar</group>
      <groupName>语法问题</groupName>
      <ability>L2_Grammar</ability>
      <abilityName>语法错误</abilityName>
      <candidateList>
        <item>霉菌</item>
      </candidateList>
      <explain/>
      <paraID>2F0816CC</paraID>
      <start>31</start>
      <end>33</end>
      <status>modified</status>
      <modifiedWord>霉菌</modifiedWord>
      <trackRevisions>false</trackRevisions>
    </reviewItem>
    <reviewItem>
      <errorID>a2c9646e-e62d-48e5-a258-c9a330ce670b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3287E4F4</paraID>
      <start>0</start>
      <end>2</end>
      <status>modified</status>
      <modifiedWord>7.</modifiedWord>
      <trackRevisions>false</trackRevisions>
    </reviewItem>
    <reviewItem>
      <errorID>e918b958-06f4-411b-97de-56a8eb513baa</errorID>
      <errorWord>，</errorWord>
      <group>L1_Punc</group>
      <groupName>标点问题</groupName>
      <ability>L2_Punc</ability>
      <abilityName>标点符号检查</abilityName>
      <candidateList>
        <item>、</item>
      </candidateList>
      <explain/>
      <paraID>3287E4F4</paraID>
      <start>11</start>
      <end>12</end>
      <status>modified</status>
      <modifiedWord>、</modifiedWord>
      <trackRevisions>false</trackRevisions>
    </reviewItem>
    <reviewItem>
      <errorID>b077ec69-f59f-497b-b654-3f9b8ed43efa</errorID>
      <errorWord>，</errorWord>
      <group>L1_Punc</group>
      <groupName>标点问题</groupName>
      <ability>L2_Punc</ability>
      <abilityName>标点符号检查</abilityName>
      <candidateList>
        <item/>
      </candidateList>
      <explain/>
      <paraID>3287E4F4</paraID>
      <start>15</start>
      <end>15</end>
      <status>modified</status>
      <modifiedWord/>
      <trackRevisions>false</trackRevisions>
    </reviewItem>
    <reviewItem>
      <errorID>63a1d872-647c-497f-8240-a6f63affdd03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6B8EC961</paraID>
      <start>0</start>
      <end>2</end>
      <status>modified</status>
      <modifiedWord>8.</modifiedWord>
      <trackRevisions>false</trackRevisions>
    </reviewItem>
    <reviewItem>
      <errorID>1174a9ee-d910-4ab8-8ada-e3864e5f5c03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7EACD4D0</paraID>
      <start>0</start>
      <end>2</end>
      <status>modified</status>
      <modifiedWord>9.</modifiedWord>
      <trackRevisions>false</trackRevisions>
    </reviewItem>
    <reviewItem>
      <errorID>5a71ff4a-8a28-4eda-a90a-e334c84766e8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26B16D3D</paraID>
      <start>0</start>
      <end>3</end>
      <status>modified</status>
      <modifiedWord>10.</modifiedWord>
      <trackRevisions>false</trackRevisions>
    </reviewItem>
    <reviewItem>
      <errorID>6af3761a-7043-44d4-a4a1-26e1efd8291b</errorID>
      <errorWord>，可以</errorWord>
      <group>L1_Grammar</group>
      <groupName>语法问题</groupName>
      <ability>L2_Grammar</ability>
      <abilityName>语法错误</abilityName>
      <candidateList>
        <item>，</item>
      </candidateList>
      <explain/>
      <paraID>26B16D3D</paraID>
      <start>20</start>
      <end>21</end>
      <status>modified</status>
      <modifiedWord>，</modifiedWord>
      <trackRevisions>false</trackRevisions>
    </reviewItem>
    <reviewItem>
      <errorID>c4298c5c-0dd4-410b-b2aa-c116050a5a34</errorID>
      <errorWord>可以</errorWord>
      <group>L1_Word</group>
      <groupName>字词问题</groupName>
      <ability>L2_Typo</ability>
      <abilityName>字词错误</abilityName>
      <candidateList>
        <item>可</item>
      </candidateList>
      <explain/>
      <paraID>26B16D3D</paraID>
      <start>27</start>
      <end>28</end>
      <status>modified</status>
      <modifiedWord>可</modifiedWord>
      <trackRevisions>false</trackRevisions>
    </reviewItem>
    <reviewItem>
      <errorID>96fad553-b878-4bcb-8d29-598eeeb5970d</errorID>
      <errorWord>对</errorWord>
      <group>L1_Word</group>
      <groupName>字词问题</groupName>
      <ability>L2_Typo</ability>
      <abilityName>字词错误</abilityName>
      <candidateList>
        <item>正确</item>
      </candidateList>
      <explain/>
      <paraID>26B16D3D</paraID>
      <start>62</start>
      <end>64</end>
      <status>modified</status>
      <modifiedWord>正确</modifiedWord>
      <trackRevisions>false</trackRevisions>
    </reviewItem>
    <reviewItem>
      <errorID>d45ead2b-5f6f-4d92-a279-35efc7b63abd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6FF6B173</paraID>
      <start>0</start>
      <end>3</end>
      <status>modified</status>
      <modifiedWord>11.</modifiedWord>
      <trackRevisions>false</trackRevisions>
    </reviewItem>
    <reviewItem>
      <errorID>e359f26a-e05e-447a-b8eb-32aa15633f47</errorID>
      <errorWord>;</errorWord>
      <group>L1_Punc</group>
      <groupName>标点问题</groupName>
      <ability>L2_Punc</ability>
      <abilityName>标点符号检查</abilityName>
      <candidateList>
        <item>。</item>
      </candidateList>
      <explain/>
      <paraID>6FF6B173</paraID>
      <start>28</start>
      <end>29</end>
      <status>modified</status>
      <modifiedWord>。</modifiedWord>
      <trackRevisions>false</trackRevisions>
    </reviewItem>
    <reviewItem>
      <errorID>c17e39cc-20fd-41d7-813a-de8b54b5f240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5C1BE8F3</paraID>
      <start>0</start>
      <end>3</end>
      <status>modified</status>
      <modifiedWord>12.</modifiedWord>
      <trackRevisions>false</trackRevisions>
    </reviewItem>
    <reviewItem>
      <errorID>045a217c-9244-419c-8e88-3d87d1e8c81e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4F203C6</paraID>
      <start>0</start>
      <end>3</end>
      <status>modified</status>
      <modifiedWord>13.</modifiedWord>
      <trackRevisions>false</trackRevisions>
    </reviewItem>
    <reviewItem>
      <errorID>fa94ed4b-048c-4bb4-be7e-b02f063f5f5c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77EE707B</paraID>
      <start>0</start>
      <end>3</end>
      <status>modified</status>
      <modifiedWord>14.</modifiedWord>
      <trackRevisions>false</trackRevisions>
    </reviewItem>
    <reviewItem>
      <errorID>36c95773-e3e6-4310-bfeb-b272ac97a483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4228F01</paraID>
      <start>0</start>
      <end>3</end>
      <status>modified</status>
      <modifiedWord>15.</modifiedWord>
      <trackRevisions>false</trackRevisions>
    </reviewItem>
    <reviewItem>
      <errorID>0ef5956f-9fcc-4568-9851-0df4039429ad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135BD5C8</paraID>
      <start>0</start>
      <end>3</end>
      <status>modified</status>
      <modifiedWord>16.</modifiedWord>
      <trackRevisions>false</trackRevisions>
    </reviewItem>
    <reviewItem>
      <errorID>1bc1c0f4-7ff9-45de-a568-f4b6d008dc0e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335F66C0</paraID>
      <start>0</start>
      <end>3</end>
      <status>modified</status>
      <modifiedWord>17.</modifiedWord>
      <trackRevisions>false</trackRevisions>
    </reviewItem>
    <reviewItem>
      <errorID>9722d54f-8434-4cd4-96ad-ad75cc049a55</errorID>
      <errorWord>仪</errorWord>
      <group>L1_Word</group>
      <groupName>字词问题</groupName>
      <ability>L2_Typo</ability>
      <abilityName>字词错误</abilityName>
      <candidateList>
        <item>仪等</item>
      </candidateList>
      <explain/>
      <paraID>6E1F7611</paraID>
      <start>42</start>
      <end>44</end>
      <status>modified</status>
      <modifiedWord>仪等</modifiedWord>
      <trackRevisions>false</trackRevisions>
    </reviewItem>
    <reviewItem>
      <errorID>f2c73b78-d9f3-4d6d-a61d-3c761ee7e966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3359AAB6</paraID>
      <start>0</start>
      <end>2</end>
      <status>modified</status>
      <modifiedWord>2.</modifiedWord>
      <trackRevisions>false</trackRevisions>
    </reviewItem>
    <reviewItem>
      <errorID>658e192c-7a1c-4121-9670-50f765435c81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1D0D705E</paraID>
      <start>0</start>
      <end>2</end>
      <status>modified</status>
      <modifiedWord>3.</modifiedWord>
      <trackRevisions>false</trackRevisions>
    </reviewItem>
    <reviewItem>
      <errorID>14351c4a-d420-4af1-b115-ea9c7cdf9bc4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1B33ED13</paraID>
      <start>0</start>
      <end>2</end>
      <status>modified</status>
      <modifiedWord>4.</modifiedWord>
      <trackRevisions>false</trackRevisions>
    </reviewItem>
    <reviewItem>
      <errorID>0cb01ba0-67a6-4024-bc2d-d95c6477805d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6D67108D</paraID>
      <start>0</start>
      <end>2</end>
      <status>modified</status>
      <modifiedWord>5.</modifiedWord>
      <trackRevisions>false</trackRevisions>
    </reviewItem>
    <reviewItem>
      <errorID>1add0960-8eaf-489c-b22b-4374a7bad2eb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108462B7</paraID>
      <start>0</start>
      <end>2</end>
      <status>modified</status>
      <modifiedWord>6.</modifiedWord>
      <trackRevisions>false</trackRevisions>
    </reviewItem>
    <reviewItem>
      <errorID>e177a779-a27e-4d17-98a0-931f5d0bf6cc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7E01BF97</paraID>
      <start>0</start>
      <end>2</end>
      <status>modified</status>
      <modifiedWord>7.</modifiedWord>
      <trackRevisions>false</trackRevisions>
    </reviewItem>
    <reviewItem>
      <errorID>1eee4fcc-62a8-4515-8a5a-f427890ef3dc</errorID>
      <errorWord>，，</errorWord>
      <group>L1_Punc</group>
      <groupName>标点问题</groupName>
      <ability>L2_Punc</ability>
      <abilityName>标点符号检查</abilityName>
      <candidateList>
        <item>，</item>
      </candidateList>
      <explain/>
      <paraID>7E01BF97</paraID>
      <start>25</start>
      <end>26</end>
      <status>modified</status>
      <modifiedWord>，</modifiedWord>
      <trackRevisions>false</trackRevisions>
    </reviewItem>
    <reviewItem>
      <errorID>277914fc-9c1f-426d-afe6-3c1d7b8e9809</errorID>
      <errorWord>。</errorWord>
      <group>L1_Grammar</group>
      <groupName>语法问题</groupName>
      <ability>L2_Grammar</ability>
      <abilityName>语法错误</abilityName>
      <candidateList>
        <item>，具备</item>
      </candidateList>
      <explain/>
      <paraID>7E01BF97</paraID>
      <start>38</start>
      <end>41</end>
      <status>modified</status>
      <modifiedWord>，具备</modifiedWord>
      <trackRevisions>false</trackRevisions>
    </reviewItem>
    <reviewItem>
      <errorID>dde90918-aeaf-4399-ba6f-66c1b33058b9</errorID>
      <errorWord>直接</errorWord>
      <group>L1_Word</group>
      <groupName>字词问题</groupName>
      <ability>L2_Typo</ability>
      <abilityName>字词错误</abilityName>
      <candidateList>
        <item>可直接</item>
      </candidateList>
      <explain/>
      <paraID>7E01BF97</paraID>
      <start>48</start>
      <end>51</end>
      <status>modified</status>
      <modifiedWord>可直接</modifiedWord>
      <trackRevisions>false</trackRevisions>
    </reviewItem>
    <reviewItem>
      <errorID>41335a1a-ba75-4998-9575-97e5813371be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2A891F4C</paraID>
      <start>0</start>
      <end>2</end>
      <status>modified</status>
      <modifiedWord>2.</modifiedWord>
      <trackRevisions>false</trackRevisions>
    </reviewItem>
    <reviewItem>
      <errorID>918a3f6b-5d8a-4a13-a944-999891be13a2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1ADAC13F</paraID>
      <start>0</start>
      <end>2</end>
      <status>modified</status>
      <modifiedWord>3.</modifiedWord>
      <trackRevisions>false</trackRevisions>
    </reviewItem>
    <reviewItem>
      <errorID>eb8ae947-810b-4987-b89c-6d69143a2c12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68ABB558</paraID>
      <start>0</start>
      <end>2</end>
      <status>modified</status>
      <modifiedWord>4.</modifiedWord>
      <trackRevisions>false</trackRevisions>
    </reviewItem>
    <reviewItem>
      <errorID>ee0e8aba-ed0c-4344-9887-da7dd022edca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5B249738</paraID>
      <start>0</start>
      <end>2</end>
      <status>modified</status>
      <modifiedWord>5.</modifiedWord>
      <trackRevisions>false</trackRevisions>
    </reviewItem>
    <reviewItem>
      <errorID>94d1058e-361b-4e36-a27c-92d28a6b9035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488E3C93</paraID>
      <start>0</start>
      <end>2</end>
      <status>modified</status>
      <modifiedWord>6.</modifiedWord>
      <trackRevisions>false</trackRevisions>
    </reviewItem>
    <reviewItem>
      <errorID>b99bc607-ad21-47d4-8587-2be6c1fda078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74454995</paraID>
      <start>0</start>
      <end>2</end>
      <status>modified</status>
      <modifiedWord>7.</modifiedWord>
      <trackRevisions>false</trackRevisions>
    </reviewItem>
    <reviewItem>
      <errorID>664a7287-27ee-41bd-ab98-49285e27c8bc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19147F42</paraID>
      <start>0</start>
      <end>2</end>
      <status>modified</status>
      <modifiedWord>8.</modifiedWord>
      <trackRevisions>false</trackRevisions>
    </reviewItem>
    <reviewItem>
      <errorID>eef81617-a2ae-4be4-87fd-4b67a172e1d8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4EBD7A3B</paraID>
      <start>0</start>
      <end>2</end>
      <status>modified</status>
      <modifiedWord>9.</modifiedWord>
      <trackRevisions>false</trackRevisions>
    </reviewItem>
    <reviewItem>
      <errorID>d190a0b8-6db6-44f0-b1a7-561d9d1d2b9d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6706D28D</paraID>
      <start>0</start>
      <end>3</end>
      <status>modified</status>
      <modifiedWord>10.</modifiedWord>
      <trackRevisions>false</trackRevisions>
    </reviewItem>
    <reviewItem>
      <errorID>29f4d45f-cdd5-44d8-9f8d-f3f560826cc7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495C1848</paraID>
      <start>0</start>
      <end>3</end>
      <status>modified</status>
      <modifiedWord>11.</modifiedWord>
      <trackRevisions>false</trackRevisions>
    </reviewItem>
    <reviewItem>
      <errorID>c34bb112-0e3e-4946-b1d8-55b18b0eba63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1E4FFF35</paraID>
      <start>0</start>
      <end>3</end>
      <status>modified</status>
      <modifiedWord>12.</modifiedWord>
      <trackRevisions>false</trackRevisions>
    </reviewItem>
    <reviewItem>
      <errorID>45a44e4f-06de-443d-8e65-6bd3197a734c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24301DE5</paraID>
      <start>0</start>
      <end>3</end>
      <status>modified</status>
      <modifiedWord>13.</modifiedWord>
      <trackRevisions>false</trackRevisions>
    </reviewItem>
    <reviewItem>
      <errorID>61cddbe7-0bbd-4038-bfd6-25e8d8cc4b95</errorID>
      <errorWord>，，</errorWord>
      <group>L1_Punc</group>
      <groupName>标点问题</groupName>
      <ability>L2_Punc</ability>
      <abilityName>标点符号检查</abilityName>
      <candidateList>
        <item>，</item>
      </candidateList>
      <explain/>
      <paraID>24301DE5</paraID>
      <start>26</start>
      <end>27</end>
      <status>modified</status>
      <modifiedWord>，</modifiedWord>
      <trackRevisions>false</trackRevisions>
    </reviewItem>
    <reviewItem>
      <errorID>032514f1-d82d-4703-b80a-d664b1943c32</errorID>
      <errorWord>。</errorWord>
      <group>L1_Punc</group>
      <groupName>标点问题</groupName>
      <ability>L2_Punc</ability>
      <abilityName>标点符号检查</abilityName>
      <candidateList>
        <item>，</item>
      </candidateList>
      <explain/>
      <paraID>24301DE5</paraID>
      <start>39</start>
      <end>40</end>
      <status>modified</status>
      <modifiedWord>，</modifiedWord>
      <trackRevisions>false</trackRevisions>
    </reviewItem>
    <reviewItem>
      <errorID>f93ce556-e290-4290-98e4-d1af5f80cacd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26D8884C</paraID>
      <start>0</start>
      <end>2</end>
      <status>modified</status>
      <modifiedWord>2.</modifiedWord>
      <trackRevisions>false</trackRevisions>
    </reviewItem>
    <reviewItem>
      <errorID>b9129619-23fd-49fc-8037-8ef357c44466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6380F7ED</paraID>
      <start>0</start>
      <end>2</end>
      <status>modified</status>
      <modifiedWord>3.</modifiedWord>
      <trackRevisions>false</trackRevisions>
    </reviewItem>
    <reviewItem>
      <errorID>b39a691a-23a1-4775-a6d8-218881ed2e61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6C51E836</paraID>
      <start>0</start>
      <end>2</end>
      <status>modified</status>
      <modifiedWord>4.</modifiedWord>
      <trackRevisions>false</trackRevisions>
    </reviewItem>
    <reviewItem>
      <errorID>df52a1a6-d2cd-4074-8075-508a476e97bd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5A538197</paraID>
      <start>0</start>
      <end>2</end>
      <status>modified</status>
      <modifiedWord>5.</modifiedWord>
      <trackRevisions>false</trackRevisions>
    </reviewItem>
    <reviewItem>
      <errorID>beafefe8-b1bd-44da-ae81-3011157f9e33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3B7CE477</paraID>
      <start>0</start>
      <end>2</end>
      <status>modified</status>
      <modifiedWord>6.</modifiedWord>
      <trackRevisions>false</trackRevisions>
    </reviewItem>
    <reviewItem>
      <errorID>10381277-5bd8-4967-bc4a-e94ec93f97e8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6EA119C</paraID>
      <start>0</start>
      <end>2</end>
      <status>modified</status>
      <modifiedWord>7.</modifiedWord>
      <trackRevisions>false</trackRevisions>
    </reviewItem>
    <reviewItem>
      <errorID>6b95880c-966d-4545-9aa9-52e8a5146390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5FBE83B8</paraID>
      <start>0</start>
      <end>2</end>
      <status>modified</status>
      <modifiedWord>8.</modifiedWord>
      <trackRevisions>false</trackRevisions>
    </reviewItem>
    <reviewItem>
      <errorID>825ffc1a-b54d-43fe-9b43-21a409eb4384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17726D69</paraID>
      <start>0</start>
      <end>2</end>
      <status>modified</status>
      <modifiedWord>9.</modifiedWord>
      <trackRevisions>false</trackRevisions>
    </reviewItem>
    <reviewItem>
      <errorID>22de42d3-8c39-4a86-8d7b-76c808bf92b7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6AF45B66</paraID>
      <start>0</start>
      <end>3</end>
      <status>modified</status>
      <modifiedWord>10.</modifiedWord>
      <trackRevisions>false</trackRevisions>
    </reviewItem>
    <reviewItem>
      <errorID>4d9f1b46-952b-42c8-9cce-f4e19ce4f393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5CDA6B02</paraID>
      <start>0</start>
      <end>3</end>
      <status>modified</status>
      <modifiedWord>11.</modifiedWord>
      <trackRevisions>false</trackRevisions>
    </reviewItem>
    <reviewItem>
      <errorID>73920c19-e513-4c6e-aeda-b975ded9fc5d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6032CA82</paraID>
      <start>0</start>
      <end>3</end>
      <status>modified</status>
      <modifiedWord>12.</modifiedWord>
      <trackRevisions>false</trackRevisions>
    </reviewItem>
    <reviewItem>
      <errorID>8e3aaebe-d690-419b-a2bc-a55659532e4f</errorID>
      <errorWord>肿瘤标记物</errorWord>
      <group>L1_Word</group>
      <groupName>字词问题</groupName>
      <ability>L2_Typo</ability>
      <abilityName>字词错误</abilityName>
      <candidateList>
        <item>肿瘤标志物</item>
      </candidateList>
      <explain/>
      <paraID>6032CA82</paraID>
      <start>34</start>
      <end>39</end>
      <status>modified</status>
      <modifiedWord>肿瘤标志物</modifiedWord>
      <trackRevisions>false</trackRevisions>
    </reviewItem>
    <reviewItem>
      <errorID>495802d0-3ddc-4f68-80cf-300334996f3b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2BC231B4</paraID>
      <start>0</start>
      <end>3</end>
      <status>modified</status>
      <modifiedWord>13.</modifiedWord>
      <trackRevisions>false</trackRevisions>
    </reviewItem>
    <reviewItem>
      <errorID>ce093fab-fb78-4e8a-b8af-b0b3e10267c5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2EBCF296</paraID>
      <start>0</start>
      <end>3</end>
      <status>modified</status>
      <modifiedWord>14.</modifiedWord>
      <trackRevisions>false</trackRevisions>
    </reviewItem>
    <reviewItem>
      <errorID>8da6139b-b02c-48b6-9a2a-8bc167447998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48141E5E</paraID>
      <start>0</start>
      <end>3</end>
      <status>modified</status>
      <modifiedWord>15.</modifiedWord>
      <trackRevisions>false</trackRevisions>
    </reviewItem>
    <reviewItem>
      <errorID>3e0a0189-a240-4ad8-9f43-ae5c4a314021</errorID>
      <errorWord>。</errorWord>
      <group>L1_Punc</group>
      <groupName>标点问题</groupName>
      <ability>L2_Punc</ability>
      <abilityName>标点符号检查</abilityName>
      <candidateList>
        <item>，</item>
      </candidateList>
      <explain/>
      <paraID>48141E5E</paraID>
      <start>39</start>
      <end>40</end>
      <status>modified</status>
      <modifiedWord>，</modifiedWord>
      <trackRevisions>false</trackRevisions>
    </reviewItem>
    <reviewItem>
      <errorID>eeb8b055-8d75-42b2-8b18-45d95347fa30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600C37C4</paraID>
      <start>0</start>
      <end>2</end>
      <status>modified</status>
      <modifiedWord>1.</modifiedWord>
      <trackRevisions>false</trackRevisions>
    </reviewItem>
    <reviewItem>
      <errorID>dddb26f9-625c-4d11-81a9-aea5a18873c7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6F7B24AD</paraID>
      <start>0</start>
      <end>2</end>
      <status>modified</status>
      <modifiedWord>2.</modifiedWord>
      <trackRevisions>false</trackRevisions>
    </reviewItem>
    <reviewItem>
      <errorID>84d9f638-657f-4df1-af6a-ac191f196bff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3C8C76C6</paraID>
      <start>0</start>
      <end>2</end>
      <status>modified</status>
      <modifiedWord>3.</modifiedWord>
      <trackRevisions>false</trackRevisions>
    </reviewItem>
    <reviewItem>
      <errorID>8423aeb6-3298-4c23-8f09-9c56ac0d7650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495DBABF</paraID>
      <start>0</start>
      <end>2</end>
      <status>modified</status>
      <modifiedWord>4.</modifiedWord>
      <trackRevisions>false</trackRevisions>
    </reviewItem>
    <reviewItem>
      <errorID>241196c4-179c-4ed0-ac30-a43a90c17afa</errorID>
      <errorWord>，</errorWord>
      <group>L1_Word</group>
      <groupName>字词问题</groupName>
      <ability>L2_Typo</ability>
      <abilityName>字词错误</abilityName>
      <candidateList>
        <item>，具</item>
      </candidateList>
      <explain/>
      <paraID>495DBABF</paraID>
      <start>18</start>
      <end>20</end>
      <status>modified</status>
      <modifiedWord>，具</modifiedWord>
      <trackRevisions>false</trackRevisions>
    </reviewItem>
    <reviewItem>
      <errorID>321b9ac3-e1b5-48b9-896d-cb52062715a8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23B02C3A</paraID>
      <start>0</start>
      <end>2</end>
      <status>modified</status>
      <modifiedWord>5.</modifiedWord>
      <trackRevisions>false</trackRevisions>
    </reviewItem>
    <reviewItem>
      <errorID>85ac8fdc-e30b-44d4-8a4d-ee9edef21e4c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EBC35F6</paraID>
      <start>0</start>
      <end>2</end>
      <status>modified</status>
      <modifiedWord>6.</modifiedWord>
      <trackRevisions>false</trackRevisions>
    </reviewItem>
    <reviewItem>
      <errorID>25c0c59c-3753-48d5-a99d-71f860c72d6e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4B84D5B1</paraID>
      <start>0</start>
      <end>2</end>
      <status>modified</status>
      <modifiedWord>7.</modifiedWord>
      <trackRevisions>false</trackRevisions>
    </reviewItem>
    <reviewItem>
      <errorID>04b7194d-344e-4335-80bb-bc661d8d91e1</errorID>
      <errorWord>，</errorWord>
      <group>L1_Word</group>
      <groupName>字词问题</groupName>
      <ability>L2_Typo</ability>
      <abilityName>字词错误</abilityName>
      <candidateList>
        <item>，具</item>
      </candidateList>
      <explain/>
      <paraID>4B84D5B1</paraID>
      <start>10</start>
      <end>12</end>
      <status>modified</status>
      <modifiedWord>，具</modifiedWord>
      <trackRevisions>false</trackRevisions>
    </reviewItem>
    <reviewItem>
      <errorID>47f4c700-3d00-45f8-a240-01e43b5ece8b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30071E79</paraID>
      <start>0</start>
      <end>2</end>
      <status>modified</status>
      <modifiedWord>8.</modifiedWord>
      <trackRevisions>false</trackRevisions>
    </reviewItem>
    <reviewItem>
      <errorID>dff6c0f4-3c27-46ff-9a54-183f8e2a1d5a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4A87E223</paraID>
      <start>0</start>
      <end>2</end>
      <status>modified</status>
      <modifiedWord>9.</modifiedWord>
      <trackRevisions>false</trackRevisions>
    </reviewItem>
    <reviewItem>
      <errorID>fd20aaac-8f50-42cf-91a1-bb77c36c7c8f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4FF8E1AF</paraID>
      <start>0</start>
      <end>3</end>
      <status>modified</status>
      <modifiedWord>10.</modifiedWord>
      <trackRevisions>false</trackRevisions>
    </reviewItem>
    <reviewItem>
      <errorID>a0170918-2617-47ed-b80f-a4d732b7ba70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5800A463</paraID>
      <start>0</start>
      <end>3</end>
      <status>modified</status>
      <modifiedWord>11.</modifiedWord>
      <trackRevisions>false</trackRevisions>
    </reviewItem>
    <reviewItem>
      <errorID>35f30991-4159-4d6c-9bdb-d8b46b54a8d1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2E0BC1B4</paraID>
      <start>0</start>
      <end>3</end>
      <status>modified</status>
      <modifiedWord>12.</modifiedWord>
      <trackRevisions>false</trackRevisions>
    </reviewItem>
    <reviewItem>
      <errorID>5bdaa9df-57e4-4407-87a7-34d75a854e4f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2E0BC1B4</paraID>
      <start>10</start>
      <end>11</end>
      <status>modified</status>
      <modifiedWord>—</modifiedWord>
      <trackRevisions>false</trackRevisions>
    </reviewItem>
    <reviewItem>
      <errorID>75e60234-72a0-4a6a-b65f-f0649f96138e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4EDB70AB</paraID>
      <start>0</start>
      <end>3</end>
      <status>modified</status>
      <modifiedWord>13.</modifiedWord>
      <trackRevisions>false</trackRevisions>
    </reviewItem>
    <reviewItem>
      <errorID>c736bdc7-b467-4652-b354-6f742d01d71d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70EF601B</paraID>
      <start>0</start>
      <end>3</end>
      <status>modified</status>
      <modifiedWord>14.</modifiedWord>
      <trackRevisions>false</trackRevisions>
    </reviewItem>
    <reviewItem>
      <errorID>d1c998d5-4a2f-4093-9e60-61cdef51e6a9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3353429B</paraID>
      <start>0</start>
      <end>3</end>
      <status>modified</status>
      <modifiedWord>15.</modifiedWord>
      <trackRevisions>false</trackRevisions>
    </reviewItem>
    <reviewItem>
      <errorID>643a6d79-1039-432f-9e2a-52d8e3b7fc8e</errorID>
      <errorWord>反应</errorWord>
      <group>L1_Word</group>
      <groupName>字词问题</groupName>
      <ability>L2_Typo</ability>
      <abilityName>字词错误</abilityName>
      <candidateList>
        <item>实现</item>
      </candidateList>
      <explain/>
      <paraID>3353429B</paraID>
      <start>29</start>
      <end>31</end>
      <status>modified</status>
      <modifiedWord>实现</modifiedWord>
      <trackRevisions>false</trackRevisions>
    </reviewItem>
    <reviewItem>
      <errorID>401882b6-9178-434c-9ec1-386869afd5ac</errorID>
      <errorWord>防</errorWord>
      <group>L1_Word</group>
      <groupName>字词问题</groupName>
      <ability>L2_Typo</ability>
      <abilityName>字词错误</abilityName>
      <candidateList>
        <item>防止</item>
      </candidateList>
      <explain/>
      <paraID>3353429B</paraID>
      <start>40</start>
      <end>42</end>
      <status>modified</status>
      <modifiedWord>防止</modifiedWord>
      <trackRevisions>false</trackRevisions>
    </reviewItem>
    <reviewItem>
      <errorID>7b3c84f2-70d1-46d9-bb4e-370e153ec5a6</errorID>
      <errorWord>程序</errorWord>
      <group>L1_Word</group>
      <groupName>字词问题</groupName>
      <ability>L2_Typo</ability>
      <abilityName>字词错误</abilityName>
      <candidateList>
        <item>的程序</item>
      </candidateList>
      <explain/>
      <paraID>3353429B</paraID>
      <start>48</start>
      <end>51</end>
      <status>modified</status>
      <modifiedWord>的程序</modifiedWord>
      <trackRevisions>false</trackRevisions>
    </reviewItem>
    <reviewItem>
      <errorID>b77448e1-6edd-4044-b447-5e70d6d7e0a2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16DB82DF</paraID>
      <start>0</start>
      <end>3</end>
      <status>modified</status>
      <modifiedWord>16.</modifiedWord>
      <trackRevisions>false</trackRevisions>
    </reviewItem>
    <reviewItem>
      <errorID>b7998bfd-a666-427d-88c9-36b4effedb90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39E8CDCA</paraID>
      <start>0</start>
      <end>3</end>
      <status>modified</status>
      <modifiedWord>17.</modifiedWord>
      <trackRevisions>false</trackRevisions>
    </reviewItem>
    <reviewItem>
      <errorID>1a25d98e-ed02-4040-95f2-1d2e634aa31a</errorID>
      <errorWord>连接</errorWord>
      <group>L1_Word</group>
      <groupName>字词问题</groupName>
      <ability>L2_Typo</ability>
      <abilityName>字词错误</abilityName>
      <candidateList>
        <item>与</item>
      </candidateList>
      <explain/>
      <paraID>39E8CDCA</paraID>
      <start>15</start>
      <end>16</end>
      <status>modified</status>
      <modifiedWord>与</modifiedWord>
      <trackRevisions>false</trackRevisions>
    </reviewItem>
    <reviewItem>
      <errorID>9100c1c8-15f8-4cb9-a956-a2008b68bf89</errorID>
      <errorWord>服务</errorWord>
      <group>L1_Grammar</group>
      <groupName>语法问题</groupName>
      <ability>L2_Grammar</ability>
      <abilityName>语法错误</abilityName>
      <candidateList>
        <item>的连接服务</item>
      </candidateList>
      <explain/>
      <paraID>39E8CDCA</paraID>
      <start>23</start>
      <end>28</end>
      <status>modified</status>
      <modifiedWord>的连接服务</modifiedWord>
      <trackRevisions>false</trackRevisions>
    </reviewItem>
    <reviewItem>
      <errorID>c0992b87-b638-4478-8fee-c063937bc063</errorID>
      <errorWord>开展</errorWord>
      <group>L1_Word</group>
      <groupName>字词问题</groupName>
      <ability>L2_Typo</ability>
      <abilityName>字词错误</abilityName>
      <candidateList>
        <item>配备与</item>
      </candidateList>
      <explain/>
      <paraID>39E8CDCA</paraID>
      <start>29</start>
      <end>32</end>
      <status>modified</status>
      <modifiedWord>配备与</modifiedWord>
      <trackRevisions>false</trackRevisions>
    </reviewItem>
    <reviewItem>
      <errorID>6d3d360f-4eff-47f2-9088-015a128839e9</errorID>
      <errorWord>全套</errorWord>
      <group>L1_Word</group>
      <groupName>字词问题</groupName>
      <ability>L2_Typo</ability>
      <abilityName>字词错误</abilityName>
      <candidateList>
        <item>的全套</item>
      </candidateList>
      <explain/>
      <paraID>39E8CDCA</paraID>
      <start>36</start>
      <end>39</end>
      <status>modified</status>
      <modifiedWord>的全套</modifiedWord>
      <trackRevisions>false</trackRevisions>
    </reviewItem>
    <reviewItem>
      <errorID>e92246c6-d4b5-40e5-88b2-c1fef1cb353e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5FFCCE</paraID>
      <start>0</start>
      <end>2</end>
      <status>modified</status>
      <modifiedWord>1.</modifiedWord>
      <trackRevisions>false</trackRevisions>
    </reviewItem>
    <reviewItem>
      <errorID>9e63e8b4-a2f4-464f-9e13-3da989e3044f</errorID>
      <errorWord>震动</errorWord>
      <group>L1_Word</group>
      <groupName>字词问题</groupName>
      <ability>L2_Typo</ability>
      <abilityName>字词错误</abilityName>
      <candidateList>
        <item>振动</item>
      </candidateList>
      <explain/>
      <paraID>  5FFCCE</paraID>
      <start>4</start>
      <end>6</end>
      <status>modified</status>
      <modifiedWord>振动</modifiedWord>
      <trackRevisions>false</trackRevisions>
    </reviewItem>
    <reviewItem>
      <errorID>acaf66ef-385a-4ad9-a831-0618fae7145a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15E94CEC</paraID>
      <start>0</start>
      <end>2</end>
      <status>modified</status>
      <modifiedWord>2.</modifiedWord>
      <trackRevisions>false</trackRevisions>
    </reviewItem>
    <reviewItem>
      <errorID>6faab396-f392-4732-b22b-773cd35e3e8c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11002373</paraID>
      <start>0</start>
      <end>2</end>
      <status>modified</status>
      <modifiedWord>3.</modifiedWord>
      <trackRevisions>false</trackRevisions>
    </reviewItem>
    <reviewItem>
      <errorID>44953253-b2b2-400c-859d-768d1dd9344a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6D77A4E0</paraID>
      <start>0</start>
      <end>2</end>
      <status>modified</status>
      <modifiedWord>4.</modifiedWord>
      <trackRevisions>false</trackRevisions>
    </reviewItem>
    <reviewItem>
      <errorID>c3d11597-e733-481d-a872-d730fa2aa047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4E8D933C</paraID>
      <start>0</start>
      <end>2</end>
      <status>modified</status>
      <modifiedWord>5.</modifiedWord>
      <trackRevisions>false</trackRevisions>
    </reviewItem>
    <reviewItem>
      <errorID>2ce60dd7-8d65-48ac-8a8a-cb693445ada6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49693DB3</paraID>
      <start>0</start>
      <end>2</end>
      <status>modified</status>
      <modifiedWord>6.</modifiedWord>
      <trackRevisions>false</trackRevisions>
    </reviewItem>
    <reviewItem>
      <errorID>5e7a217d-b4fb-4305-9d72-b3509d3626cc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1ABDFEE7</paraID>
      <start>0</start>
      <end>2</end>
      <status>modified</status>
      <modifiedWord>7.</modifiedWord>
      <trackRevisions>false</trackRevisions>
    </reviewItem>
    <reviewItem>
      <errorID>59c44bc1-9852-4dff-8e5b-890186657071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6D88B50C</paraID>
      <start>0</start>
      <end>2</end>
      <status>modified</status>
      <modifiedWord>8.</modifiedWord>
      <trackRevisions>false</trackRevisions>
    </reviewItem>
    <reviewItem>
      <errorID>2a1b82dc-1665-4c8f-b5df-4e500d4f7cef</errorID>
      <errorWord>后</errorWord>
      <group>L1_Grammar</group>
      <groupName>语法问题</groupName>
      <ability>L2_Grammar</ability>
      <abilityName>语法错误</abilityName>
      <candidateList>
        <item>可将培养瓶</item>
      </candidateList>
      <explain/>
      <paraID>6D88B50C</paraID>
      <start>30</start>
      <end>35</end>
      <status>modified</status>
      <modifiedWord>可将培养瓶</modifiedWord>
      <trackRevisions>false</trackRevisions>
    </reviewItem>
    <reviewItem>
      <errorID>257a9bc8-4664-41ff-82f9-d4bb3f43c141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79F93FDC</paraID>
      <start>0</start>
      <end>2</end>
      <status>modified</status>
      <modifiedWord>9.</modifiedWord>
      <trackRevisions>false</trackRevisions>
    </reviewItem>
    <reviewItem>
      <errorID>82a78673-0fc3-40d9-b114-cda51faddf29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58AA3690</paraID>
      <start>0</start>
      <end>3</end>
      <status>modified</status>
      <modifiedWord>10.</modifiedWord>
      <trackRevisions>false</trackRevisions>
    </reviewItem>
    <reviewItem>
      <errorID>bd55e95d-8236-4f61-b0f2-3f48218cd653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2928AFE5</paraID>
      <start>0</start>
      <end>3</end>
      <status>modified</status>
      <modifiedWord>11.</modifiedWord>
      <trackRevisions>false</trackRevisions>
    </reviewItem>
    <reviewItem>
      <errorID>ec3600bc-2476-4dbd-a358-209ee4669648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752D311D</paraID>
      <start>0</start>
      <end>3</end>
      <status>modified</status>
      <modifiedWord>12.</modifiedWord>
      <trackRevisions>false</trackRevisions>
    </reviewItem>
    <reviewItem>
      <errorID>b886879a-b4c8-4892-aa46-47a3b973cfc5</errorID>
      <errorWord>营养成份</errorWord>
      <group>L1_Word</group>
      <groupName>字词问题</groupName>
      <ability>L2_Variant</ability>
      <abilityName>异形词</abilityName>
      <candidateList>
        <item>营养成分</item>
      </candidateList>
      <explain>词汇[营养成份]的规范词形写作[营养成分]。</explain>
      <paraID>752D311D</paraID>
      <start>3</start>
      <end>7</end>
      <status>modified</status>
      <modifiedWord>营养成分</modifiedWord>
      <trackRevisions>false</trackRevisions>
    </reviewItem>
    <reviewItem>
      <errorID>ea139e3c-3204-4678-b350-e055e803775b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2D5D1AE7</paraID>
      <start>0</start>
      <end>3</end>
      <status>modified</status>
      <modifiedWord>13.</modifiedWord>
      <trackRevisions>false</trackRevisions>
    </reviewItem>
    <reviewItem>
      <errorID>58704037-731b-455b-82cf-1f5153ad3168</errorID>
      <errorWord>，</errorWord>
      <group>L1_Word</group>
      <groupName>字词问题</groupName>
      <ability>L2_Typo</ability>
      <abilityName>字词错误</abilityName>
      <candidateList>
        <item>，具</item>
      </candidateList>
      <explain/>
      <paraID>2D5D1AE7</paraID>
      <start>10</start>
      <end>12</end>
      <status>modified</status>
      <modifiedWord>，具</modifiedWord>
      <trackRevisions>false</trackRevisions>
    </reviewItem>
    <reviewItem>
      <errorID>c1469acc-5321-4540-b510-fa727c3d3c6e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1CF645</paraID>
      <start>0</start>
      <end>2</end>
      <status>modified</status>
      <modifiedWord>1.</modifiedWord>
      <trackRevisions>false</trackRevisions>
    </reviewItem>
    <reviewItem>
      <errorID>ca02266c-ed23-41b8-8a27-8efd1c710f2a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450346D5</paraID>
      <start>0</start>
      <end>2</end>
      <status>modified</status>
      <modifiedWord>2.</modifiedWord>
      <trackRevisions>false</trackRevisions>
    </reviewItem>
    <reviewItem>
      <errorID>f0ea207a-0238-4910-8954-99ebd271e3db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589768F5</paraID>
      <start>0</start>
      <end>2</end>
      <status>modified</status>
      <modifiedWord>3.</modifiedWord>
      <trackRevisions>false</trackRevisions>
    </reviewItem>
    <reviewItem>
      <errorID>b1ec595f-9cc0-41d4-888b-31fb6edbeb8f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F1BA651</paraID>
      <start>0</start>
      <end>2</end>
      <status>modified</status>
      <modifiedWord>4.</modifiedWord>
      <trackRevisions>false</trackRevisions>
    </reviewItem>
    <reviewItem>
      <errorID>6a1b31b5-3546-40de-a413-02888a9c21df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1C4046FB</paraID>
      <start>0</start>
      <end>2</end>
      <status>modified</status>
      <modifiedWord>5.</modifiedWord>
      <trackRevisions>false</trackRevisions>
    </reviewItem>
    <reviewItem>
      <errorID>1e91aeb9-ae87-4efb-85a3-f1579c41e376</errorID>
      <errorWord>微生物</errorWord>
      <group>L1_Word</group>
      <groupName>字词问题</groupName>
      <ability>L2_Typo</ability>
      <abilityName>字词错误</abilityName>
      <candidateList>
        <item>的微生物</item>
      </candidateList>
      <explain/>
      <paraID>1C4046FB</paraID>
      <start>5</start>
      <end>9</end>
      <status>modified</status>
      <modifiedWord>的微生物</modifiedWord>
      <trackRevisions>false</trackRevisions>
    </reviewItem>
    <reviewItem>
      <errorID>afe4b1a3-0add-41a2-a893-d7590c1211b7</errorID>
      <errorWord>包含</errorWord>
      <group>L1_Word</group>
      <groupName>字词问题</groupName>
      <ability>L2_Typo</ability>
      <abilityName>字词错误</abilityName>
      <candidateList>
        <item>包括</item>
      </candidateList>
      <explain/>
      <paraID>1C4046FB</paraID>
      <start>11</start>
      <end>13</end>
      <status>modified</status>
      <modifiedWord>包括</modifiedWord>
      <trackRevisions>false</trackRevisions>
    </reviewItem>
    <reviewItem>
      <errorID>274ce35f-a68b-4767-8447-4b8906e736c1</errorID>
      <errorWord>、等</errorWord>
      <group>L1_Punc</group>
      <groupName>标点问题</groupName>
      <ability>L2_Punc</ability>
      <abilityName>标点符号检查</abilityName>
      <candidateList>
        <item>等</item>
      </candidateList>
      <explain>“及”“和”“等”连词前不宜使用顿号，建议删除（或使用逗号）。</explain>
      <paraID>1C4046FB</paraID>
      <start>39</start>
      <end>40</end>
      <status>modified</status>
      <modifiedWord>等</modifiedWord>
      <trackRevisions>false</trackRevisions>
    </reviewItem>
    <reviewItem>
      <errorID>ae25867a-c7bb-4758-9418-ab4e04f9cc26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D4AB1CB</paraID>
      <start>0</start>
      <end>2</end>
      <status>modified</status>
      <modifiedWord>6.</modifiedWord>
      <trackRevisions>false</trackRevisions>
    </reviewItem>
    <reviewItem>
      <errorID>45714c66-455c-4bf4-beba-2cbe5c0879b9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15467D71</paraID>
      <start>0</start>
      <end>2</end>
      <status>modified</status>
      <modifiedWord>7.</modifiedWord>
      <trackRevisions>false</trackRevisions>
    </reviewItem>
    <reviewItem>
      <errorID>f3a69184-82bf-4a5c-83fb-c3a9e864bb64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392D0819</paraID>
      <start>0</start>
      <end>2</end>
      <status>modified</status>
      <modifiedWord>8.</modifiedWord>
      <trackRevisions>false</trackRevisions>
    </reviewItem>
    <reviewItem>
      <errorID>cf8d2500-257e-4609-9fd0-9b6e65e7a877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CA6159B</paraID>
      <start>0</start>
      <end>2</end>
      <status>modified</status>
      <modifiedWord>9.</modifiedWord>
      <trackRevisions>false</trackRevisions>
    </reviewItem>
    <reviewItem>
      <errorID>e8e20dce-0fa6-4381-a90d-4a3d0e6e72bc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223D3D9D</paraID>
      <start>0</start>
      <end>3</end>
      <status>modified</status>
      <modifiedWord>10.</modifiedWord>
      <trackRevisions>false</trackRevisions>
    </reviewItem>
    <reviewItem>
      <errorID>3e1d802c-45ae-414b-b730-b9a89d4a7275</errorID>
      <errorWord>(</errorWord>
      <group>L1_Format</group>
      <groupName>格式问题</groupName>
      <ability>L2_HalfPunc</ability>
      <abilityName>全半角检查</abilityName>
      <candidateList>
        <item>（</item>
      </candidateList>
      <explain>文本全半角错误。</explain>
      <paraID>223D3D9D</paraID>
      <start>52</start>
      <end>53</end>
      <status>modified</status>
      <modifiedWord>（</modifiedWord>
      <trackRevisions>false</trackRevisions>
    </reviewItem>
    <reviewItem>
      <errorID>58e8eb7b-4b0b-4032-a0ea-ec57e5e6d538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53A6C380</paraID>
      <start>0</start>
      <end>3</end>
      <status>modified</status>
      <modifiedWord>11.</modifiedWord>
      <trackRevisions>false</trackRevisions>
    </reviewItem>
    <reviewItem>
      <errorID>0d13bd64-aaa1-4e0f-941b-5df8649f9bfd</errorID>
      <errorWord>，</errorWord>
      <group>L1_Word</group>
      <groupName>字词问题</groupName>
      <ability>L2_Typo</ability>
      <abilityName>字词错误</abilityName>
      <candidateList>
        <item>，具</item>
      </candidateList>
      <explain/>
      <paraID>53A6C380</paraID>
      <start>10</start>
      <end>12</end>
      <status>modified</status>
      <modifiedWord>，具</modifiedWord>
      <trackRevisions>false</trackRevisions>
    </reviewItem>
    <reviewItem>
      <errorID>2b72f7bd-6f4d-4e43-907c-65dcc13d3852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49CF245F</paraID>
      <start>0</start>
      <end>2</end>
      <status>modified</status>
      <modifiedWord>1.</modifiedWord>
      <trackRevisions>false</trackRevisions>
    </reviewItem>
    <reviewItem>
      <errorID>2b72ce30-029f-464f-a4a8-78052a3f85bf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448B4AD1</paraID>
      <start>0</start>
      <end>2</end>
      <status>modified</status>
      <modifiedWord>2.</modifiedWord>
      <trackRevisions>false</trackRevisions>
    </reviewItem>
    <reviewItem>
      <errorID>97328edb-3be9-4847-83b5-f16a9a196be1</errorID>
      <errorWord>不窄于48-75mm，眼点可调节距离不窄</errorWord>
      <group>L1_Word</group>
      <groupName>字词问题</groupName>
      <ability>L2_Typo</ability>
      <abilityName>字词错误</abilityName>
      <candidateList>
        <item>不少于48-75mm，眼点可调节距离不少</item>
      </candidateList>
      <explain/>
      <paraID>448B4AD1</paraID>
      <start>15</start>
      <end>35</end>
      <status>modified</status>
      <modifiedWord>不少于48-75mm，眼点可调节距离不少</modifiedWord>
      <trackRevisions>false</trackRevisions>
    </reviewItem>
    <reviewItem>
      <errorID>c520bec9-e25e-4eab-a710-c8faaefdb515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448B4AD1</paraID>
      <start>39</start>
      <end>40</end>
      <status>modified</status>
      <modifiedWord>—</modifiedWord>
      <trackRevisions>false</trackRevisions>
    </reviewItem>
    <reviewItem>
      <errorID>5ff31e07-768f-4c63-922b-ecdc45c898b2</errorID>
      <errorWord> </errorWord>
      <group>L1_Punc</group>
      <groupName>标点问题</groupName>
      <ability>L2_Punc</ability>
      <abilityName>标点符号检查</abilityName>
      <candidateList>
        <item/>
      </candidateList>
      <explain>此处空格冗余，建议删除。</explain>
      <paraID>448B4AD1</paraID>
      <start>46</start>
      <end>46</end>
      <status>modified</status>
      <modifiedWord/>
      <trackRevisions>false</trackRevisions>
    </reviewItem>
    <reviewItem>
      <errorID>32b49297-8681-441a-9090-5dfed128a0a8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F067DCE</paraID>
      <start>0</start>
      <end>2</end>
      <status>modified</status>
      <modifiedWord>3.</modifiedWord>
      <trackRevisions>false</trackRevisions>
    </reviewItem>
    <reviewItem>
      <errorID>443b67f3-1b2e-4bf1-96cd-cab64d5ec359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5265F7B7</paraID>
      <start>0</start>
      <end>2</end>
      <status>modified</status>
      <modifiedWord>4.</modifiedWord>
      <trackRevisions>false</trackRevisions>
    </reviewItem>
    <reviewItem>
      <errorID>235a7aab-d81b-4680-b604-2417b9ba6cc7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30FC6043</paraID>
      <start>0</start>
      <end>2</end>
      <status>modified</status>
      <modifiedWord>5.</modifiedWord>
      <trackRevisions>false</trackRevisions>
    </reviewItem>
    <reviewItem>
      <errorID>1da4b163-20cb-4d76-b68c-0433eb43f272</errorID>
      <errorWord>视野的</errorWord>
      <group>L1_Word</group>
      <groupName>字词问题</groupName>
      <ability>L2_Typo</ability>
      <abilityName>字词错误</abilityName>
      <candidateList>
        <item>视野</item>
      </candidateList>
      <explain/>
      <paraID>30FC6043</paraID>
      <start>6</start>
      <end>8</end>
      <status>modified</status>
      <modifiedWord>视野</modifiedWord>
      <trackRevisions>false</trackRevisions>
    </reviewItem>
    <reviewItem>
      <errorID>2b569aa7-c77a-408e-a7a5-d204de7c7c89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B293B08</paraID>
      <start>0</start>
      <end>2</end>
      <status>modified</status>
      <modifiedWord>6.</modifiedWord>
      <trackRevisions>false</trackRevisions>
    </reviewItem>
    <reviewItem>
      <errorID>f2739779-5ad6-423d-8523-b60f2f6be6ce</errorID>
      <errorWord>是由</errorWord>
      <group>L1_Word</group>
      <groupName>字词问题</groupName>
      <ability>L2_Typo</ability>
      <abilityName>字词错误</abilityName>
      <candidateList>
        <item>从</item>
      </candidateList>
      <explain/>
      <paraID> B293B08</paraID>
      <start>43</start>
      <end>44</end>
      <status>modified</status>
      <modifiedWord>从</modifiedWord>
      <trackRevisions>false</trackRevisions>
    </reviewItem>
    <reviewItem>
      <errorID>b86b8042-c35d-407c-b1f8-6116f7c11c75</errorID>
      <errorWord>令</errorWord>
      <group>L1_Word</group>
      <groupName>字词问题</groupName>
      <ability>L2_Typo</ability>
      <abilityName>字词错误</abilityName>
      <candidateList>
        <item>使</item>
      </candidateList>
      <explain/>
      <paraID> B293B08</paraID>
      <start>49</start>
      <end>50</end>
      <status>modified</status>
      <modifiedWord>使</modifiedWord>
      <trackRevisions>false</trackRevisions>
    </reviewItem>
    <reviewItem>
      <errorID>79149124-976e-4b7e-a56a-57e991e97f7b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4349E7C5</paraID>
      <start>0</start>
      <end>2</end>
      <status>modified</status>
      <modifiedWord>7.</modifiedWord>
      <trackRevisions>false</trackRevisions>
    </reviewItem>
    <reviewItem>
      <errorID>1606bef0-0199-4ff1-acb2-d24318d3b2db</errorID>
      <errorWord>都</errorWord>
      <group>L1_Word</group>
      <groupName>字词问题</groupName>
      <ability>L2_Typo</ability>
      <abilityName>字词错误</abilityName>
      <candidateList>
        <item>上都</item>
      </candidateList>
      <explain/>
      <paraID>4349E7C5</paraID>
      <start>17</start>
      <end>19</end>
      <status>modified</status>
      <modifiedWord>上都</modifiedWord>
      <trackRevisions>false</trackRevisions>
    </reviewItem>
    <reviewItem>
      <errorID>544c3206-9148-4b56-afdc-c36c68d039b7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6AF36F59</paraID>
      <start>0</start>
      <end>2</end>
      <status>modified</status>
      <modifiedWord>8.</modifiedWord>
      <trackRevisions>false</trackRevisions>
    </reviewItem>
    <reviewItem>
      <errorID>7abaa783-076d-4946-b666-de5578846dc3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15E30BEF</paraID>
      <start>0</start>
      <end>2</end>
      <status>modified</status>
      <modifiedWord>1.</modifiedWord>
      <trackRevisions>false</trackRevisions>
    </reviewItem>
    <reviewItem>
      <errorID>a034206e-ec9f-49cc-b574-6cebf325023b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11410731</paraID>
      <start>0</start>
      <end>2</end>
      <status>modified</status>
      <modifiedWord>2.</modifiedWord>
      <trackRevisions>false</trackRevisions>
    </reviewItem>
    <reviewItem>
      <errorID>ffa861d2-eb8b-4d45-9da9-3bcebf58a3ce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239A40F1</paraID>
      <start>0</start>
      <end>2</end>
      <status>modified</status>
      <modifiedWord>3.</modifiedWord>
      <trackRevisions>false</trackRevisions>
    </reviewItem>
    <reviewItem>
      <errorID>c1999208-5f89-466b-8a3b-5fb6248ed340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37C30144</paraID>
      <start>0</start>
      <end>2</end>
      <status>modified</status>
      <modifiedWord>4.</modifiedWord>
      <trackRevisions>false</trackRevisions>
    </reviewItem>
    <reviewItem>
      <errorID>644220c6-c11e-44ed-9d28-80497efbeac7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21AC3090</paraID>
      <start>0</start>
      <end>2</end>
      <status>modified</status>
      <modifiedWord>5.</modifiedWord>
      <trackRevisions>false</trackRevisions>
    </reviewItem>
    <reviewItem>
      <errorID>56e6265c-1b50-4ff6-adf8-1f5e1ccdea8d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AF604C1</paraID>
      <start>0</start>
      <end>2</end>
      <status>modified</status>
      <modifiedWord>6.</modifiedWord>
      <trackRevisions>false</trackRevisions>
    </reviewItem>
    <reviewItem>
      <errorID>9516791b-7e30-4bb8-a77b-15cdfee1eeeb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69EBB7C6</paraID>
      <start>0</start>
      <end>2</end>
      <status>modified</status>
      <modifiedWord>7.</modifiedWord>
      <trackRevisions>false</trackRevisions>
    </reviewItem>
    <reviewItem>
      <errorID>931d5b35-8169-44cf-b6f6-dadb5e07dceb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17DC93BE</paraID>
      <start>0</start>
      <end>2</end>
      <status>modified</status>
      <modifiedWord>1.</modifiedWord>
      <trackRevisions>false</trackRevisions>
    </reviewItem>
    <reviewItem>
      <errorID>546341d1-d963-484f-bb99-4993e4eb1a87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550387A2</paraID>
      <start>0</start>
      <end>2</end>
      <status>modified</status>
      <modifiedWord>2.</modifiedWord>
      <trackRevisions>false</trackRevisions>
    </reviewItem>
    <reviewItem>
      <errorID>fc2f54d8-61b3-4007-ac18-e5539e39a95b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75DA1E7B</paraID>
      <start>0</start>
      <end>2</end>
      <status>modified</status>
      <modifiedWord>3.</modifiedWord>
      <trackRevisions>false</trackRevisions>
    </reviewItem>
    <reviewItem>
      <errorID>165307fd-880a-42ad-af93-20c50c3edaaf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56C32CF5</paraID>
      <start>0</start>
      <end>2</end>
      <status>modified</status>
      <modifiedWord>4.</modifiedWord>
      <trackRevisions>false</trackRevisions>
    </reviewItem>
    <reviewItem>
      <errorID>beb6cb3d-0c27-4998-8151-b7feaefe3188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47B658DF</paraID>
      <start>0</start>
      <end>2</end>
      <status>modified</status>
      <modifiedWord>5.</modifiedWord>
      <trackRevisions>false</trackRevisions>
    </reviewItem>
    <reviewItem>
      <errorID>ff2f037b-d687-4d12-9db9-a19bc2d57d56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6014365F</paraID>
      <start>0</start>
      <end>2</end>
      <status>modified</status>
      <modifiedWord>6.</modifiedWord>
      <trackRevisions>false</trackRevisions>
    </reviewItem>
    <reviewItem>
      <errorID>69c290d5-4f0d-468e-864d-a71d34df37da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5A374D99</paraID>
      <start>0</start>
      <end>2</end>
      <status>modified</status>
      <modifiedWord>7.</modifiedWord>
      <trackRevisions>false</trackRevisions>
    </reviewItem>
    <reviewItem>
      <errorID>2c0ca0d8-ab6f-45c6-8ecb-76e74b3cee89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2A22B870</paraID>
      <start>0</start>
      <end>2</end>
      <status>modified</status>
      <modifiedWord>1.</modifiedWord>
      <trackRevisions>false</trackRevisions>
    </reviewItem>
    <reviewItem>
      <errorID>5c138229-e219-4659-8293-82dee35b7d32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529084AD</paraID>
      <start>0</start>
      <end>2</end>
      <status>modified</status>
      <modifiedWord>2.</modifiedWord>
      <trackRevisions>false</trackRevisions>
    </reviewItem>
    <reviewItem>
      <errorID>47187935-3b0a-4cf9-842f-c1be2bc4b1e6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1932F9E9</paraID>
      <start>0</start>
      <end>2</end>
      <status>modified</status>
      <modifiedWord>3.</modifiedWord>
      <trackRevisions>false</trackRevisions>
    </reviewItem>
    <reviewItem>
      <errorID>b2a5fcf1-8793-4be4-95a9-2d172a77c237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593D9E61</paraID>
      <start>0</start>
      <end>2</end>
      <status>modified</status>
      <modifiedWord>4.</modifiedWord>
      <trackRevisions>false</trackRevisions>
    </reviewItem>
    <reviewItem>
      <errorID>cedea78a-97e4-41d6-bdec-f76b75a93dbf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25F7A4EF</paraID>
      <start>0</start>
      <end>2</end>
      <status>modified</status>
      <modifiedWord>5.</modifiedWord>
      <trackRevisions>false</trackRevisions>
    </reviewItem>
    <reviewItem>
      <errorID>1d65c3fa-d3d3-4ede-ab74-08d15c430121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4369AC04</paraID>
      <start>0</start>
      <end>2</end>
      <status>modified</status>
      <modifiedWord>6.</modifiedWord>
      <trackRevisions>false</trackRevisions>
    </reviewItem>
    <reviewItem>
      <errorID>3cf649ce-3ad0-48b2-9c63-ed889296be1c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4DFF92C4</paraID>
      <start>0</start>
      <end>2</end>
      <status>modified</status>
      <modifiedWord>7.</modifiedWord>
      <trackRevisions>false</trackRevisions>
    </reviewItem>
    <reviewItem>
      <errorID>23bc3b68-0682-4f2c-962e-81dd8066073d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7AD398E1</paraID>
      <start>0</start>
      <end>2</end>
      <status>modified</status>
      <modifiedWord>1.</modifiedWord>
      <trackRevisions>false</trackRevisions>
    </reviewItem>
    <reviewItem>
      <errorID>547b6559-ac06-4977-8494-48ce9bc01b70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238779F6</paraID>
      <start>0</start>
      <end>2</end>
      <status>modified</status>
      <modifiedWord>2.</modifiedWord>
      <trackRevisions>false</trackRevisions>
    </reviewItem>
    <reviewItem>
      <errorID>1b833cd0-5d1c-4286-ae2f-7db347ea2a87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587E49F5</paraID>
      <start>0</start>
      <end>2</end>
      <status>modified</status>
      <modifiedWord>3.</modifiedWord>
      <trackRevisions>false</trackRevisions>
    </reviewItem>
    <reviewItem>
      <errorID>caeb0dec-ebae-4368-9481-aca8c1be0dc6</errorID>
      <errorWord>1</errorWord>
      <group>L1_Grammar</group>
      <groupName>语法问题</groupName>
      <ability>L2_Grammar</ability>
      <abilityName>语法错误</abilityName>
      <candidateList>
        <item>用于1</item>
      </candidateList>
      <explain/>
      <paraID>587E49F5</paraID>
      <start>13</start>
      <end>16</end>
      <status>modified</status>
      <modifiedWord>用于1</modifiedWord>
      <trackRevisions>false</trackRevisions>
    </reviewItem>
    <reviewItem>
      <errorID>683efede-b433-4e15-86c8-4b8a886c8073</errorID>
      <errorWord>管用，</errorWord>
      <group>L1_Word</group>
      <groupName>字词问题</groupName>
      <ability>L2_Typo</ability>
      <abilityName>字词错误</abilityName>
      <candidateList>
        <item>管、</item>
      </candidateList>
      <explain/>
      <paraID>587E49F5</paraID>
      <start>29</start>
      <end>31</end>
      <status>modified</status>
      <modifiedWord>管、</modifiedWord>
      <trackRevisions>false</trackRevisions>
    </reviewItem>
    <reviewItem>
      <errorID>2d144490-645f-473e-88d4-72d6747ce077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36F62071</paraID>
      <start>0</start>
      <end>2</end>
      <status>modified</status>
      <modifiedWord>4.</modifiedWord>
      <trackRevisions>false</trackRevisions>
    </reviewItem>
    <reviewItem>
      <errorID>209f8ed0-bb70-4e99-8944-9c4722a290f9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4C7E72B0</paraID>
      <start>0</start>
      <end>2</end>
      <status>modified</status>
      <modifiedWord>1.</modifiedWord>
      <trackRevisions>false</trackRevisions>
    </reviewItem>
    <reviewItem>
      <errorID>1fcb2829-4b81-41b1-8b94-9bd0c8544999</errorID>
      <errorWord>(</errorWord>
      <group>L1_Format</group>
      <groupName>格式问题</groupName>
      <ability>L2_HalfPunc</ability>
      <abilityName>全半角检查</abilityName>
      <candidateList>
        <item>（</item>
      </candidateList>
      <explain>文本全半角错误。</explain>
      <paraID>4C7E72B0</paraID>
      <start>17</start>
      <end>18</end>
      <status>modified</status>
      <modifiedWord>（</modifiedWord>
      <trackRevisions>false</trackRevisions>
    </reviewItem>
    <reviewItem>
      <errorID>1b011995-1cd7-4f34-bf6d-c4e5fe9f5516</errorID>
      <errorWord>)</errorWord>
      <group>L1_Format</group>
      <groupName>格式问题</groupName>
      <ability>L2_HalfPunc</ability>
      <abilityName>全半角检查</abilityName>
      <candidateList>
        <item>）</item>
      </candidateList>
      <explain>文本全半角错误。</explain>
      <paraID>4C7E72B0</paraID>
      <start>23</start>
      <end>24</end>
      <status>modified</status>
      <modifiedWord>）</modifiedWord>
      <trackRevisions>false</trackRevisions>
    </reviewItem>
    <reviewItem>
      <errorID>f57aea2e-6a0b-46d9-9fe6-ac5cfcaa3609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49447AD</paraID>
      <start>0</start>
      <end>2</end>
      <status>modified</status>
      <modifiedWord>2.</modifiedWord>
      <trackRevisions>false</trackRevisions>
    </reviewItem>
    <reviewItem>
      <errorID>27a8311f-8599-486d-844e-49bd289f6c12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750591D9</paraID>
      <start>0</start>
      <end>2</end>
      <status>modified</status>
      <modifiedWord>3.</modifiedWord>
      <trackRevisions>false</trackRevisions>
    </reviewItem>
    <reviewItem>
      <errorID>957b66f1-0a77-4dad-8de4-ac869f487813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74FB98C4</paraID>
      <start>0</start>
      <end>2</end>
      <status>modified</status>
      <modifiedWord>4.</modifiedWord>
      <trackRevisions>false</trackRevisions>
    </reviewItem>
    <reviewItem>
      <errorID>3d49c49a-00fb-4e80-b40c-da9581432da3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452DD9C</paraID>
      <start>0</start>
      <end>2</end>
      <status>modified</status>
      <modifiedWord>5.</modifiedWord>
      <trackRevisions>false</trackRevisions>
    </reviewItem>
    <reviewItem>
      <errorID>7a0cd6c6-88a7-400c-962e-12201b3b64c3</errorID>
      <errorWord>－ </errorWord>
      <group>L1_Punc</group>
      <groupName>标点问题</groupName>
      <ability>L2_Punc</ability>
      <abilityName>标点符号检查</abilityName>
      <candidateList>
        <item>～</item>
      </candidateList>
      <explain/>
      <paraID> 452DD9C</paraID>
      <start>31</start>
      <end>32</end>
      <status>modified</status>
      <modifiedWord>～</modifiedWord>
      <trackRevisions>false</trackRevisions>
    </reviewItem>
    <reviewItem>
      <errorID>ae96d80b-77db-49d0-93bc-43af9d8bf72f</errorID>
      <errorWord> </errorWord>
      <group>L1_Punc</group>
      <groupName>标点问题</groupName>
      <ability>L2_Punc</ability>
      <abilityName>标点符号检查</abilityName>
      <candidateList>
        <item/>
      </candidateList>
      <explain>此处空格冗余，建议删除。</explain>
      <paraID> 452DD9C</paraID>
      <start>35</start>
      <end>35</end>
      <status>modified</status>
      <modifiedWord/>
      <trackRevisions>false</trackRevisions>
    </reviewItem>
    <reviewItem>
      <errorID>f27c7252-e632-48f1-a784-ca446f040851</errorID>
      <errorWord>，；</errorWord>
      <group>L1_Punc</group>
      <groupName>标点问题</groupName>
      <ability>L2_Punc</ability>
      <abilityName>标点符号检查</abilityName>
      <candidateList>
        <item>，</item>
      </candidateList>
      <explain/>
      <paraID> 452DD9C</paraID>
      <start>56</start>
      <end>57</end>
      <status>modified</status>
      <modifiedWord>，</modifiedWord>
      <trackRevisions>false</trackRevisions>
    </reviewItem>
    <reviewItem>
      <errorID>00ec8b67-5301-4669-a954-642ff7dc2ff5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361E15CE</paraID>
      <start>0</start>
      <end>2</end>
      <status>modified</status>
      <modifiedWord>6.</modifiedWord>
      <trackRevisions>false</trackRevisions>
    </reviewItem>
    <reviewItem>
      <errorID>0959695c-9175-4fbc-82cc-9a10858d4f1c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151DEC94</paraID>
      <start>0</start>
      <end>2</end>
      <status>modified</status>
      <modifiedWord>1.</modifiedWord>
      <trackRevisions>false</trackRevisions>
    </reviewItem>
    <reviewItem>
      <errorID>43f396d5-a15c-44b3-b798-2d56471acae6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7EB7E3EC</paraID>
      <start>0</start>
      <end>2</end>
      <status>modified</status>
      <modifiedWord>2.</modifiedWord>
      <trackRevisions>false</trackRevisions>
    </reviewItem>
    <reviewItem>
      <errorID>b3652082-7914-41ef-af7c-20649297e636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D775F7</paraID>
      <start>0</start>
      <end>2</end>
      <status>modified</status>
      <modifiedWord>3.</modifiedWord>
      <trackRevisions>false</trackRevisions>
    </reviewItem>
    <reviewItem>
      <errorID>c416c8a4-b71c-42e7-9d6f-26a6db0171e1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166E118B</paraID>
      <start>0</start>
      <end>2</end>
      <status>modified</status>
      <modifiedWord>4.</modifiedWord>
      <trackRevisions>false</trackRevisions>
    </reviewItem>
    <reviewItem>
      <errorID>db163997-7766-4097-a267-8623d9ec2380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322A7F21</paraID>
      <start>0</start>
      <end>2</end>
      <status>modified</status>
      <modifiedWord>5.</modifiedWord>
      <trackRevisions>false</trackRevisions>
    </reviewItem>
    <reviewItem>
      <errorID>f8b4107e-6f25-48c4-8b2f-39dbaebd0bf9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29E832C9</paraID>
      <start>0</start>
      <end>2</end>
      <status>modified</status>
      <modifiedWord>6.</modifiedWord>
      <trackRevisions>false</trackRevisions>
    </reviewItem>
    <reviewItem>
      <errorID>ed877609-ee71-4499-a9a2-b7f171896c6b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216C1629</paraID>
      <start>0</start>
      <end>2</end>
      <status>modified</status>
      <modifiedWord>7.</modifiedWord>
      <trackRevisions>false</trackRevisions>
    </reviewItem>
    <reviewItem>
      <errorID>03dbff24-a09e-497c-aa9a-15d1ad2650b6</errorID>
      <errorWord>1、</errorWord>
      <group>L1_Format</group>
      <groupName>格式问题</groupName>
      <ability>L2_Ordinal</ability>
      <abilityName>序号格式</abilityName>
      <candidateList>
        <item>1.</item>
      </candidateList>
      <explain>当前序号格式不规范，建议修改为规范格式[1.]。</explain>
      <paraID>5AAC6847</paraID>
      <start>0</start>
      <end>2</end>
      <status>modified</status>
      <modifiedWord>1.</modifiedWord>
      <trackRevisions>false</trackRevisions>
    </reviewItem>
    <reviewItem>
      <errorID>5949776a-9b56-418b-8f21-b0f3bc0367cf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517E85E2</paraID>
      <start>0</start>
      <end>2</end>
      <status>modified</status>
      <modifiedWord>2.</modifiedWord>
      <trackRevisions>false</trackRevisions>
    </reviewItem>
    <reviewItem>
      <errorID>c864eeef-3d2f-4c99-b416-faaf50973146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79D9D8B5</paraID>
      <start>0</start>
      <end>2</end>
      <status>modified</status>
      <modifiedWord>1.</modifiedWord>
      <trackRevisions>false</trackRevisions>
    </reviewItem>
    <reviewItem>
      <errorID>d6ac89e3-d1e7-4c52-b6ef-e1ca6dbd8403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10F0DF71</paraID>
      <start>0</start>
      <end>2</end>
      <status>modified</status>
      <modifiedWord>2.</modifiedWord>
      <trackRevisions>false</trackRevisions>
    </reviewItem>
    <reviewItem>
      <errorID>f1929a49-be60-4fc4-9dfc-b3bdadc27d3a</errorID>
      <errorWord>:</errorWord>
      <group>L1_Format</group>
      <groupName>格式问题</groupName>
      <ability>L2_HalfPunc</ability>
      <abilityName>全半角检查</abilityName>
      <candidateList>
        <item>：</item>
      </candidateList>
      <explain>文本全半角错误。</explain>
      <paraID>10F0DF71</paraID>
      <start>6</start>
      <end>7</end>
      <status>modified</status>
      <modifiedWord>：</modifiedWord>
      <trackRevisions>false</trackRevisions>
    </reviewItem>
    <reviewItem>
      <errorID>184fe69c-4fd0-4ec2-b920-e3bceea8c372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5A31BC79</paraID>
      <start>0</start>
      <end>2</end>
      <status>modified</status>
      <modifiedWord>3.</modifiedWord>
      <trackRevisions>false</trackRevisions>
    </reviewItem>
    <reviewItem>
      <errorID>7faa2c6c-18f3-4184-a089-649179f5b6e8</errorID>
      <errorWord>:</errorWord>
      <group>L1_Format</group>
      <groupName>格式问题</groupName>
      <ability>L2_HalfPunc</ability>
      <abilityName>全半角检查</abilityName>
      <candidateList>
        <item>：</item>
      </candidateList>
      <explain>文本全半角错误。</explain>
      <paraID>5A31BC79</paraID>
      <start>6</start>
      <end>7</end>
      <status>modified</status>
      <modifiedWord>：</modifiedWord>
      <trackRevisions>false</trackRevisions>
    </reviewItem>
    <reviewItem>
      <errorID>80c50320-7078-44b3-9e1a-eb68ad51d821</errorID>
      <errorWord>;</errorWord>
      <group>L1_Format</group>
      <groupName>格式问题</groupName>
      <ability>L2_HalfPunc</ability>
      <abilityName>全半角检查</abilityName>
      <candidateList>
        <item>；</item>
      </candidateList>
      <explain>文本全半角错误。</explain>
      <paraID>5A31BC79</paraID>
      <start>16</start>
      <end>17</end>
      <status>modified</status>
      <modifiedWord>；</modifiedWord>
      <trackRevisions>false</trackRevisions>
    </reviewItem>
    <reviewItem>
      <errorID>904cf86e-19a7-42c0-8960-349d7d03bc41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635FF62B</paraID>
      <start>0</start>
      <end>2</end>
      <status>modified</status>
      <modifiedWord>4.</modifiedWord>
      <trackRevisions>false</trackRevisions>
    </reviewItem>
    <reviewItem>
      <errorID>c8fc4c72-1aea-458e-8898-2c94b3f43864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27185A13</paraID>
      <start>0</start>
      <end>2</end>
      <status>modified</status>
      <modifiedWord>1.</modifiedWord>
      <trackRevisions>false</trackRevisions>
    </reviewItem>
    <reviewItem>
      <errorID>a919b1e1-2df5-4981-918e-3b9f8e4e2582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4502D390</paraID>
      <start>0</start>
      <end>2</end>
      <status>modified</status>
      <modifiedWord>2.</modifiedWord>
      <trackRevisions>false</trackRevisions>
    </reviewItem>
    <reviewItem>
      <errorID>5262867c-e859-4603-8d0f-01691f042d91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6258EFA</paraID>
      <start>0</start>
      <end>2</end>
      <status>modified</status>
      <modifiedWord>3.</modifiedWord>
      <trackRevisions>false</trackRevisions>
    </reviewItem>
    <reviewItem>
      <errorID>f3308285-171b-44d0-8934-fe9b2e4e831c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4103AD26</paraID>
      <start>0</start>
      <end>2</end>
      <status>modified</status>
      <modifiedWord>4.</modifiedWord>
      <trackRevisions>false</trackRevisions>
    </reviewItem>
    <reviewItem>
      <errorID>368a40c4-909f-4746-a8b3-83d426ef5851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CA78BCE</paraID>
      <start>0</start>
      <end>2</end>
      <status>modified</status>
      <modifiedWord>5.</modifiedWord>
      <trackRevisions>false</trackRevisions>
    </reviewItem>
    <reviewItem>
      <errorID>d9adcfef-3119-4b86-9788-0c2273a45580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788AE265</paraID>
      <start>0</start>
      <end>2</end>
      <status>modified</status>
      <modifiedWord>6.</modifiedWord>
      <trackRevisions>false</trackRevisions>
    </reviewItem>
    <reviewItem>
      <errorID>adc47e72-4e6c-460a-ab37-a53067677c1a</errorID>
      <errorWord>同时</errorWord>
      <group>L1_Punc</group>
      <groupName>标点问题</groupName>
      <ability>L2_Punc</ability>
      <abilityName>标点符号检查</abilityName>
      <candidateList>
        <item>，同时</item>
      </candidateList>
      <explain/>
      <paraID>788AE265</paraID>
      <start>25</start>
      <end>28</end>
      <status>modified</status>
      <modifiedWord>，同时</modifiedWord>
      <trackRevisions>false</trackRevisions>
    </reviewItem>
    <reviewItem>
      <errorID>2b3fc894-c0d0-4c9d-9179-ad34e570b531</errorID>
      <errorWord>其它</errorWord>
      <group>L1_Word</group>
      <groupName>字词问题</groupName>
      <ability>L2_Typo</ability>
      <abilityName>字词错误</abilityName>
      <candidateList>
        <item>其他</item>
      </candidateList>
      <explain/>
      <paraID>788AE265</paraID>
      <start>34</start>
      <end>36</end>
      <status>modified</status>
      <modifiedWord>其他</modifiedWord>
      <trackRevisions>false</trackRevisions>
    </reviewItem>
    <reviewItem>
      <errorID>f4c1eaf5-75a2-4e3a-a74d-281fc6d6b813</errorID>
      <errorWord>1、</errorWord>
      <group>L1_Format</group>
      <groupName>格式问题</groupName>
      <ability>L2_Ordinal</ability>
      <abilityName>序号格式</abilityName>
      <candidateList>
        <item>1.</item>
      </candidateList>
      <explain>当前序号格式不规范，建议修改为规范格式[1.]。</explain>
      <paraID> 9C16E96</paraID>
      <start>0</start>
      <end>2</end>
      <status>modified</status>
      <modifiedWord>1.</modifiedWord>
      <trackRevisions>false</trackRevisions>
    </reviewItem>
    <reviewItem>
      <errorID>8068c2d8-331a-4562-ae93-942b05ad1dc3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6BCD1488</paraID>
      <start>0</start>
      <end>2</end>
      <status>modified</status>
      <modifiedWord>2.</modifiedWord>
      <trackRevisions>false</trackRevisions>
    </reviewItem>
    <reviewItem>
      <errorID>288eab6e-4ec8-4a53-9664-9e29a73f93f1</errorID>
      <errorWord>订制</errorWord>
      <group>L1_Word</group>
      <groupName>字词问题</groupName>
      <ability>L2_Typo</ability>
      <abilityName>字词错误</abilityName>
      <candidateList>
        <item>定制</item>
      </candidateList>
      <explain>存在发音相同字词的误用。</explain>
      <paraID>6BCD1488</paraID>
      <start>24</start>
      <end>26</end>
      <status>modified</status>
      <modifiedWord>定制</modifiedWord>
      <trackRevisions>false</trackRevisions>
    </reviewItem>
    <reviewItem>
      <errorID>91dc6a37-7c46-4680-abcf-97b177572bf6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99136FD</paraID>
      <start>0</start>
      <end>2</end>
      <status>modified</status>
      <modifiedWord>3.</modifiedWord>
      <trackRevisions>false</trackRevisions>
    </reviewItem>
    <reviewItem>
      <errorID>8c31fe19-6907-4eb1-a007-93f718f6e804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7C74EF2F</paraID>
      <start>0</start>
      <end>2</end>
      <status>modified</status>
      <modifiedWord>4.</modifiedWord>
      <trackRevisions>false</trackRevisions>
    </reviewItem>
    <reviewItem>
      <errorID>082f51e8-0eb5-435d-a833-54b573d6bdc9</errorID>
      <errorWord>噪音</errorWord>
      <group>L1_Word</group>
      <groupName>字词问题</groupName>
      <ability>L2_Alias</ability>
      <abilityName>也作/曾用词</abilityName>
      <candidateList>
        <item>噪声</item>
      </candidateList>
      <explain>词汇[噪音]为不规范表述或旧称，其规范书面表述为[噪声]。</explain>
      <paraID>7C74EF2F</paraID>
      <start>21</start>
      <end>23</end>
      <status>modified</status>
      <modifiedWord>噪声</modifiedWord>
      <trackRevisions>false</trackRevisions>
    </reviewItem>
    <reviewItem>
      <errorID>01d91e42-6a63-4b76-bda1-e41137de7113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6E8B7613</paraID>
      <start>0</start>
      <end>2</end>
      <status>modified</status>
      <modifiedWord>5.</modifiedWord>
      <trackRevisions>false</trackRevisions>
    </reviewItem>
    <reviewItem>
      <errorID>64a515f1-7040-420a-bef4-a77d374aa09f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763DC8CB</paraID>
      <start>0</start>
      <end>2</end>
      <status>modified</status>
      <modifiedWord>6.</modifiedWord>
      <trackRevisions>false</trackRevisions>
    </reviewItem>
    <reviewItem>
      <errorID>4436ab05-fcb6-4b91-a9a3-82aaae507ed7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1F80CC2D</paraID>
      <start>0</start>
      <end>2</end>
      <status>modified</status>
      <modifiedWord>7.</modifiedWord>
      <trackRevisions>false</trackRevisions>
    </reviewItem>
    <reviewItem>
      <errorID>3dd5f823-db98-4dc2-8533-894cff40ec58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52C42592</paraID>
      <start>0</start>
      <end>2</end>
      <status>modified</status>
      <modifiedWord>8.</modifiedWord>
      <trackRevisions>false</trackRevisions>
    </reviewItem>
    <reviewItem>
      <errorID>1172e29e-4d96-40c4-a63a-9c2516bf0d3a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45273673</paraID>
      <start>0</start>
      <end>2</end>
      <status>modified</status>
      <modifiedWord>9.</modifiedWord>
      <trackRevisions>false</trackRevisions>
    </reviewItem>
    <reviewItem>
      <errorID>98a5d9d0-8c18-4ca2-afc9-dd4980784e4e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1E3F712F</paraID>
      <start>0</start>
      <end>3</end>
      <status>modified</status>
      <modifiedWord>10.</modifiedWord>
      <trackRevisions>false</trackRevisions>
    </reviewItem>
    <reviewItem>
      <errorID>4a6e85a6-b591-4c8f-b4dd-64cbe67e0d77</errorID>
      <errorWord>材</errorWord>
      <group>L1_Grammar</group>
      <groupName>语法问题</groupName>
      <ability>L2_Grammar</ability>
      <abilityName>语法错误</abilityName>
      <candidateList>
        <item>材质为</item>
      </candidateList>
      <explain/>
      <paraID>1E3F712F</paraID>
      <start>7</start>
      <end>10</end>
      <status>modified</status>
      <modifiedWord>材质为</modifiedWord>
      <trackRevisions>false</trackRevisions>
    </reviewItem>
    <reviewItem>
      <errorID>e589feb1-ba45-431d-9a2f-6d798bafcb6e</errorID>
      <errorWord>；</errorWord>
      <group>L1_Punc</group>
      <groupName>标点问题</groupName>
      <ability>L2_Punc</ability>
      <abilityName>标点符号检查</abilityName>
      <candidateList>
        <item>。</item>
      </candidateList>
      <explain/>
      <paraID>1E3F712F</paraID>
      <start>17</start>
      <end>18</end>
      <status>modified</status>
      <modifiedWord>。</modifiedWord>
      <trackRevisions>false</trackRevisions>
    </reviewItem>
    <reviewItem>
      <errorID>9e22fd1c-d14f-442b-828b-ce55834be510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DBB3230</paraID>
      <start>0</start>
      <end>3</end>
      <status>modified</status>
      <modifiedWord>11.</modifiedWord>
      <trackRevisions>false</trackRevisions>
    </reviewItem>
    <reviewItem>
      <errorID>b8b79934-2e74-4f29-a514-0b5aaffefe19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1EF0D8C7</paraID>
      <start>0</start>
      <end>3</end>
      <status>modified</status>
      <modifiedWord>12.</modifiedWord>
      <trackRevisions>false</trackRevisions>
    </reviewItem>
    <reviewItem>
      <errorID>397cf48c-c87b-4079-bbdb-de675896c30f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299F84AF</paraID>
      <start>0</start>
      <end>3</end>
      <status>modified</status>
      <modifiedWord>13.</modifiedWord>
      <trackRevisions>false</trackRevisions>
    </reviewItem>
    <reviewItem>
      <errorID>08ea79f4-e726-49a1-ae35-96a54c4fe647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21D0D23C</paraID>
      <start>0</start>
      <end>3</end>
      <status>modified</status>
      <modifiedWord>14.</modifiedWord>
      <trackRevisions>false</trackRevisions>
    </reviewItem>
    <reviewItem>
      <errorID>57b49d64-5eef-44a0-8e24-6ba2297a8d3c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6C2C2F8D</paraID>
      <start>0</start>
      <end>3</end>
      <status>modified</status>
      <modifiedWord>15.</modifiedWord>
      <trackRevisions>false</trackRevisions>
    </reviewItem>
    <reviewItem>
      <errorID>24cdde30-6c54-474e-81c1-27adcefa3907</errorID>
      <errorWord>；</errorWord>
      <group>L1_Punc</group>
      <groupName>标点问题</groupName>
      <ability>L2_Punc</ability>
      <abilityName>标点符号检查</abilityName>
      <candidateList>
        <item>。</item>
      </candidateList>
      <explain/>
      <paraID>6C2C2F8D</paraID>
      <start>48</start>
      <end>49</end>
      <status>modified</status>
      <modifiedWord>。</modifiedWord>
      <trackRevisions>false</trackRevisions>
    </reviewItem>
    <reviewItem>
      <errorID>a69c8d99-dd69-448e-af00-b6d2190a7892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466AF550</paraID>
      <start>0</start>
      <end>3</end>
      <status>modified</status>
      <modifiedWord>16.</modifiedWord>
      <trackRevisions>false</trackRevisions>
    </reviewItem>
    <reviewItem>
      <errorID>2d13fc7d-a683-4265-8d5c-ef31da3d6b10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4FDBB97E</paraID>
      <start>0</start>
      <end>3</end>
      <status>modified</status>
      <modifiedWord>17.</modifiedWord>
      <trackRevisions>false</trackRevisions>
    </reviewItem>
    <reviewItem>
      <errorID>4b71aaee-57be-464a-b907-18739f5b6070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518331F1</paraID>
      <start>0</start>
      <end>2</end>
      <status>modified</status>
      <modifiedWord>1.</modifiedWord>
      <trackRevisions>false</trackRevisions>
    </reviewItem>
    <reviewItem>
      <errorID>e51a2979-dae3-401e-a6a9-02a24f4e59c9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7C9CC6BE</paraID>
      <start>0</start>
      <end>2</end>
      <status>modified</status>
      <modifiedWord>2.</modifiedWord>
      <trackRevisions>false</trackRevisions>
    </reviewItem>
    <reviewItem>
      <errorID>bd7d6516-3128-4d9b-9f0f-6e44a4e24068</errorID>
      <errorWord>订制</errorWord>
      <group>L1_Word</group>
      <groupName>字词问题</groupName>
      <ability>L2_Typo</ability>
      <abilityName>字词错误</abilityName>
      <candidateList>
        <item>定制</item>
      </candidateList>
      <explain>存在发音相同字词的误用。</explain>
      <paraID>7C9CC6BE</paraID>
      <start>24</start>
      <end>26</end>
      <status>modified</status>
      <modifiedWord>定制</modifiedWord>
      <trackRevisions>false</trackRevisions>
    </reviewItem>
    <reviewItem>
      <errorID>2df30918-d85c-42ea-b77d-86a93e644217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7148C134</paraID>
      <start>0</start>
      <end>2</end>
      <status>modified</status>
      <modifiedWord>3.</modifiedWord>
      <trackRevisions>false</trackRevisions>
    </reviewItem>
    <reviewItem>
      <errorID>4a4045d9-6be2-4dc5-acfe-5b9a0381a65e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7C53FB4</paraID>
      <start>0</start>
      <end>2</end>
      <status>modified</status>
      <modifiedWord>4.</modifiedWord>
      <trackRevisions>false</trackRevisions>
    </reviewItem>
    <reviewItem>
      <errorID>3bcad431-b732-47a4-8eaa-0e0383e4e24a</errorID>
      <errorWord>噪音</errorWord>
      <group>L1_Word</group>
      <groupName>字词问题</groupName>
      <ability>L2_Alias</ability>
      <abilityName>也作/曾用词</abilityName>
      <candidateList>
        <item>噪声</item>
      </candidateList>
      <explain>词汇[噪音]为不规范表述或旧称，其规范书面表述为[噪声]。</explain>
      <paraID> 7C53FB4</paraID>
      <start>21</start>
      <end>23</end>
      <status>modified</status>
      <modifiedWord>噪声</modifiedWord>
      <trackRevisions>false</trackRevisions>
    </reviewItem>
    <reviewItem>
      <errorID>e1b632ed-56d3-4e6c-a71e-e1b34605c8b4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1D211F1C</paraID>
      <start>0</start>
      <end>2</end>
      <status>modified</status>
      <modifiedWord>5.</modifiedWord>
      <trackRevisions>false</trackRevisions>
    </reviewItem>
    <reviewItem>
      <errorID>07d7544d-22cd-4ecd-bd26-84a8d4637bed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F4D5421</paraID>
      <start>0</start>
      <end>2</end>
      <status>modified</status>
      <modifiedWord>6.</modifiedWord>
      <trackRevisions>false</trackRevisions>
    </reviewItem>
    <reviewItem>
      <errorID>7ccbaef9-c7b2-4bd4-b0bf-96ff7b6a422d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30A60836</paraID>
      <start>0</start>
      <end>2</end>
      <status>modified</status>
      <modifiedWord>7.</modifiedWord>
      <trackRevisions>false</trackRevisions>
    </reviewItem>
    <reviewItem>
      <errorID>23565e57-bdad-4be9-80b9-2295dd76aa51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38AC5997</paraID>
      <start>0</start>
      <end>2</end>
      <status>modified</status>
      <modifiedWord>8.</modifiedWord>
      <trackRevisions>false</trackRevisions>
    </reviewItem>
    <reviewItem>
      <errorID>4d502a3c-27bc-40e8-a26c-5fc6e21e93b0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729F420E</paraID>
      <start>0</start>
      <end>2</end>
      <status>modified</status>
      <modifiedWord>9.</modifiedWord>
      <trackRevisions>false</trackRevisions>
    </reviewItem>
    <reviewItem>
      <errorID>fa6ba812-07b8-4f77-9e14-962b9c3a60a4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6B89549E</paraID>
      <start>0</start>
      <end>3</end>
      <status>modified</status>
      <modifiedWord>10.</modifiedWord>
      <trackRevisions>false</trackRevisions>
    </reviewItem>
    <reviewItem>
      <errorID>dfc34f3c-a608-4e75-9a34-77e02edf4cdf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1CED000E</paraID>
      <start>0</start>
      <end>3</end>
      <status>modified</status>
      <modifiedWord>11.</modifiedWord>
      <trackRevisions>false</trackRevisions>
    </reviewItem>
    <reviewItem>
      <errorID>21bac462-4010-4327-9f1e-372dfe75a238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1043A0AA</paraID>
      <start>0</start>
      <end>3</end>
      <status>modified</status>
      <modifiedWord>12.</modifiedWord>
      <trackRevisions>false</trackRevisions>
    </reviewItem>
    <reviewItem>
      <errorID>e3fa36c1-2ec6-4aa9-8d2f-91cda7e8d903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53BD938F</paraID>
      <start>0</start>
      <end>3</end>
      <status>modified</status>
      <modifiedWord>13.</modifiedWord>
      <trackRevisions>false</trackRevisions>
    </reviewItem>
    <reviewItem>
      <errorID>5512db12-f7c5-44a8-9000-15d9efda1182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634C145D</paraID>
      <start>0</start>
      <end>3</end>
      <status>modified</status>
      <modifiedWord>14.</modifiedWord>
      <trackRevisions>false</trackRevisions>
    </reviewItem>
    <reviewItem>
      <errorID>b0a006ee-4775-4a5c-864a-b1621f124aee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11D3BDD4</paraID>
      <start>0</start>
      <end>3</end>
      <status>modified</status>
      <modifiedWord>15.</modifiedWord>
      <trackRevisions>false</trackRevisions>
    </reviewItem>
    <reviewItem>
      <errorID>8a15418e-9f9a-41cf-bf3d-5b308c67687e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388BB05E</paraID>
      <start>0</start>
      <end>3</end>
      <status>modified</status>
      <modifiedWord>16.</modifiedWord>
      <trackRevisions>false</trackRevisions>
    </reviewItem>
    <reviewItem>
      <errorID>77bce28c-e5cc-4d69-8c22-7448fc2218d8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7B9DFBD5</paraID>
      <start>0</start>
      <end>3</end>
      <status>modified</status>
      <modifiedWord>17.</modifiedWord>
      <trackRevisions>false</trackRevisions>
    </reviewItem>
    <reviewItem>
      <errorID>6c296722-3dca-4a11-bf26-c37791863884</errorID>
      <errorWord>下肢</errorWord>
      <group>L1_Word</group>
      <groupName>字词问题</groupName>
      <ability>L2_Typo</ability>
      <abilityName>字词错误</abilityName>
      <candidateList>
        <item>枪身</item>
      </candidateList>
      <explain/>
      <paraID>636A30D0</paraID>
      <start>8</start>
      <end>10</end>
      <status>modified</status>
      <modifiedWord>枪身</modifiedWord>
      <trackRevisions>false</trackRevisions>
    </reviewItem>
    <reviewItem>
      <errorID>8b065e32-6faf-40ff-ba4c-86dd20b317cf</errorID>
      <errorWord>；</errorWord>
      <group>L1_Punc</group>
      <groupName>标点问题</groupName>
      <ability>L2_Punc</ability>
      <abilityName>标点符号检查</abilityName>
      <candidateList>
        <item>。</item>
      </candidateList>
      <explain/>
      <paraID>636A30D0</paraID>
      <start>13</start>
      <end>14</end>
      <status>modified</status>
      <modifiedWord>。</modifiedWord>
      <trackRevisions>false</trackRevisions>
    </reviewItem>
    <reviewItem>
      <errorID>8b40e8a3-c315-4e7d-9cb6-ae2a2c608d99</errorID>
      <errorWord>(</errorWord>
      <group>L1_Format</group>
      <groupName>格式问题</groupName>
      <ability>L2_HalfPunc</ability>
      <abilityName>全半角检查</abilityName>
      <candidateList>
        <item>（</item>
      </candidateList>
      <explain>文本全半角错误。</explain>
      <paraID>49BA16EC</paraID>
      <start>69</start>
      <end>70</end>
      <status>modified</status>
      <modifiedWord>（</modifiedWord>
      <trackRevisions>false</trackRevisions>
    </reviewItem>
    <reviewItem>
      <errorID>97377f20-bfbb-4f6a-a40c-7df5ab6b0845</errorID>
      <errorWord>)</errorWord>
      <group>L1_Format</group>
      <groupName>格式问题</groupName>
      <ability>L2_HalfPunc</ability>
      <abilityName>全半角检查</abilityName>
      <candidateList>
        <item>）</item>
      </candidateList>
      <explain>文本全半角错误。</explain>
      <paraID> 7AC6D6B</paraID>
      <start>11</start>
      <end>12</end>
      <status>modified</status>
      <modifiedWord>）</modifiedWord>
      <trackRevisions>false</trackRevisions>
    </reviewItem>
    <reviewItem>
      <errorID>9ee4177d-61b6-4fb0-b153-7dbf881aa80f</errorID>
      <errorWord>:</errorWord>
      <group>L1_Format</group>
      <groupName>格式问题</groupName>
      <ability>L2_HalfPunc</ability>
      <abilityName>全半角检查</abilityName>
      <candidateList>
        <item>：</item>
      </candidateList>
      <explain>文本全半角错误。</explain>
      <paraID>6B7A498F</paraID>
      <start>12</start>
      <end>13</end>
      <status>modified</status>
      <modifiedWord>：</modifiedWord>
      <trackRevisions>false</trackRevisions>
    </reviewItem>
    <reviewItem>
      <errorID>f5851389-a30d-4b47-aa02-d528f9e6e0ef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5A808380</paraID>
      <start>10</start>
      <end>11</end>
      <status>modified</status>
      <modifiedWord>—</modifiedWord>
      <trackRevisions>false</trackRevisions>
    </reviewItem>
    <reviewItem>
      <errorID>7893d8e2-40b4-484e-aacd-1f31bebf98c3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3D511CDE</paraID>
      <start>0</start>
      <end>2</end>
      <status>modified</status>
      <modifiedWord>1.</modifiedWord>
      <trackRevisions>false</trackRevisions>
    </reviewItem>
    <reviewItem>
      <errorID>c50f9ab8-2829-47c1-a538-9c163ede8d6e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6095BD09</paraID>
      <start>0</start>
      <end>2</end>
      <status>modified</status>
      <modifiedWord>2.</modifiedWord>
      <trackRevisions>false</trackRevisions>
    </reviewItem>
    <reviewItem>
      <errorID>1a949b38-2dff-4e10-b09c-adb90fc785da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145917B9</paraID>
      <start>0</start>
      <end>2</end>
      <status>modified</status>
      <modifiedWord>3.</modifiedWord>
      <trackRevisions>false</trackRevisions>
    </reviewItem>
    <reviewItem>
      <errorID>4fe417a1-504d-4a62-b02c-51f7e3ff8e1c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12461D47</paraID>
      <start>0</start>
      <end>2</end>
      <status>modified</status>
      <modifiedWord>4.</modifiedWord>
      <trackRevisions>false</trackRevisions>
    </reviewItem>
    <reviewItem>
      <errorID>4a774758-ab3a-4da2-9450-bb3824b0ea03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608B24CE</paraID>
      <start>0</start>
      <end>2</end>
      <status>modified</status>
      <modifiedWord>5.</modifiedWord>
      <trackRevisions>false</trackRevisions>
    </reviewItem>
    <reviewItem>
      <errorID>4ec5df9d-60b2-4bb8-9c18-d50b1abb5f57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624EF104</paraID>
      <start>0</start>
      <end>2</end>
      <status>modified</status>
      <modifiedWord>6.</modifiedWord>
      <trackRevisions>false</trackRevisions>
    </reviewItem>
    <reviewItem>
      <errorID>4102e38e-0950-4b87-b7b3-a94d03405951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348ACBF3</paraID>
      <start>0</start>
      <end>2</end>
      <status>modified</status>
      <modifiedWord>1.</modifiedWord>
      <trackRevisions>false</trackRevisions>
    </reviewItem>
    <reviewItem>
      <errorID>b0d06c5d-d293-4a12-abc8-74b17d70953c</errorID>
      <errorWord>、</errorWord>
      <group>L1_Word</group>
      <groupName>字词问题</groupName>
      <ability>L2_Typo</ability>
      <abilityName>字词错误</abilityName>
      <candidateList>
        <item>、具</item>
      </candidateList>
      <explain/>
      <paraID>3395F8E0</paraID>
      <start>1</start>
      <end>3</end>
      <status>modified</status>
      <modifiedWord>、具</modifiedWord>
      <trackRevisions>false</trackRevisions>
    </reviewItem>
    <reviewItem>
      <errorID>1c1cd3e5-71fa-446f-85bf-dd5a3b6abecb</errorID>
      <errorWord>、</errorWord>
      <group>L1_Word</group>
      <groupName>字词问题</groupName>
      <ability>L2_Typo</ability>
      <abilityName>字词错误</abilityName>
      <candidateList>
        <item>、具</item>
      </candidateList>
      <explain/>
      <paraID>7B15B3CC</paraID>
      <start>1</start>
      <end>3</end>
      <status>modified</status>
      <modifiedWord>、具</modifiedWord>
      <trackRevisions>false</trackRevisions>
    </reviewItem>
    <reviewItem>
      <errorID>025eefef-c44c-4f2a-84ab-0d16e779301f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19514AFA</paraID>
      <start>0</start>
      <end>2</end>
      <status>modified</status>
      <modifiedWord>4.</modifiedWord>
      <trackRevisions>false</trackRevisions>
    </reviewItem>
    <reviewItem>
      <errorID>da38da69-24cf-43e7-bdd8-4272cf020253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1F81685</paraID>
      <start>0</start>
      <end>2</end>
      <status>modified</status>
      <modifiedWord>5.</modifiedWord>
      <trackRevisions>false</trackRevisions>
    </reviewItem>
    <reviewItem>
      <errorID>60b21d94-e413-4d70-9d6f-029f10485ef9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649CC2C3</paraID>
      <start>0</start>
      <end>2</end>
      <status>modified</status>
      <modifiedWord>6.</modifiedWord>
      <trackRevisions>false</trackRevisions>
    </reviewItem>
    <reviewItem>
      <errorID>c802032a-22e5-4e32-a574-88b15f0e8d1b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D82D515</paraID>
      <start>0</start>
      <end>2</end>
      <status>modified</status>
      <modifiedWord>7.</modifiedWord>
      <trackRevisions>false</trackRevisions>
    </reviewItem>
    <reviewItem>
      <errorID>4242ecb3-5df2-464d-a88f-c31da48a8fce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7A2A5CC9</paraID>
      <start>0</start>
      <end>2</end>
      <status>modified</status>
      <modifiedWord>8.</modifiedWord>
      <trackRevisions>false</trackRevisions>
    </reviewItem>
    <reviewItem>
      <errorID>20c9c645-3e52-4238-af21-48eb9160fcfb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4F32118A</paraID>
      <start>0</start>
      <end>2</end>
      <status>modified</status>
      <modifiedWord>9.</modifiedWord>
      <trackRevisions>false</trackRevisions>
    </reviewItem>
    <reviewItem>
      <errorID>c6fca86e-cc56-4f11-a7f4-f14a1f987a33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6CC308B7</paraID>
      <start>0</start>
      <end>2</end>
      <status>modified</status>
      <modifiedWord>1.</modifiedWord>
      <trackRevisions>false</trackRevisions>
    </reviewItem>
    <reviewItem>
      <errorID>d44053ba-721a-4b5e-9929-9c12912edfd0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622F1068</paraID>
      <start>0</start>
      <end>2</end>
      <status>modified</status>
      <modifiedWord>2.</modifiedWord>
      <trackRevisions>false</trackRevisions>
    </reviewItem>
    <reviewItem>
      <errorID>d387dd09-7350-4d0a-8c63-f8ea739df6a3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637D8BE3</paraID>
      <start>0</start>
      <end>2</end>
      <status>modified</status>
      <modifiedWord>3.</modifiedWord>
      <trackRevisions>false</trackRevisions>
    </reviewItem>
    <reviewItem>
      <errorID>4c73f05f-440a-44da-9574-f73d8cbfb16a</errorID>
      <errorWord>、</errorWord>
      <group>L1_Punc</group>
      <groupName>标点问题</groupName>
      <ability>L2_Punc</ability>
      <abilityName>标点符号检查</abilityName>
      <candidateList>
        <item>. </item>
      </candidateList>
      <explain/>
      <paraID>7BCC0D08</paraID>
      <start>1</start>
      <end>3</end>
      <status>modified</status>
      <modifiedWord>. </modifiedWord>
      <trackRevisions>false</trackRevisions>
    </reviewItem>
    <reviewItem>
      <errorID>74a47fcd-7a2f-4f5b-9764-3aef81feaf78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6ACFE542</paraID>
      <start>0</start>
      <end>2</end>
      <status>modified</status>
      <modifiedWord>5.</modifiedWord>
      <trackRevisions>false</trackRevisions>
    </reviewItem>
    <reviewItem>
      <errorID>befaa9ca-8b00-4eaa-bee3-2b14b0014729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195332CC</paraID>
      <start>0</start>
      <end>2</end>
      <status>modified</status>
      <modifiedWord>1.</modifiedWord>
      <trackRevisions>false</trackRevisions>
    </reviewItem>
    <reviewItem>
      <errorID>5ab4cb52-ed56-4e29-980d-5081919c4e0f</errorID>
      <errorWord>展视柜</errorWord>
      <group>L1_Word</group>
      <groupName>字词问题</groupName>
      <ability>L2_Typo</ability>
      <abilityName>字词错误</abilityName>
      <candidateList>
        <item>展示柜</item>
      </candidateList>
      <explain/>
      <paraID>195332CC</paraID>
      <start>4</start>
      <end>7</end>
      <status>modified</status>
      <modifiedWord>展示柜</modifiedWord>
      <trackRevisions>false</trackRevisions>
    </reviewItem>
    <reviewItem>
      <errorID>3193577a-535d-4a69-a97f-a1b7c2a7774f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701426DB</paraID>
      <start>0</start>
      <end>2</end>
      <status>modified</status>
      <modifiedWord>2.</modifiedWord>
      <trackRevisions>false</trackRevisions>
    </reviewItem>
    <reviewItem>
      <errorID>bffb4704-0008-4e1a-a191-116ba0b40d98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29098F37</paraID>
      <start>0</start>
      <end>2</end>
      <status>modified</status>
      <modifiedWord>3.</modifiedWord>
      <trackRevisions>false</trackRevisions>
    </reviewItem>
    <reviewItem>
      <errorID>307dded4-299f-49c5-b1f2-1616bf412640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14181D61</paraID>
      <start>0</start>
      <end>2</end>
      <status>modified</status>
      <modifiedWord>4.</modifiedWord>
      <trackRevisions>false</trackRevisions>
    </reviewItem>
    <reviewItem>
      <errorID>efe4b822-d2e3-4748-b7e0-4e0ced4a6d4e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2C2E88FE</paraID>
      <start>0</start>
      <end>2</end>
      <status>modified</status>
      <modifiedWord>1.</modifiedWord>
      <trackRevisions>false</trackRevisions>
    </reviewItem>
    <reviewItem>
      <errorID>6d6b781d-1b94-4557-a823-49851cd4e120</errorID>
      <errorWord>展视柜</errorWord>
      <group>L1_Word</group>
      <groupName>字词问题</groupName>
      <ability>L2_Typo</ability>
      <abilityName>字词错误</abilityName>
      <candidateList>
        <item>展示柜</item>
      </candidateList>
      <explain/>
      <paraID>2C2E88FE</paraID>
      <start>4</start>
      <end>7</end>
      <status>modified</status>
      <modifiedWord>展示柜</modifiedWord>
      <trackRevisions>false</trackRevisions>
    </reviewItem>
    <reviewItem>
      <errorID>fb55370f-74b3-4b1b-96cc-da8cd749ff89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3E3FDA37</paraID>
      <start>0</start>
      <end>2</end>
      <status>modified</status>
      <modifiedWord>2.</modifiedWord>
      <trackRevisions>false</trackRevisions>
    </reviewItem>
    <reviewItem>
      <errorID>d3ca9f40-37c1-4f68-b026-e46c2753c780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33472A03</paraID>
      <start>0</start>
      <end>2</end>
      <status>modified</status>
      <modifiedWord>3.</modifiedWord>
      <trackRevisions>false</trackRevisions>
    </reviewItem>
    <reviewItem>
      <errorID>859ef53d-15c0-4036-9468-6cc32d7916c4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440A37B6</paraID>
      <start>0</start>
      <end>2</end>
      <status>modified</status>
      <modifiedWord>4.</modifiedWord>
      <trackRevisions>false</trackRevisions>
    </reviewItem>
    <reviewItem>
      <errorID>1e2a367d-650f-45e1-8bf3-87816273a89b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F3A62B6</paraID>
      <start>0</start>
      <end>2</end>
      <status>modified</status>
      <modifiedWord>1.</modifiedWord>
      <trackRevisions>false</trackRevisions>
    </reviewItem>
    <reviewItem>
      <errorID>1d2ec55c-b31d-440e-bffe-c1750447f2cb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6976023</paraID>
      <start>0</start>
      <end>2</end>
      <status>modified</status>
      <modifiedWord>2.</modifiedWord>
      <trackRevisions>false</trackRevisions>
    </reviewItem>
    <reviewItem>
      <errorID>be942fce-41ef-44d0-b6ef-734678633b28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A9EABEB</paraID>
      <start>0</start>
      <end>2</end>
      <status>modified</status>
      <modifiedWord>3.</modifiedWord>
      <trackRevisions>false</trackRevisions>
    </reviewItem>
    <reviewItem>
      <errorID>6b3b4c63-af19-4344-9862-f86660be738f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2BD53C98</paraID>
      <start>0</start>
      <end>2</end>
      <status>modified</status>
      <modifiedWord>4.</modifiedWord>
      <trackRevisions>false</trackRevisions>
    </reviewItem>
    <reviewItem>
      <errorID>1db9353c-85e4-410e-be8e-089abadd7e89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26D0CFDB</paraID>
      <start>0</start>
      <end>2</end>
      <status>modified</status>
      <modifiedWord>1.</modifiedWord>
      <trackRevisions>false</trackRevisions>
    </reviewItem>
    <reviewItem>
      <errorID>793bd4ac-d1ec-417b-b181-af54f1b9c4dc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48EF82D6</paraID>
      <start>0</start>
      <end>2</end>
      <status>modified</status>
      <modifiedWord>2.</modifiedWord>
      <trackRevisions>false</trackRevisions>
    </reviewItem>
    <reviewItem>
      <errorID>7f4c3a47-75bc-45ae-bbab-20de0f866896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39CD9CD4</paraID>
      <start>0</start>
      <end>2</end>
      <status>modified</status>
      <modifiedWord>3.</modifiedWord>
      <trackRevisions>false</trackRevisions>
    </reviewItem>
    <reviewItem>
      <errorID>06650573-089d-48a4-9d2d-1fb082c4738a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248123BA</paraID>
      <start>0</start>
      <end>2</end>
      <status>modified</status>
      <modifiedWord>4.</modifiedWord>
      <trackRevisions>false</trackRevisions>
    </reviewItem>
    <reviewItem>
      <errorID>7b3b7fab-efd8-4bf9-914e-b638d20a3280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37B1DB0F</paraID>
      <start>0</start>
      <end>2</end>
      <status>modified</status>
      <modifiedWord>1.</modifiedWord>
      <trackRevisions>false</trackRevisions>
    </reviewItem>
    <reviewItem>
      <errorID>05ad9800-b8eb-4247-9860-c8e2c06e63e8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5E26FD05</paraID>
      <start>0</start>
      <end>2</end>
      <status>modified</status>
      <modifiedWord>2.</modifiedWord>
      <trackRevisions>false</trackRevisions>
    </reviewItem>
    <reviewItem>
      <errorID>d7b3652b-ad36-4531-b2d2-e5f3271df039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2FFFA74F</paraID>
      <start>0</start>
      <end>2</end>
      <status>modified</status>
      <modifiedWord>3.</modifiedWord>
      <trackRevisions>false</trackRevisions>
    </reviewItem>
    <reviewItem>
      <errorID>5f10a132-6a0e-4fe3-9bca-7ddd3511c7c0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5E31FDB6</paraID>
      <start>0</start>
      <end>2</end>
      <status>modified</status>
      <modifiedWord>4.</modifiedWord>
      <trackRevisions>false</trackRevisions>
    </reviewItem>
    <reviewItem>
      <errorID>0fe9f184-904b-45f9-aef2-024e7ba6a896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49EC1D70</paraID>
      <start>0</start>
      <end>2</end>
      <status>modified</status>
      <modifiedWord>1.</modifiedWord>
      <trackRevisions>false</trackRevisions>
    </reviewItem>
    <reviewItem>
      <errorID>6a2e2023-fd17-4df6-909b-e72b541013bf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7147B19B</paraID>
      <start>0</start>
      <end>2</end>
      <status>modified</status>
      <modifiedWord>2.</modifiedWord>
      <trackRevisions>false</trackRevisions>
    </reviewItem>
    <reviewItem>
      <errorID>5a0ba7f4-2e9e-4102-90f3-ffb1070b40ed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65845DCF</paraID>
      <start>0</start>
      <end>2</end>
      <status>modified</status>
      <modifiedWord>3.</modifiedWord>
      <trackRevisions>false</trackRevisions>
    </reviewItem>
    <reviewItem>
      <errorID>62b401bd-5ace-44cb-b63a-1e960bb56d7e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6C08FE55</paraID>
      <start>0</start>
      <end>2</end>
      <status>modified</status>
      <modifiedWord>4.</modifiedWord>
      <trackRevisions>false</trackRevisions>
    </reviewItem>
    <reviewItem>
      <errorID>615d4110-17b2-43c5-baee-3da718147fd1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1463822C</paraID>
      <start>0</start>
      <end>2</end>
      <status>modified</status>
      <modifiedWord>5.</modifiedWord>
      <trackRevisions>false</trackRevisions>
    </reviewItem>
    <reviewItem>
      <errorID>d7386934-8f6c-4e85-a8b6-51b6d52377ef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3CE19FFE</paraID>
      <start>0</start>
      <end>2</end>
      <status>modified</status>
      <modifiedWord>6.</modifiedWord>
      <trackRevisions>false</trackRevisions>
    </reviewItem>
    <reviewItem>
      <errorID>4dcdc247-c7c3-4457-89e3-67dda20d4817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64A86758</paraID>
      <start>0</start>
      <end>2</end>
      <status>modified</status>
      <modifiedWord>7.</modifiedWord>
      <trackRevisions>false</trackRevisions>
    </reviewItem>
    <reviewItem>
      <errorID>eb5ae171-9bd4-41fc-9645-7f71a878fd3c</errorID>
      <errorWord>、</errorWord>
      <group>L1_Punc</group>
      <groupName>标点问题</groupName>
      <ability>L2_Punc</ability>
      <abilityName>标点符号检查</abilityName>
      <candidateList>
        <item>. </item>
      </candidateList>
      <explain/>
      <paraID>13AC5878</paraID>
      <start>1</start>
      <end>3</end>
      <status>modified</status>
      <modifiedWord>. </modifiedWord>
      <trackRevisions>false</trackRevisions>
    </reviewItem>
    <reviewItem>
      <errorID>f5c9b6cd-964d-4ef9-9776-c2f4e4dacb78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2F0D55FF</paraID>
      <start>0</start>
      <end>2</end>
      <status>modified</status>
      <modifiedWord>1.</modifiedWord>
      <trackRevisions>false</trackRevisions>
    </reviewItem>
    <reviewItem>
      <errorID>b55504fd-0127-42d3-ab56-69a6e91d2717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1DFD8450</paraID>
      <start>0</start>
      <end>2</end>
      <status>modified</status>
      <modifiedWord>2.</modifiedWord>
      <trackRevisions>false</trackRevisions>
    </reviewItem>
    <reviewItem>
      <errorID>10fd6a35-efea-4137-b4d8-9269bf2d4cc1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60F12F74</paraID>
      <start>0</start>
      <end>2</end>
      <status>modified</status>
      <modifiedWord>3.</modifiedWord>
      <trackRevisions>false</trackRevisions>
    </reviewItem>
    <reviewItem>
      <errorID>3437f978-5268-427e-93c4-cc21a0df1173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552ABB73</paraID>
      <start>0</start>
      <end>2</end>
      <status>modified</status>
      <modifiedWord>4.</modifiedWord>
      <trackRevisions>false</trackRevisions>
    </reviewItem>
    <reviewItem>
      <errorID>fc9b0fdb-3615-4d66-9a83-8f8139c24af7</errorID>
      <errorWord>、</errorWord>
      <group>L1_Punc</group>
      <groupName>标点问题</groupName>
      <ability>L2_Punc</ability>
      <abilityName>标点符号检查</abilityName>
      <candidateList>
        <item>. </item>
      </candidateList>
      <explain/>
      <paraID>4BB316A4</paraID>
      <start>1</start>
      <end>3</end>
      <status>modified</status>
      <modifiedWord>. </modifiedWord>
      <trackRevisions>false</trackRevisions>
    </reviewItem>
    <reviewItem>
      <errorID>a62253c1-5dbe-411d-9e9b-10d0dbce20f5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3CBB87F7</paraID>
      <start>0</start>
      <end>2</end>
      <status>modified</status>
      <modifiedWord>6.</modifiedWord>
      <trackRevisions>false</trackRevisions>
    </reviewItem>
    <reviewItem>
      <errorID>1d48976b-be3e-452e-acef-3fb87e05c51a</errorID>
      <errorWord>、</errorWord>
      <group>L1_Punc</group>
      <groupName>标点问题</groupName>
      <ability>L2_Punc</ability>
      <abilityName>标点符号检查</abilityName>
      <candidateList>
        <item>. </item>
      </candidateList>
      <explain/>
      <paraID>7F5F0D4B</paraID>
      <start>71</start>
      <end>73</end>
      <status>modified</status>
      <modifiedWord>. </modifiedWord>
      <trackRevisions>false</trackRevisions>
    </reviewItem>
    <reviewItem>
      <errorID>2a862f64-0870-491c-b98c-f71832116546</errorID>
      <errorWord>0-20%</errorWord>
      <group>L1_Knowledge</group>
      <groupName>知识性问题</groupName>
      <ability>L2_Knowledge</ability>
      <abilityName>其他知识</abilityName>
      <candidateList>
        <item>0—20%</item>
      </candidateList>
      <explain>1. “0-20%”中的单位“%”仅出现在后一个数字上，容易引起歧义；根据《现代汉语标点符号数字用法规范手册》，数字表示范围两边需要使用统一的格式。2. 根据标点国标 4.13 中的规则，数字、时间或地域连接符应使用（视觉上更长的）“—”或“～”。</explain>
      <paraID>7F5F0D4B</paraID>
      <start>83</start>
      <end>88</end>
      <status>modified</status>
      <modifiedWord>0—20%</modifiedWord>
      <trackRevisions>false</trackRevisions>
    </reviewItem>
    <reviewItem>
      <errorID>4c3d99db-e017-48c3-b378-e06472399465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2B783C68</paraID>
      <start>0</start>
      <end>2</end>
      <status>modified</status>
      <modifiedWord>8.</modifiedWord>
      <trackRevisions>false</trackRevisions>
    </reviewItem>
    <reviewItem>
      <errorID>bb2362c1-2299-4955-8b15-0e19a5030868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46E23E76</paraID>
      <start>0</start>
      <end>2</end>
      <status>modified</status>
      <modifiedWord>9.</modifiedWord>
      <trackRevisions>false</trackRevisions>
    </reviewItem>
    <reviewItem>
      <errorID>bf1f1404-74a4-4765-8e93-d59dee3f8fa3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6F496ADD</paraID>
      <start>0</start>
      <end>3</end>
      <status>modified</status>
      <modifiedWord>10.</modifiedWord>
      <trackRevisions>false</trackRevisions>
    </reviewItem>
    <reviewItem>
      <errorID>3599c347-6fc3-4299-8ec7-28fa102dac86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465A0F0E</paraID>
      <start>0</start>
      <end>3</end>
      <status>modified</status>
      <modifiedWord>11.</modifiedWord>
      <trackRevisions>false</trackRevisions>
    </reviewItem>
    <reviewItem>
      <errorID>09d66559-189d-4e1c-b557-2a82a574a399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36B5CBB8</paraID>
      <start>0</start>
      <end>3</end>
      <status>modified</status>
      <modifiedWord>12.</modifiedWord>
      <trackRevisions>false</trackRevisions>
    </reviewItem>
    <reviewItem>
      <errorID>87fd34f4-4539-446e-84a3-3b45444a3958</errorID>
      <errorWord>；</errorWord>
      <group>L1_Word</group>
      <groupName>字词问题</groupName>
      <ability>L2_Typo</ability>
      <abilityName>字词错误</abilityName>
      <candidateList>
        <item>；具</item>
      </candidateList>
      <explain/>
      <paraID>36B5CBB8</paraID>
      <start>39</start>
      <end>41</end>
      <status>modified</status>
      <modifiedWord>；具</modifiedWord>
      <trackRevisions>false</trackRevisions>
    </reviewItem>
    <reviewItem>
      <errorID>424f9780-78a5-4046-9830-938910605eb3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1E717707</paraID>
      <start>0</start>
      <end>3</end>
      <status>modified</status>
      <modifiedWord>13.</modifiedWord>
      <trackRevisions>false</trackRevisions>
    </reviewItem>
    <reviewItem>
      <errorID>cb68fef4-0cda-4c4f-94f9-4c352b7060a3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538F013E</paraID>
      <start>0</start>
      <end>3</end>
      <status>modified</status>
      <modifiedWord>14.</modifiedWord>
      <trackRevisions>false</trackRevisions>
    </reviewItem>
    <reviewItem>
      <errorID>f4991693-9271-4c86-897b-a72689d839bc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2B8DEE58</paraID>
      <start>0</start>
      <end>3</end>
      <status>modified</status>
      <modifiedWord>15.</modifiedWord>
      <trackRevisions>false</trackRevisions>
    </reviewItem>
    <reviewItem>
      <errorID>1070bdef-1809-47de-bebb-6e4708aaee1b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4FDF8645</paraID>
      <start>0</start>
      <end>3</end>
      <status>modified</status>
      <modifiedWord>16.</modifiedWord>
      <trackRevisions>false</trackRevisions>
    </reviewItem>
    <reviewItem>
      <errorID>5b69b1f8-5a62-481f-b50f-38ee62c0084f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60CD17AC</paraID>
      <start>0</start>
      <end>3</end>
      <status>modified</status>
      <modifiedWord>17.</modifiedWord>
      <trackRevisions>false</trackRevisions>
    </reviewItem>
    <reviewItem>
      <errorID>e7585ce4-2529-4c5a-91b1-1a04b9260afb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644FAE20</paraID>
      <start>0</start>
      <end>3</end>
      <status>modified</status>
      <modifiedWord>18.</modifiedWord>
      <trackRevisions>false</trackRevisions>
    </reviewItem>
    <reviewItem>
      <errorID>7d944883-e1e0-46f2-a76d-d43c6c58584c</errorID>
      <errorWord>、</errorWord>
      <group>L1_Word</group>
      <groupName>字词问题</groupName>
      <ability>L2_Typo</ability>
      <abilityName>字词错误</abilityName>
      <candidateList>
        <item>、具</item>
      </candidateList>
      <explain/>
      <paraID>7EA575B8</paraID>
      <start>2</start>
      <end>4</end>
      <status>modified</status>
      <modifiedWord>、具</modifiedWord>
      <trackRevisions>false</trackRevisions>
    </reviewItem>
    <reviewItem>
      <errorID>d7f1be03-0ce7-4f04-8f95-4b8a7e07e37c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66D8DB3F</paraID>
      <start>0</start>
      <end>2</end>
      <status>modified</status>
      <modifiedWord>1.</modifiedWord>
      <trackRevisions>false</trackRevisions>
    </reviewItem>
    <reviewItem>
      <errorID>85576902-cf64-4fe6-9ea3-9cb219933a36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FE8CC0D</paraID>
      <start>0</start>
      <end>2</end>
      <status>modified</status>
      <modifiedWord>2.</modifiedWord>
      <trackRevisions>false</trackRevisions>
    </reviewItem>
    <reviewItem>
      <errorID>a0b976b8-e131-455d-97ad-c2b7e7e676da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8D9BD3D</paraID>
      <start>0</start>
      <end>2</end>
      <status>modified</status>
      <modifiedWord>3.</modifiedWord>
      <trackRevisions>false</trackRevisions>
    </reviewItem>
    <reviewItem>
      <errorID>7b79f3df-6093-4cb0-8bfc-2f376a8a9fd9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222CF87</paraID>
      <start>0</start>
      <end>2</end>
      <status>modified</status>
      <modifiedWord>4.</modifiedWord>
      <trackRevisions>false</trackRevisions>
    </reviewItem>
    <reviewItem>
      <errorID>22c2ed65-f672-4601-847f-edac6be04d8e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14FB9D01</paraID>
      <start>0</start>
      <end>2</end>
      <status>modified</status>
      <modifiedWord>5.</modifiedWord>
      <trackRevisions>false</trackRevisions>
    </reviewItem>
    <reviewItem>
      <errorID>122eaedf-06f2-40cd-aeae-4b870e2df718</errorID>
      <errorWord>，</errorWord>
      <group>L1_Punc</group>
      <groupName>标点问题</groupName>
      <ability>L2_Punc</ability>
      <abilityName>标点符号检查</abilityName>
      <candidateList>
        <item>、</item>
      </candidateList>
      <explain/>
      <paraID>14FB9D01</paraID>
      <start>7</start>
      <end>8</end>
      <status>modified</status>
      <modifiedWord>、</modifiedWord>
      <trackRevisions>false</trackRevisions>
    </reviewItem>
    <reviewItem>
      <errorID>c2069330-6acf-4ed1-b6dc-35a2897b33c0</errorID>
      <errorWord>、</errorWord>
      <group>L1_Word</group>
      <groupName>字词问题</groupName>
      <ability>L2_Typo</ability>
      <abilityName>字词错误</abilityName>
      <candidateList>
        <item>和</item>
      </candidateList>
      <explain/>
      <paraID>14FB9D01</paraID>
      <start>11</start>
      <end>12</end>
      <status>modified</status>
      <modifiedWord>和</modifiedWord>
      <trackRevisions>false</trackRevisions>
    </reviewItem>
    <reviewItem>
      <errorID>2ee191a4-603b-45eb-8d4b-b7145251ddd1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4CC96244</paraID>
      <start>0</start>
      <end>2</end>
      <status>modified</status>
      <modifiedWord>6.</modifiedWord>
      <trackRevisions>false</trackRevisions>
    </reviewItem>
    <reviewItem>
      <errorID>20198931-cf78-47c6-9136-6a9054859964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7DE8118E</paraID>
      <start>0</start>
      <end>2</end>
      <status>modified</status>
      <modifiedWord>7.</modifiedWord>
      <trackRevisions>false</trackRevisions>
    </reviewItem>
    <reviewItem>
      <errorID>0e8127d1-d69b-446a-9ed2-4b3febf232fe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C16C5DB</paraID>
      <start>0</start>
      <end>2</end>
      <status>modified</status>
      <modifiedWord>1.</modifiedWord>
      <trackRevisions>false</trackRevisions>
    </reviewItem>
    <reviewItem>
      <errorID>b2d65c66-b545-4834-8ef8-c9e54bc5b980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6D8CC396</paraID>
      <start>0</start>
      <end>2</end>
      <status>modified</status>
      <modifiedWord>2.</modifiedWord>
      <trackRevisions>false</trackRevisions>
    </reviewItem>
    <reviewItem>
      <errorID>d8cd6efa-c7a4-48a5-ab03-3d7feb10a9da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2BBB197F</paraID>
      <start>0</start>
      <end>2</end>
      <status>modified</status>
      <modifiedWord>3.</modifiedWord>
      <trackRevisions>false</trackRevisions>
    </reviewItem>
    <reviewItem>
      <errorID>f3b54645-db67-4a34-b7f5-085c9622b67b</errorID>
      <errorWord>-</errorWord>
      <group>L1_Punc</group>
      <groupName>标点问题</groupName>
      <ability>L2_Punc</ability>
      <abilityName>标点符号检查</abilityName>
      <candidateList>
        <item>～</item>
      </candidateList>
      <explain/>
      <paraID>2BBB197F</paraID>
      <start>11</start>
      <end>12</end>
      <status>modified</status>
      <modifiedWord>～</modifiedWord>
      <trackRevisions>false</trackRevisions>
    </reviewItem>
    <reviewItem>
      <errorID>39e22d27-fed1-411c-9589-64b9e409d3db</errorID>
      <errorWord>-</errorWord>
      <group>L1_Punc</group>
      <groupName>标点问题</groupName>
      <ability>L2_Punc</ability>
      <abilityName>标点符号检查</abilityName>
      <candidateList>
        <item>～</item>
      </candidateList>
      <explain/>
      <paraID>2BBB197F</paraID>
      <start>23</start>
      <end>24</end>
      <status>modified</status>
      <modifiedWord>～</modifiedWord>
      <trackRevisions>false</trackRevisions>
    </reviewItem>
    <reviewItem>
      <errorID>dd5d94e7-827c-4646-bb36-198c95666401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1EF53BD2</paraID>
      <start>0</start>
      <end>2</end>
      <status>modified</status>
      <modifiedWord>5.</modifiedWord>
      <trackRevisions>false</trackRevisions>
    </reviewItem>
    <reviewItem>
      <errorID>58ee7a81-4cb7-4528-b5ac-6a58e3c1bdb1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1EC3F336</paraID>
      <start>0</start>
      <end>2</end>
      <status>modified</status>
      <modifiedWord>1.</modifiedWord>
      <trackRevisions>false</trackRevisions>
    </reviewItem>
    <reviewItem>
      <errorID>9e9bbc1d-8387-4e54-acd4-73d2fe23dc42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2AC11BD</paraID>
      <start>0</start>
      <end>2</end>
      <status>modified</status>
      <modifiedWord>2.</modifiedWord>
      <trackRevisions>false</trackRevisions>
    </reviewItem>
    <reviewItem>
      <errorID>65333564-e3cd-4356-8fee-0f5139c39bb3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D9766EC</paraID>
      <start>0</start>
      <end>2</end>
      <status>modified</status>
      <modifiedWord>3.</modifiedWord>
      <trackRevisions>false</trackRevisions>
    </reviewItem>
    <reviewItem>
      <errorID>9eb30969-d3d3-428e-be88-036e4133d2c9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9A88B8F</paraID>
      <start>0</start>
      <end>2</end>
      <status>modified</status>
      <modifiedWord>5.</modifiedWord>
      <trackRevisions>false</trackRevisions>
    </reviewItem>
    <reviewItem>
      <errorID>20566faf-f3fd-4ccf-90f7-7dc2abd0a47c</errorID>
      <errorWord>.</errorWord>
      <group>L1_Word</group>
      <groupName>字词问题</groupName>
      <ability>L2_Typo</ability>
      <abilityName>字词错误</abilityName>
      <candidateList>
        <item>.具</item>
      </candidateList>
      <explain/>
      <paraID>74ED2FFE</paraID>
      <start>1</start>
      <end>3</end>
      <status>modified</status>
      <modifiedWord>.具</modifiedWord>
      <trackRevisions>false</trackRevisions>
    </reviewItem>
    <reviewItem>
      <errorID>41447fd9-b646-46a6-bd1e-df2884a8f050</errorID>
      <errorWord>与</errorWord>
      <group>L1_Word</group>
      <groupName>字词问题</groupName>
      <ability>L2_Typo</ability>
      <abilityName>字词错误</abilityName>
      <candidateList>
        <item>和</item>
      </candidateList>
      <explain/>
      <paraID>74ED2FFE</paraID>
      <start>12</start>
      <end>13</end>
      <status>modified</status>
      <modifiedWord>和</modifiedWord>
      <trackRevisions>false</trackRevisions>
    </reviewItem>
    <reviewItem>
      <errorID>e22c06eb-9cee-478d-91b8-e1dfd236650e</errorID>
      <errorWord>质材</errorWord>
      <group>L1_Word</group>
      <groupName>字词问题</groupName>
      <ability>L2_Typo</ability>
      <abilityName>字词错误</abilityName>
      <candidateList>
        <item>材质</item>
      </candidateList>
      <explain/>
      <paraID>7C1FFD7A</paraID>
      <start>19</start>
      <end>21</end>
      <status>modified</status>
      <modifiedWord>材质</modifiedWord>
      <trackRevisions>false</trackRevisions>
    </reviewItem>
    <reviewItem>
      <errorID>0ba76a12-fb04-4984-a872-8d4d67920cd0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447CD93</paraID>
      <start>0</start>
      <end>2</end>
      <status>modified</status>
      <modifiedWord>1.</modifiedWord>
      <trackRevisions>false</trackRevisions>
    </reviewItem>
    <reviewItem>
      <errorID>9daf7f0a-687e-41b7-af8a-abc55515f120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55C6492E</paraID>
      <start>0</start>
      <end>2</end>
      <status>modified</status>
      <modifiedWord>2.</modifiedWord>
      <trackRevisions>false</trackRevisions>
    </reviewItem>
    <reviewItem>
      <errorID>41ca6439-d371-48ec-b81c-888ba91be105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79D12002</paraID>
      <start>0</start>
      <end>2</end>
      <status>modified</status>
      <modifiedWord>3.</modifiedWord>
      <trackRevisions>false</trackRevisions>
    </reviewItem>
    <reviewItem>
      <errorID>d409374f-f25e-44e1-9ad9-7db3727e0aa4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602E2231</paraID>
      <start>0</start>
      <end>2</end>
      <status>modified</status>
      <modifiedWord>4.</modifiedWord>
      <trackRevisions>false</trackRevisions>
    </reviewItem>
    <reviewItem>
      <errorID>f9212cd1-48b5-4c6e-9556-d5e6208b987f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1B98D16C</paraID>
      <start>0</start>
      <end>2</end>
      <status>modified</status>
      <modifiedWord>5.</modifiedWord>
      <trackRevisions>false</trackRevisions>
    </reviewItem>
    <reviewItem>
      <errorID>6f87dc75-6b11-4e3e-9364-99414163ba27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514534B9</paraID>
      <start>0</start>
      <end>2</end>
      <status>modified</status>
      <modifiedWord>6.</modifiedWord>
      <trackRevisions>false</trackRevisions>
    </reviewItem>
    <reviewItem>
      <errorID>4563e108-f377-4a1e-9d00-1c8aa242a3f4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2730C53E</paraID>
      <start>0</start>
      <end>2</end>
      <status>modified</status>
      <modifiedWord>7.</modifiedWord>
      <trackRevisions>false</trackRevisions>
    </reviewItem>
    <reviewItem>
      <errorID>11ac0179-7df6-4673-8b39-bedbb6131ce1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69541403</paraID>
      <start>0</start>
      <end>2</end>
      <status>modified</status>
      <modifiedWord>8.</modifiedWord>
      <trackRevisions>false</trackRevisions>
    </reviewItem>
    <reviewItem>
      <errorID>5569c587-ee2a-41dd-8144-cd846d128377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6878C250</paraID>
      <start>0</start>
      <end>2</end>
      <status>modified</status>
      <modifiedWord>9.</modifiedWord>
      <trackRevisions>false</trackRevisions>
    </reviewItem>
    <reviewItem>
      <errorID>f39b9c4a-dcbd-4458-ab36-12b0adc8ae84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16F36282</paraID>
      <start>0</start>
      <end>3</end>
      <status>modified</status>
      <modifiedWord>10.</modifiedWord>
      <trackRevisions>false</trackRevisions>
    </reviewItem>
    <reviewItem>
      <errorID>5d478a81-a813-44f9-b9d0-0a9f3a33bfdc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4E629296</paraID>
      <start>0</start>
      <end>3</end>
      <status>modified</status>
      <modifiedWord>11.</modifiedWord>
      <trackRevisions>false</trackRevisions>
    </reviewItem>
    <reviewItem>
      <errorID>3c76ee72-d6d4-4a08-a680-604cd6ca5ee8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4DBDAAEE</paraID>
      <start>0</start>
      <end>3</end>
      <status>modified</status>
      <modifiedWord>12.</modifiedWord>
      <trackRevisions>false</trackRevisions>
    </reviewItem>
    <reviewItem>
      <errorID>c214f2ab-ba3b-44dd-aaff-86acda495a07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10A0D6E3</paraID>
      <start>0</start>
      <end>3</end>
      <status>modified</status>
      <modifiedWord>13.</modifiedWord>
      <trackRevisions>false</trackRevisions>
    </reviewItem>
    <reviewItem>
      <errorID>7e62c120-2815-46b3-8626-ab69c5489576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7D744471</paraID>
      <start>0</start>
      <end>3</end>
      <status>modified</status>
      <modifiedWord>14.</modifiedWord>
      <trackRevisions>false</trackRevisions>
    </reviewItem>
    <reviewItem>
      <errorID>45cc192e-6ea1-4d5f-8d51-71e4c86deb9d</errorID>
      <errorWord>，</errorWord>
      <group>L1_Word</group>
      <groupName>字词问题</groupName>
      <ability>L2_Typo</ability>
      <abilityName>字词错误</abilityName>
      <candidateList>
        <item>，具</item>
      </candidateList>
      <explain/>
      <paraID>7D744471</paraID>
      <start>10</start>
      <end>12</end>
      <status>modified</status>
      <modifiedWord>，具</modifiedWord>
      <trackRevisions>false</trackRevisions>
    </reviewItem>
    <reviewItem>
      <errorID>b3b96399-1082-4405-b738-1a51a84b288d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358876F</paraID>
      <start>0</start>
      <end>2</end>
      <status>modified</status>
      <modifiedWord>1.</modifiedWord>
      <trackRevisions>false</trackRevisions>
    </reviewItem>
    <reviewItem>
      <errorID>1dc59593-49f7-4f17-8529-552cb2432b87</errorID>
      <errorWord>照像机</errorWord>
      <group>L1_Word</group>
      <groupName>字词问题</groupName>
      <ability>L2_Variant</ability>
      <abilityName>异形词</abilityName>
      <candidateList>
        <item>照相机</item>
      </candidateList>
      <explain>词汇[照像机]的规范词形写作[照相机]。</explain>
      <paraID> 358876F</paraID>
      <start>22</start>
      <end>25</end>
      <status>modified</status>
      <modifiedWord>照相机</modifiedWord>
      <trackRevisions>false</trackRevisions>
    </reviewItem>
    <reviewItem>
      <errorID>efd1cc72-b668-4563-ac64-6a09a806005f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716028D0</paraID>
      <start>0</start>
      <end>2</end>
      <status>modified</status>
      <modifiedWord>2.</modifiedWord>
      <trackRevisions>false</trackRevisions>
    </reviewItem>
    <reviewItem>
      <errorID>708a0d32-9c6f-4762-bebb-0fe375bbec2c</errorID>
      <errorWord>使用范围</errorWord>
      <group>L1_Word</group>
      <groupName>字词问题</groupName>
      <ability>L2_Typo</ability>
      <abilityName>字词错误</abilityName>
      <candidateList>
        <item>适用范围</item>
      </candidateList>
      <explain>存在发音相同字词的误用。</explain>
      <paraID>716028D0</paraID>
      <start>11</start>
      <end>15</end>
      <status>modified</status>
      <modifiedWord>适用范围</modifiedWord>
      <trackRevisions>false</trackRevisions>
    </reviewItem>
    <reviewItem>
      <errorID>48b85fd1-d598-440c-939c-59cab9e7a2f1</errorID>
      <errorWord>全自动</errorWord>
      <group>L1_Word</group>
      <groupName>字词问题</groupName>
      <ability>L2_Typo</ability>
      <abilityName>字词错误</abilityName>
      <candidateList>
        <item> 全自动</item>
      </candidateList>
      <explain/>
      <paraID> EF423C3</paraID>
      <start>3</start>
      <end>7</end>
      <status>modified</status>
      <modifiedWord> 全自动</modifiedWord>
      <trackRevisions>false</trackRevisions>
    </reviewItem>
    <reviewItem>
      <errorID>4d5c7c3f-858f-4ede-83cd-b93101e03488</errorID>
      <errorWord>半自动的</errorWord>
      <group>L1_Word</group>
      <groupName>字词问题</groupName>
      <ability>L2_Typo</ability>
      <abilityName>字词错误</abilityName>
      <candidateList>
        <item> 半自动</item>
      </candidateList>
      <explain/>
      <paraID>5EF2957A</paraID>
      <start>3</start>
      <end>7</end>
      <status>modified</status>
      <modifiedWord> 半自动</modifiedWord>
      <trackRevisions>false</trackRevisions>
    </reviewItem>
    <reviewItem>
      <errorID>da80e9fd-7f04-4dcf-9eb8-9c812699620f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769B5F04</paraID>
      <start>0</start>
      <end>2</end>
      <status>modified</status>
      <modifiedWord>4.</modifiedWord>
      <trackRevisions>false</trackRevisions>
    </reviewItem>
    <reviewItem>
      <errorID>dc912360-104a-4a4b-a0e4-dd0154106b7a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769B5F04</paraID>
      <start>77</start>
      <end>78</end>
      <status>unmodified</status>
      <modifiedWord/>
      <trackRevisions>false</trackRevisions>
    </reviewItem>
    <reviewItem>
      <errorID>27c0b10b-d9e7-4696-8d3a-1d0e74eca35e</errorID>
      <errorWord>出</errorWord>
      <group>L1_Word</group>
      <groupName>字词问题</groupName>
      <ability>L2_Typo</ability>
      <abilityName>字词错误</abilityName>
      <candidateList>
        <item>出具</item>
      </candidateList>
      <explain>〈动〉开出；写出（证明、证件等）：～介绍信｜～健康证明。</explain>
      <paraID>769B5F04</paraID>
      <start>129</start>
      <end>131</end>
      <status>modified</status>
      <modifiedWord>出具</modifiedWord>
      <trackRevisions>false</trackRevisions>
    </reviewItem>
    <reviewItem>
      <errorID>dfeb3d2f-ee01-453e-8c01-471cb4dd173d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6F8E03DA</paraID>
      <start>0</start>
      <end>2</end>
      <status>modified</status>
      <modifiedWord>5.</modifiedWord>
      <trackRevisions>false</trackRevisions>
    </reviewItem>
    <reviewItem>
      <errorID>f3249006-1229-4d0b-9104-98e990095c73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55375C36</paraID>
      <start>0</start>
      <end>2</end>
      <status>modified</status>
      <modifiedWord>6.</modifiedWord>
      <trackRevisions>false</trackRevisions>
    </reviewItem>
    <reviewItem>
      <errorID>3dc02218-a09d-49b8-9885-101c723c93f5</errorID>
      <errorWord>包括</errorWord>
      <group>L1_Punc</group>
      <groupName>标点问题</groupName>
      <ability>L2_Punc</ability>
      <abilityName>标点符号检查</abilityName>
      <candidateList>
        <item>，包括</item>
      </candidateList>
      <explain/>
      <paraID>55375C36</paraID>
      <start>16</start>
      <end>19</end>
      <status>modified</status>
      <modifiedWord>，包括</modifiedWord>
      <trackRevisions>false</trackRevisions>
    </reviewItem>
    <reviewItem>
      <errorID>037d8ab7-6bb5-4f36-a4b0-0e5b573e9b8c</errorID>
      <errorWord>描述</errorWord>
      <group>L1_Grammar</group>
      <groupName>语法问题</groupName>
      <ability>L2_Grammar</ability>
      <abilityName>语法错误</abilityName>
      <candidateList>
        <item>线条描述</item>
      </candidateList>
      <explain/>
      <paraID>55375C36</paraID>
      <start>130</start>
      <end>134</end>
      <status>modified</status>
      <modifiedWord>线条描述</modifiedWord>
      <trackRevisions>false</trackRevisions>
    </reviewItem>
    <reviewItem>
      <errorID>e63ab0bc-5417-45e4-a4b7-9841313af17f</errorID>
      <errorWord>和</errorWord>
      <group>L1_Word</group>
      <groupName>字词问题</groupName>
      <ability>L2_Typo</ability>
      <abilityName>字词错误</abilityName>
      <candidateList>
        <item>，且</item>
      </candidateList>
      <explain/>
      <paraID>55375C36</paraID>
      <start>139</start>
      <end>141</end>
      <status>modified</status>
      <modifiedWord>，且</modifiedWord>
      <trackRevisions>false</trackRevisions>
    </reviewItem>
    <reviewItem>
      <errorID>47487e9f-a357-47c4-953e-dd7c2a6e1a14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5402DB61</paraID>
      <start>0</start>
      <end>2</end>
      <status>modified</status>
      <modifiedWord>7.</modifiedWord>
      <trackRevisions>false</trackRevisions>
    </reviewItem>
    <reviewItem>
      <errorID>a49632f5-102b-4d6b-9e9d-c8bb69f156d8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3605B7BA</paraID>
      <start>0</start>
      <end>2</end>
      <status>modified</status>
      <modifiedWord>8.</modifiedWord>
      <trackRevisions>false</trackRevisions>
    </reviewItem>
    <reviewItem>
      <errorID>2bfdbbd8-48af-4700-b568-b1339ecbb08d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4210D07C</paraID>
      <start>0</start>
      <end>2</end>
      <status>modified</status>
      <modifiedWord>9.</modifiedWord>
      <trackRevisions>false</trackRevisions>
    </reviewItem>
    <reviewItem>
      <errorID>7230a307-b9ca-4b8e-b1eb-43827760b8ef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B2E77B2</paraID>
      <start>0</start>
      <end>3</end>
      <status>modified</status>
      <modifiedWord>10.</modifiedWord>
      <trackRevisions>false</trackRevisions>
    </reviewItem>
    <reviewItem>
      <errorID>9d6a86c7-3f1d-445a-9d1c-42f956991088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5FDDE98A</paraID>
      <start>0</start>
      <end>3</end>
      <status>modified</status>
      <modifiedWord>11.</modifiedWord>
      <trackRevisions>false</trackRevisions>
    </reviewItem>
    <reviewItem>
      <errorID>7ae0fdc7-aded-4576-8d13-24e2ade38d46</errorID>
      <errorWord>，</errorWord>
      <group>L1_Word</group>
      <groupName>字词问题</groupName>
      <ability>L2_Typo</ability>
      <abilityName>字词错误</abilityName>
      <candidateList>
        <item>，具</item>
      </candidateList>
      <explain/>
      <paraID>5FDDE98A</paraID>
      <start>10</start>
      <end>12</end>
      <status>modified</status>
      <modifiedWord>，具</modifiedWord>
      <trackRevisions>false</trackRevisions>
    </reviewItem>
    <reviewItem>
      <errorID>c49111ca-81f0-4478-8a26-fc3438bd9cc4</errorID>
      <errorWord>有</errorWord>
      <group>L1_Word</group>
      <groupName>字词问题</groupName>
      <ability>L2_Typo</ability>
      <abilityName>字词错误</abilityName>
      <candidateList>
        <item>具备</item>
      </candidateList>
      <explain/>
      <paraID>5FDDE98A</paraID>
      <start>12</start>
      <end>14</end>
      <status>modified</status>
      <modifiedWord>具备</modifiedWord>
      <trackRevisions>false</trackRevisions>
    </reviewItem>
    <reviewItem>
      <errorID>c693c395-8629-4e15-8934-db9b81bd6235</errorID>
      <errorWord>服务</errorWord>
      <group>L1_Word</group>
      <groupName>字词问题</groupName>
      <ability>L2_Typo</ability>
      <abilityName>字词错误</abilityName>
      <candidateList>
        <item>的服务</item>
      </candidateList>
      <explain/>
      <paraID>5FDDE98A</paraID>
      <start>32</start>
      <end>35</end>
      <status>modified</status>
      <modifiedWord>的服务</modifiedWord>
      <trackRevisions>false</trackRevisions>
    </reviewItem>
    <reviewItem>
      <errorID>b18d3ee1-1d06-4282-8a96-1887d87af25d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95BDBA8</paraID>
      <start>0</start>
      <end>2</end>
      <status>modified</status>
      <modifiedWord>1.</modifiedWord>
      <trackRevisions>false</trackRevisions>
    </reviewItem>
    <reviewItem>
      <errorID>06c0fc5e-9c0b-42db-9ea4-85caacd5d4b1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61B083E</paraID>
      <start>0</start>
      <end>2</end>
      <status>modified</status>
      <modifiedWord>2.</modifiedWord>
      <trackRevisions>false</trackRevisions>
    </reviewItem>
    <reviewItem>
      <errorID>75c06f6e-925a-41a3-9614-5a5968d7174c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61B083E</paraID>
      <start>28</start>
      <end>29</end>
      <status>modified</status>
      <modifiedWord>—</modifiedWord>
      <trackRevisions>false</trackRevisions>
    </reviewItem>
    <reviewItem>
      <errorID>0315b4a3-94c8-45d5-81f9-a40f3dd8a110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12BFF799</paraID>
      <start>0</start>
      <end>2</end>
      <status>modified</status>
      <modifiedWord>3.</modifiedWord>
      <trackRevisions>false</trackRevisions>
    </reviewItem>
    <reviewItem>
      <errorID>0e0052d0-e5b4-4291-97df-701472bd4438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9F44836</paraID>
      <start>0</start>
      <end>2</end>
      <status>modified</status>
      <modifiedWord>4.</modifiedWord>
      <trackRevisions>false</trackRevisions>
    </reviewItem>
    <reviewItem>
      <errorID>6a3ac7d8-8c75-4670-be4a-e4568fa00d50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402002EF</paraID>
      <start>0</start>
      <end>2</end>
      <status>modified</status>
      <modifiedWord>5.</modifiedWord>
      <trackRevisions>false</trackRevisions>
    </reviewItem>
    <reviewItem>
      <errorID>d092551a-58c3-4b07-9a8e-05c61817aa80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192B0484</paraID>
      <start>0</start>
      <end>2</end>
      <status>modified</status>
      <modifiedWord>6.</modifiedWord>
      <trackRevisions>false</trackRevisions>
    </reviewItem>
    <reviewItem>
      <errorID>45b04323-1084-4175-b1f7-68b67138e28b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D8181E9</paraID>
      <start>0</start>
      <end>2</end>
      <status>modified</status>
      <modifiedWord>7.</modifiedWord>
      <trackRevisions>false</trackRevisions>
    </reviewItem>
    <reviewItem>
      <errorID>e89dff81-5d8b-44f9-a15e-63e416ec1c77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3D0AA5B5</paraID>
      <start>0</start>
      <end>2</end>
      <status>modified</status>
      <modifiedWord>8.</modifiedWord>
      <trackRevisions>false</trackRevisions>
    </reviewItem>
    <reviewItem>
      <errorID>2c08cb63-f3c7-4990-ae99-3b75e3320f2b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7803F548</paraID>
      <start>0</start>
      <end>2</end>
      <status>modified</status>
      <modifiedWord>9.</modifiedWord>
      <trackRevisions>false</trackRevisions>
    </reviewItem>
    <reviewItem>
      <errorID>830eb0fc-2ea4-4dd2-b669-5c1b5c6c1b42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32850E9F</paraID>
      <start>0</start>
      <end>3</end>
      <status>modified</status>
      <modifiedWord>10.</modifiedWord>
      <trackRevisions>false</trackRevisions>
    </reviewItem>
    <reviewItem>
      <errorID>d3099a60-8e29-4388-af75-c0e94893c06a</errorID>
      <errorWord>(</errorWord>
      <group>L1_Format</group>
      <groupName>格式问题</groupName>
      <ability>L2_HalfPunc</ability>
      <abilityName>全半角检查</abilityName>
      <candidateList>
        <item>（</item>
      </candidateList>
      <explain>文本全半角错误。</explain>
      <paraID>32850E9F</paraID>
      <start>18</start>
      <end>19</end>
      <status>modified</status>
      <modifiedWord>（</modifiedWord>
      <trackRevisions>false</trackRevisions>
    </reviewItem>
    <reviewItem>
      <errorID>8c270c53-c037-4a77-aae8-291fd4f8a50c</errorID>
      <errorWord>)</errorWord>
      <group>L1_Format</group>
      <groupName>格式问题</groupName>
      <ability>L2_HalfPunc</ability>
      <abilityName>全半角检查</abilityName>
      <candidateList>
        <item>）</item>
      </candidateList>
      <explain>文本全半角错误。</explain>
      <paraID>32850E9F</paraID>
      <start>29</start>
      <end>30</end>
      <status>modified</status>
      <modifiedWord>）</modifiedWord>
      <trackRevisions>false</trackRevisions>
    </reviewItem>
    <reviewItem>
      <errorID>bc864e97-a7dc-4e68-a0a2-7c59c81e4a71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177115D0</paraID>
      <start>0</start>
      <end>3</end>
      <status>modified</status>
      <modifiedWord>11.</modifiedWord>
      <trackRevisions>false</trackRevisions>
    </reviewItem>
    <reviewItem>
      <errorID>0724115e-656d-4019-8719-36de3453ac4e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51E3D615</paraID>
      <start>0</start>
      <end>3</end>
      <status>modified</status>
      <modifiedWord>12.</modifiedWord>
      <trackRevisions>false</trackRevisions>
    </reviewItem>
    <reviewItem>
      <errorID>cdb79bfa-c0f5-48d1-98f2-335c202f4c32</errorID>
      <errorWord>有</errorWord>
      <group>L1_Word</group>
      <groupName>字词问题</groupName>
      <ability>L2_Typo</ability>
      <abilityName>字词错误</abilityName>
      <candidateList>
        <item>具备</item>
      </candidateList>
      <explain/>
      <paraID>51E3D615</paraID>
      <start>8</start>
      <end>10</end>
      <status>modified</status>
      <modifiedWord>具备</modifiedWord>
      <trackRevisions>false</trackRevisions>
    </reviewItem>
    <reviewItem>
      <errorID>9684cfa0-2f78-4095-8a0e-4e9632ecfccc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3F1C83A0</paraID>
      <start>0</start>
      <end>2</end>
      <status>modified</status>
      <modifiedWord>1.</modifiedWord>
      <trackRevisions>false</trackRevisions>
    </reviewItem>
    <reviewItem>
      <errorID>da12a3bd-23af-4842-8ca9-476c2eab6728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6E1B2AE5</paraID>
      <start>0</start>
      <end>2</end>
      <status>modified</status>
      <modifiedWord>2.</modifiedWord>
      <trackRevisions>false</trackRevisions>
    </reviewItem>
    <reviewItem>
      <errorID>d0518c16-0206-43b7-be55-2cb889988c46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7AF7052C</paraID>
      <start>0</start>
      <end>2</end>
      <status>modified</status>
      <modifiedWord>3.</modifiedWord>
      <trackRevisions>false</trackRevisions>
    </reviewItem>
    <reviewItem>
      <errorID>98ed8993-9f80-459a-84da-5e7570d96b5e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6284A334</paraID>
      <start>0</start>
      <end>2</end>
      <status>modified</status>
      <modifiedWord>4.</modifiedWord>
      <trackRevisions>false</trackRevisions>
    </reviewItem>
    <reviewItem>
      <errorID>47787ce4-9132-44af-b133-51e2d769ca3b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78C3E909</paraID>
      <start>0</start>
      <end>2</end>
      <status>modified</status>
      <modifiedWord>5.</modifiedWord>
      <trackRevisions>false</trackRevisions>
    </reviewItem>
    <reviewItem>
      <errorID>07b6183e-7b14-4af5-a2f8-1148641e0935</errorID>
      <errorWord>6、</errorWord>
      <group>L1_Format</group>
      <groupName>格式问题</groupName>
      <ability>L2_Ordinal</ability>
      <abilityName>序号格式</abilityName>
      <candidateList>
        <item>6.</item>
      </candidateList>
      <explain>当前序号格式不规范，建议修改为规范格式[6.]。</explain>
      <paraID>12B571E0</paraID>
      <start>0</start>
      <end>2</end>
      <status>modified</status>
      <modifiedWord>6.</modifiedWord>
      <trackRevisions>false</trackRevisions>
    </reviewItem>
    <reviewItem>
      <errorID>f39e233d-266f-4b8a-8080-7bf5f1d673e0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717B5073</paraID>
      <start>0</start>
      <end>2</end>
      <status>modified</status>
      <modifiedWord>7.</modifiedWord>
      <trackRevisions>false</trackRevisions>
    </reviewItem>
    <reviewItem>
      <errorID>e6ab691e-0320-4138-a372-3379d9857149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5A1D3B5D</paraID>
      <start>0</start>
      <end>2</end>
      <status>modified</status>
      <modifiedWord>8.</modifiedWord>
      <trackRevisions>false</trackRevisions>
    </reviewItem>
    <reviewItem>
      <errorID>0d2986ee-cff0-44ba-8b97-e92513b58399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3725B8DD</paraID>
      <start>0</start>
      <end>2</end>
      <status>modified</status>
      <modifiedWord>9.</modifiedWord>
      <trackRevisions>false</trackRevisions>
    </reviewItem>
    <reviewItem>
      <errorID>bbcd8069-5455-439b-a1fd-2abbc4feb7d2</errorID>
      <errorWord>(</errorWord>
      <group>L1_Format</group>
      <groupName>格式问题</groupName>
      <ability>L2_HalfPunc</ability>
      <abilityName>全半角检查</abilityName>
      <candidateList>
        <item>（</item>
      </candidateList>
      <explain>文本全半角错误。</explain>
      <paraID>3725B8DD</paraID>
      <start>20</start>
      <end>21</end>
      <status>modified</status>
      <modifiedWord>（</modifiedWord>
      <trackRevisions>false</trackRevisions>
    </reviewItem>
    <reviewItem>
      <errorID>2a8c288d-75d3-4381-8542-c0305f762a02</errorID>
      <errorWord>)</errorWord>
      <group>L1_Format</group>
      <groupName>格式问题</groupName>
      <ability>L2_HalfPunc</ability>
      <abilityName>全半角检查</abilityName>
      <candidateList>
        <item>）</item>
      </candidateList>
      <explain>文本全半角错误。</explain>
      <paraID>3725B8DD</paraID>
      <start>24</start>
      <end>25</end>
      <status>modified</status>
      <modifiedWord>）</modifiedWord>
      <trackRevisions>false</trackRevisions>
    </reviewItem>
    <reviewItem>
      <errorID>e4274883-e803-46b8-8b86-7d8fe9bcabab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7F1B32DB</paraID>
      <start>0</start>
      <end>3</end>
      <status>modified</status>
      <modifiedWord>10.</modifiedWord>
      <trackRevisions>false</trackRevisions>
    </reviewItem>
    <reviewItem>
      <errorID>cdea8e5e-b2a3-460c-80ff-58e28ff3eb85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2D0CC071</paraID>
      <start>0</start>
      <end>3</end>
      <status>modified</status>
      <modifiedWord>11.</modifiedWord>
      <trackRevisions>false</trackRevisions>
    </reviewItem>
    <reviewItem>
      <errorID>4da08d82-7733-4fb4-87f5-64a54e518113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2C9740B3</paraID>
      <start>0</start>
      <end>3</end>
      <status>modified</status>
      <modifiedWord>12.</modifiedWord>
      <trackRevisions>false</trackRevisions>
    </reviewItem>
    <reviewItem>
      <errorID>1de5c752-7adb-421b-8844-4dc420e55a15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1EA3E558</paraID>
      <start>0</start>
      <end>3</end>
      <status>modified</status>
      <modifiedWord>13.</modifiedWord>
      <trackRevisions>false</trackRevisions>
    </reviewItem>
    <reviewItem>
      <errorID>1a8d09a5-df54-482f-999a-afc988e4915c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5826AB76</paraID>
      <start>0</start>
      <end>3</end>
      <status>modified</status>
      <modifiedWord>14.</modifiedWord>
      <trackRevisions>false</trackRevisions>
    </reviewItem>
    <reviewItem>
      <errorID>df3f3e63-2ffb-43fc-8c03-726f4eaa0811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7C8E47C0</paraID>
      <start>0</start>
      <end>3</end>
      <status>modified</status>
      <modifiedWord>15.</modifiedWord>
      <trackRevisions>false</trackRevisions>
    </reviewItem>
    <reviewItem>
      <errorID>537a845b-725e-4edd-b16d-7118b871ecdf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6CE1B78B</paraID>
      <start>0</start>
      <end>3</end>
      <status>modified</status>
      <modifiedWord>16.</modifiedWord>
      <trackRevisions>false</trackRevisions>
    </reviewItem>
    <reviewItem>
      <errorID>0c9365c4-b924-4e37-aafe-f0ef6c884a9c</errorID>
      <errorWord>服务</errorWord>
      <group>L1_Word</group>
      <groupName>字词问题</groupName>
      <ability>L2_Typo</ability>
      <abilityName>字词错误</abilityName>
      <candidateList>
        <item>的服务</item>
      </candidateList>
      <explain/>
      <paraID>6CE1B78B</paraID>
      <start>24</start>
      <end>27</end>
      <status>modified</status>
      <modifiedWord>的服务</modifiedWord>
      <trackRevisions>false</trackRevisions>
    </reviewItem>
    <reviewItem>
      <errorID>679c2356-e375-4f60-a78e-3695b1f4631c</errorID>
      <errorWord>：</errorWord>
      <group>L1_Grammar</group>
      <groupName>语法问题</groupName>
      <ability>L2_Grammar</ability>
      <abilityName>语法错误</abilityName>
      <candidateList>
        <item>：具有程序记忆功能。</item>
      </candidateList>
      <explain/>
      <paraID> 43BF835</paraID>
      <start>7</start>
      <end>17</end>
      <status>modified</status>
      <modifiedWord>：具有程序记忆功能。</modifiedWord>
      <trackRevisions>false</trackRevisions>
    </reviewItem>
    <reviewItem>
      <errorID>81831dec-50a3-40d2-98b4-18c52a5b7b6d</errorID>
      <errorWord>中文</errorWord>
      <group>L1_Grammar</group>
      <groupName>语法问题</groupName>
      <ability>L2_Grammar</ability>
      <abilityName>语法错误</abilityName>
      <candidateList>
        <item>具备中文</item>
      </candidateList>
      <explain/>
      <paraID>18169113</paraID>
      <start>3</start>
      <end>7</end>
      <status>modified</status>
      <modifiedWord>具备中文</modifiedWord>
      <trackRevisions>false</trackRevisions>
    </reviewItem>
    <reviewItem>
      <errorID>cd9e7cee-964c-48ef-8a19-98b2cdd860fe</errorID>
      <errorWord>服务</errorWord>
      <group>L1_Word</group>
      <groupName>字词问题</groupName>
      <ability>L2_Typo</ability>
      <abilityName>字词错误</abilityName>
      <candidateList>
        <item>的服务</item>
      </candidateList>
      <explain/>
      <paraID>36AA0B2E</paraID>
      <start>24</start>
      <end>27</end>
      <status>modified</status>
      <modifiedWord>的服务</modifiedWord>
      <trackRevisions>false</trackRevisions>
    </reviewItem>
    <reviewItem>
      <errorID>db22eaf3-969f-4fa4-b6e3-cd98c58fb292</errorID>
      <errorWord>,</errorWord>
      <group>L1_Punc</group>
      <groupName>标点问题</groupName>
      <ability>L2_Punc</ability>
      <abilityName>标点符号检查</abilityName>
      <candidateList>
        <item>，</item>
      </candidateList>
      <explain/>
      <paraID>7FCBE86A</paraID>
      <start>15</start>
      <end>16</end>
      <status>modified</status>
      <modifiedWord>，</modifiedWord>
      <trackRevisions>false</trackRevisions>
    </reviewItem>
    <reviewItem>
      <errorID>caaf40d3-b08f-4381-866b-8892665524e0</errorID>
      <errorWord>加样</errorWord>
      <group>L1_Word</group>
      <groupName>字词问题</groupName>
      <ability>L2_Typo</ability>
      <abilityName>字词错误</abilityName>
      <candidateList>
        <item>将</item>
      </candidateList>
      <explain/>
      <paraID>7FCBE86A</paraID>
      <start>18</start>
      <end>19</end>
      <status>modified</status>
      <modifiedWord>将</modifiedWord>
      <trackRevisions>false</trackRevisions>
    </reviewItem>
    <reviewItem>
      <errorID>927ec6ad-10e9-45e7-ac98-dfe248a0b6cb</errorID>
      <errorWord>于</errorWord>
      <group>L1_Grammar</group>
      <groupName>语法问题</groupName>
      <ability>L2_Grammar</ability>
      <abilityName>语法错误</abilityName>
      <candidateList>
        <item>加样至</item>
      </candidateList>
      <explain/>
      <paraID>7FCBE86A</paraID>
      <start>23</start>
      <end>26</end>
      <status>modified</status>
      <modifiedWord>加样至</modifiedWord>
      <trackRevisions>false</trackRevisions>
    </reviewItem>
    <reviewItem>
      <errorID>daa36bd9-cdc3-4bd1-9576-2782da8d1c86</errorID>
      <errorWord>；</errorWord>
      <group>L1_Punc</group>
      <groupName>标点问题</groupName>
      <ability>L2_Punc</ability>
      <abilityName>标点符号检查</abilityName>
      <candidateList>
        <item>。</item>
      </candidateList>
      <explain/>
      <paraID>7FCBE86A</paraID>
      <start>33</start>
      <end>34</end>
      <status>modified</status>
      <modifiedWord>。</modifiedWord>
      <trackRevisions>false</trackRevisions>
    </reviewItem>
    <reviewItem>
      <errorID>1397b2c4-26fd-4500-a1be-43fbfa012655</errorID>
      <errorWord>不超过</errorWord>
      <group>L1_Word</group>
      <groupName>字词问题</groupName>
      <ability>L2_Typo</ability>
      <abilityName>字词错误</abilityName>
      <candidateList>
        <item>应在</item>
      </candidateList>
      <explain/>
      <paraID>13D36F43</paraID>
      <start>12</start>
      <end>14</end>
      <status>modified</status>
      <modifiedWord>应在</modifiedWord>
      <trackRevisions>false</trackRevisions>
    </reviewItem>
    <reviewItem>
      <errorID>a80d6d45-2a49-4e1b-9d85-e781ee721e89</errorID>
      <errorWord>；</errorWord>
      <group>L1_Punc</group>
      <groupName>标点问题</groupName>
      <ability>L2_Punc</ability>
      <abilityName>标点符号检查</abilityName>
      <candidateList>
        <item>。</item>
      </candidateList>
      <explain/>
      <paraID>13D36F43</paraID>
      <start>23</start>
      <end>24</end>
      <status>modified</status>
      <modifiedWord>。</modifiedWord>
      <trackRevisions>false</trackRevisions>
    </reviewItem>
    <reviewItem>
      <errorID>3f2d718d-4731-4b57-be06-df5ca8afcfb6</errorID>
      <errorWord>:</errorWord>
      <group>L1_Format</group>
      <groupName>格式问题</groupName>
      <ability>L2_HalfPunc</ability>
      <abilityName>全半角检查</abilityName>
      <candidateList>
        <item>：</item>
      </candidateList>
      <explain>文本全半角错误。</explain>
      <paraID>444AE3FF</paraID>
      <start>6</start>
      <end>7</end>
      <status>modified</status>
      <modifiedWord>：</modifiedWord>
      <trackRevisions>false</trackRevisions>
    </reviewItem>
    <reviewItem>
      <errorID>d35086b6-45d4-442e-b7de-68a4eedb375e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6FE3E2D8</paraID>
      <start>0</start>
      <end>2</end>
      <status>modified</status>
      <modifiedWord>1.</modifiedWord>
      <trackRevisions>false</trackRevisions>
    </reviewItem>
    <reviewItem>
      <errorID>fb7a509c-002f-4faf-8ae7-403358fed25c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43DE59EB</paraID>
      <start>0</start>
      <end>2</end>
      <status>modified</status>
      <modifiedWord>2.</modifiedWord>
      <trackRevisions>false</trackRevisions>
    </reviewItem>
    <reviewItem>
      <errorID>8c66c359-d5cb-4d49-a516-a11f76a5e399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43D21832</paraID>
      <start>0</start>
      <end>2</end>
      <status>modified</status>
      <modifiedWord>3.</modifiedWord>
      <trackRevisions>false</trackRevisions>
    </reviewItem>
    <reviewItem>
      <errorID>3790d738-7624-49bd-bc6e-4be269046df5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6B80A16A</paraID>
      <start>0</start>
      <end>2</end>
      <status>modified</status>
      <modifiedWord>4.</modifiedWord>
      <trackRevisions>false</trackRevisions>
    </reviewItem>
    <reviewItem>
      <errorID>6dd29d14-671d-49d5-bbe0-413749369a88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2D9C8F21</paraID>
      <start>0</start>
      <end>2</end>
      <status>modified</status>
      <modifiedWord>5.</modifiedWord>
      <trackRevisions>false</trackRevisions>
    </reviewItem>
    <reviewItem>
      <errorID>e068e840-2856-4cc1-8046-9adff158307a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37EBA5</paraID>
      <start>0</start>
      <end>2</end>
      <status>modified</status>
      <modifiedWord>6.</modifiedWord>
      <trackRevisions>false</trackRevisions>
    </reviewItem>
    <reviewItem>
      <errorID>0029e78f-bbf1-47f5-97ae-ccac9de2122b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37EBA5</paraID>
      <start>42</start>
      <end>43</end>
      <status>unmodified</status>
      <modifiedWord/>
      <trackRevisions>false</trackRevisions>
    </reviewItem>
    <reviewItem>
      <errorID>126611fd-96f8-4638-b2d6-d6b4a7ebfa54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37EBA5</paraID>
      <start>50</start>
      <end>51</end>
      <status>unmodified</status>
      <modifiedWord/>
      <trackRevisions>false</trackRevisions>
    </reviewItem>
    <reviewItem>
      <errorID>88fd253e-bbbe-45ef-b358-e6f250fa1f09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E98DA7F</paraID>
      <start>0</start>
      <end>2</end>
      <status>modified</status>
      <modifiedWord>7.</modifiedWord>
      <trackRevisions>false</trackRevisions>
    </reviewItem>
    <reviewItem>
      <errorID>eaba4621-f55c-46cf-bd3b-6b8cedd209b4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6C4F2B1C</paraID>
      <start>0</start>
      <end>2</end>
      <status>modified</status>
      <modifiedWord>8.</modifiedWord>
      <trackRevisions>false</trackRevisions>
    </reviewItem>
    <reviewItem>
      <errorID>3e8a32e1-0388-4869-ad03-e8c52d1738e7</errorID>
      <errorWord>，</errorWord>
      <group>L1_Word</group>
      <groupName>字词问题</groupName>
      <ability>L2_Typo</ability>
      <abilityName>字词错误</abilityName>
      <candidateList>
        <item>，具</item>
      </candidateList>
      <explain/>
      <paraID>6C4F2B1C</paraID>
      <start>9</start>
      <end>11</end>
      <status>modified</status>
      <modifiedWord>，具</modifiedWord>
      <trackRevisions>false</trackRevisions>
    </reviewItem>
    <reviewItem>
      <errorID>d37ec38e-a94e-4a45-a915-b1c8ce7fb759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125B371A</paraID>
      <start>0</start>
      <end>2</end>
      <status>modified</status>
      <modifiedWord>1.</modifiedWord>
      <trackRevisions>false</trackRevisions>
    </reviewItem>
    <reviewItem>
      <errorID>a9f292af-e4b1-49b5-81f4-a64b09fff924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4493CACD</paraID>
      <start>0</start>
      <end>2</end>
      <status>modified</status>
      <modifiedWord>2.</modifiedWord>
      <trackRevisions>false</trackRevisions>
    </reviewItem>
    <reviewItem>
      <errorID>a947a72d-d044-42cd-b987-8970f408e232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673CAE41</paraID>
      <start>0</start>
      <end>2</end>
      <status>modified</status>
      <modifiedWord>3.</modifiedWord>
      <trackRevisions>false</trackRevisions>
    </reviewItem>
    <reviewItem>
      <errorID>081f18da-ce61-4907-8ca5-2ad8168fe073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638A6137</paraID>
      <start>0</start>
      <end>2</end>
      <status>modified</status>
      <modifiedWord>4.</modifiedWord>
      <trackRevisions>false</trackRevisions>
    </reviewItem>
    <reviewItem>
      <errorID>76ee246a-7558-4c3d-8df7-42a2c80c9417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75F71EB</paraID>
      <start>0</start>
      <end>2</end>
      <status>modified</status>
      <modifiedWord>5.</modifiedWord>
      <trackRevisions>false</trackRevisions>
    </reviewItem>
    <reviewItem>
      <errorID>c8888e84-fc64-41a9-8060-737c73bffaf2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A792855</paraID>
      <start>0</start>
      <end>2</end>
      <status>modified</status>
      <modifiedWord>6.</modifiedWord>
      <trackRevisions>false</trackRevisions>
    </reviewItem>
    <reviewItem>
      <errorID>b02edf45-c9f3-4db1-98d4-1b71966dd607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5FB72236</paraID>
      <start>0</start>
      <end>2</end>
      <status>modified</status>
      <modifiedWord>7.</modifiedWord>
      <trackRevisions>false</trackRevisions>
    </reviewItem>
    <reviewItem>
      <errorID>0d7c638a-0e4f-4669-a407-599ea3c147c0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17BF07C9</paraID>
      <start>0</start>
      <end>2</end>
      <status>modified</status>
      <modifiedWord>8.</modifiedWord>
      <trackRevisions>false</trackRevisions>
    </reviewItem>
    <reviewItem>
      <errorID>f513c406-38ec-4b01-84c3-d682954d60c1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1B88179E</paraID>
      <start>0</start>
      <end>2</end>
      <status>modified</status>
      <modifiedWord>9.</modifiedWord>
      <trackRevisions>false</trackRevisions>
    </reviewItem>
    <reviewItem>
      <errorID>62676978-9484-4ea0-b3a8-bdddaa58fa68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28E2C7C2</paraID>
      <start>0</start>
      <end>3</end>
      <status>modified</status>
      <modifiedWord>10.</modifiedWord>
      <trackRevisions>false</trackRevisions>
    </reviewItem>
    <reviewItem>
      <errorID>21039366-ec57-458c-96f1-80cba61b2b3f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528DC684</paraID>
      <start>0</start>
      <end>3</end>
      <status>modified</status>
      <modifiedWord>11.</modifiedWord>
      <trackRevisions>false</trackRevisions>
    </reviewItem>
    <reviewItem>
      <errorID>3a79e2d7-6b87-4591-a19c-b28ad7f0ae57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1931E096</paraID>
      <start>0</start>
      <end>3</end>
      <status>modified</status>
      <modifiedWord>12.</modifiedWord>
      <trackRevisions>false</trackRevisions>
    </reviewItem>
    <reviewItem>
      <errorID>38028f0b-ccf2-4632-9420-0be5a3222cdf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68871164</paraID>
      <start>0</start>
      <end>2</end>
      <status>modified</status>
      <modifiedWord>1.</modifiedWord>
      <trackRevisions>false</trackRevisions>
    </reviewItem>
    <reviewItem>
      <errorID>1d4f6086-03c3-4edf-8c27-455eedbb5b8a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74C9F19D</paraID>
      <start>0</start>
      <end>2</end>
      <status>modified</status>
      <modifiedWord>2.</modifiedWord>
      <trackRevisions>false</trackRevisions>
    </reviewItem>
    <reviewItem>
      <errorID>25401926-83f7-4139-9fe0-239681a801c6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522D4A9B</paraID>
      <start>0</start>
      <end>2</end>
      <status>modified</status>
      <modifiedWord>3.</modifiedWord>
      <trackRevisions>false</trackRevisions>
    </reviewItem>
    <reviewItem>
      <errorID>4973f201-999c-4efe-b883-93d6f39f5f81</errorID>
      <errorWord>4、</errorWord>
      <group>L1_Format</group>
      <groupName>格式问题</groupName>
      <ability>L2_Ordinal</ability>
      <abilityName>序号格式</abilityName>
      <candidateList>
        <item>4.</item>
      </candidateList>
      <explain>当前序号格式不规范，建议修改为规范格式[4.]。</explain>
      <paraID>352D899D</paraID>
      <start>0</start>
      <end>2</end>
      <status>modified</status>
      <modifiedWord>4.</modifiedWord>
      <trackRevisions>false</trackRevisions>
    </reviewItem>
    <reviewItem>
      <errorID>27fa7c87-3c9f-4b94-af9b-892d6e9b8944</errorID>
      <errorWord>玻片柜</errorWord>
      <group>L1_Word</group>
      <groupName>字词问题</groupName>
      <ability>L2_Typo</ability>
      <abilityName>字词错误</abilityName>
      <candidateList>
        <item>玻璃柜</item>
      </candidateList>
      <explain/>
      <paraID>6B884711</paraID>
      <start>3</start>
      <end>6</end>
      <status>modified</status>
      <modifiedWord>玻璃柜</modifiedWord>
      <trackRevisions>false</trackRevisions>
    </reviewItem>
    <reviewItem>
      <errorID>68a3a348-56da-43d6-8c2e-f64e15224139</errorID>
      <errorWord>51、</errorWord>
      <group>L1_Format</group>
      <groupName>格式问题</groupName>
      <ability>L2_Ordinal</ability>
      <abilityName>序号格式</abilityName>
      <candidateList>
        <item>51.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5A0349DE</paraID>
      <start>0</start>
      <end>3</end>
      <status>modified</status>
      <modifiedWord>51.</modifiedWord>
      <trackRevisions>false</trackRevisions>
    </reviewItem>
    <reviewItem>
      <errorID>c91acfcf-2082-482e-8ec6-d8a6ccbdeaad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28D283B0</paraID>
      <start>0</start>
      <end>2</end>
      <status>modified</status>
      <modifiedWord>1.</modifiedWord>
      <trackRevisions>false</trackRevisions>
    </reviewItem>
    <reviewItem>
      <errorID>04437210-0447-408b-961f-bbc365d2935d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20CBCDF4</paraID>
      <start>0</start>
      <end>2</end>
      <status>modified</status>
      <modifiedWord>2.</modifiedWord>
      <trackRevisions>false</trackRevisions>
    </reviewItem>
    <reviewItem>
      <errorID>5d480cf9-0bd4-41e9-b489-9167b89f531b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77ECDB61</paraID>
      <start>0</start>
      <end>2</end>
      <status>modified</status>
      <modifiedWord>3.</modifiedWord>
      <trackRevisions>false</trackRevisions>
    </reviewItem>
    <reviewItem>
      <errorID>aed84036-4527-489a-baca-debcf12d235e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77D52FAC</paraID>
      <start>0</start>
      <end>2</end>
      <status>modified</status>
      <modifiedWord>4.</modifiedWord>
      <trackRevisions>false</trackRevisions>
    </reviewItem>
    <reviewItem>
      <errorID>99019a46-3203-4b2b-b66f-203bcb1db474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7D260B8D</paraID>
      <start>0</start>
      <end>2</end>
      <status>modified</status>
      <modifiedWord>5.</modifiedWord>
      <trackRevisions>false</trackRevisions>
    </reviewItem>
    <reviewItem>
      <errorID>0479cf4f-67cc-4764-bd40-4121698478a6</errorID>
      <errorWord>，</errorWord>
      <group>L1_Punc</group>
      <groupName>标点问题</groupName>
      <ability>L2_Punc</ability>
      <abilityName>标点符号检查</abilityName>
      <candidateList>
        <item>：</item>
      </candidateList>
      <explain/>
      <paraID>7D260B8D</paraID>
      <start>14</start>
      <end>15</end>
      <status>modified</status>
      <modifiedWord>：</modifiedWord>
      <trackRevisions>false</trackRevisions>
    </reviewItem>
    <reviewItem>
      <errorID>d818410f-eae8-4b71-9360-0f86a56190ae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69AE790E</paraID>
      <start>0</start>
      <end>2</end>
      <status>modified</status>
      <modifiedWord>6.</modifiedWord>
      <trackRevisions>false</trackRevisions>
    </reviewItem>
    <reviewItem>
      <errorID>69f0a031-c649-452f-ae68-74d743b96dc3</errorID>
      <errorWord>反应</errorWord>
      <group>L1_Word</group>
      <groupName>字词问题</groupName>
      <ability>L2_Typo</ability>
      <abilityName>字词错误</abilityName>
      <candidateList>
        <item>回应</item>
      </candidateList>
      <explain/>
      <paraID>69AE790E</paraID>
      <start>36</start>
      <end>38</end>
      <status>modified</status>
      <modifiedWord>回应</modifiedWord>
      <trackRevisions>false</trackRevisions>
    </reviewItem>
    <reviewItem>
      <errorID>a0181731-1e70-4931-8e45-b617c70cb459</errorID>
      <errorWord>最大期限</errorWord>
      <group>L1_Grammar</group>
      <groupName>语法问题</groupName>
      <ability>L2_Grammar</ability>
      <abilityName>语法错误</abilityName>
      <candidateList>
        <item>最迟</item>
      </candidateList>
      <explain/>
      <paraID>69AE790E</paraID>
      <start>50</start>
      <end>52</end>
      <status>modified</status>
      <modifiedWord>最迟</modifiedWord>
      <trackRevisions>false</trackRevisions>
    </reviewItem>
    <reviewItem>
      <errorID>0a68fa78-02f5-40a8-9894-f4258f60013e</errorID>
      <errorWord>内是</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69AE790E</paraID>
      <start>56</start>
      <end>57</end>
      <status>modified</status>
      <modifiedWord>内</modifiedWord>
      <trackRevisions>false</trackRevisions>
    </reviewItem>
    <reviewItem>
      <errorID>f801b278-c883-48f3-8121-c93d6735c80f</errorID>
      <errorWord>-</errorWord>
      <group>L1_Format</group>
      <groupName>格式问题</groupName>
      <ability>L2_HalfPunc</ability>
      <abilityName>全半角检查</abilityName>
      <candidateList>
        <item>－</item>
      </candidateList>
      <explain>文本全半角错误。</explain>
      <paraID>335672FD</paraID>
      <start>8</start>
      <end>9</end>
      <status>modified</status>
      <modifiedWord>－</modifiedWord>
      <trackRevisions>false</trackRevisions>
    </reviewItem>
    <reviewItem>
      <errorID>8f732601-c593-4bc1-bc4a-dfb395c7ba04</errorID>
      <errorWord>血清白蛋白</errorWord>
      <group>L1_Knowledge</group>
      <groupName>知识性问题</groupName>
      <ability>L2_Term</ability>
      <abilityName>专业术语</abilityName>
      <candidateList>
        <item>人血白蛋白</item>
      </candidateList>
      <explain>医学名词[血清白蛋白]为不规范表述或旧称，其规范书面表述为[人血白蛋白]。</explain>
      <paraID>3C1DB54E</paraID>
      <start>0</start>
      <end>5</end>
      <status>modified</status>
      <modifiedWord>人血白蛋白</modifiedWord>
      <trackRevisions>false</trackRevisions>
    </reviewItem>
    <reviewItem>
      <errorID>36c9618d-1c8a-4a22-8769-530977749d40</errorID>
      <errorWord>-</errorWord>
      <group>L1_Format</group>
      <groupName>格式问题</groupName>
      <ability>L2_HalfPunc</ability>
      <abilityName>全半角检查</abilityName>
      <candidateList>
        <item>－</item>
      </candidateList>
      <explain>文本全半角错误。</explain>
      <paraID>679F8F72</paraID>
      <start>8</start>
      <end>9</end>
      <status>modified</status>
      <modifiedWord>－</modifiedWord>
      <trackRevisions>false</trackRevisions>
    </reviewItem>
    <reviewItem>
      <errorID>f9a1d1d7-6581-485f-bb40-e9db2dd08b60</errorID>
      <errorWord>-</errorWord>
      <group>L1_Format</group>
      <groupName>格式问题</groupName>
      <ability>L2_HalfPunc</ability>
      <abilityName>全半角检查</abilityName>
      <candidateList>
        <item>－</item>
      </candidateList>
      <explain>文本全半角错误。</explain>
      <paraID>6ED27F31</paraID>
      <start>9</start>
      <end>10</end>
      <status>modified</status>
      <modifiedWord>－</modifiedWord>
      <trackRevisions>false</trackRevisions>
    </reviewItem>
    <reviewItem>
      <errorID>099de00e-04b2-457b-97fb-f01cc06edf40</errorID>
      <errorWord>(</errorWord>
      <group>L1_Format</group>
      <groupName>格式问题</groupName>
      <ability>L2_HalfPunc</ability>
      <abilityName>全半角检查</abilityName>
      <candidateList>
        <item>（</item>
      </candidateList>
      <explain>文本全半角错误。</explain>
      <paraID>41592FC2</paraID>
      <start>5</start>
      <end>6</end>
      <status>modified</status>
      <modifiedWord>（</modifiedWord>
      <trackRevisions>false</trackRevisions>
    </reviewItem>
    <reviewItem>
      <errorID>14c59a24-870e-41f8-a5ad-68728d8c013b</errorID>
      <errorWord>)</errorWord>
      <group>L1_Format</group>
      <groupName>格式问题</groupName>
      <ability>L2_HalfPunc</ability>
      <abilityName>全半角检查</abilityName>
      <candidateList>
        <item>）</item>
      </candidateList>
      <explain>文本全半角错误。</explain>
      <paraID>41592FC2</paraID>
      <start>16</start>
      <end>17</end>
      <status>modified</status>
      <modifiedWord>）</modifiedWord>
      <trackRevisions>false</trackRevisions>
    </reviewItem>
    <reviewItem>
      <errorID>26a11d78-9a22-40b6-a2e2-0a8adf0aa0e7</errorID>
      <errorWord>(</errorWord>
      <group>L1_Format</group>
      <groupName>格式问题</groupName>
      <ability>L2_HalfPunc</ability>
      <abilityName>全半角检查</abilityName>
      <candidateList>
        <item>（</item>
      </candidateList>
      <explain>文本全半角错误。</explain>
      <paraID>52D09B83</paraID>
      <start>5</start>
      <end>6</end>
      <status>modified</status>
      <modifiedWord>（</modifiedWord>
      <trackRevisions>false</trackRevisions>
    </reviewItem>
    <reviewItem>
      <errorID>abb94dcb-807d-4b19-817e-99765440e51d</errorID>
      <errorWord>)</errorWord>
      <group>L1_Format</group>
      <groupName>格式问题</groupName>
      <ability>L2_HalfPunc</ability>
      <abilityName>全半角检查</abilityName>
      <candidateList>
        <item>）</item>
      </candidateList>
      <explain>文本全半角错误。</explain>
      <paraID>52D09B83</paraID>
      <start>10</start>
      <end>11</end>
      <status>modified</status>
      <modifiedWord>）</modifiedWord>
      <trackRevisions>false</trackRevisions>
    </reviewItem>
    <reviewItem>
      <errorID>22ee09ad-77d2-4a71-8fc1-d0bb460e92bd</errorID>
      <errorWord>-</errorWord>
      <group>L1_Format</group>
      <groupName>格式问题</groupName>
      <ability>L2_HalfPunc</ability>
      <abilityName>全半角检查</abilityName>
      <candidateList>
        <item>－</item>
      </candidateList>
      <explain>文本全半角错误。</explain>
      <paraID>1E754018</paraID>
      <start>6</start>
      <end>7</end>
      <status>modified</status>
      <modifiedWord>－</modifiedWord>
      <trackRevisions>false</trackRevisions>
    </reviewItem>
    <reviewItem>
      <errorID>f151f89f-4c3b-4ded-947f-b61655e3447f</errorID>
      <errorWord>-</errorWord>
      <group>L1_Format</group>
      <groupName>格式问题</groupName>
      <ability>L2_HalfPunc</ability>
      <abilityName>全半角检查</abilityName>
      <candidateList>
        <item>－</item>
      </candidateList>
      <explain>文本全半角错误。</explain>
      <paraID>443CD2DF</paraID>
      <start>6</start>
      <end>7</end>
      <status>modified</status>
      <modifiedWord>－</modifiedWord>
      <trackRevisions>false</trackRevisions>
    </reviewItem>
    <reviewItem>
      <errorID>d992147d-ce01-484e-88ed-28dbc84fd337</errorID>
      <errorWord>-</errorWord>
      <group>L1_Format</group>
      <groupName>格式问题</groupName>
      <ability>L2_HalfPunc</ability>
      <abilityName>全半角检查</abilityName>
      <candidateList>
        <item>－</item>
      </candidateList>
      <explain>文本全半角错误。</explain>
      <paraID>5C72BF1A</paraID>
      <start>13</start>
      <end>14</end>
      <status>modified</status>
      <modifiedWord>－</modifiedWord>
      <trackRevisions>false</trackRevisions>
    </reviewItem>
    <reviewItem>
      <errorID>ed5eda6e-e73e-468a-b0de-575ad651e1ea</errorID>
      <errorWord>-</errorWord>
      <group>L1_Format</group>
      <groupName>格式问题</groupName>
      <ability>L2_HalfPunc</ability>
      <abilityName>全半角检查</abilityName>
      <candidateList>
        <item>－</item>
      </candidateList>
      <explain>文本全半角错误。</explain>
      <paraID> DC50E1B</paraID>
      <start>13</start>
      <end>14</end>
      <status>modified</status>
      <modifiedWord>－</modifiedWord>
      <trackRevisions>false</trackRevisions>
    </reviewItem>
    <reviewItem>
      <errorID>64ec2920-eb4d-487f-a3be-eee59af8f970</errorID>
      <errorWord>-</errorWord>
      <group>L1_Format</group>
      <groupName>格式问题</groupName>
      <ability>L2_HalfPunc</ability>
      <abilityName>全半角检查</abilityName>
      <candidateList>
        <item>－</item>
      </candidateList>
      <explain>文本全半角错误。</explain>
      <paraID>36C97C2A</paraID>
      <start>16</start>
      <end>17</end>
      <status>modified</status>
      <modifiedWord>－</modifiedWord>
      <trackRevisions>false</trackRevisions>
    </reviewItem>
    <reviewItem>
      <errorID>3cdb4952-bc52-406f-9d71-280bad0c4771</errorID>
      <errorWord>羟基丁酸</errorWord>
      <group>L1_Word</group>
      <groupName>字词问题</groupName>
      <ability>L2_Typo</ability>
      <abilityName>字词错误</abilityName>
      <candidateList/>
      <explain>【违禁内容】句中涉及国家法律明令禁止的违禁内容，请注意甄别。</explain>
      <paraID>686ECAB5</paraID>
      <start>3</start>
      <end>7</end>
      <status>unmodified</status>
      <modifiedWord/>
      <trackRevisions>false</trackRevisions>
    </reviewItem>
    <reviewItem>
      <errorID>c79004c8-002c-4fca-ac09-7fcfa5518f02</errorID>
      <errorWord>(</errorWord>
      <group>L1_Format</group>
      <groupName>格式问题</groupName>
      <ability>L2_HalfPunc</ability>
      <abilityName>全半角检查</abilityName>
      <candidateList>
        <item>（</item>
      </candidateList>
      <explain>文本全半角错误。</explain>
      <paraID>397C88D7</paraID>
      <start>5</start>
      <end>6</end>
      <status>modified</status>
      <modifiedWord>（</modifiedWord>
      <trackRevisions>false</trackRevisions>
    </reviewItem>
    <reviewItem>
      <errorID>ab9d5a1e-52fb-442d-baeb-7cc3a3826114</errorID>
      <errorWord>)</errorWord>
      <group>L1_Format</group>
      <groupName>格式问题</groupName>
      <ability>L2_HalfPunc</ability>
      <abilityName>全半角检查</abilityName>
      <candidateList>
        <item>）</item>
      </candidateList>
      <explain>文本全半角错误。</explain>
      <paraID>397C88D7</paraID>
      <start>8</start>
      <end>9</end>
      <status>modified</status>
      <modifiedWord>）</modifiedWord>
      <trackRevisions>false</trackRevisions>
    </reviewItem>
    <reviewItem>
      <errorID>faee928b-9259-4e72-b1e4-d5269d82cdd4</errorID>
      <errorWord>-</errorWord>
      <group>L1_Format</group>
      <groupName>格式问题</groupName>
      <ability>L2_HalfPunc</ability>
      <abilityName>全半角检查</abilityName>
      <candidateList>
        <item>－</item>
      </candidateList>
      <explain>文本全半角错误。</explain>
      <paraID>397C88D7</paraID>
      <start>11</start>
      <end>12</end>
      <status>modified</status>
      <modifiedWord>－</modifiedWord>
      <trackRevisions>false</trackRevisions>
    </reviewItem>
    <reviewItem>
      <errorID>47846911-26a0-420d-92e0-a31ec51b9a26</errorID>
      <errorWord>(</errorWord>
      <group>L1_Format</group>
      <groupName>格式问题</groupName>
      <ability>L2_HalfPunc</ability>
      <abilityName>全半角检查</abilityName>
      <candidateList>
        <item>（</item>
      </candidateList>
      <explain>文本全半角错误。</explain>
      <paraID>5203A78C</paraID>
      <start>10</start>
      <end>11</end>
      <status>modified</status>
      <modifiedWord>（</modifiedWord>
      <trackRevisions>false</trackRevisions>
    </reviewItem>
    <reviewItem>
      <errorID>1a1d390d-2263-4c4b-b6d8-6b5c48dde0f0</errorID>
      <errorWord>)</errorWord>
      <group>L1_Format</group>
      <groupName>格式问题</groupName>
      <ability>L2_HalfPunc</ability>
      <abilityName>全半角检查</abilityName>
      <candidateList>
        <item>）</item>
      </candidateList>
      <explain>文本全半角错误。</explain>
      <paraID>5203A78C</paraID>
      <start>14</start>
      <end>15</end>
      <status>modified</status>
      <modifiedWord>）</modifiedWord>
      <trackRevisions>false</trackRevisions>
    </reviewItem>
    <reviewItem>
      <errorID>60996334-645e-433e-8161-8ca126711956</errorID>
      <errorWord>-</errorWord>
      <group>L1_Format</group>
      <groupName>格式问题</groupName>
      <ability>L2_HalfPunc</ability>
      <abilityName>全半角检查</abilityName>
      <candidateList>
        <item>－</item>
      </candidateList>
      <explain>文本全半角错误。</explain>
      <paraID>5203A78C</paraID>
      <start>15</start>
      <end>16</end>
      <status>modified</status>
      <modifiedWord>－</modifiedWord>
      <trackRevisions>false</trackRevisions>
    </reviewItem>
    <reviewItem>
      <errorID>ce6a4c3b-907e-42b6-8d17-ca3d14c969da</errorID>
      <errorWord>各种</errorWord>
      <group>L1_Punc</group>
      <groupName>标点问题</groupName>
      <ability>L2_Punc</ability>
      <abilityName>标点符号检查</abilityName>
      <candidateList>
        <item>——各种</item>
      </candidateList>
      <explain/>
      <paraID>1192E3F6</paraID>
      <start>5</start>
      <end>9</end>
      <status>modified</status>
      <modifiedWord>——各种</modifiedWord>
      <trackRevisions>false</trackRevisions>
    </reviewItem>
    <reviewItem>
      <errorID>6b8d097c-65fe-41a8-ad77-0cc754637d9e</errorID>
      <errorWord>-</errorWord>
      <group>L1_Format</group>
      <groupName>格式问题</groupName>
      <ability>L2_HalfPunc</ability>
      <abilityName>全半角检查</abilityName>
      <candidateList>
        <item>－</item>
      </candidateList>
      <explain>文本全半角错误。</explain>
      <paraID>51F51464</paraID>
      <start>3</start>
      <end>4</end>
      <status>modified</status>
      <modifiedWord>－</modifiedWord>
      <trackRevisions>false</trackRevisions>
    </reviewItem>
    <reviewItem>
      <errorID>60f28232-c683-4ae3-ae9f-8ef2d7e821a6</errorID>
      <errorWord>(</errorWord>
      <group>L1_Format</group>
      <groupName>格式问题</groupName>
      <ability>L2_HalfPunc</ability>
      <abilityName>全半角检查</abilityName>
      <candidateList>
        <item>（</item>
      </candidateList>
      <explain>文本全半角错误。</explain>
      <paraID>7152C0DE</paraID>
      <start>11</start>
      <end>12</end>
      <status>modified</status>
      <modifiedWord>（</modifiedWord>
      <trackRevisions>false</trackRevisions>
    </reviewItem>
    <reviewItem>
      <errorID>68477ae3-b904-49b7-b2f6-5aa959206f14</errorID>
      <errorWord>)</errorWord>
      <group>L1_Format</group>
      <groupName>格式问题</groupName>
      <ability>L2_HalfPunc</ability>
      <abilityName>全半角检查</abilityName>
      <candidateList>
        <item>）</item>
      </candidateList>
      <explain>文本全半角错误。</explain>
      <paraID>7152C0DE</paraID>
      <start>20</start>
      <end>21</end>
      <status>modified</status>
      <modifiedWord>）</modifiedWord>
      <trackRevisions>false</trackRevisions>
    </reviewItem>
    <reviewItem>
      <errorID>62006291-8f46-46af-b0b5-53478f26823e</errorID>
      <errorWord>(</errorWord>
      <group>L1_Format</group>
      <groupName>格式问题</groupName>
      <ability>L2_HalfPunc</ability>
      <abilityName>全半角检查</abilityName>
      <candidateList>
        <item>（</item>
      </candidateList>
      <explain>文本全半角错误。</explain>
      <paraID> B1E5393</paraID>
      <start>8</start>
      <end>9</end>
      <status>modified</status>
      <modifiedWord>（</modifiedWord>
      <trackRevisions>false</trackRevisions>
    </reviewItem>
    <reviewItem>
      <errorID>0083966b-a191-4d7d-b8e7-d2f9a4c4d237</errorID>
      <errorWord>)</errorWord>
      <group>L1_Format</group>
      <groupName>格式问题</groupName>
      <ability>L2_HalfPunc</ability>
      <abilityName>全半角检查</abilityName>
      <candidateList>
        <item>）</item>
      </candidateList>
      <explain>文本全半角错误。</explain>
      <paraID> B1E5393</paraID>
      <start>17</start>
      <end>18</end>
      <status>modified</status>
      <modifiedWord>）</modifiedWord>
      <trackRevisions>false</trackRevisions>
    </reviewItem>
    <reviewItem>
      <errorID>a416b166-6ea0-4d4e-8aa4-6f421d4cefdb</errorID>
      <errorWord>(</errorWord>
      <group>L1_Format</group>
      <groupName>格式问题</groupName>
      <ability>L2_HalfPunc</ability>
      <abilityName>全半角检查</abilityName>
      <candidateList>
        <item>（</item>
      </candidateList>
      <explain>文本全半角错误。</explain>
      <paraID>423CCB40</paraID>
      <start>10</start>
      <end>11</end>
      <status>modified</status>
      <modifiedWord>（</modifiedWord>
      <trackRevisions>false</trackRevisions>
    </reviewItem>
    <reviewItem>
      <errorID>8e7bf651-c8e6-4afa-a5f2-dc74c88b28f1</errorID>
      <errorWord>)</errorWord>
      <group>L1_Format</group>
      <groupName>格式问题</groupName>
      <ability>L2_HalfPunc</ability>
      <abilityName>全半角检查</abilityName>
      <candidateList>
        <item>）</item>
      </candidateList>
      <explain>文本全半角错误。</explain>
      <paraID>423CCB40</paraID>
      <start>16</start>
      <end>17</end>
      <status>modified</status>
      <modifiedWord>）</modifiedWord>
      <trackRevisions>false</trackRevisions>
    </reviewItem>
    <reviewItem>
      <errorID>0cd5271a-2e79-4bef-9c94-79b4b7daa31c</errorID>
      <errorWord>(</errorWord>
      <group>L1_Format</group>
      <groupName>格式问题</groupName>
      <ability>L2_HalfPunc</ability>
      <abilityName>全半角检查</abilityName>
      <candidateList>
        <item>（</item>
      </candidateList>
      <explain>文本全半角错误。</explain>
      <paraID>6153C4BB</paraID>
      <start>10</start>
      <end>11</end>
      <status>modified</status>
      <modifiedWord>（</modifiedWord>
      <trackRevisions>false</trackRevisions>
    </reviewItem>
    <reviewItem>
      <errorID>43616f85-a0f3-4a44-b107-409f6f03ecc6</errorID>
      <errorWord>)</errorWord>
      <group>L1_Format</group>
      <groupName>格式问题</groupName>
      <ability>L2_HalfPunc</ability>
      <abilityName>全半角检查</abilityName>
      <candidateList>
        <item>）</item>
      </candidateList>
      <explain>文本全半角错误。</explain>
      <paraID>6153C4BB</paraID>
      <start>19</start>
      <end>20</end>
      <status>modified</status>
      <modifiedWord>）</modifiedWord>
      <trackRevisions>false</trackRevisions>
    </reviewItem>
    <reviewItem>
      <errorID>14eaf494-e731-40ab-af26-102deae769c4</errorID>
      <errorWord>(</errorWord>
      <group>L1_Format</group>
      <groupName>格式问题</groupName>
      <ability>L2_HalfPunc</ability>
      <abilityName>全半角检查</abilityName>
      <candidateList>
        <item>（</item>
      </candidateList>
      <explain>文本全半角错误。</explain>
      <paraID>33D98D4B</paraID>
      <start>9</start>
      <end>10</end>
      <status>modified</status>
      <modifiedWord>（</modifiedWord>
      <trackRevisions>false</trackRevisions>
    </reviewItem>
    <reviewItem>
      <errorID>fef333cb-bcdf-42bf-ad37-43c0bfbd1c7c</errorID>
      <errorWord>)</errorWord>
      <group>L1_Format</group>
      <groupName>格式问题</groupName>
      <ability>L2_HalfPunc</ability>
      <abilityName>全半角检查</abilityName>
      <candidateList>
        <item>）</item>
      </candidateList>
      <explain>文本全半角错误。</explain>
      <paraID>33D98D4B</paraID>
      <start>15</start>
      <end>16</end>
      <status>modified</status>
      <modifiedWord>）</modifiedWord>
      <trackRevisions>false</trackRevisions>
    </reviewItem>
    <reviewItem>
      <errorID>7e04c431-750f-4854-9114-7b911f00c72d</errorID>
      <errorWord>(</errorWord>
      <group>L1_Format</group>
      <groupName>格式问题</groupName>
      <ability>L2_HalfPunc</ability>
      <abilityName>全半角检查</abilityName>
      <candidateList>
        <item>（</item>
      </candidateList>
      <explain>文本全半角错误。</explain>
      <paraID>5FED259C</paraID>
      <start>9</start>
      <end>10</end>
      <status>modified</status>
      <modifiedWord>（</modifiedWord>
      <trackRevisions>false</trackRevisions>
    </reviewItem>
    <reviewItem>
      <errorID>fb3260a7-4ad4-432c-8666-3c9fc21a01f6</errorID>
      <errorWord>)</errorWord>
      <group>L1_Format</group>
      <groupName>格式问题</groupName>
      <ability>L2_HalfPunc</ability>
      <abilityName>全半角检查</abilityName>
      <candidateList>
        <item>）</item>
      </candidateList>
      <explain>文本全半角错误。</explain>
      <paraID>5FED259C</paraID>
      <start>18</start>
      <end>19</end>
      <status>modified</status>
      <modifiedWord>）</modifiedWord>
      <trackRevisions>false</trackRevisions>
    </reviewItem>
    <reviewItem>
      <errorID>7feb3aba-aef3-4cdd-b058-16257738f8be</errorID>
      <errorWord>(</errorWord>
      <group>L1_Format</group>
      <groupName>格式问题</groupName>
      <ability>L2_HalfPunc</ability>
      <abilityName>全半角检查</abilityName>
      <candidateList>
        <item>（</item>
      </candidateList>
      <explain>文本全半角错误。</explain>
      <paraID>307B4902</paraID>
      <start>10</start>
      <end>11</end>
      <status>modified</status>
      <modifiedWord>（</modifiedWord>
      <trackRevisions>false</trackRevisions>
    </reviewItem>
    <reviewItem>
      <errorID>c83c10ef-2c7d-455e-93e3-85d1f39ecec8</errorID>
      <errorWord>)</errorWord>
      <group>L1_Format</group>
      <groupName>格式问题</groupName>
      <ability>L2_HalfPunc</ability>
      <abilityName>全半角检查</abilityName>
      <candidateList>
        <item>）</item>
      </candidateList>
      <explain>文本全半角错误。</explain>
      <paraID>307B4902</paraID>
      <start>19</start>
      <end>20</end>
      <status>modified</status>
      <modifiedWord>）</modifiedWord>
      <trackRevisions>false</trackRevisions>
    </reviewItem>
    <reviewItem>
      <errorID>d6e0c771-e5c7-438d-80fa-7c4cf2d5988d</errorID>
      <errorWord>卵泡刺激素</errorWord>
      <group>L1_Knowledge</group>
      <groupName>知识性问题</groupName>
      <ability>L2_Term</ability>
      <abilityName>专业术语</abilityName>
      <candidateList>
        <item>尿促卵泡素</item>
      </candidateList>
      <explain>医学名词[卵泡刺激素]为不规范表述或旧称，其规范书面表述为[尿促卵泡素]。</explain>
      <paraID>3A7ADF52</paraID>
      <start>3</start>
      <end>8</end>
      <status>modified</status>
      <modifiedWord>尿促卵泡素</modifiedWord>
      <trackRevisions>false</trackRevisions>
    </reviewItem>
    <reviewItem>
      <errorID>a6434aaa-b993-47eb-951b-c22d6d2a5702</errorID>
      <errorWord>泌乳素</errorWord>
      <group>L1_Knowledge</group>
      <groupName>知识性问题</groupName>
      <ability>L2_Term</ability>
      <abilityName>专业术语</abilityName>
      <candidateList>
        <item>催乳素</item>
      </candidateList>
      <explain>医学名词[泌乳素]为不规范表述或旧称，其规范书面表述为[催乳素]。</explain>
      <paraID>51343FCE</paraID>
      <start>2</start>
      <end>5</end>
      <status>modified</status>
      <modifiedWord>催乳素</modifiedWord>
      <trackRevisions>false</trackRevisions>
    </reviewItem>
    <reviewItem>
      <errorID>a9a8d9c5-2d1d-4d1c-a745-67bcd36c822c</errorID>
      <errorWord>(</errorWord>
      <group>L1_Format</group>
      <groupName>格式问题</groupName>
      <ability>L2_HalfPunc</ability>
      <abilityName>全半角检查</abilityName>
      <candidateList>
        <item>（</item>
      </candidateList>
      <explain>文本全半角错误。</explain>
      <paraID>6FB347B5</paraID>
      <start>11</start>
      <end>12</end>
      <status>modified</status>
      <modifiedWord>（</modifiedWord>
      <trackRevisions>false</trackRevisions>
    </reviewItem>
    <reviewItem>
      <errorID>3cadb680-afcd-4384-86c4-0ca9e4560cb3</errorID>
      <errorWord>)</errorWord>
      <group>L1_Format</group>
      <groupName>格式问题</groupName>
      <ability>L2_HalfPunc</ability>
      <abilityName>全半角检查</abilityName>
      <candidateList>
        <item>）</item>
      </candidateList>
      <explain>文本全半角错误。</explain>
      <paraID>6FB347B5</paraID>
      <start>15</start>
      <end>16</end>
      <status>modified</status>
      <modifiedWord>）</modifiedWord>
      <trackRevisions>false</trackRevisions>
    </reviewItem>
    <reviewItem>
      <errorID>e67a0417-952b-47a2-bf6c-4178337a7641</errorID>
      <errorWord>(</errorWord>
      <group>L1_Format</group>
      <groupName>格式问题</groupName>
      <ability>L2_HalfPunc</ability>
      <abilityName>全半角检查</abilityName>
      <candidateList>
        <item>（</item>
      </candidateList>
      <explain>文本全半角错误。</explain>
      <paraID>5FF8C671</paraID>
      <start>8</start>
      <end>9</end>
      <status>modified</status>
      <modifiedWord>（</modifiedWord>
      <trackRevisions>false</trackRevisions>
    </reviewItem>
    <reviewItem>
      <errorID>ac15afbe-0acc-4857-865c-7c7dbd9fde08</errorID>
      <errorWord>)</errorWord>
      <group>L1_Format</group>
      <groupName>格式问题</groupName>
      <ability>L2_HalfPunc</ability>
      <abilityName>全半角检查</abilityName>
      <candidateList>
        <item>）</item>
      </candidateList>
      <explain>文本全半角错误。</explain>
      <paraID>5FF8C671</paraID>
      <start>12</start>
      <end>13</end>
      <status>modified</status>
      <modifiedWord>）</modifiedWord>
      <trackRevisions>false</trackRevisions>
    </reviewItem>
    <reviewItem>
      <errorID>b7227a2a-bbcd-4ea1-ab98-1db99333cdf1</errorID>
      <errorWord>(</errorWord>
      <group>L1_Format</group>
      <groupName>格式问题</groupName>
      <ability>L2_HalfPunc</ability>
      <abilityName>全半角检查</abilityName>
      <candidateList>
        <item>（</item>
      </candidateList>
      <explain>文本全半角错误。</explain>
      <paraID>554E1FFA</paraID>
      <start>9</start>
      <end>10</end>
      <status>modified</status>
      <modifiedWord>（</modifiedWord>
      <trackRevisions>false</trackRevisions>
    </reviewItem>
    <reviewItem>
      <errorID>f2575838-623f-4237-89f9-97ec676d051a</errorID>
      <errorWord>)</errorWord>
      <group>L1_Format</group>
      <groupName>格式问题</groupName>
      <ability>L2_HalfPunc</ability>
      <abilityName>全半角检查</abilityName>
      <candidateList>
        <item>）</item>
      </candidateList>
      <explain>文本全半角错误。</explain>
      <paraID>554E1FFA</paraID>
      <start>12</start>
      <end>13</end>
      <status>modified</status>
      <modifiedWord>）</modifiedWord>
      <trackRevisions>false</trackRevisions>
    </reviewItem>
    <reviewItem>
      <errorID>1e28df48-8fcd-44cc-839b-5825d6bb44a9</errorID>
      <errorWord>(</errorWord>
      <group>L1_Format</group>
      <groupName>格式问题</groupName>
      <ability>L2_HalfPunc</ability>
      <abilityName>全半角检查</abilityName>
      <candidateList>
        <item>（</item>
      </candidateList>
      <explain>文本全半角错误。</explain>
      <paraID>1E90065D</paraID>
      <start>6</start>
      <end>7</end>
      <status>modified</status>
      <modifiedWord>（</modifiedWord>
      <trackRevisions>false</trackRevisions>
    </reviewItem>
    <reviewItem>
      <errorID>0faa2717-25f1-44ca-a8d4-be68287f2211</errorID>
      <errorWord>)</errorWord>
      <group>L1_Format</group>
      <groupName>格式问题</groupName>
      <ability>L2_HalfPunc</ability>
      <abilityName>全半角检查</abilityName>
      <candidateList>
        <item>）</item>
      </candidateList>
      <explain>文本全半角错误。</explain>
      <paraID>1E90065D</paraID>
      <start>9</start>
      <end>10</end>
      <status>modified</status>
      <modifiedWord>）</modifiedWord>
      <trackRevisions>false</trackRevisions>
    </reviewItem>
    <reviewItem>
      <errorID>1e3bdf71-ec60-436b-b997-127b20c9e7a4</errorID>
      <errorWord>(</errorWord>
      <group>L1_Format</group>
      <groupName>格式问题</groupName>
      <ability>L2_HalfPunc</ability>
      <abilityName>全半角检查</abilityName>
      <candidateList>
        <item>（</item>
      </candidateList>
      <explain>文本全半角错误。</explain>
      <paraID>190BF4A8</paraID>
      <start>11</start>
      <end>12</end>
      <status>modified</status>
      <modifiedWord>（</modifiedWord>
      <trackRevisions>false</trackRevisions>
    </reviewItem>
    <reviewItem>
      <errorID>53cc3ca2-5628-4ce7-9a67-8c54737cfc00</errorID>
      <errorWord>)</errorWord>
      <group>L1_Format</group>
      <groupName>格式问题</groupName>
      <ability>L2_HalfPunc</ability>
      <abilityName>全半角检查</abilityName>
      <candidateList>
        <item>）</item>
      </candidateList>
      <explain>文本全半角错误。</explain>
      <paraID>190BF4A8</paraID>
      <start>16</start>
      <end>17</end>
      <status>modified</status>
      <modifiedWord>）</modifiedWord>
      <trackRevisions>false</trackRevisions>
    </reviewItem>
    <reviewItem>
      <errorID>fd8f9bd9-66c7-4957-b5f6-feb5b4472c27</errorID>
      <errorWord>(</errorWord>
      <group>L1_Format</group>
      <groupName>格式问题</groupName>
      <ability>L2_HalfPunc</ability>
      <abilityName>全半角检查</abilityName>
      <candidateList>
        <item>（</item>
      </candidateList>
      <explain>文本全半角错误。</explain>
      <paraID>2646C1D6</paraID>
      <start>6</start>
      <end>7</end>
      <status>modified</status>
      <modifiedWord>（</modifiedWord>
      <trackRevisions>false</trackRevisions>
    </reviewItem>
    <reviewItem>
      <errorID>ec1a0302-d948-4b41-8033-9a90aee5bf16</errorID>
      <errorWord>)</errorWord>
      <group>L1_Format</group>
      <groupName>格式问题</groupName>
      <ability>L2_HalfPunc</ability>
      <abilityName>全半角检查</abilityName>
      <candidateList>
        <item>）</item>
      </candidateList>
      <explain>文本全半角错误。</explain>
      <paraID>2646C1D6</paraID>
      <start>10</start>
      <end>11</end>
      <status>modified</status>
      <modifiedWord>）</modifiedWord>
      <trackRevisions>false</trackRevisions>
    </reviewItem>
    <reviewItem>
      <errorID>ddb91bee-385f-498c-8bcc-2f8424dfc3d7</errorID>
      <errorWord>(</errorWord>
      <group>L1_Format</group>
      <groupName>格式问题</groupName>
      <ability>L2_HalfPunc</ability>
      <abilityName>全半角检查</abilityName>
      <candidateList>
        <item>（</item>
      </candidateList>
      <explain>文本全半角错误。</explain>
      <paraID>185BA0D4</paraID>
      <start>6</start>
      <end>7</end>
      <status>modified</status>
      <modifiedWord>（</modifiedWord>
      <trackRevisions>false</trackRevisions>
    </reviewItem>
    <reviewItem>
      <errorID>36bde7e0-33b1-4f2c-8a60-9a28ed6cf389</errorID>
      <errorWord>)</errorWord>
      <group>L1_Format</group>
      <groupName>格式问题</groupName>
      <ability>L2_HalfPunc</ability>
      <abilityName>全半角检查</abilityName>
      <candidateList>
        <item>）</item>
      </candidateList>
      <explain>文本全半角错误。</explain>
      <paraID>185BA0D4</paraID>
      <start>10</start>
      <end>11</end>
      <status>modified</status>
      <modifiedWord>）</modifiedWord>
      <trackRevisions>false</trackRevisions>
    </reviewItem>
    <reviewItem>
      <errorID>48249947-48f8-410b-81f7-59f31818f070</errorID>
      <errorWord>(</errorWord>
      <group>L1_Format</group>
      <groupName>格式问题</groupName>
      <ability>L2_HalfPunc</ability>
      <abilityName>全半角检查</abilityName>
      <candidateList>
        <item>（</item>
      </candidateList>
      <explain>文本全半角错误。</explain>
      <paraID>69F6803E</paraID>
      <start>12</start>
      <end>13</end>
      <status>modified</status>
      <modifiedWord>（</modifiedWord>
      <trackRevisions>false</trackRevisions>
    </reviewItem>
    <reviewItem>
      <errorID>1500fac8-f52a-4f04-a0ba-3b6a420d2b07</errorID>
      <errorWord>)</errorWord>
      <group>L1_Format</group>
      <groupName>格式问题</groupName>
      <ability>L2_HalfPunc</ability>
      <abilityName>全半角检查</abilityName>
      <candidateList>
        <item>）</item>
      </candidateList>
      <explain>文本全半角错误。</explain>
      <paraID>69F6803E</paraID>
      <start>19</start>
      <end>20</end>
      <status>modified</status>
      <modifiedWord>）</modifiedWord>
      <trackRevisions>false</trackRevisions>
    </reviewItem>
    <reviewItem>
      <errorID>cd71363d-758a-40d8-a7cd-44e36347dd07</errorID>
      <errorWord>(</errorWord>
      <group>L1_Format</group>
      <groupName>格式问题</groupName>
      <ability>L2_HalfPunc</ability>
      <abilityName>全半角检查</abilityName>
      <candidateList>
        <item>（</item>
      </candidateList>
      <explain>文本全半角错误。</explain>
      <paraID>648ABCB4</paraID>
      <start>12</start>
      <end>13</end>
      <status>modified</status>
      <modifiedWord>（</modifiedWord>
      <trackRevisions>false</trackRevisions>
    </reviewItem>
    <reviewItem>
      <errorID>dc7412b3-73ac-42e0-93a2-5df81bcfc906</errorID>
      <errorWord>)</errorWord>
      <group>L1_Format</group>
      <groupName>格式问题</groupName>
      <ability>L2_HalfPunc</ability>
      <abilityName>全半角检查</abilityName>
      <candidateList>
        <item>）</item>
      </candidateList>
      <explain>文本全半角错误。</explain>
      <paraID>648ABCB4</paraID>
      <start>19</start>
      <end>20</end>
      <status>modified</status>
      <modifiedWord>）</modifiedWord>
      <trackRevisions>false</trackRevisions>
    </reviewItem>
    <reviewItem>
      <errorID>8a615d04-5bbc-42bf-8a8f-ca5e8c62f4b1</errorID>
      <errorWord>(</errorWord>
      <group>L1_Format</group>
      <groupName>格式问题</groupName>
      <ability>L2_HalfPunc</ability>
      <abilityName>全半角检查</abilityName>
      <candidateList>
        <item>（</item>
      </candidateList>
      <explain>文本全半角错误。</explain>
      <paraID>2AF63EA5</paraID>
      <start>12</start>
      <end>13</end>
      <status>modified</status>
      <modifiedWord>（</modifiedWord>
      <trackRevisions>false</trackRevisions>
    </reviewItem>
    <reviewItem>
      <errorID>9cd1a428-9e41-4fee-afb6-e1ce34b6a196</errorID>
      <errorWord>)</errorWord>
      <group>L1_Format</group>
      <groupName>格式问题</groupName>
      <ability>L2_HalfPunc</ability>
      <abilityName>全半角检查</abilityName>
      <candidateList>
        <item>）</item>
      </candidateList>
      <explain>文本全半角错误。</explain>
      <paraID>2AF63EA5</paraID>
      <start>19</start>
      <end>20</end>
      <status>modified</status>
      <modifiedWord>）</modifiedWord>
      <trackRevisions>false</trackRevisions>
    </reviewItem>
    <reviewItem>
      <errorID>7e3dbf67-a29e-425f-af25-8a97745f4269</errorID>
      <errorWord>(</errorWord>
      <group>L1_Format</group>
      <groupName>格式问题</groupName>
      <ability>L2_HalfPunc</ability>
      <abilityName>全半角检查</abilityName>
      <candidateList>
        <item>（</item>
      </candidateList>
      <explain>文本全半角错误。</explain>
      <paraID>27A7CF4F</paraID>
      <start>11</start>
      <end>12</end>
      <status>modified</status>
      <modifiedWord>（</modifiedWord>
      <trackRevisions>false</trackRevisions>
    </reviewItem>
    <reviewItem>
      <errorID>05a7075e-221a-4ad8-9200-4490f8ec38bb</errorID>
      <errorWord>)</errorWord>
      <group>L1_Format</group>
      <groupName>格式问题</groupName>
      <ability>L2_HalfPunc</ability>
      <abilityName>全半角检查</abilityName>
      <candidateList>
        <item>）</item>
      </candidateList>
      <explain>文本全半角错误。</explain>
      <paraID>27A7CF4F</paraID>
      <start>16</start>
      <end>17</end>
      <status>modified</status>
      <modifiedWord>）</modifiedWord>
      <trackRevisions>false</trackRevisions>
    </reviewItem>
    <reviewItem>
      <errorID>18b1f6e3-a3c6-4ea3-bd7f-ff5f251a7359</errorID>
      <errorWord>到</errorWord>
      <group>L1_Word</group>
      <groupName>字词问题</groupName>
      <ability>L2_Typo</ability>
      <abilityName>字词错误</abilityName>
      <candidateList>
        <item>到有</item>
      </candidateList>
      <explain/>
      <paraID>70B26AF0</paraID>
      <start>254</start>
      <end>256</end>
      <status>modified</status>
      <modifiedWord>到有</modifiedWord>
      <trackRevisions>false</trackRevisions>
    </reviewItem>
    <reviewItem>
      <errorID>e29bbd2c-018d-4315-a5c0-24edbb779fa5</errorID>
      <errorWord>间</errorWord>
      <group>L1_Word</group>
      <groupName>字词问题</groupName>
      <ability>L2_Typo</ability>
      <abilityName>字词错误</abilityName>
      <candidateList>
        <item>间之</item>
      </candidateList>
      <explain/>
      <paraID>2DA50043</paraID>
      <start>16</start>
      <end>18</end>
      <status>modified</status>
      <modifiedWord>间之</modifiedWord>
      <trackRevisions>false</trackRevisions>
    </reviewItem>
    <reviewItem>
      <errorID>270e32f5-9e0d-4a4d-8e6b-f4a79e37ceb1</errorID>
      <errorWord>平台中</errorWord>
      <group>L1_Word</group>
      <groupName>字词问题</groupName>
      <ability>L2_Typo</ability>
      <abilityName>字词错误</abilityName>
      <candidateList>
        <item>平台</item>
      </candidateList>
      <explain>〈名〉❶晒台。❷生产和施工过程中，为操作方便而设置的工作台，有的能移动和升降。❸指计算机硬件或软件的操作环境。❹泛指进行某项工作所需要的环境或条件：科技推广站为农民学习科学知识、获取市场信息提供了～。</explain>
      <paraID>2DA50043</paraID>
      <start>32</start>
      <end>34</end>
      <status>modified</status>
      <modifiedWord>平台</modifiedWord>
      <trackRevisions>false</trackRevisions>
    </reviewItem>
    <reviewItem>
      <errorID>915ffbe2-e40a-44c4-80c7-c3d90021e62a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3E415CC4</paraID>
      <start>5</start>
      <end>7</end>
      <status>modified</status>
      <modifiedWord>”“</modifiedWord>
      <trackRevisions>false</trackRevisions>
    </reviewItem>
    <reviewItem>
      <errorID>88c3302e-43db-49c7-a472-36fb6589bfeb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3E415CC4</paraID>
      <start>11</start>
      <end>13</end>
      <status>modified</status>
      <modifiedWord>”“</modifiedWord>
      <trackRevisions>false</trackRevisions>
    </reviewItem>
    <reviewItem>
      <errorID>ce09eeb4-e675-4333-99b2-cd0fbc926e24</errorID>
      <errorWord>,</errorWord>
      <group>L1_Format</group>
      <groupName>格式问题</groupName>
      <ability>L2_HalfPunc</ability>
      <abilityName>全半角检查</abilityName>
      <candidateList>
        <item>，</item>
      </candidateList>
      <explain>文本全半角错误。</explain>
      <paraID>3E59E2C7</paraID>
      <start>30</start>
      <end>31</end>
      <status>modified</status>
      <modifiedWord>，</modifiedWord>
      <trackRevisions>false</trackRevisions>
    </reviewItem>
    <reviewItem>
      <errorID>6942baa0-c195-4213-8a24-bea8b368859a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4F7BC3A5</paraID>
      <start>0</start>
      <end>2</end>
      <status>modified</status>
      <modifiedWord>1.</modifiedWord>
      <trackRevisions>false</trackRevisions>
    </reviewItem>
    <reviewItem>
      <errorID>0dcf4330-8bf9-4cec-b27d-52ee3ce28ead</errorID>
      <errorWord>[2022]6号</errorWord>
      <group>L1_Knowledge</group>
      <groupName>知识性问题</groupName>
      <ability>L2_Knowledge</ability>
      <abilityName>其他知识</abilityName>
      <candidateList>
        <item>〔2022〕6号</item>
      </candidateList>
      <explain>发文字号格式错误。</explain>
      <paraID>4F7BC3A5</paraID>
      <start>87</start>
      <end>95</end>
      <status>modified</status>
      <modifiedWord>〔2022〕6号</modifiedWord>
      <trackRevisions>false</trackRevisions>
    </reviewItem>
    <reviewItem>
      <errorID>09ed171b-7057-490b-8198-9ad7e761da4e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4F7BC3A5</paraID>
      <start>184</start>
      <end>186</end>
      <status>modified</status>
      <modifiedWord>》《</modifiedWord>
      <trackRevisions>false</trackRevisions>
    </reviewItem>
    <reviewItem>
      <errorID>556397ff-6ed7-4096-9154-c79eb2a9a05a</errorID>
      <errorWord>(</errorWord>
      <group>L1_Format</group>
      <groupName>格式问题</groupName>
      <ability>L2_HalfPunc</ability>
      <abilityName>全半角检查</abilityName>
      <candidateList>
        <item>（</item>
      </candidateList>
      <explain>文本全半角错误。</explain>
      <paraID>6E6885EE</paraID>
      <start>11</start>
      <end>12</end>
      <status>modified</status>
      <modifiedWord>（</modifiedWord>
      <trackRevisions>false</trackRevisions>
    </reviewItem>
    <reviewItem>
      <errorID>0d197840-cb22-4e18-95eb-325f87a2fd69</errorID>
      <errorWord>)</errorWord>
      <group>L1_Format</group>
      <groupName>格式问题</groupName>
      <ability>L2_HalfPunc</ability>
      <abilityName>全半角检查</abilityName>
      <candidateList>
        <item>）</item>
      </candidateList>
      <explain>文本全半角错误。</explain>
      <paraID>6E6885EE</paraID>
      <start>24</start>
      <end>25</end>
      <status>modified</status>
      <modifiedWord>）</modifiedWord>
      <trackRevisions>false</trackRevisions>
    </reviewItem>
    <reviewItem>
      <errorID>6f76f33a-1330-46fa-815a-19e71ee6baea</errorID>
      <errorWord>二○</errorWord>
      <group>L1_Knowledge</group>
      <groupName>知识性问题</groupName>
      <ability>L2_Knowledge</ability>
      <abilityName>其他知识</abilityName>
      <candidateList>
        <item>二〇</item>
      </candidateList>
      <explain/>
      <paraID>5F526373</paraID>
      <start>5</start>
      <end>7</end>
      <status>modified</status>
      <modifiedWord>二〇</modifiedWord>
      <trackRevisions>false</trackRevisions>
    </reviewItem>
    <reviewItem>
      <errorID>13024bea-af20-4030-a1e8-2d4695370939</errorID>
      <errorWord>经买</errorWord>
      <group>L1_Word</group>
      <groupName>字词问题</groupName>
      <ability>L2_Typo</ability>
      <abilityName>字词错误</abilityName>
      <candidateList>
        <item>经</item>
      </candidateList>
      <explain/>
      <paraID>7CC73C6E</paraID>
      <start>63</start>
      <end>64</end>
      <status>modified</status>
      <modifiedWord>经</modifiedWord>
      <trackRevisions>false</trackRevisions>
    </reviewItem>
    <reviewItem>
      <errorID>beb109a4-3e41-4de4-95ac-b37d1457e715</errorID>
      <errorWord>(</errorWord>
      <group>L1_Format</group>
      <groupName>格式问题</groupName>
      <ability>L2_HalfPunc</ability>
      <abilityName>全半角检查</abilityName>
      <candidateList>
        <item>（</item>
      </candidateList>
      <explain>文本全半角错误。</explain>
      <paraID>78611A16</paraID>
      <start>2</start>
      <end>3</end>
      <status>modified</status>
      <modifiedWord>（</modifiedWord>
      <trackRevisions>false</trackRevisions>
    </reviewItem>
    <reviewItem>
      <errorID>d0058ee0-0bcb-4125-a883-f82d4e80290b</errorID>
      <errorWord>)</errorWord>
      <group>L1_Format</group>
      <groupName>格式问题</groupName>
      <ability>L2_HalfPunc</ability>
      <abilityName>全半角检查</abilityName>
      <candidateList>
        <item>）</item>
      </candidateList>
      <explain>文本全半角错误。</explain>
      <paraID>78611A16</paraID>
      <start>4</start>
      <end>5</end>
      <status>modified</status>
      <modifiedWord>）</modifiedWord>
      <trackRevisions>false</trackRevisions>
    </reviewItem>
    <reviewItem>
      <errorID>1648a446-a436-4976-b0db-ef418c6ba090</errorID>
      <errorWord>(</errorWord>
      <group>L1_Format</group>
      <groupName>格式问题</groupName>
      <ability>L2_HalfPunc</ability>
      <abilityName>全半角检查</abilityName>
      <candidateList>
        <item>（</item>
      </candidateList>
      <explain>文本全半角错误。</explain>
      <paraID>135D3087</paraID>
      <start>2</start>
      <end>3</end>
      <status>modified</status>
      <modifiedWord>（</modifiedWord>
      <trackRevisions>false</trackRevisions>
    </reviewItem>
    <reviewItem>
      <errorID>f2a2ff1a-2d62-496f-90b3-c8dc8b70c2ed</errorID>
      <errorWord>)</errorWord>
      <group>L1_Format</group>
      <groupName>格式问题</groupName>
      <ability>L2_HalfPunc</ability>
      <abilityName>全半角检查</abilityName>
      <candidateList>
        <item>）</item>
      </candidateList>
      <explain>文本全半角错误。</explain>
      <paraID>135D3087</paraID>
      <start>4</start>
      <end>5</end>
      <status>modified</status>
      <modifiedWord>）</modifiedWord>
      <trackRevisions>false</trackRevisions>
    </reviewItem>
    <reviewItem>
      <errorID>ee6de0ff-8de1-4a4f-b834-4d3e0ac9dd31</errorID>
      <errorWord>国家食品药品监督管理总局</errorWord>
      <group>L1_Knowledge</group>
      <groupName>知识性问题</groupName>
      <ability>L2_Organization</ability>
      <abilityName>机构检查</abilityName>
      <candidateList/>
      <explain>2018年3月，中共中央印发了《深化党和国家机构改革方案》，国家食品药品监督管理总局的职责整合到新组建的国家市场监督管理总局。不再保留国家质量监督检验检疫总局。</explain>
      <paraID>6FC636A9</paraID>
      <start>107</start>
      <end>119</end>
      <status>unmodified</status>
      <modifiedWord/>
      <trackRevisions>false</trackRevisions>
    </reviewItem>
    <reviewItem>
      <errorID>fdaa3a92-6680-49cf-ac95-746f91f5a51d</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5701CE04</paraID>
      <start>7</start>
      <end>9</end>
      <status>modified</status>
      <modifiedWord>有关</modifiedWord>
      <trackRevisions>false</trackRevisions>
    </reviewItem>
    <reviewItem>
      <errorID>4998fa6e-e41d-4324-b31c-4d1f440048a0</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5701CE04</paraID>
      <start>39</start>
      <end>42</end>
      <status>modified</status>
      <modifiedWord>其他不</modifiedWord>
      <trackRevisions>false</trackRevisions>
    </reviewItem>
    <reviewItem>
      <errorID>d47a9c21-ef22-44fe-a0cd-3837b3c40fcc</errorID>
      <errorWord>，</errorWord>
      <group>L1_Word</group>
      <groupName>字词问题</groupName>
      <ability>L2_Typo</ability>
      <abilityName>字词错误</abilityName>
      <candidateList>
        <item>，由</item>
      </candidateList>
      <explain/>
      <paraID>5701CE04</paraID>
      <start>53</start>
      <end>55</end>
      <status>modified</status>
      <modifiedWord>，由</modifiedWord>
      <trackRevisions>false</trackRevisions>
    </reviewItem>
    <reviewItem>
      <errorID>979b28fb-3eb3-40c3-b3c2-1b9b47eca0ab</errorID>
      <errorWord>备</errorWord>
      <group>L1_Word</group>
      <groupName>字词问题</groupName>
      <ability>L2_Typo</ability>
      <abilityName>字词错误</abilityName>
      <candidateList>
        <item>备在</item>
      </candidateList>
      <explain/>
      <paraID>622AAA8D</paraID>
      <start>22</start>
      <end>24</end>
      <status>modified</status>
      <modifiedWord>备在</modifiedWord>
      <trackRevisions>false</trackRevisions>
    </reviewItem>
    <reviewItem>
      <errorID>bc772e2e-e98c-4ba4-bbfe-0457f63312a6</errorID>
      <errorWord>总</errorWord>
      <group>L1_Word</group>
      <groupName>字词问题</groupName>
      <ability>L2_Typo</ability>
      <abilityName>字词错误</abilityName>
      <candidateList>
        <item>总额</item>
      </candidateList>
      <explain/>
      <paraID>6CCBD214</paraID>
      <start>43</start>
      <end>45</end>
      <status>modified</status>
      <modifiedWord>总额</modifiedWord>
      <trackRevisions>false</trackRevisions>
    </reviewItem>
    <reviewItem>
      <errorID>0831f369-a5c1-48bc-8ce6-a4b409a84913</errorID>
      <errorWord>甲方人</errorWord>
      <group>L1_Word</group>
      <groupName>字词问题</groupName>
      <ability>L2_Typo</ability>
      <abilityName>字词错误</abilityName>
      <candidateList>
        <item>甲方</item>
      </candidateList>
      <explain/>
      <paraID>6CCBD214</paraID>
      <start>53</start>
      <end>55</end>
      <status>modified</status>
      <modifiedWord>甲方</modifiedWord>
      <trackRevisions>false</trackRevisions>
    </reviewItem>
    <reviewItem>
      <errorID>382302a1-e6db-40ab-9c8c-42e6d9b47361</errorID>
      <errorWord>其它</errorWord>
      <group>L1_Word</group>
      <groupName>字词问题</groupName>
      <ability>L2_Alias</ability>
      <abilityName>也作/曾用词</abilityName>
      <candidateList>
        <item>其他</item>
      </candidateList>
      <explain>词汇[其它]为不规范表述或旧称，其规范书面表述为[其他]。</explain>
      <paraID>7D4E6CD9</paraID>
      <start>3</start>
      <end>5</end>
      <status>modified</status>
      <modifiedWord>其他</modifiedWord>
      <trackRevisions>false</trackRevisions>
    </reviewItem>
    <reviewItem>
      <errorID>58d52a72-2d0d-454a-b6f2-1121e6eeb91b</errorID>
      <errorWord>按《中华人民共和国</errorWord>
      <group>L1_Word</group>
      <groupName>字词问题</groupName>
      <ability>L2_Typo</ability>
      <abilityName>字词错误</abilityName>
      <candidateList>
        <item>按照《中华人民共和国</item>
      </candidateList>
      <explain/>
      <paraID>7D4E6CD9</paraID>
      <start>9</start>
      <end>19</end>
      <status>modified</status>
      <modifiedWord>按照《中华人民共和国</modifiedWord>
      <trackRevisions>false</trackRevisions>
    </reviewItem>
    <reviewItem>
      <errorID>bc947487-6f50-47fd-90e0-b8d0f2012366</errorID>
      <errorWord>合同法</errorWord>
      <group>L1_Knowledge</group>
      <groupName>知识性问题</groupName>
      <ability>L2_Knowledge</ability>
      <abilityName>其他知识</abilityName>
      <candidateList/>
      <explain>已废止</explain>
      <paraID>7D4E6CD9</paraID>
      <start>19</start>
      <end>22</end>
      <status>unmodified</status>
      <modifiedWord/>
      <trackRevisions>false</trackRevisions>
    </reviewItem>
    <reviewItem>
      <errorID>a3701e17-c3db-4572-8fb4-e66b22937abd</errorID>
      <errorWord>其它</errorWord>
      <group>L1_Word</group>
      <groupName>字词问题</groupName>
      <ability>L2_Alias</ability>
      <abilityName>也作/曾用词</abilityName>
      <candidateList>
        <item>其他</item>
      </candidateList>
      <explain>词汇[其它]为不规范表述或旧称，其规范书面表述为[其他]。</explain>
      <paraID>6A0C748A</paraID>
      <start>3</start>
      <end>5</end>
      <status>modified</status>
      <modifiedWord>其他</modifiedWord>
      <trackRevisions>false</trackRevisions>
    </reviewItem>
    <reviewItem>
      <errorID>5782a40f-3e12-4cad-9263-b93881f9eab1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7191F592</paraID>
      <start>0</start>
      <end>2</end>
      <status>modified</status>
      <modifiedWord>1）</modifiedWord>
      <trackRevisions>false</trackRevisions>
    </reviewItem>
    <reviewItem>
      <errorID>90e618e4-cd91-4a53-88e2-4e0c89c178f1</errorID>
      <errorWord>通知书通知书</errorWord>
      <group>L1_Word</group>
      <groupName>字词问题</groupName>
      <ability>L2_Typo</ability>
      <abilityName>字词错误</abilityName>
      <candidateList>
        <item>通知书</item>
      </candidateList>
      <explain/>
      <paraID>7191F592</paraID>
      <start>23</start>
      <end>26</end>
      <status>modified</status>
      <modifiedWord>通知书</modifiedWord>
      <trackRevisions>false</trackRevisions>
    </reviewItem>
    <reviewItem>
      <errorID>d5b123ec-e14f-4000-bad6-b17b18df0e5c</errorID>
      <errorWord>为</errorWord>
      <group>L1_Word</group>
      <groupName>字词问题</groupName>
      <ability>L2_Typo</ability>
      <abilityName>字词错误</abilityName>
      <candidateList>
        <item>为本</item>
      </candidateList>
      <explain/>
      <paraID>7191F592</paraID>
      <start>27</start>
      <end>29</end>
      <status>modified</status>
      <modifiedWord>为本</modifiedWord>
      <trackRevisions>false</trackRevisions>
    </reviewItem>
    <reviewItem>
      <errorID>7cef11f2-0343-4aad-a5eb-6854df02ea75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5CAB1292</paraID>
      <start>0</start>
      <end>2</end>
      <status>modified</status>
      <modifiedWord>2）</modifiedWord>
      <trackRevisions>false</trackRevisions>
    </reviewItem>
    <reviewItem>
      <errorID>28b87a7f-ab7d-4d08-ad59-435439a76c9a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1E178B5C</paraID>
      <start>0</start>
      <end>2</end>
      <status>modified</status>
      <modifiedWord>3）</modifiedWord>
      <trackRevisions>false</trackRevisions>
    </reviewItem>
    <reviewItem>
      <errorID>9558bd66-f805-4c96-b729-acd6acaea523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30CB6798</paraID>
      <start>0</start>
      <end>2</end>
      <status>modified</status>
      <modifiedWord>4）</modifiedWord>
      <trackRevisions>false</trackRevisions>
    </reviewItem>
    <reviewItem>
      <errorID>69d1888d-d398-4fba-a39f-87c90b032755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6779F41C</paraID>
      <start>0</start>
      <end>2</end>
      <status>modified</status>
      <modifiedWord>1.</modifiedWord>
      <trackRevisions>false</trackRevisions>
    </reviewItem>
    <reviewItem>
      <errorID>6d039766-1256-43e3-a540-2eaf8081e55b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16A198E1</paraID>
      <start>0</start>
      <end>2</end>
      <status>modified</status>
      <modifiedWord>2.</modifiedWord>
      <trackRevisions>false</trackRevisions>
    </reviewItem>
    <reviewItem>
      <errorID>7dd5b885-9f42-4d6a-b55b-5ba66aec7adb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4754D299</paraID>
      <start>0</start>
      <end>2</end>
      <status>modified</status>
      <modifiedWord>3.</modifiedWord>
      <trackRevisions>false</trackRevisions>
    </reviewItem>
    <reviewItem>
      <errorID>ee7db982-c9ec-40fa-8d58-f42e9c219320</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 E016895</paraID>
      <start>0</start>
      <end>4</end>
      <status>modified</status>
      <modifiedWord>其他部分</modifiedWord>
      <trackRevisions>false</trackRevisions>
    </reviewItem>
    <reviewItem>
      <errorID>a6ec30b5-791e-4cd5-bc75-8f5aa62b27c6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52956B19</paraID>
      <start>0</start>
      <end>3</end>
      <status>modified</status>
      <modifiedWord>（1）</modifiedWord>
      <trackRevisions>false</trackRevisions>
    </reviewItem>
    <reviewItem>
      <errorID>c58cd2bc-7e7b-45c0-a404-5b2f236d8590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24DE09F8</paraID>
      <start>0</start>
      <end>3</end>
      <status>modified</status>
      <modifiedWord>（2）</modifiedWord>
      <trackRevisions>false</trackRevisions>
    </reviewItem>
    <reviewItem>
      <errorID>356aac57-ebad-4037-a63b-b0710f2c45ea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4951440C</paraID>
      <start>0</start>
      <end>3</end>
      <status>modified</status>
      <modifiedWord>（3）</modifiedWord>
      <trackRevisions>false</trackRevisions>
    </reviewItem>
    <reviewItem>
      <errorID>6afbd604-0486-4b69-91a3-be1ba1a7883e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4B81CF89</paraID>
      <start>0</start>
      <end>3</end>
      <status>modified</status>
      <modifiedWord>（4）</modifiedWord>
      <trackRevisions>false</trackRevisions>
    </reviewItem>
    <reviewItem>
      <errorID>29641136-56d7-4c3c-8a42-fa6da0c7650a</errorID>
      <errorWord>或和</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4B81CF89</paraID>
      <start>41</start>
      <end>42</end>
      <status>modified</status>
      <modifiedWord>或</modifiedWord>
      <trackRevisions>false</trackRevisions>
    </reviewItem>
    <reviewItem>
      <errorID>a1ca3645-f481-45d6-9dc8-74495c890771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70E5EE2D</paraID>
      <start>0</start>
      <end>3</end>
      <status>modified</status>
      <modifiedWord>（5）</modifiedWord>
      <trackRevisions>false</trackRevisions>
    </reviewItem>
    <reviewItem>
      <errorID>8d4367a6-6bb1-498e-a887-cbdf44cc649a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650D3B6A</paraID>
      <start>0</start>
      <end>3</end>
      <status>modified</status>
      <modifiedWord>（6）</modifiedWord>
      <trackRevisions>false</trackRevisions>
    </reviewItem>
    <reviewItem>
      <errorID>18e654cc-6acd-4633-ac7c-e8e88d9489c8</errorID>
      <errorWord>其它组织</errorWord>
      <group>L1_Word</group>
      <groupName>字词问题</groupName>
      <ability>L2_Alias</ability>
      <abilityName>也作/曾用词</abilityName>
      <candidateList>
        <item>其他组织</item>
      </candidateList>
      <explain>词汇[其它组织]为不规范表述或旧称，其规范书面表述为[其他组织]。</explain>
      <paraID>3B4DA421</paraID>
      <start>34</start>
      <end>38</end>
      <status>modified</status>
      <modifiedWord>其他组织</modifiedWord>
      <trackRevisions>false</trackRevisions>
    </reviewItem>
    <reviewItem>
      <errorID>9fa11216-8d2b-4236-a8e6-4d09a2e28f06</errorID>
      <errorWord>)</errorWord>
      <group>L1_Format</group>
      <groupName>格式问题</groupName>
      <ability>L2_HalfPunc</ability>
      <abilityName>全半角检查</abilityName>
      <candidateList>
        <item>）</item>
      </candidateList>
      <explain>文本全半角错误。</explain>
      <paraID>50583586</paraID>
      <start>73</start>
      <end>74</end>
      <status>modified</status>
      <modifiedWord>）</modifiedWord>
      <trackRevisions>false</trackRevisions>
    </reviewItem>
    <reviewItem>
      <errorID>98b5b508-8a54-452c-83f1-3965034938f7</errorID>
      <errorWord>）</errorWord>
      <group>L1_Word</group>
      <groupName>字词问题</groupName>
      <ability>L2_Typo</ability>
      <abilityName>字词错误</abilityName>
      <candidateList>
        <item>）等</item>
      </candidateList>
      <explain/>
      <paraID>50583586</paraID>
      <start>105</start>
      <end>107</end>
      <status>modified</status>
      <modifiedWord>）等</modifiedWord>
      <trackRevisions>false</trackRevisions>
    </reviewItem>
    <reviewItem>
      <errorID>02e21a78-a4d8-45ba-9728-1304e6f9712b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4F97319E</paraID>
      <start>0</start>
      <end>2</end>
      <status>modified</status>
      <modifiedWord>1.</modifiedWord>
      <trackRevisions>false</trackRevisions>
    </reviewItem>
    <reviewItem>
      <errorID>cbac700b-23cb-4333-953d-cc94d4c10be8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44EE194B</paraID>
      <start>0</start>
      <end>2</end>
      <status>modified</status>
      <modifiedWord>2.</modifiedWord>
      <trackRevisions>false</trackRevisions>
    </reviewItem>
    <reviewItem>
      <errorID>583ccddf-5f21-494e-84fa-dfb6524ff5b2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259085FC</paraID>
      <start>0</start>
      <end>2</end>
      <status>modified</status>
      <modifiedWord>1.</modifiedWord>
      <trackRevisions>false</trackRevisions>
    </reviewItem>
    <reviewItem>
      <errorID>c6dbedc0-9478-4ccc-b461-d9871942672e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25481BB</paraID>
      <start>0</start>
      <end>2</end>
      <status>modified</status>
      <modifiedWord>2.</modifiedWord>
      <trackRevisions>false</trackRevisions>
    </reviewItem>
    <reviewItem>
      <errorID>07e3360a-aeb9-4469-9ce3-7877972ccf36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2018A8BE</paraID>
      <start>0</start>
      <end>2</end>
      <status>modified</status>
      <modifiedWord>3.</modifiedWord>
      <trackRevisions>false</trackRevisions>
    </reviewItem>
    <reviewItem>
      <errorID>d178ab7f-17a4-4467-8e55-b97b3938506d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72FC6902</paraID>
      <start>0</start>
      <end>2</end>
      <status>modified</status>
      <modifiedWord>4.</modifiedWord>
      <trackRevisions>false</trackRevisions>
    </reviewItem>
    <reviewItem>
      <errorID>27b3d21d-acfe-42dc-a428-6465002e6650</errorID>
      <errorWord>，</errorWord>
      <group>L1_Word</group>
      <groupName>字词问题</groupName>
      <ability>L2_Typo</ability>
      <abilityName>字词错误</abilityName>
      <candidateList>
        <item>，具</item>
      </candidateList>
      <explain/>
      <paraID>72FC6902</paraID>
      <start>32</start>
      <end>34</end>
      <status>modified</status>
      <modifiedWord>，具</modifiedWord>
      <trackRevisions>false</trackRevisions>
    </reviewItem>
    <reviewItem>
      <errorID>adba78b6-e43b-483f-8476-a7a2a78584c4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765B302C</paraID>
      <start>0</start>
      <end>2</end>
      <status>modified</status>
      <modifiedWord>5.</modifiedWord>
      <trackRevisions>false</trackRevisions>
    </reviewItem>
    <reviewItem>
      <errorID>d6f0f062-da84-4739-bb74-f344f60ba152</errorID>
      <errorWord>胸水</errorWord>
      <group>L1_Knowledge</group>
      <groupName>知识性问题</groupName>
      <ability>L2_Term</ability>
      <abilityName>专业术语</abilityName>
      <candidateList>
        <item>胸腔积液</item>
      </candidateList>
      <explain>医学名词[胸水]为不规范表述或旧称，其规范书面表述为[胸腔积液]。</explain>
      <paraID>765B302C</paraID>
      <start>28</start>
      <end>32</end>
      <status>modified</status>
      <modifiedWord>胸腔积液</modifiedWord>
      <trackRevisions>false</trackRevisions>
    </reviewItem>
    <reviewItem>
      <errorID>02219d1c-10c8-4db2-a7f2-c34ee29bfb52</errorID>
      <errorWord>胸水</errorWord>
      <group>L1_Knowledge</group>
      <groupName>知识性问题</groupName>
      <ability>L2_Term</ability>
      <abilityName>专业术语</abilityName>
      <candidateList>
        <item>胸腔积液</item>
      </candidateList>
      <explain>医学名词[胸水]为不规范表述或旧称，其规范书面表述为[胸腔积液]。</explain>
      <paraID>765B302C</paraID>
      <start>51</start>
      <end>55</end>
      <status>modified</status>
      <modifiedWord>胸腔积液</modifiedWord>
      <trackRevisions>false</trackRevisions>
    </reviewItem>
    <reviewItem>
      <errorID>9a3184cb-f1a8-4605-b464-19aa5585ef4e</errorID>
      <errorWord>高荧光</errorWord>
      <group>L1_Knowledge</group>
      <groupName>知识性问题</groupName>
      <ability>L2_Term</ability>
      <abilityName>专业术语</abilityName>
      <candidateList>
        <item>强荧光</item>
      </candidateList>
      <explain>医学名词[高荧光]为不规范表述或旧称，其规范书面表述为[强荧光]。</explain>
      <paraID>765B302C</paraID>
      <start>95</start>
      <end>98</end>
      <status>modified</status>
      <modifiedWord>强荧光</modifiedWord>
      <trackRevisions>false</trackRevisions>
    </reviewItem>
    <reviewItem>
      <errorID>e45e41f1-b427-4f0d-b89f-8c82ee8eed41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76C2EC67</paraID>
      <start>0</start>
      <end>2</end>
      <status>modified</status>
      <modifiedWord>6.</modifiedWord>
      <trackRevisions>false</trackRevisions>
    </reviewItem>
    <reviewItem>
      <errorID>9a7a3005-cb4f-465f-9d3b-aa34e2743657</errorID>
      <errorWord>具有有</errorWord>
      <group>L1_Word</group>
      <groupName>字词问题</groupName>
      <ability>L2_Typo</ability>
      <abilityName>字词错误</abilityName>
      <candidateList>
        <item>具有</item>
      </candidateList>
      <explain>〈动〉有（多用于抽象事物）：～信心｜～伟大的意义。</explain>
      <paraID>76C2EC67</paraID>
      <start>24</start>
      <end>26</end>
      <status>modified</status>
      <modifiedWord>具有</modifiedWord>
      <trackRevisions>false</trackRevisions>
    </reviewItem>
    <reviewItem>
      <errorID>ce538e24-79ba-4800-8f60-8227afa2b8a2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63A4F746</paraID>
      <start>0</start>
      <end>2</end>
      <status>modified</status>
      <modifiedWord>7.</modifiedWord>
      <trackRevisions>false</trackRevisions>
    </reviewItem>
    <reviewItem>
      <errorID>13f96b7b-5613-4e97-83e2-7ea584723269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15DA03D</paraID>
      <start>0</start>
      <end>2</end>
      <status>modified</status>
      <modifiedWord>8.</modifiedWord>
      <trackRevisions>false</trackRevisions>
    </reviewItem>
    <reviewItem>
      <errorID>f67485d2-49b0-4a9d-b2b8-632eb3ecf703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7783F453</paraID>
      <start>0</start>
      <end>2</end>
      <status>modified</status>
      <modifiedWord>9.</modifiedWord>
      <trackRevisions>false</trackRevisions>
    </reviewItem>
    <reviewItem>
      <errorID>35f7f2ea-c627-4002-a2fa-65373136cb38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305A27E7</paraID>
      <start>0</start>
      <end>3</end>
      <status>modified</status>
      <modifiedWord>10.</modifiedWord>
      <trackRevisions>false</trackRevisions>
    </reviewItem>
    <reviewItem>
      <errorID>de3e0b29-ae77-4da1-b7f3-5c9b753c505c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3B1E3D7F</paraID>
      <start>0</start>
      <end>3</end>
      <status>modified</status>
      <modifiedWord>11.</modifiedWord>
      <trackRevisions>false</trackRevisions>
    </reviewItem>
    <reviewItem>
      <errorID>1dbfa8c1-4823-4846-a6fb-a6d078f3cc58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662513E6</paraID>
      <start>0</start>
      <end>3</end>
      <status>modified</status>
      <modifiedWord>12.</modifiedWord>
      <trackRevisions>false</trackRevisions>
    </reviewItem>
    <reviewItem>
      <errorID>4eef7848-86d7-4979-9b57-150ecf7071c0</errorID>
      <errorWord>13、</errorWord>
      <group>L1_Format</group>
      <groupName>格式问题</groupName>
      <ability>L2_Ordinal</ability>
      <abilityName>序号格式</abilityName>
      <candidateList>
        <item>13.</item>
      </candidateList>
      <explain>当前序号格式不规范，建议修改为规范格式[13.]。</explain>
      <paraID>64EA9CFE</paraID>
      <start>0</start>
      <end>3</end>
      <status>modified</status>
      <modifiedWord>13.</modifiedWord>
      <trackRevisions>false</trackRevisions>
    </reviewItem>
    <reviewItem>
      <errorID>19cd616a-81f7-4ab2-9a5b-c09d0683a116</errorID>
      <errorWord>~</errorWord>
      <group>L1_Format</group>
      <groupName>格式问题</groupName>
      <ability>L2_HalfPunc</ability>
      <abilityName>全半角检查</abilityName>
      <candidateList>
        <item>～</item>
      </candidateList>
      <explain>文本全半角错误。</explain>
      <paraID>64EA9CFE</paraID>
      <start>14</start>
      <end>15</end>
      <status>modified</status>
      <modifiedWord>～</modifiedWord>
      <trackRevisions>false</trackRevisions>
    </reviewItem>
    <reviewItem>
      <errorID>9232ac82-7e7b-4d83-bc78-9bb09ef8a94b</errorID>
      <errorWord>~</errorWord>
      <group>L1_Format</group>
      <groupName>格式问题</groupName>
      <ability>L2_HalfPunc</ability>
      <abilityName>全半角检查</abilityName>
      <candidateList>
        <item>～</item>
      </candidateList>
      <explain>文本全半角错误。</explain>
      <paraID>64EA9CFE</paraID>
      <start>32</start>
      <end>33</end>
      <status>modified</status>
      <modifiedWord>～</modifiedWord>
      <trackRevisions>false</trackRevisions>
    </reviewItem>
    <reviewItem>
      <errorID>21895058-565e-4b01-8559-fcd8c3112cc5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2021FD03</paraID>
      <start>0</start>
      <end>3</end>
      <status>modified</status>
      <modifiedWord>14.</modifiedWord>
      <trackRevisions>false</trackRevisions>
    </reviewItem>
    <reviewItem>
      <errorID>59f989df-cd4d-424c-8d9d-d80975ed0109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3E688630</paraID>
      <start>0</start>
      <end>3</end>
      <status>modified</status>
      <modifiedWord>15.</modifiedWord>
      <trackRevisions>false</trackRevisions>
    </reviewItem>
    <reviewItem>
      <errorID>c027f059-5bdc-48e1-860a-a6d409b2b50a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79BDB011</paraID>
      <start>0</start>
      <end>3</end>
      <status>modified</status>
      <modifiedWord>16.</modifiedWord>
      <trackRevisions>false</trackRevisions>
    </reviewItem>
    <reviewItem>
      <errorID>bbab09f4-025b-47ca-a933-b090fde8514a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26784820</paraID>
      <start>0</start>
      <end>2</end>
      <status>modified</status>
      <modifiedWord>1.</modifiedWord>
      <trackRevisions>false</trackRevisions>
    </reviewItem>
    <reviewItem>
      <errorID>3cc1995c-04d6-445d-86af-19af45d4c567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7A043482</paraID>
      <start>0</start>
      <end>2</end>
      <status>modified</status>
      <modifiedWord>2.</modifiedWord>
      <trackRevisions>false</trackRevisions>
    </reviewItem>
    <reviewItem>
      <errorID>08c12139-ac90-4716-8a8b-9c46fbe26c04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600359EB</paraID>
      <start>0</start>
      <end>2</end>
      <status>modified</status>
      <modifiedWord>3.</modifiedWord>
      <trackRevisions>false</trackRevisions>
    </reviewItem>
    <reviewItem>
      <errorID>830c4356-aabf-489c-99f5-e9c7678ce509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1520A34E</paraID>
      <start>0</start>
      <end>2</end>
      <status>modified</status>
      <modifiedWord>4.</modifiedWord>
      <trackRevisions>false</trackRevisions>
    </reviewItem>
    <reviewItem>
      <errorID>314880b7-ea93-4758-a253-397421b9dc41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15334E4D</paraID>
      <start>0</start>
      <end>2</end>
      <status>modified</status>
      <modifiedWord>5.</modifiedWord>
      <trackRevisions>false</trackRevisions>
    </reviewItem>
    <reviewItem>
      <errorID>50ecfa4f-618f-41bc-aee0-3769d61ef6fd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4F824F18</paraID>
      <start>0</start>
      <end>2</end>
      <status>modified</status>
      <modifiedWord>6.</modifiedWord>
      <trackRevisions>false</trackRevisions>
    </reviewItem>
    <reviewItem>
      <errorID>d6bca071-5f2b-44a5-b31b-db483474e5df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3D60BEAC</paraID>
      <start>0</start>
      <end>2</end>
      <status>modified</status>
      <modifiedWord>7.</modifiedWord>
      <trackRevisions>false</trackRevisions>
    </reviewItem>
    <reviewItem>
      <errorID>67f2d964-fc53-470f-b5b9-39b1cece1245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2DF97DD5</paraID>
      <start>0</start>
      <end>2</end>
      <status>modified</status>
      <modifiedWord>8.</modifiedWord>
      <trackRevisions>false</trackRevisions>
    </reviewItem>
    <reviewItem>
      <errorID>29c726ca-9ed4-499f-aaf0-a0a8f4911ec1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7632F192</paraID>
      <start>0</start>
      <end>2</end>
      <status>modified</status>
      <modifiedWord>9.</modifiedWord>
      <trackRevisions>false</trackRevisions>
    </reviewItem>
    <reviewItem>
      <errorID>f37003c0-3c53-4257-83e5-fcdc3875765f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6837D1DD</paraID>
      <start>0</start>
      <end>3</end>
      <status>modified</status>
      <modifiedWord>10.</modifiedWord>
      <trackRevisions>false</trackRevisions>
    </reviewItem>
    <reviewItem>
      <errorID>484427e8-48cd-4616-a307-6c65c4c4702d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7AA5ADCF</paraID>
      <start>0</start>
      <end>3</end>
      <status>modified</status>
      <modifiedWord>11.</modifiedWord>
      <trackRevisions>false</trackRevisions>
    </reviewItem>
    <reviewItem>
      <errorID>4ed4ce4a-c960-4d1e-920c-2c065fa83c9c</errorID>
      <errorWord>内是</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7AA5ADCF</paraID>
      <start>59</start>
      <end>60</end>
      <status>modified</status>
      <modifiedWord>内</modifiedWord>
      <trackRevisions>false</trackRevisions>
    </reviewItem>
    <reviewItem>
      <errorID>9000b98b-b151-48b5-bfdd-e9687e2000fe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7E749729</paraID>
      <start>0</start>
      <end>2</end>
      <status>modified</status>
      <modifiedWord>1.</modifiedWord>
      <trackRevisions>false</trackRevisions>
    </reviewItem>
    <reviewItem>
      <errorID>c520d70c-84b7-4379-8b8f-1c6f6c164acb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2DA8DEEE</paraID>
      <start>0</start>
      <end>2</end>
      <status>modified</status>
      <modifiedWord>2.</modifiedWord>
      <trackRevisions>false</trackRevisions>
    </reviewItem>
    <reviewItem>
      <errorID>d1fa9cee-4ac5-4e11-9521-5da1e32a5e3b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1FED1A96</paraID>
      <start>0</start>
      <end>2</end>
      <status>modified</status>
      <modifiedWord>3.</modifiedWord>
      <trackRevisions>false</trackRevisions>
    </reviewItem>
    <reviewItem>
      <errorID>c6f7b7df-3da3-4b0a-bbc1-f1728b75f1ca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17B0C10</paraID>
      <start>0</start>
      <end>2</end>
      <status>modified</status>
      <modifiedWord>4.</modifiedWord>
      <trackRevisions>false</trackRevisions>
    </reviewItem>
    <reviewItem>
      <errorID>f6276a15-b1de-4b86-b327-7203f3a7169e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5EFB59D1</paraID>
      <start>0</start>
      <end>2</end>
      <status>modified</status>
      <modifiedWord>5.</modifiedWord>
      <trackRevisions>false</trackRevisions>
    </reviewItem>
    <reviewItem>
      <errorID>1f36ff94-f8d4-4af6-aee9-33dcef1397ab</errorID>
      <errorWord>,</errorWord>
      <group>L1_Format</group>
      <groupName>格式问题</groupName>
      <ability>L2_HalfPunc</ability>
      <abilityName>全半角检查</abilityName>
      <candidateList>
        <item>，</item>
      </candidateList>
      <explain>文本全半角错误。</explain>
      <paraID>5EFB59D1</paraID>
      <start>30</start>
      <end>31</end>
      <status>modified</status>
      <modifiedWord>，</modifiedWord>
      <trackRevisions>false</trackRevisions>
    </reviewItem>
    <reviewItem>
      <errorID>505e4271-35ab-44aa-bb92-a9f15d19d29d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6C1599CD</paraID>
      <start>0</start>
      <end>2</end>
      <status>modified</status>
      <modifiedWord>6.</modifiedWord>
      <trackRevisions>false</trackRevisions>
    </reviewItem>
    <reviewItem>
      <errorID>d3b7645d-6796-4e36-a32f-a1e4575b5833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490F2B80</paraID>
      <start>0</start>
      <end>2</end>
      <status>modified</status>
      <modifiedWord>7.</modifiedWord>
      <trackRevisions>false</trackRevisions>
    </reviewItem>
    <reviewItem>
      <errorID>8d46b948-e554-4e02-a8fa-9f41b1a66aa4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538AB716</paraID>
      <start>0</start>
      <end>2</end>
      <status>modified</status>
      <modifiedWord>8.</modifiedWord>
      <trackRevisions>false</trackRevisions>
    </reviewItem>
    <reviewItem>
      <errorID>a8a182e8-499f-4390-bdd1-ee932c357fd2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5C7B837E</paraID>
      <start>0</start>
      <end>2</end>
      <status>modified</status>
      <modifiedWord>9.</modifiedWord>
      <trackRevisions>false</trackRevisions>
    </reviewItem>
    <reviewItem>
      <errorID>9bd8cba7-d7ae-4923-adf5-ea6a17dcd4a8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73778B93</paraID>
      <start>0</start>
      <end>3</end>
      <status>modified</status>
      <modifiedWord>10.</modifiedWord>
      <trackRevisions>false</trackRevisions>
    </reviewItem>
    <reviewItem>
      <errorID>83af3010-af29-4da8-8b74-e2a2c0198bc3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27E28372</paraID>
      <start>0</start>
      <end>3</end>
      <status>modified</status>
      <modifiedWord>12.</modifiedWord>
      <trackRevisions>false</trackRevisions>
    </reviewItem>
    <reviewItem>
      <errorID>b0b844a5-9a75-4692-8121-5ad05046559b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6BBF877E</paraID>
      <start>0</start>
      <end>3</end>
      <status>modified</status>
      <modifiedWord>13.</modifiedWord>
      <trackRevisions>false</trackRevisions>
    </reviewItem>
    <reviewItem>
      <errorID>d49782ae-7ca5-4ec3-a49a-7ab8e7fc27be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B26E3D9</paraID>
      <start>0</start>
      <end>3</end>
      <status>modified</status>
      <modifiedWord>14.</modifiedWord>
      <trackRevisions>false</trackRevisions>
    </reviewItem>
    <reviewItem>
      <errorID>3770a1a0-5045-465b-a59d-467b2f01e0b4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17D82BB</paraID>
      <start>0</start>
      <end>3</end>
      <status>modified</status>
      <modifiedWord>15.</modifiedWord>
      <trackRevisions>false</trackRevisions>
    </reviewItem>
    <reviewItem>
      <errorID>65c7f74f-9de0-4ad2-b600-8f15c74a4de6</errorID>
      <errorWord>，</errorWord>
      <group>L1_Word</group>
      <groupName>字词问题</groupName>
      <ability>L2_Typo</ability>
      <abilityName>字词错误</abilityName>
      <candidateList>
        <item>，具</item>
      </candidateList>
      <explain/>
      <paraID> 17D82BB</paraID>
      <start>10</start>
      <end>12</end>
      <status>modified</status>
      <modifiedWord>，具</modifiedWord>
      <trackRevisions>false</trackRevisions>
    </reviewItem>
    <reviewItem>
      <errorID>0dc6f239-8684-4f2e-81ee-bbe3c3d617cb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23943D80</paraID>
      <start>0</start>
      <end>2</end>
      <status>modified</status>
      <modifiedWord>1.</modifiedWord>
      <trackRevisions>false</trackRevisions>
    </reviewItem>
    <reviewItem>
      <errorID>2b7e9454-b35f-4821-9d5e-91965a2a3823</errorID>
      <errorWord>:</errorWord>
      <group>L1_Format</group>
      <groupName>格式问题</groupName>
      <ability>L2_HalfPunc</ability>
      <abilityName>全半角检查</abilityName>
      <candidateList>
        <item>：</item>
      </candidateList>
      <explain>文本全半角错误。</explain>
      <paraID>23943D80</paraID>
      <start>7</start>
      <end>8</end>
      <status>modified</status>
      <modifiedWord>：</modifiedWord>
      <trackRevisions>false</trackRevisions>
    </reviewItem>
    <reviewItem>
      <errorID>c509082a-5812-4fda-bb17-1b947ff39253</errorID>
      <errorWord>(</errorWord>
      <group>L1_Format</group>
      <groupName>格式问题</groupName>
      <ability>L2_HalfPunc</ability>
      <abilityName>全半角检查</abilityName>
      <candidateList>
        <item>（</item>
      </candidateList>
      <explain>文本全半角错误。</explain>
      <paraID>23943D80</paraID>
      <start>15</start>
      <end>16</end>
      <status>modified</status>
      <modifiedWord>（</modifiedWord>
      <trackRevisions>false</trackRevisions>
    </reviewItem>
    <reviewItem>
      <errorID>9c68bb1c-27c4-405a-a9cf-6986fb088c7a</errorID>
      <errorWord>)</errorWord>
      <group>L1_Format</group>
      <groupName>格式问题</groupName>
      <ability>L2_HalfPunc</ability>
      <abilityName>全半角检查</abilityName>
      <candidateList>
        <item>）</item>
      </candidateList>
      <explain>文本全半角错误。</explain>
      <paraID>23943D80</paraID>
      <start>20</start>
      <end>21</end>
      <status>modified</status>
      <modifiedWord>）</modifiedWord>
      <trackRevisions>false</trackRevisions>
    </reviewItem>
    <reviewItem>
      <errorID>3abaceb1-1c02-42c8-a6f5-c7fa8d0fe394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1751DE16</paraID>
      <start>0</start>
      <end>2</end>
      <status>modified</status>
      <modifiedWord>2.</modifiedWord>
      <trackRevisions>false</trackRevisions>
    </reviewItem>
    <reviewItem>
      <errorID>f34fe529-b176-4402-b848-a9bcf0ec98b5</errorID>
      <errorWord>:</errorWord>
      <group>L1_Format</group>
      <groupName>格式问题</groupName>
      <ability>L2_HalfPunc</ability>
      <abilityName>全半角检查</abilityName>
      <candidateList>
        <item>：</item>
      </candidateList>
      <explain>文本全半角错误。</explain>
      <paraID>1751DE16</paraID>
      <start>8</start>
      <end>9</end>
      <status>modified</status>
      <modifiedWord>：</modifiedWord>
      <trackRevisions>false</trackRevisions>
    </reviewItem>
    <reviewItem>
      <errorID>ea4e8f12-40b1-4347-b0f8-5278f36d9e85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64B6D5C3</paraID>
      <start>0</start>
      <end>2</end>
      <status>modified</status>
      <modifiedWord>3.</modifiedWord>
      <trackRevisions>false</trackRevisions>
    </reviewItem>
    <reviewItem>
      <errorID>17c2cc2d-6c33-42da-87cd-592dcded36c6</errorID>
      <errorWord>:</errorWord>
      <group>L1_Format</group>
      <groupName>格式问题</groupName>
      <ability>L2_HalfPunc</ability>
      <abilityName>全半角检查</abilityName>
      <candidateList>
        <item>：</item>
      </candidateList>
      <explain>文本全半角错误。</explain>
      <paraID>64B6D5C3</paraID>
      <start>6</start>
      <end>7</end>
      <status>modified</status>
      <modifiedWord>：</modifiedWord>
      <trackRevisions>false</trackRevisions>
    </reviewItem>
    <reviewItem>
      <errorID>849e2efd-fb50-400c-83b0-ee75ed08ac88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7A158EB6</paraID>
      <start>0</start>
      <end>2</end>
      <status>modified</status>
      <modifiedWord>4.</modifiedWord>
      <trackRevisions>false</trackRevisions>
    </reviewItem>
    <reviewItem>
      <errorID>9996adb0-a398-42e6-afa1-073dd5ca7de0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48CEDB85</paraID>
      <start>0</start>
      <end>2</end>
      <status>modified</status>
      <modifiedWord>5.</modifiedWord>
      <trackRevisions>false</trackRevisions>
    </reviewItem>
    <reviewItem>
      <errorID>d9766fe3-cc51-4a1d-bd04-ce1a8d19c80b</errorID>
      <errorWord>:</errorWord>
      <group>L1_Format</group>
      <groupName>格式问题</groupName>
      <ability>L2_HalfPunc</ability>
      <abilityName>全半角检查</abilityName>
      <candidateList>
        <item>：</item>
      </candidateList>
      <explain>文本全半角错误。</explain>
      <paraID>48CEDB85</paraID>
      <start>5</start>
      <end>6</end>
      <status>modified</status>
      <modifiedWord>：</modifiedWord>
      <trackRevisions>false</trackRevisions>
    </reviewItem>
    <reviewItem>
      <errorID>9fee6a2f-4972-4d1c-a55c-5e778dde6d65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45A854F0</paraID>
      <start>0</start>
      <end>2</end>
      <status>modified</status>
      <modifiedWord>6.</modifiedWord>
      <trackRevisions>false</trackRevisions>
    </reviewItem>
    <reviewItem>
      <errorID>ecf95a83-9a90-444b-942f-df6f5f2e6720</errorID>
      <errorWord>:</errorWord>
      <group>L1_Format</group>
      <groupName>格式问题</groupName>
      <ability>L2_HalfPunc</ability>
      <abilityName>全半角检查</abilityName>
      <candidateList>
        <item>：</item>
      </candidateList>
      <explain>文本全半角错误。</explain>
      <paraID>45A854F0</paraID>
      <start>6</start>
      <end>7</end>
      <status>modified</status>
      <modifiedWord>：</modifiedWord>
      <trackRevisions>false</trackRevisions>
    </reviewItem>
    <reviewItem>
      <errorID>ee7b2478-bef1-4376-b373-871cfbb506fa</errorID>
      <errorWord>。</errorWord>
      <group>L1_Format</group>
      <groupName>格式问题</groupName>
      <ability>L2_HalfPunc</ability>
      <abilityName>全半角检查</abilityName>
      <candidateList>
        <item>.</item>
      </candidateList>
      <explain>文本全半角错误。</explain>
      <paraID> F1687D1</paraID>
      <start>9</start>
      <end>10</end>
      <status>modified</status>
      <modifiedWord>.</modifiedWord>
      <trackRevisions>false</trackRevisions>
    </reviewItem>
    <reviewItem>
      <errorID>3834d9aa-9ce3-4b74-8283-5ac508a6a4af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92C41EF</paraID>
      <start>0</start>
      <end>2</end>
      <status>modified</status>
      <modifiedWord>8.</modifiedWord>
      <trackRevisions>false</trackRevisions>
    </reviewItem>
    <reviewItem>
      <errorID>672f7746-4a55-4698-aed4-8247a7664439</errorID>
      <errorWord>:</errorWord>
      <group>L1_Format</group>
      <groupName>格式问题</groupName>
      <ability>L2_HalfPunc</ability>
      <abilityName>全半角检查</abilityName>
      <candidateList>
        <item>：</item>
      </candidateList>
      <explain>文本全半角错误。</explain>
      <paraID> 92C41EF</paraID>
      <start>6</start>
      <end>7</end>
      <status>modified</status>
      <modifiedWord>：</modifiedWord>
      <trackRevisions>false</trackRevisions>
    </reviewItem>
    <reviewItem>
      <errorID>35a0fdff-2b7b-4551-9ea9-a7ca7c060092</errorID>
      <errorWord>，</errorWord>
      <group>L1_Word</group>
      <groupName>字词问题</groupName>
      <ability>L2_Typo</ability>
      <abilityName>字词错误</abilityName>
      <candidateList>
        <item>，具</item>
      </candidateList>
      <explain/>
      <paraID> 92C41EF</paraID>
      <start>43</start>
      <end>45</end>
      <status>modified</status>
      <modifiedWord>，具</modifiedWord>
      <trackRevisions>false</trackRevisions>
    </reviewItem>
    <reviewItem>
      <errorID>1a3713da-9f33-4f3b-9751-f374d3979b8e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53F184A2</paraID>
      <start>0</start>
      <end>2</end>
      <status>modified</status>
      <modifiedWord>9.</modifiedWord>
      <trackRevisions>false</trackRevisions>
    </reviewItem>
    <reviewItem>
      <errorID>be2676aa-4ab8-4599-9180-ccdad463daea</errorID>
      <errorWord>:</errorWord>
      <group>L1_Format</group>
      <groupName>格式问题</groupName>
      <ability>L2_HalfPunc</ability>
      <abilityName>全半角检查</abilityName>
      <candidateList>
        <item>：</item>
      </candidateList>
      <explain>文本全半角错误。</explain>
      <paraID>53F184A2</paraID>
      <start>4</start>
      <end>5</end>
      <status>modified</status>
      <modifiedWord>：</modifiedWord>
      <trackRevisions>false</trackRevisions>
    </reviewItem>
    <reviewItem>
      <errorID>417f5351-b91e-46c8-9c44-b0a993f31823</errorID>
      <errorWord>，</errorWord>
      <group>L1_Word</group>
      <groupName>字词问题</groupName>
      <ability>L2_Typo</ability>
      <abilityName>字词错误</abilityName>
      <candidateList>
        <item>，具</item>
      </candidateList>
      <explain/>
      <paraID>53F184A2</paraID>
      <start>10</start>
      <end>12</end>
      <status>modified</status>
      <modifiedWord>，具</modifiedWord>
      <trackRevisions>false</trackRevisions>
    </reviewItem>
    <reviewItem>
      <errorID>e30631f1-5d50-4c8b-a6ae-1ca48b2524ef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5E68125F</paraID>
      <start>0</start>
      <end>3</end>
      <status>modified</status>
      <modifiedWord>10.</modifiedWord>
      <trackRevisions>false</trackRevisions>
    </reviewItem>
    <reviewItem>
      <errorID>9f4ed420-dc31-4e34-bd24-c982cdd4f550</errorID>
      <errorWord>:</errorWord>
      <group>L1_Format</group>
      <groupName>格式问题</groupName>
      <ability>L2_HalfPunc</ability>
      <abilityName>全半角检查</abilityName>
      <candidateList>
        <item>：</item>
      </candidateList>
      <explain>文本全半角错误。</explain>
      <paraID>5E68125F</paraID>
      <start>8</start>
      <end>9</end>
      <status>modified</status>
      <modifiedWord>：</modifiedWord>
      <trackRevisions>false</trackRevisions>
    </reviewItem>
    <reviewItem>
      <errorID>1490a34b-b99f-4223-a1cf-bc91b2ab4666</errorID>
      <errorWord>，</errorWord>
      <group>L1_Word</group>
      <groupName>字词问题</groupName>
      <ability>L2_Typo</ability>
      <abilityName>字词错误</abilityName>
      <candidateList>
        <item>，具</item>
      </candidateList>
      <explain/>
      <paraID>5E68125F</paraID>
      <start>15</start>
      <end>17</end>
      <status>modified</status>
      <modifiedWord>，具</modifiedWord>
      <trackRevisions>false</trackRevisions>
    </reviewItem>
    <reviewItem>
      <errorID>50bf7bf8-ad48-4f39-b1cb-2e2f1d1da3fa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7C315D28</paraID>
      <start>0</start>
      <end>3</end>
      <status>modified</status>
      <modifiedWord>11.</modifiedWord>
      <trackRevisions>false</trackRevisions>
    </reviewItem>
    <reviewItem>
      <errorID>c9d88d80-7e4d-417a-b67f-4242ed06dc73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776F7B5B</paraID>
      <start>0</start>
      <end>2</end>
      <status>modified</status>
      <modifiedWord>1.</modifiedWord>
      <trackRevisions>false</trackRevisions>
    </reviewItem>
    <reviewItem>
      <errorID>a8e84875-d568-4779-85e1-d98566d3bfae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56D876E</paraID>
      <start>0</start>
      <end>2</end>
      <status>modified</status>
      <modifiedWord>2.</modifiedWord>
      <trackRevisions>false</trackRevisions>
    </reviewItem>
    <reviewItem>
      <errorID>341e435b-2b86-4f62-b650-ade238d13fe9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2E273C1A</paraID>
      <start>0</start>
      <end>2</end>
      <status>modified</status>
      <modifiedWord>3.</modifiedWord>
      <trackRevisions>false</trackRevisions>
    </reviewItem>
    <reviewItem>
      <errorID>6a6337de-6b2f-4d92-9423-9e91eab795d2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1691F629</paraID>
      <start>0</start>
      <end>2</end>
      <status>modified</status>
      <modifiedWord>4.</modifiedWord>
      <trackRevisions>false</trackRevisions>
    </reviewItem>
    <reviewItem>
      <errorID>a8df2bf3-e9df-44c3-9ac6-fa791f07baf4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1298DEC3</paraID>
      <start>0</start>
      <end>2</end>
      <status>modified</status>
      <modifiedWord>5.</modifiedWord>
      <trackRevisions>false</trackRevisions>
    </reviewItem>
    <reviewItem>
      <errorID>035d7ec1-8295-4db0-b3f7-08bbafa4ef76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2F39453C</paraID>
      <start>0</start>
      <end>2</end>
      <status>modified</status>
      <modifiedWord>6.</modifiedWord>
      <trackRevisions>false</trackRevisions>
    </reviewItem>
    <reviewItem>
      <errorID>9ffa185a-be04-49c2-b787-a98d6f35f7c0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606DAC4B</paraID>
      <start>0</start>
      <end>2</end>
      <status>modified</status>
      <modifiedWord>7.</modifiedWord>
      <trackRevisions>false</trackRevisions>
    </reviewItem>
    <reviewItem>
      <errorID>dd4b3aeb-2e1c-43fd-a6ed-b2df631a01de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79E01FAB</paraID>
      <start>0</start>
      <end>2</end>
      <status>modified</status>
      <modifiedWord>8.</modifiedWord>
      <trackRevisions>false</trackRevisions>
    </reviewItem>
    <reviewItem>
      <errorID>c1d7fd7f-b3b8-4a07-beb0-47313053a414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78479E4A</paraID>
      <start>0</start>
      <end>2</end>
      <status>modified</status>
      <modifiedWord>9.</modifiedWord>
      <trackRevisions>false</trackRevisions>
    </reviewItem>
    <reviewItem>
      <errorID>e4f491c2-ebc9-4955-971b-c19b15ae2487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183140E8</paraID>
      <start>0</start>
      <end>3</end>
      <status>modified</status>
      <modifiedWord>10.</modifiedWord>
      <trackRevisions>false</trackRevisions>
    </reviewItem>
    <reviewItem>
      <errorID>cc6e852b-b321-4063-ab0a-718d02424c5b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141668DD</paraID>
      <start>0</start>
      <end>3</end>
      <status>modified</status>
      <modifiedWord>11.</modifiedWord>
      <trackRevisions>false</trackRevisions>
    </reviewItem>
    <reviewItem>
      <errorID>eebdb8ee-27cf-46e1-b37b-71652133331f</errorID>
      <errorWord>;</errorWord>
      <group>L1_Format</group>
      <groupName>格式问题</groupName>
      <ability>L2_HalfPunc</ability>
      <abilityName>全半角检查</abilityName>
      <candidateList>
        <item>；</item>
      </candidateList>
      <explain>文本全半角错误。</explain>
      <paraID>141668DD</paraID>
      <start>28</start>
      <end>29</end>
      <status>modified</status>
      <modifiedWord>；</modifiedWord>
      <trackRevisions>false</trackRevisions>
    </reviewItem>
    <reviewItem>
      <errorID>60d820c2-0f31-4116-8b75-d6879564cd25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F1BA5EE</paraID>
      <start>0</start>
      <end>3</end>
      <status>modified</status>
      <modifiedWord>12.</modifiedWord>
      <trackRevisions>false</trackRevisions>
    </reviewItem>
    <reviewItem>
      <errorID>b21aae23-c09a-48a3-8653-0a5215b0ae06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6BF6FCBA</paraID>
      <start>0</start>
      <end>3</end>
      <status>modified</status>
      <modifiedWord>13.</modifiedWord>
      <trackRevisions>false</trackRevisions>
    </reviewItem>
    <reviewItem>
      <errorID>22738091-6088-4c96-9174-bb2521c3eb7c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116EE001</paraID>
      <start>0</start>
      <end>3</end>
      <status>modified</status>
      <modifiedWord>14.</modifiedWord>
      <trackRevisions>false</trackRevisions>
    </reviewItem>
    <reviewItem>
      <errorID>4f6664c2-a045-438c-b8c2-70fa5ce9552d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306CB691</paraID>
      <start>0</start>
      <end>3</end>
      <status>modified</status>
      <modifiedWord>15.</modifiedWord>
      <trackRevisions>false</trackRevisions>
    </reviewItem>
    <reviewItem>
      <errorID>f941d24d-37ed-457a-bbaf-d6b450a5650d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7CA782B0</paraID>
      <start>0</start>
      <end>3</end>
      <status>modified</status>
      <modifiedWord>16.</modifiedWord>
      <trackRevisions>false</trackRevisions>
    </reviewItem>
    <reviewItem>
      <errorID>93e1f90d-7767-4c06-afbb-1ff3176f26d5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432A2DB3</paraID>
      <start>0</start>
      <end>3</end>
      <status>modified</status>
      <modifiedWord>17.</modifiedWord>
      <trackRevisions>false</trackRevisions>
    </reviewItem>
    <reviewItem>
      <errorID>bf3c7084-e3cf-448f-945b-6361f8ee43eb</errorID>
      <errorWord>仪</errorWord>
      <group>L1_Word</group>
      <groupName>字词问题</groupName>
      <ability>L2_Typo</ability>
      <abilityName>字词错误</abilityName>
      <candidateList>
        <item>仪等</item>
      </candidateList>
      <explain/>
      <paraID>21830BA2</paraID>
      <start>42</start>
      <end>44</end>
      <status>modified</status>
      <modifiedWord>仪等</modifiedWord>
      <trackRevisions>false</trackRevisions>
    </reviewItem>
    <reviewItem>
      <errorID>5f93bc21-288e-49ca-9327-b82ab0d313c4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2B267DC9</paraID>
      <start>0</start>
      <end>2</end>
      <status>modified</status>
      <modifiedWord>2.</modifiedWord>
      <trackRevisions>false</trackRevisions>
    </reviewItem>
    <reviewItem>
      <errorID>391fdca0-dfec-414b-bb9a-15a4f444a3cc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7A842DCA</paraID>
      <start>0</start>
      <end>2</end>
      <status>modified</status>
      <modifiedWord>3.</modifiedWord>
      <trackRevisions>false</trackRevisions>
    </reviewItem>
    <reviewItem>
      <errorID>9fa68ad5-5b8b-4cf8-a7e2-66fe8a062d37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100C4F3C</paraID>
      <start>0</start>
      <end>2</end>
      <status>modified</status>
      <modifiedWord>4.</modifiedWord>
      <trackRevisions>false</trackRevisions>
    </reviewItem>
    <reviewItem>
      <errorID>2c934b6e-600d-45cf-96f8-d3cd0a4b3970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26925B2D</paraID>
      <start>0</start>
      <end>2</end>
      <status>modified</status>
      <modifiedWord>5.</modifiedWord>
      <trackRevisions>false</trackRevisions>
    </reviewItem>
    <reviewItem>
      <errorID>4ae05c11-4719-4b7a-81db-720dad08c2ff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48D0F232</paraID>
      <start>0</start>
      <end>2</end>
      <status>modified</status>
      <modifiedWord>6.</modifiedWord>
      <trackRevisions>false</trackRevisions>
    </reviewItem>
    <reviewItem>
      <errorID>6c54749e-a732-418b-a832-0387548575b2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3C92B87A</paraID>
      <start>0</start>
      <end>2</end>
      <status>modified</status>
      <modifiedWord>7.</modifiedWord>
      <trackRevisions>false</trackRevisions>
    </reviewItem>
    <reviewItem>
      <errorID>99ea6829-8c50-4951-881d-3a5512bce465</errorID>
      <errorWord>，，</errorWord>
      <group>L1_Punc</group>
      <groupName>标点问题</groupName>
      <ability>L2_Punc</ability>
      <abilityName>标点符号检查</abilityName>
      <candidateList>
        <item>，</item>
      </candidateList>
      <explain/>
      <paraID>3C92B87A</paraID>
      <start>25</start>
      <end>26</end>
      <status>modified</status>
      <modifiedWord>，</modifiedWord>
      <trackRevisions>false</trackRevisions>
    </reviewItem>
    <reviewItem>
      <errorID>838cf837-71a1-42d4-8e65-89d5c7cd27e8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16A6D21</paraID>
      <start>0</start>
      <end>2</end>
      <status>modified</status>
      <modifiedWord>2.</modifiedWord>
      <trackRevisions>false</trackRevisions>
    </reviewItem>
    <reviewItem>
      <errorID>fa304414-0926-4504-ba1d-59075a417298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6DF197D0</paraID>
      <start>0</start>
      <end>2</end>
      <status>modified</status>
      <modifiedWord>3.</modifiedWord>
      <trackRevisions>false</trackRevisions>
    </reviewItem>
    <reviewItem>
      <errorID>3374d458-022e-4897-bc99-ad681d51c446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5ED9F24</paraID>
      <start>0</start>
      <end>2</end>
      <status>modified</status>
      <modifiedWord>4.</modifiedWord>
      <trackRevisions>false</trackRevisions>
    </reviewItem>
    <reviewItem>
      <errorID>7b4f0321-4deb-41de-b918-2eef3c9b1b4a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35CFC1AC</paraID>
      <start>0</start>
      <end>2</end>
      <status>modified</status>
      <modifiedWord>5.</modifiedWord>
      <trackRevisions>false</trackRevisions>
    </reviewItem>
    <reviewItem>
      <errorID>5f40c9cf-f1e4-4d27-a0ec-42d0c046da32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7A88E2A8</paraID>
      <start>0</start>
      <end>2</end>
      <status>modified</status>
      <modifiedWord>6.</modifiedWord>
      <trackRevisions>false</trackRevisions>
    </reviewItem>
    <reviewItem>
      <errorID>a7d9dc6a-f0ee-457d-809c-4df5079a58dd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222B34F6</paraID>
      <start>0</start>
      <end>2</end>
      <status>modified</status>
      <modifiedWord>7.</modifiedWord>
      <trackRevisions>false</trackRevisions>
    </reviewItem>
    <reviewItem>
      <errorID>27c34e83-ce33-4c39-bb0a-8dcf50193f43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3E98F359</paraID>
      <start>0</start>
      <end>2</end>
      <status>modified</status>
      <modifiedWord>8.</modifiedWord>
      <trackRevisions>false</trackRevisions>
    </reviewItem>
    <reviewItem>
      <errorID>c44bb658-110f-4de3-92a1-3891cb214290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37A696D6</paraID>
      <start>0</start>
      <end>2</end>
      <status>modified</status>
      <modifiedWord>9.</modifiedWord>
      <trackRevisions>false</trackRevisions>
    </reviewItem>
    <reviewItem>
      <errorID>30f5dc08-419a-4e33-a433-01533b29d083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3086E51F</paraID>
      <start>0</start>
      <end>3</end>
      <status>modified</status>
      <modifiedWord>10.</modifiedWord>
      <trackRevisions>false</trackRevisions>
    </reviewItem>
    <reviewItem>
      <errorID>40510b82-c85f-4db5-807a-97356cb3ae85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732F4A00</paraID>
      <start>0</start>
      <end>3</end>
      <status>modified</status>
      <modifiedWord>11.</modifiedWord>
      <trackRevisions>false</trackRevisions>
    </reviewItem>
    <reviewItem>
      <errorID>319f4686-af84-4e18-af76-a61e70dc0cd7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4AE763D3</paraID>
      <start>0</start>
      <end>3</end>
      <status>modified</status>
      <modifiedWord>12.</modifiedWord>
      <trackRevisions>false</trackRevisions>
    </reviewItem>
    <reviewItem>
      <errorID>916b5f41-c21a-41bd-9ee7-b365d443db3c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73A404C0</paraID>
      <start>0</start>
      <end>3</end>
      <status>modified</status>
      <modifiedWord>13.</modifiedWord>
      <trackRevisions>false</trackRevisions>
    </reviewItem>
    <reviewItem>
      <errorID>e4c8ab96-f586-4014-805d-f75b76a17642</errorID>
      <errorWord>，，</errorWord>
      <group>L1_Punc</group>
      <groupName>标点问题</groupName>
      <ability>L2_Punc</ability>
      <abilityName>标点符号检查</abilityName>
      <candidateList>
        <item>，</item>
      </candidateList>
      <explain/>
      <paraID>73A404C0</paraID>
      <start>26</start>
      <end>27</end>
      <status>modified</status>
      <modifiedWord>，</modifiedWord>
      <trackRevisions>false</trackRevisions>
    </reviewItem>
    <reviewItem>
      <errorID>70da060a-a596-421f-afd9-40fcc3611952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23F2E28D</paraID>
      <start>0</start>
      <end>2</end>
      <status>modified</status>
      <modifiedWord>2.</modifiedWord>
      <trackRevisions>false</trackRevisions>
    </reviewItem>
    <reviewItem>
      <errorID>54900090-7483-4711-a438-17fc3a52380f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784EF076</paraID>
      <start>0</start>
      <end>2</end>
      <status>modified</status>
      <modifiedWord>3.</modifiedWord>
      <trackRevisions>false</trackRevisions>
    </reviewItem>
    <reviewItem>
      <errorID>9b7a6b2a-865c-4135-8de1-b8174f9b2ae8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647D873A</paraID>
      <start>0</start>
      <end>2</end>
      <status>modified</status>
      <modifiedWord>4.</modifiedWord>
      <trackRevisions>false</trackRevisions>
    </reviewItem>
    <reviewItem>
      <errorID>530d68d5-a3c7-458c-b8f9-59333154f15e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3672D4B7</paraID>
      <start>0</start>
      <end>2</end>
      <status>modified</status>
      <modifiedWord>5.</modifiedWord>
      <trackRevisions>false</trackRevisions>
    </reviewItem>
    <reviewItem>
      <errorID>8b2b015a-a164-47aa-bd3c-db6612d0b52c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77784953</paraID>
      <start>0</start>
      <end>2</end>
      <status>modified</status>
      <modifiedWord>6.</modifiedWord>
      <trackRevisions>false</trackRevisions>
    </reviewItem>
    <reviewItem>
      <errorID>8fe875f5-0af9-4ebc-b7f1-6fdd5b9c044d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7EA0B20C</paraID>
      <start>0</start>
      <end>2</end>
      <status>modified</status>
      <modifiedWord>7.</modifiedWord>
      <trackRevisions>false</trackRevisions>
    </reviewItem>
    <reviewItem>
      <errorID>b69bd7ce-4c28-4fdb-b5ae-c6eebb03e34e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62C5F148</paraID>
      <start>0</start>
      <end>2</end>
      <status>modified</status>
      <modifiedWord>8.</modifiedWord>
      <trackRevisions>false</trackRevisions>
    </reviewItem>
    <reviewItem>
      <errorID>dda3be83-da6e-4e4b-9dfd-ce1bf432f98a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631D5C4A</paraID>
      <start>0</start>
      <end>2</end>
      <status>modified</status>
      <modifiedWord>9.</modifiedWord>
      <trackRevisions>false</trackRevisions>
    </reviewItem>
    <reviewItem>
      <errorID>1a122a9d-ecfe-4294-95b1-1a82dd1c1468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77667D4B</paraID>
      <start>0</start>
      <end>3</end>
      <status>modified</status>
      <modifiedWord>10.</modifiedWord>
      <trackRevisions>false</trackRevisions>
    </reviewItem>
    <reviewItem>
      <errorID>b55da29e-df0b-4599-8244-262868ebb49a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5111B77F</paraID>
      <start>0</start>
      <end>3</end>
      <status>modified</status>
      <modifiedWord>11.</modifiedWord>
      <trackRevisions>false</trackRevisions>
    </reviewItem>
    <reviewItem>
      <errorID>4a04ecf6-8ee7-435c-a13f-28c71be35f1b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1B309626</paraID>
      <start>0</start>
      <end>3</end>
      <status>modified</status>
      <modifiedWord>12.</modifiedWord>
      <trackRevisions>false</trackRevisions>
    </reviewItem>
    <reviewItem>
      <errorID>438e7584-b545-4f14-81bf-834fbd91a329</errorID>
      <errorWord>肿瘤标记物</errorWord>
      <group>L1_Word</group>
      <groupName>字词问题</groupName>
      <ability>L2_Typo</ability>
      <abilityName>字词错误</abilityName>
      <candidateList>
        <item>肿瘤标志物</item>
      </candidateList>
      <explain/>
      <paraID>1B309626</paraID>
      <start>34</start>
      <end>39</end>
      <status>modified</status>
      <modifiedWord>肿瘤标志物</modifiedWord>
      <trackRevisions>false</trackRevisions>
    </reviewItem>
    <reviewItem>
      <errorID>35d51211-e617-485c-b0ff-fe0f10860eb4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495AC8E</paraID>
      <start>0</start>
      <end>3</end>
      <status>modified</status>
      <modifiedWord>13.</modifiedWord>
      <trackRevisions>false</trackRevisions>
    </reviewItem>
    <reviewItem>
      <errorID>243e66c1-8bcc-4711-9b7b-aeca576e57c1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62CE881B</paraID>
      <start>0</start>
      <end>3</end>
      <status>modified</status>
      <modifiedWord>14.</modifiedWord>
      <trackRevisions>false</trackRevisions>
    </reviewItem>
    <reviewItem>
      <errorID>a84a79fa-6fab-489f-8282-b43f777f4fe3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389D44DD</paraID>
      <start>0</start>
      <end>3</end>
      <status>modified</status>
      <modifiedWord>15.</modifiedWord>
      <trackRevisions>false</trackRevisions>
    </reviewItem>
    <reviewItem>
      <errorID>7dc107fb-fbe9-447a-ba5e-21ed04b9d3ba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4A62CE8B</paraID>
      <start>0</start>
      <end>2</end>
      <status>modified</status>
      <modifiedWord>1.</modifiedWord>
      <trackRevisions>false</trackRevisions>
    </reviewItem>
    <reviewItem>
      <errorID>3e7d95d1-9f01-4d0f-940c-56fd5f93be1f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4F74E026</paraID>
      <start>0</start>
      <end>2</end>
      <status>modified</status>
      <modifiedWord>2.</modifiedWord>
      <trackRevisions>false</trackRevisions>
    </reviewItem>
    <reviewItem>
      <errorID>53335918-7d82-42f4-86a3-4b13cbd4e150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3D988E34</paraID>
      <start>0</start>
      <end>2</end>
      <status>modified</status>
      <modifiedWord>3.</modifiedWord>
      <trackRevisions>false</trackRevisions>
    </reviewItem>
    <reviewItem>
      <errorID>49a12b17-bef2-4c77-ac0e-75ddd0fe365d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63515206</paraID>
      <start>0</start>
      <end>2</end>
      <status>modified</status>
      <modifiedWord>4.</modifiedWord>
      <trackRevisions>false</trackRevisions>
    </reviewItem>
    <reviewItem>
      <errorID>e4d80fff-7dc5-4050-910f-336f0d8f7551</errorID>
      <errorWord>，</errorWord>
      <group>L1_Word</group>
      <groupName>字词问题</groupName>
      <ability>L2_Typo</ability>
      <abilityName>字词错误</abilityName>
      <candidateList>
        <item>，具</item>
      </candidateList>
      <explain/>
      <paraID>63515206</paraID>
      <start>18</start>
      <end>20</end>
      <status>modified</status>
      <modifiedWord>，具</modifiedWord>
      <trackRevisions>false</trackRevisions>
    </reviewItem>
    <reviewItem>
      <errorID>5d7d7a72-90e5-406e-ab57-8d1de186bbed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356AA172</paraID>
      <start>0</start>
      <end>2</end>
      <status>modified</status>
      <modifiedWord>5.</modifiedWord>
      <trackRevisions>false</trackRevisions>
    </reviewItem>
    <reviewItem>
      <errorID>ad30b59c-35b8-43d9-b1dc-5c882eeb703c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4DC2974A</paraID>
      <start>0</start>
      <end>2</end>
      <status>modified</status>
      <modifiedWord>6.</modifiedWord>
      <trackRevisions>false</trackRevisions>
    </reviewItem>
    <reviewItem>
      <errorID>d60b410d-54d6-4a15-8603-0c9097dd8f57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547FACAD</paraID>
      <start>0</start>
      <end>2</end>
      <status>modified</status>
      <modifiedWord>7.</modifiedWord>
      <trackRevisions>false</trackRevisions>
    </reviewItem>
    <reviewItem>
      <errorID>a5725bda-f4a5-4708-bedb-22fccab48457</errorID>
      <errorWord>，</errorWord>
      <group>L1_Word</group>
      <groupName>字词问题</groupName>
      <ability>L2_Typo</ability>
      <abilityName>字词错误</abilityName>
      <candidateList>
        <item>，具</item>
      </candidateList>
      <explain/>
      <paraID>547FACAD</paraID>
      <start>10</start>
      <end>12</end>
      <status>modified</status>
      <modifiedWord>，具</modifiedWord>
      <trackRevisions>false</trackRevisions>
    </reviewItem>
    <reviewItem>
      <errorID>97fb1c00-547c-4afe-993b-c90485065396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6279AFFE</paraID>
      <start>0</start>
      <end>2</end>
      <status>modified</status>
      <modifiedWord>8.</modifiedWord>
      <trackRevisions>false</trackRevisions>
    </reviewItem>
    <reviewItem>
      <errorID>37d1b1d4-45ad-4054-8215-36291775d522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3190FC2</paraID>
      <start>0</start>
      <end>2</end>
      <status>modified</status>
      <modifiedWord>9.</modifiedWord>
      <trackRevisions>false</trackRevisions>
    </reviewItem>
    <reviewItem>
      <errorID>5e2b43e2-ee0e-4d0b-b6d3-f8d6d0f22e54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27E9459</paraID>
      <start>0</start>
      <end>3</end>
      <status>modified</status>
      <modifiedWord>10.</modifiedWord>
      <trackRevisions>false</trackRevisions>
    </reviewItem>
    <reviewItem>
      <errorID>3edcef9c-0a57-43d1-b0a7-1207b9786e5d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7C9944B5</paraID>
      <start>0</start>
      <end>3</end>
      <status>modified</status>
      <modifiedWord>11.</modifiedWord>
      <trackRevisions>false</trackRevisions>
    </reviewItem>
    <reviewItem>
      <errorID>00b9ae57-e7f7-466b-9273-edb5289eec61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21511E01</paraID>
      <start>0</start>
      <end>3</end>
      <status>modified</status>
      <modifiedWord>12.</modifiedWord>
      <trackRevisions>false</trackRevisions>
    </reviewItem>
    <reviewItem>
      <errorID>0cf89f63-8bcc-4afc-92b7-bc589eba7905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21511E01</paraID>
      <start>10</start>
      <end>11</end>
      <status>modified</status>
      <modifiedWord>—</modifiedWord>
      <trackRevisions>false</trackRevisions>
    </reviewItem>
    <reviewItem>
      <errorID>5c2ef1eb-cf5f-4f57-9645-d9ef310ae9c5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573263A5</paraID>
      <start>0</start>
      <end>3</end>
      <status>modified</status>
      <modifiedWord>13.</modifiedWord>
      <trackRevisions>false</trackRevisions>
    </reviewItem>
    <reviewItem>
      <errorID>a5542769-af27-4a44-a0a7-467ed64638b2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2BDB03DB</paraID>
      <start>0</start>
      <end>3</end>
      <status>modified</status>
      <modifiedWord>14.</modifiedWord>
      <trackRevisions>false</trackRevisions>
    </reviewItem>
    <reviewItem>
      <errorID>a7c9a1f3-a16d-444a-82b3-116a08cf90da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70B945A8</paraID>
      <start>0</start>
      <end>3</end>
      <status>modified</status>
      <modifiedWord>15.</modifiedWord>
      <trackRevisions>false</trackRevisions>
    </reviewItem>
    <reviewItem>
      <errorID>7f9f5bc7-4b3b-4eff-a8b6-23959de21411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744BF3B2</paraID>
      <start>0</start>
      <end>3</end>
      <status>modified</status>
      <modifiedWord>16.</modifiedWord>
      <trackRevisions>false</trackRevisions>
    </reviewItem>
    <reviewItem>
      <errorID>62131fa0-0810-46ce-ba11-10ae8d6f9b0c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65FF2F98</paraID>
      <start>0</start>
      <end>3</end>
      <status>modified</status>
      <modifiedWord>17.</modifiedWord>
      <trackRevisions>false</trackRevisions>
    </reviewItem>
    <reviewItem>
      <errorID>8bd865ea-c1a2-4be9-93d4-911e48bee90d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6BF2B33C</paraID>
      <start>0</start>
      <end>2</end>
      <status>modified</status>
      <modifiedWord>1.</modifiedWord>
      <trackRevisions>false</trackRevisions>
    </reviewItem>
    <reviewItem>
      <errorID>916b3630-240f-463f-988c-0dac5fa63dd7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7275DF8F</paraID>
      <start>0</start>
      <end>2</end>
      <status>modified</status>
      <modifiedWord>2.</modifiedWord>
      <trackRevisions>false</trackRevisions>
    </reviewItem>
    <reviewItem>
      <errorID>ef327a5b-2e3c-406f-b6a3-c7d088fa1d5b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25CB7114</paraID>
      <start>0</start>
      <end>2</end>
      <status>modified</status>
      <modifiedWord>3.</modifiedWord>
      <trackRevisions>false</trackRevisions>
    </reviewItem>
    <reviewItem>
      <errorID>fad1fcbd-e522-4195-8792-b364fb776026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5270E166</paraID>
      <start>0</start>
      <end>2</end>
      <status>modified</status>
      <modifiedWord>4.</modifiedWord>
      <trackRevisions>false</trackRevisions>
    </reviewItem>
    <reviewItem>
      <errorID>75e72b8f-231e-46a6-9bf4-66762191ceaf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4B081B21</paraID>
      <start>0</start>
      <end>2</end>
      <status>modified</status>
      <modifiedWord>5.</modifiedWord>
      <trackRevisions>false</trackRevisions>
    </reviewItem>
    <reviewItem>
      <errorID>6f0cda2e-a08d-4730-94cb-5a696c77a1aa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48C0A4B6</paraID>
      <start>0</start>
      <end>2</end>
      <status>modified</status>
      <modifiedWord>6.</modifiedWord>
      <trackRevisions>false</trackRevisions>
    </reviewItem>
    <reviewItem>
      <errorID>1ae5c152-d360-43cc-8e18-4df531ee5c32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617D4159</paraID>
      <start>0</start>
      <end>2</end>
      <status>modified</status>
      <modifiedWord>7.</modifiedWord>
      <trackRevisions>false</trackRevisions>
    </reviewItem>
    <reviewItem>
      <errorID>d017202b-b637-47e2-a6ea-caacd9a67e4b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3EF14F02</paraID>
      <start>0</start>
      <end>2</end>
      <status>modified</status>
      <modifiedWord>8.</modifiedWord>
      <trackRevisions>false</trackRevisions>
    </reviewItem>
    <reviewItem>
      <errorID>a5b81067-8269-45b0-9852-c1d73b1b1ca2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5FAD1CC3</paraID>
      <start>0</start>
      <end>2</end>
      <status>modified</status>
      <modifiedWord>9.</modifiedWord>
      <trackRevisions>false</trackRevisions>
    </reviewItem>
    <reviewItem>
      <errorID>5d60e81b-6cae-4770-aad6-a261ce3f82a5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6447183B</paraID>
      <start>0</start>
      <end>3</end>
      <status>modified</status>
      <modifiedWord>10.</modifiedWord>
      <trackRevisions>false</trackRevisions>
    </reviewItem>
    <reviewItem>
      <errorID>e6da9597-9bca-4045-aab8-46a0af4becde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5EB1C5F2</paraID>
      <start>0</start>
      <end>3</end>
      <status>modified</status>
      <modifiedWord>11.</modifiedWord>
      <trackRevisions>false</trackRevisions>
    </reviewItem>
    <reviewItem>
      <errorID>6727e6d4-2ab0-4710-b96f-fde72123e886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2BC80176</paraID>
      <start>0</start>
      <end>3</end>
      <status>modified</status>
      <modifiedWord>12.</modifiedWord>
      <trackRevisions>false</trackRevisions>
    </reviewItem>
    <reviewItem>
      <errorID>cbbfe770-c559-4561-95f8-1b136d4def4b</errorID>
      <errorWord>营养成份</errorWord>
      <group>L1_Word</group>
      <groupName>字词问题</groupName>
      <ability>L2_Variant</ability>
      <abilityName>异形词</abilityName>
      <candidateList>
        <item>营养成分</item>
      </candidateList>
      <explain>词汇[营养成份]的规范词形写作[营养成分]。</explain>
      <paraID>2BC80176</paraID>
      <start>3</start>
      <end>7</end>
      <status>modified</status>
      <modifiedWord>营养成分</modifiedWord>
      <trackRevisions>false</trackRevisions>
    </reviewItem>
    <reviewItem>
      <errorID>b273487f-fe8c-4af5-927c-1d6bb0d35694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3FA94F3B</paraID>
      <start>0</start>
      <end>3</end>
      <status>modified</status>
      <modifiedWord>13.</modifiedWord>
      <trackRevisions>false</trackRevisions>
    </reviewItem>
    <reviewItem>
      <errorID>10078253-223f-41da-a50c-09eb58812a7f</errorID>
      <errorWord>，</errorWord>
      <group>L1_Word</group>
      <groupName>字词问题</groupName>
      <ability>L2_Typo</ability>
      <abilityName>字词错误</abilityName>
      <candidateList>
        <item>，具</item>
      </candidateList>
      <explain/>
      <paraID>3FA94F3B</paraID>
      <start>10</start>
      <end>12</end>
      <status>modified</status>
      <modifiedWord>，具</modifiedWord>
      <trackRevisions>false</trackRevisions>
    </reviewItem>
    <reviewItem>
      <errorID>36dc15ed-8144-4c34-bad3-e0db7f0a90c5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6C7F9DB6</paraID>
      <start>0</start>
      <end>2</end>
      <status>modified</status>
      <modifiedWord>1.</modifiedWord>
      <trackRevisions>false</trackRevisions>
    </reviewItem>
    <reviewItem>
      <errorID>20d66591-d4a2-41a5-8695-d679467e8289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387D0238</paraID>
      <start>0</start>
      <end>2</end>
      <status>modified</status>
      <modifiedWord>2.</modifiedWord>
      <trackRevisions>false</trackRevisions>
    </reviewItem>
    <reviewItem>
      <errorID>d43dc5dd-1463-4023-b23d-a9fdba107749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71A9DDBE</paraID>
      <start>0</start>
      <end>2</end>
      <status>modified</status>
      <modifiedWord>3.</modifiedWord>
      <trackRevisions>false</trackRevisions>
    </reviewItem>
    <reviewItem>
      <errorID>f207e3e9-c378-4066-b802-86929179e1cf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5D8D7AB5</paraID>
      <start>0</start>
      <end>2</end>
      <status>modified</status>
      <modifiedWord>4.</modifiedWord>
      <trackRevisions>false</trackRevisions>
    </reviewItem>
    <reviewItem>
      <errorID>a0550e1c-abd8-4b65-83e0-b2f7bab16125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30F2EF3E</paraID>
      <start>0</start>
      <end>2</end>
      <status>modified</status>
      <modifiedWord>5.</modifiedWord>
      <trackRevisions>false</trackRevisions>
    </reviewItem>
    <reviewItem>
      <errorID>9475faa5-317c-4ded-8f5b-13b4c6ee618f</errorID>
      <errorWord>、等</errorWord>
      <group>L1_Punc</group>
      <groupName>标点问题</groupName>
      <ability>L2_Punc</ability>
      <abilityName>标点符号检查</abilityName>
      <candidateList>
        <item>等</item>
      </candidateList>
      <explain>“及”“和”“等”连词前不宜使用顿号，建议删除（或使用逗号）。</explain>
      <paraID>30F2EF3E</paraID>
      <start>38</start>
      <end>39</end>
      <status>modified</status>
      <modifiedWord>等</modifiedWord>
      <trackRevisions>false</trackRevisions>
    </reviewItem>
    <reviewItem>
      <errorID>ca68fc84-e339-4b7d-838b-e73faa0e368c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14D34AD6</paraID>
      <start>0</start>
      <end>2</end>
      <status>modified</status>
      <modifiedWord>6.</modifiedWord>
      <trackRevisions>false</trackRevisions>
    </reviewItem>
    <reviewItem>
      <errorID>3d205034-7aa6-42e2-a257-3bd8ecd5c6ef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530D722C</paraID>
      <start>0</start>
      <end>2</end>
      <status>modified</status>
      <modifiedWord>7.</modifiedWord>
      <trackRevisions>false</trackRevisions>
    </reviewItem>
    <reviewItem>
      <errorID>86344606-fb89-4370-be14-c732e31c6df7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1BB03A6F</paraID>
      <start>0</start>
      <end>2</end>
      <status>modified</status>
      <modifiedWord>8.</modifiedWord>
      <trackRevisions>false</trackRevisions>
    </reviewItem>
    <reviewItem>
      <errorID>673e50e7-6a46-4ddc-82cb-f6726c0e8f36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74C03B89</paraID>
      <start>0</start>
      <end>2</end>
      <status>modified</status>
      <modifiedWord>9.</modifiedWord>
      <trackRevisions>false</trackRevisions>
    </reviewItem>
    <reviewItem>
      <errorID>88e71f17-a476-4a47-82e8-b8b4cf24d9e7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4B980774</paraID>
      <start>0</start>
      <end>3</end>
      <status>modified</status>
      <modifiedWord>10.</modifiedWord>
      <trackRevisions>false</trackRevisions>
    </reviewItem>
    <reviewItem>
      <errorID>4ff334aa-47cc-4c18-99b1-1f948faf66d7</errorID>
      <errorWord>(</errorWord>
      <group>L1_Format</group>
      <groupName>格式问题</groupName>
      <ability>L2_HalfPunc</ability>
      <abilityName>全半角检查</abilityName>
      <candidateList>
        <item>（</item>
      </candidateList>
      <explain>文本全半角错误。</explain>
      <paraID>4B980774</paraID>
      <start>52</start>
      <end>53</end>
      <status>modified</status>
      <modifiedWord>（</modifiedWord>
      <trackRevisions>false</trackRevisions>
    </reviewItem>
    <reviewItem>
      <errorID>bf8b2d29-444a-46e6-ac3b-1a7f303ce382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701D7F7C</paraID>
      <start>0</start>
      <end>3</end>
      <status>modified</status>
      <modifiedWord>11.</modifiedWord>
      <trackRevisions>false</trackRevisions>
    </reviewItem>
    <reviewItem>
      <errorID>b79308ab-3d09-48fe-bff7-49c6d8bcff25</errorID>
      <errorWord>，</errorWord>
      <group>L1_Word</group>
      <groupName>字词问题</groupName>
      <ability>L2_Typo</ability>
      <abilityName>字词错误</abilityName>
      <candidateList>
        <item>，具</item>
      </candidateList>
      <explain/>
      <paraID>701D7F7C</paraID>
      <start>10</start>
      <end>12</end>
      <status>modified</status>
      <modifiedWord>，具</modifiedWord>
      <trackRevisions>false</trackRevisions>
    </reviewItem>
    <reviewItem>
      <errorID>705453ac-a3e2-4bd4-bf5d-6df4d6d92312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297FFBC2</paraID>
      <start>0</start>
      <end>2</end>
      <status>modified</status>
      <modifiedWord>1.</modifiedWord>
      <trackRevisions>false</trackRevisions>
    </reviewItem>
    <reviewItem>
      <errorID>51590e1e-2860-447f-af8b-c5bb3c5700d7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F7C139F</paraID>
      <start>0</start>
      <end>2</end>
      <status>modified</status>
      <modifiedWord>2.</modifiedWord>
      <trackRevisions>false</trackRevisions>
    </reviewItem>
    <reviewItem>
      <errorID>b99af594-95bf-4408-b033-b877ba9118e6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F7C139F</paraID>
      <start>20</start>
      <end>21</end>
      <status>modified</status>
      <modifiedWord>—</modifiedWord>
      <trackRevisions>false</trackRevisions>
    </reviewItem>
    <reviewItem>
      <errorID>09ea17a2-1ac2-4594-9b45-f36466368357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F7C139F</paraID>
      <start>39</start>
      <end>40</end>
      <status>modified</status>
      <modifiedWord>—</modifiedWord>
      <trackRevisions>false</trackRevisions>
    </reviewItem>
    <reviewItem>
      <errorID>b46f72eb-d291-4175-9b57-16f874b5d42c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3248607A</paraID>
      <start>0</start>
      <end>2</end>
      <status>modified</status>
      <modifiedWord>3.</modifiedWord>
      <trackRevisions>false</trackRevisions>
    </reviewItem>
    <reviewItem>
      <errorID>7f5ab25b-f1ff-4033-b988-b7335edf4783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22B8010C</paraID>
      <start>0</start>
      <end>2</end>
      <status>modified</status>
      <modifiedWord>4.</modifiedWord>
      <trackRevisions>false</trackRevisions>
    </reviewItem>
    <reviewItem>
      <errorID>142db030-2838-4f27-a1ab-5abdd8f799bf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682FAA37</paraID>
      <start>0</start>
      <end>2</end>
      <status>modified</status>
      <modifiedWord>5.</modifiedWord>
      <trackRevisions>false</trackRevisions>
    </reviewItem>
    <reviewItem>
      <errorID>9b37bd50-4cac-4184-951f-cf1ba4dc5c6d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772F8D03</paraID>
      <start>0</start>
      <end>2</end>
      <status>modified</status>
      <modifiedWord>6.</modifiedWord>
      <trackRevisions>false</trackRevisions>
    </reviewItem>
    <reviewItem>
      <errorID>35fba417-5742-40eb-8cbc-d78cc711a6a5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77B7BCDB</paraID>
      <start>0</start>
      <end>2</end>
      <status>modified</status>
      <modifiedWord>7.</modifiedWord>
      <trackRevisions>false</trackRevisions>
    </reviewItem>
    <reviewItem>
      <errorID>a7173b06-260f-4785-a48e-481f0d56237f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3E47C32D</paraID>
      <start>0</start>
      <end>2</end>
      <status>modified</status>
      <modifiedWord>8.</modifiedWord>
      <trackRevisions>false</trackRevisions>
    </reviewItem>
    <reviewItem>
      <errorID>4f2d1a0a-a82e-4ee4-bc3d-63f1d7739d26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7CF6EF81</paraID>
      <start>0</start>
      <end>2</end>
      <status>modified</status>
      <modifiedWord>1.</modifiedWord>
      <trackRevisions>false</trackRevisions>
    </reviewItem>
    <reviewItem>
      <errorID>19bbc6eb-a55d-4344-9763-7b0d4ee5831a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3F6A3D3E</paraID>
      <start>0</start>
      <end>2</end>
      <status>modified</status>
      <modifiedWord>2.</modifiedWord>
      <trackRevisions>false</trackRevisions>
    </reviewItem>
    <reviewItem>
      <errorID>08d09c60-ab78-4417-926c-def6a871ab63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6903D287</paraID>
      <start>0</start>
      <end>2</end>
      <status>modified</status>
      <modifiedWord>3.</modifiedWord>
      <trackRevisions>false</trackRevisions>
    </reviewItem>
    <reviewItem>
      <errorID>02ae1a2d-b4d0-4cc5-9d50-110981a5af6b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27CD7B37</paraID>
      <start>0</start>
      <end>2</end>
      <status>modified</status>
      <modifiedWord>4.</modifiedWord>
      <trackRevisions>false</trackRevisions>
    </reviewItem>
    <reviewItem>
      <errorID>c3867f6a-d47a-4be4-8226-350afaa08190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228F5125</paraID>
      <start>0</start>
      <end>2</end>
      <status>modified</status>
      <modifiedWord>5.</modifiedWord>
      <trackRevisions>false</trackRevisions>
    </reviewItem>
    <reviewItem>
      <errorID>3537db1b-8649-4a88-bb41-01a6c8e0d624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694B07D9</paraID>
      <start>0</start>
      <end>2</end>
      <status>modified</status>
      <modifiedWord>6.</modifiedWord>
      <trackRevisions>false</trackRevisions>
    </reviewItem>
    <reviewItem>
      <errorID>1cec8038-0855-4932-bc8c-daa20dc18402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30F8766A</paraID>
      <start>0</start>
      <end>2</end>
      <status>modified</status>
      <modifiedWord>7.</modifiedWord>
      <trackRevisions>false</trackRevisions>
    </reviewItem>
    <reviewItem>
      <errorID>f622bfdc-1d8b-4416-9a78-95d339f32fa5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239A7BDE</paraID>
      <start>0</start>
      <end>2</end>
      <status>modified</status>
      <modifiedWord>1.</modifiedWord>
      <trackRevisions>false</trackRevisions>
    </reviewItem>
    <reviewItem>
      <errorID>c42a6c4a-5c48-44dc-83be-481e2ddfe2f2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5C7D5FE</paraID>
      <start>0</start>
      <end>2</end>
      <status>modified</status>
      <modifiedWord>2.</modifiedWord>
      <trackRevisions>false</trackRevisions>
    </reviewItem>
    <reviewItem>
      <errorID>c2c802f0-d690-430c-a497-16852e3f664e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1FB596EA</paraID>
      <start>0</start>
      <end>2</end>
      <status>modified</status>
      <modifiedWord>3.</modifiedWord>
      <trackRevisions>false</trackRevisions>
    </reviewItem>
    <reviewItem>
      <errorID>f1bdf9b1-02e2-4df7-813e-59a8901e80cb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4678674B</paraID>
      <start>0</start>
      <end>2</end>
      <status>modified</status>
      <modifiedWord>4.</modifiedWord>
      <trackRevisions>false</trackRevisions>
    </reviewItem>
    <reviewItem>
      <errorID>6d694ad3-1fc2-4bb1-ba17-0b64d3d4ad30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1D1A8755</paraID>
      <start>0</start>
      <end>2</end>
      <status>modified</status>
      <modifiedWord>5.</modifiedWord>
      <trackRevisions>false</trackRevisions>
    </reviewItem>
    <reviewItem>
      <errorID>2d2a3626-24e8-45d9-8d2d-cd75146f845f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4C891195</paraID>
      <start>0</start>
      <end>2</end>
      <status>modified</status>
      <modifiedWord>6.</modifiedWord>
      <trackRevisions>false</trackRevisions>
    </reviewItem>
    <reviewItem>
      <errorID>7b0a8d1c-ac4f-4d8a-bf34-90b66d319b1f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3AA1F976</paraID>
      <start>0</start>
      <end>2</end>
      <status>modified</status>
      <modifiedWord>7.</modifiedWord>
      <trackRevisions>false</trackRevisions>
    </reviewItem>
    <reviewItem>
      <errorID>3095b233-9680-4a0e-b53b-33c9f28c9b65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3AB82BE8</paraID>
      <start>0</start>
      <end>2</end>
      <status>modified</status>
      <modifiedWord>1.</modifiedWord>
      <trackRevisions>false</trackRevisions>
    </reviewItem>
    <reviewItem>
      <errorID>6a465dfb-d07e-4773-8b90-df1278bfbf45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72AC7207</paraID>
      <start>0</start>
      <end>2</end>
      <status>modified</status>
      <modifiedWord>2.</modifiedWord>
      <trackRevisions>false</trackRevisions>
    </reviewItem>
    <reviewItem>
      <errorID>635ecd52-5472-400a-bd66-24fc5eaf8dee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3636C24A</paraID>
      <start>0</start>
      <end>2</end>
      <status>modified</status>
      <modifiedWord>3.</modifiedWord>
      <trackRevisions>false</trackRevisions>
    </reviewItem>
    <reviewItem>
      <errorID>5dbcfab5-afc8-4d10-b330-6c0bd3e88cf1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2A9CB355</paraID>
      <start>0</start>
      <end>2</end>
      <status>modified</status>
      <modifiedWord>4.</modifiedWord>
      <trackRevisions>false</trackRevisions>
    </reviewItem>
    <reviewItem>
      <errorID>4550c746-c9c8-440c-9bba-c8f73bddad87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5E58DBDC</paraID>
      <start>0</start>
      <end>2</end>
      <status>modified</status>
      <modifiedWord>5.</modifiedWord>
      <trackRevisions>false</trackRevisions>
    </reviewItem>
    <reviewItem>
      <errorID>9ea76bb7-73d9-4c00-9788-b3d123604050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3CB638D0</paraID>
      <start>0</start>
      <end>2</end>
      <status>modified</status>
      <modifiedWord>6.</modifiedWord>
      <trackRevisions>false</trackRevisions>
    </reviewItem>
    <reviewItem>
      <errorID>a3ddd505-930a-4558-bd2d-371fb1d1da0b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24597502</paraID>
      <start>0</start>
      <end>2</end>
      <status>modified</status>
      <modifiedWord>7.</modifiedWord>
      <trackRevisions>false</trackRevisions>
    </reviewItem>
    <reviewItem>
      <errorID>00fd8367-ef4b-4d16-b945-823981ae91dd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4C877EBC</paraID>
      <start>0</start>
      <end>2</end>
      <status>modified</status>
      <modifiedWord>1.</modifiedWord>
      <trackRevisions>false</trackRevisions>
    </reviewItem>
    <reviewItem>
      <errorID>77b5909f-30d7-4a9f-9455-d9976817f812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767908FF</paraID>
      <start>0</start>
      <end>2</end>
      <status>modified</status>
      <modifiedWord>2.</modifiedWord>
      <trackRevisions>false</trackRevisions>
    </reviewItem>
    <reviewItem>
      <errorID>579ec072-0acc-40b4-a5ed-5172bdd8e36f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C4974D6</paraID>
      <start>0</start>
      <end>2</end>
      <status>modified</status>
      <modifiedWord>3.</modifiedWord>
      <trackRevisions>false</trackRevisions>
    </reviewItem>
    <reviewItem>
      <errorID>25a34a9b-c3ac-493e-9c5d-b5d90124dcca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60F2F97A</paraID>
      <start>0</start>
      <end>2</end>
      <status>modified</status>
      <modifiedWord>4.</modifiedWord>
      <trackRevisions>false</trackRevisions>
    </reviewItem>
    <reviewItem>
      <errorID>e7698c5c-b5b8-4641-aa48-93073af6282a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3278B13F</paraID>
      <start>0</start>
      <end>2</end>
      <status>modified</status>
      <modifiedWord>1.</modifiedWord>
      <trackRevisions>false</trackRevisions>
    </reviewItem>
    <reviewItem>
      <errorID>0dba1902-6403-4085-9c2c-1d824e9b6fae</errorID>
      <errorWord>(</errorWord>
      <group>L1_Format</group>
      <groupName>格式问题</groupName>
      <ability>L2_HalfPunc</ability>
      <abilityName>全半角检查</abilityName>
      <candidateList>
        <item>（</item>
      </candidateList>
      <explain>文本全半角错误。</explain>
      <paraID>3278B13F</paraID>
      <start>17</start>
      <end>18</end>
      <status>modified</status>
      <modifiedWord>（</modifiedWord>
      <trackRevisions>false</trackRevisions>
    </reviewItem>
    <reviewItem>
      <errorID>c3f029f1-15ac-4b1b-9fb6-d9fab959f3d3</errorID>
      <errorWord>)</errorWord>
      <group>L1_Format</group>
      <groupName>格式问题</groupName>
      <ability>L2_HalfPunc</ability>
      <abilityName>全半角检查</abilityName>
      <candidateList>
        <item>）</item>
      </candidateList>
      <explain>文本全半角错误。</explain>
      <paraID>3278B13F</paraID>
      <start>23</start>
      <end>24</end>
      <status>modified</status>
      <modifiedWord>）</modifiedWord>
      <trackRevisions>false</trackRevisions>
    </reviewItem>
    <reviewItem>
      <errorID>e606df18-78ea-4e64-979b-077a966b8129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12D5248</paraID>
      <start>0</start>
      <end>2</end>
      <status>modified</status>
      <modifiedWord>2.</modifiedWord>
      <trackRevisions>false</trackRevisions>
    </reviewItem>
    <reviewItem>
      <errorID>5ccfe061-7824-4402-92c6-d691003769d7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173D7D4E</paraID>
      <start>0</start>
      <end>2</end>
      <status>modified</status>
      <modifiedWord>3.</modifiedWord>
      <trackRevisions>false</trackRevisions>
    </reviewItem>
    <reviewItem>
      <errorID>21ab04e6-ceca-41b0-af96-7956493b7399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31580206</paraID>
      <start>0</start>
      <end>2</end>
      <status>modified</status>
      <modifiedWord>4.</modifiedWord>
      <trackRevisions>false</trackRevisions>
    </reviewItem>
    <reviewItem>
      <errorID>24c0db0e-0a78-42ee-8d48-5ae81aae95e3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7861A798</paraID>
      <start>0</start>
      <end>2</end>
      <status>modified</status>
      <modifiedWord>5.</modifiedWord>
      <trackRevisions>false</trackRevisions>
    </reviewItem>
    <reviewItem>
      <errorID>c8d6647a-0f51-4958-8103-d171c9e4f926</errorID>
      <errorWord>，；</errorWord>
      <group>L1_Punc</group>
      <groupName>标点问题</groupName>
      <ability>L2_Punc</ability>
      <abilityName>标点符号检查</abilityName>
      <candidateList>
        <item>，</item>
      </candidateList>
      <explain/>
      <paraID>7861A798</paraID>
      <start>58</start>
      <end>59</end>
      <status>modified</status>
      <modifiedWord>，</modifiedWord>
      <trackRevisions>false</trackRevisions>
    </reviewItem>
    <reviewItem>
      <errorID>5e8e2c59-ab2d-45a7-a378-817de1296b3e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7E1751F9</paraID>
      <start>0</start>
      <end>2</end>
      <status>modified</status>
      <modifiedWord>6.</modifiedWord>
      <trackRevisions>false</trackRevisions>
    </reviewItem>
    <reviewItem>
      <errorID>494542e5-1573-4cc0-99e6-d80d1b3ed31b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4B8D8C9B</paraID>
      <start>0</start>
      <end>2</end>
      <status>modified</status>
      <modifiedWord>1.</modifiedWord>
      <trackRevisions>false</trackRevisions>
    </reviewItem>
    <reviewItem>
      <errorID>bffc3326-4e53-4801-a092-e7bd959d5d48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4F241E7F</paraID>
      <start>0</start>
      <end>2</end>
      <status>modified</status>
      <modifiedWord>2.</modifiedWord>
      <trackRevisions>false</trackRevisions>
    </reviewItem>
    <reviewItem>
      <errorID>e941fa6d-041e-42cc-a598-c174d36015ad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F33CBE1</paraID>
      <start>0</start>
      <end>2</end>
      <status>modified</status>
      <modifiedWord>3.</modifiedWord>
      <trackRevisions>false</trackRevisions>
    </reviewItem>
    <reviewItem>
      <errorID>4f4cd8ef-525c-4ecb-9fd7-f8b6abc43499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1B34A408</paraID>
      <start>0</start>
      <end>2</end>
      <status>modified</status>
      <modifiedWord>4.</modifiedWord>
      <trackRevisions>false</trackRevisions>
    </reviewItem>
    <reviewItem>
      <errorID>fd909c8c-ebcc-4495-891e-cdb6ed5ae4bc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32819D4F</paraID>
      <start>0</start>
      <end>2</end>
      <status>modified</status>
      <modifiedWord>5.</modifiedWord>
      <trackRevisions>false</trackRevisions>
    </reviewItem>
    <reviewItem>
      <errorID>cc0a5ef9-2a9c-4a09-ae04-0744768b664e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55D362DA</paraID>
      <start>0</start>
      <end>2</end>
      <status>modified</status>
      <modifiedWord>6.</modifiedWord>
      <trackRevisions>false</trackRevisions>
    </reviewItem>
    <reviewItem>
      <errorID>0d531ba4-bca3-40c3-9c1a-c043c4d2751c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7202AE46</paraID>
      <start>0</start>
      <end>2</end>
      <status>modified</status>
      <modifiedWord>7.</modifiedWord>
      <trackRevisions>false</trackRevisions>
    </reviewItem>
    <reviewItem>
      <errorID>298eaab2-8614-45cd-af73-d55bd955d485</errorID>
      <errorWord>1、</errorWord>
      <group>L1_Format</group>
      <groupName>格式问题</groupName>
      <ability>L2_Ordinal</ability>
      <abilityName>序号格式</abilityName>
      <candidateList>
        <item>1.</item>
      </candidateList>
      <explain>当前序号格式不规范，建议修改为规范格式[1.]。</explain>
      <paraID>23361B61</paraID>
      <start>0</start>
      <end>2</end>
      <status>modified</status>
      <modifiedWord>1.</modifiedWord>
      <trackRevisions>false</trackRevisions>
    </reviewItem>
    <reviewItem>
      <errorID>002e835f-39a7-44e6-87f9-2084ddb5560c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228824E0</paraID>
      <start>0</start>
      <end>2</end>
      <status>modified</status>
      <modifiedWord>2.</modifiedWord>
      <trackRevisions>false</trackRevisions>
    </reviewItem>
    <reviewItem>
      <errorID>28049365-2342-412b-8565-04f393bf8388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6E8390CF</paraID>
      <start>0</start>
      <end>2</end>
      <status>modified</status>
      <modifiedWord>1.</modifiedWord>
      <trackRevisions>false</trackRevisions>
    </reviewItem>
    <reviewItem>
      <errorID>c932ae58-004a-4542-a4da-aa40d4c8022b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CF19422</paraID>
      <start>0</start>
      <end>2</end>
      <status>modified</status>
      <modifiedWord>2.</modifiedWord>
      <trackRevisions>false</trackRevisions>
    </reviewItem>
    <reviewItem>
      <errorID>6e29bb22-f939-4784-ae4d-b407942f0647</errorID>
      <errorWord>:</errorWord>
      <group>L1_Format</group>
      <groupName>格式问题</groupName>
      <ability>L2_HalfPunc</ability>
      <abilityName>全半角检查</abilityName>
      <candidateList>
        <item>：</item>
      </candidateList>
      <explain>文本全半角错误。</explain>
      <paraID> CF19422</paraID>
      <start>6</start>
      <end>7</end>
      <status>modified</status>
      <modifiedWord>：</modifiedWord>
      <trackRevisions>false</trackRevisions>
    </reviewItem>
    <reviewItem>
      <errorID>29cf80a1-736c-4008-a020-21f8b2c1ca53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2B60BBED</paraID>
      <start>0</start>
      <end>2</end>
      <status>modified</status>
      <modifiedWord>3.</modifiedWord>
      <trackRevisions>false</trackRevisions>
    </reviewItem>
    <reviewItem>
      <errorID>947a0955-6ec4-46c6-97db-bd25cbd3a5c4</errorID>
      <errorWord>:</errorWord>
      <group>L1_Format</group>
      <groupName>格式问题</groupName>
      <ability>L2_HalfPunc</ability>
      <abilityName>全半角检查</abilityName>
      <candidateList>
        <item>：</item>
      </candidateList>
      <explain>文本全半角错误。</explain>
      <paraID>2B60BBED</paraID>
      <start>6</start>
      <end>7</end>
      <status>modified</status>
      <modifiedWord>：</modifiedWord>
      <trackRevisions>false</trackRevisions>
    </reviewItem>
    <reviewItem>
      <errorID>65df6bd5-d0a1-490f-9882-f79dde83f4d2</errorID>
      <errorWord>;</errorWord>
      <group>L1_Format</group>
      <groupName>格式问题</groupName>
      <ability>L2_HalfPunc</ability>
      <abilityName>全半角检查</abilityName>
      <candidateList>
        <item>；</item>
      </candidateList>
      <explain>文本全半角错误。</explain>
      <paraID>2B60BBED</paraID>
      <start>16</start>
      <end>17</end>
      <status>modified</status>
      <modifiedWord>；</modifiedWord>
      <trackRevisions>false</trackRevisions>
    </reviewItem>
    <reviewItem>
      <errorID>2b7e5672-53be-44ea-a58e-285e19b5cffd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18FF6C0D</paraID>
      <start>0</start>
      <end>2</end>
      <status>modified</status>
      <modifiedWord>4.</modifiedWord>
      <trackRevisions>false</trackRevisions>
    </reviewItem>
    <reviewItem>
      <errorID>dd8d616f-fa8c-4216-966d-5c18d36fbe88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5D86F193</paraID>
      <start>0</start>
      <end>2</end>
      <status>modified</status>
      <modifiedWord>1.</modifiedWord>
      <trackRevisions>false</trackRevisions>
    </reviewItem>
    <reviewItem>
      <errorID>89144b39-c744-425f-b34f-379b68de499c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315A969C</paraID>
      <start>0</start>
      <end>2</end>
      <status>modified</status>
      <modifiedWord>2.</modifiedWord>
      <trackRevisions>false</trackRevisions>
    </reviewItem>
    <reviewItem>
      <errorID>7eb0f406-f5ca-414f-a71e-e803d4488cc8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7D56EA0E</paraID>
      <start>0</start>
      <end>2</end>
      <status>modified</status>
      <modifiedWord>3.</modifiedWord>
      <trackRevisions>false</trackRevisions>
    </reviewItem>
    <reviewItem>
      <errorID>bbf19c33-4133-4217-a662-9ec9bfead338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56C0EE96</paraID>
      <start>0</start>
      <end>2</end>
      <status>modified</status>
      <modifiedWord>4.</modifiedWord>
      <trackRevisions>false</trackRevisions>
    </reviewItem>
    <reviewItem>
      <errorID>6450a335-07b9-4cf7-a0a3-d3062f4b05e7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17E44F8F</paraID>
      <start>0</start>
      <end>2</end>
      <status>modified</status>
      <modifiedWord>5.</modifiedWord>
      <trackRevisions>false</trackRevisions>
    </reviewItem>
    <reviewItem>
      <errorID>3d20557c-bd07-41d5-9b93-a4b222b41bfb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1617E50C</paraID>
      <start>0</start>
      <end>2</end>
      <status>modified</status>
      <modifiedWord>6.</modifiedWord>
      <trackRevisions>false</trackRevisions>
    </reviewItem>
    <reviewItem>
      <errorID>8a83b75f-275a-4776-8f7c-dc83ccfd8d33</errorID>
      <errorWord>1、</errorWord>
      <group>L1_Format</group>
      <groupName>格式问题</groupName>
      <ability>L2_Ordinal</ability>
      <abilityName>序号格式</abilityName>
      <candidateList>
        <item>1.</item>
      </candidateList>
      <explain>当前序号格式不规范，建议修改为规范格式[1.]。</explain>
      <paraID>78D08467</paraID>
      <start>0</start>
      <end>2</end>
      <status>modified</status>
      <modifiedWord>1.</modifiedWord>
      <trackRevisions>false</trackRevisions>
    </reviewItem>
    <reviewItem>
      <errorID>54865bd9-25d5-42e1-83a4-b4a0c6ef81e4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1BB0B280</paraID>
      <start>0</start>
      <end>2</end>
      <status>modified</status>
      <modifiedWord>2.</modifiedWord>
      <trackRevisions>false</trackRevisions>
    </reviewItem>
    <reviewItem>
      <errorID>8e2aa9e3-6633-45e2-b66d-356ba40143d1</errorID>
      <errorWord>订制</errorWord>
      <group>L1_Word</group>
      <groupName>字词问题</groupName>
      <ability>L2_Typo</ability>
      <abilityName>字词错误</abilityName>
      <candidateList>
        <item>定制</item>
      </candidateList>
      <explain>存在发音相同字词的误用。</explain>
      <paraID>1BB0B280</paraID>
      <start>24</start>
      <end>26</end>
      <status>modified</status>
      <modifiedWord>定制</modifiedWord>
      <trackRevisions>false</trackRevisions>
    </reviewItem>
    <reviewItem>
      <errorID>646f2bc7-7b82-4ab5-b12c-b51931bead27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1111120E</paraID>
      <start>0</start>
      <end>2</end>
      <status>modified</status>
      <modifiedWord>3.</modifiedWord>
      <trackRevisions>false</trackRevisions>
    </reviewItem>
    <reviewItem>
      <errorID>71f004e4-c934-4180-aae6-1823de32fab1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2D033330</paraID>
      <start>0</start>
      <end>2</end>
      <status>modified</status>
      <modifiedWord>4.</modifiedWord>
      <trackRevisions>false</trackRevisions>
    </reviewItem>
    <reviewItem>
      <errorID>bf179717-74e2-4702-8e40-06570872a1ee</errorID>
      <errorWord>噪音</errorWord>
      <group>L1_Word</group>
      <groupName>字词问题</groupName>
      <ability>L2_Alias</ability>
      <abilityName>也作/曾用词</abilityName>
      <candidateList>
        <item>噪声</item>
      </candidateList>
      <explain>词汇[噪音]为不规范表述或旧称，其规范书面表述为[噪声]。</explain>
      <paraID>2D033330</paraID>
      <start>21</start>
      <end>23</end>
      <status>modified</status>
      <modifiedWord>噪声</modifiedWord>
      <trackRevisions>false</trackRevisions>
    </reviewItem>
    <reviewItem>
      <errorID>c089f2f3-79a2-41ab-9f5a-0b912ba2b387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7423A552</paraID>
      <start>0</start>
      <end>2</end>
      <status>modified</status>
      <modifiedWord>5.</modifiedWord>
      <trackRevisions>false</trackRevisions>
    </reviewItem>
    <reviewItem>
      <errorID>eb0a1b55-6a54-4036-9717-165d56316cd3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6803E879</paraID>
      <start>0</start>
      <end>2</end>
      <status>modified</status>
      <modifiedWord>6.</modifiedWord>
      <trackRevisions>false</trackRevisions>
    </reviewItem>
    <reviewItem>
      <errorID>44121088-ae7d-405f-ac5a-0ef5834aea40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2F9B870B</paraID>
      <start>0</start>
      <end>2</end>
      <status>modified</status>
      <modifiedWord>7.</modifiedWord>
      <trackRevisions>false</trackRevisions>
    </reviewItem>
    <reviewItem>
      <errorID>52ba406e-fa5f-44c3-9ef6-474e8c83a888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6AD4278B</paraID>
      <start>0</start>
      <end>2</end>
      <status>modified</status>
      <modifiedWord>8.</modifiedWord>
      <trackRevisions>false</trackRevisions>
    </reviewItem>
    <reviewItem>
      <errorID>5d507ccb-16b0-4ea4-9d29-391a43c970d5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1EEECB98</paraID>
      <start>0</start>
      <end>2</end>
      <status>modified</status>
      <modifiedWord>9.</modifiedWord>
      <trackRevisions>false</trackRevisions>
    </reviewItem>
    <reviewItem>
      <errorID>972a855b-ea2f-49be-b37e-2fee143ef1fc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11F083D2</paraID>
      <start>0</start>
      <end>3</end>
      <status>modified</status>
      <modifiedWord>10.</modifiedWord>
      <trackRevisions>false</trackRevisions>
    </reviewItem>
    <reviewItem>
      <errorID>4b57708a-68b7-43e3-89a4-f39a484cc628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71C89FAE</paraID>
      <start>0</start>
      <end>3</end>
      <status>modified</status>
      <modifiedWord>11.</modifiedWord>
      <trackRevisions>false</trackRevisions>
    </reviewItem>
    <reviewItem>
      <errorID>155d243a-3bf3-4104-a651-c6bec41a9003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47189399</paraID>
      <start>0</start>
      <end>3</end>
      <status>modified</status>
      <modifiedWord>12.</modifiedWord>
      <trackRevisions>false</trackRevisions>
    </reviewItem>
    <reviewItem>
      <errorID>58a5119e-4138-4f90-a92b-bb7c851405cd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53D65030</paraID>
      <start>0</start>
      <end>3</end>
      <status>modified</status>
      <modifiedWord>13.</modifiedWord>
      <trackRevisions>false</trackRevisions>
    </reviewItem>
    <reviewItem>
      <errorID>0c0d1822-094f-46d3-8f7e-3a897973ee91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5C7FF56C</paraID>
      <start>0</start>
      <end>3</end>
      <status>modified</status>
      <modifiedWord>14.</modifiedWord>
      <trackRevisions>false</trackRevisions>
    </reviewItem>
    <reviewItem>
      <errorID>913cef1b-8a2e-4bab-a996-3f987d83b690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B7813D4</paraID>
      <start>0</start>
      <end>3</end>
      <status>modified</status>
      <modifiedWord>15.</modifiedWord>
      <trackRevisions>false</trackRevisions>
    </reviewItem>
    <reviewItem>
      <errorID>e3ff649c-a23d-431e-a7d9-e74c483abda0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5E3FE7D</paraID>
      <start>0</start>
      <end>3</end>
      <status>modified</status>
      <modifiedWord>16.</modifiedWord>
      <trackRevisions>false</trackRevisions>
    </reviewItem>
    <reviewItem>
      <errorID>5ff6c7d9-c319-4f3a-8b87-129d3c5c0a25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6252CAF2</paraID>
      <start>0</start>
      <end>3</end>
      <status>modified</status>
      <modifiedWord>17.</modifiedWord>
      <trackRevisions>false</trackRevisions>
    </reviewItem>
    <reviewItem>
      <errorID>bbf2d287-3831-4f85-846f-f0c6480f47e2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16909A55</paraID>
      <start>0</start>
      <end>2</end>
      <status>modified</status>
      <modifiedWord>1.</modifiedWord>
      <trackRevisions>false</trackRevisions>
    </reviewItem>
    <reviewItem>
      <errorID>214dbbd2-1f89-4b5a-9691-dfb020728ca6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63B9F000</paraID>
      <start>0</start>
      <end>2</end>
      <status>modified</status>
      <modifiedWord>2.</modifiedWord>
      <trackRevisions>false</trackRevisions>
    </reviewItem>
    <reviewItem>
      <errorID>b499d5c3-9a47-461a-841c-eef68d98cf8f</errorID>
      <errorWord>订制</errorWord>
      <group>L1_Word</group>
      <groupName>字词问题</groupName>
      <ability>L2_Typo</ability>
      <abilityName>字词错误</abilityName>
      <candidateList>
        <item>定制</item>
      </candidateList>
      <explain>存在发音相同字词的误用。</explain>
      <paraID>63B9F000</paraID>
      <start>24</start>
      <end>26</end>
      <status>modified</status>
      <modifiedWord>定制</modifiedWord>
      <trackRevisions>false</trackRevisions>
    </reviewItem>
    <reviewItem>
      <errorID>0adeea1a-6e8e-459d-8ce5-430867187a3e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56D3BCFD</paraID>
      <start>0</start>
      <end>2</end>
      <status>modified</status>
      <modifiedWord>3.</modifiedWord>
      <trackRevisions>false</trackRevisions>
    </reviewItem>
    <reviewItem>
      <errorID>d26f0e4c-9a3c-49ec-b82c-2bb6a19b03fe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188462EB</paraID>
      <start>0</start>
      <end>2</end>
      <status>modified</status>
      <modifiedWord>4.</modifiedWord>
      <trackRevisions>false</trackRevisions>
    </reviewItem>
    <reviewItem>
      <errorID>1f26b742-fdfd-45b0-a23b-509278fbd5ed</errorID>
      <errorWord>噪音</errorWord>
      <group>L1_Word</group>
      <groupName>字词问题</groupName>
      <ability>L2_Alias</ability>
      <abilityName>也作/曾用词</abilityName>
      <candidateList>
        <item>噪声</item>
      </candidateList>
      <explain>词汇[噪音]为不规范表述或旧称，其规范书面表述为[噪声]。</explain>
      <paraID>188462EB</paraID>
      <start>21</start>
      <end>23</end>
      <status>modified</status>
      <modifiedWord>噪声</modifiedWord>
      <trackRevisions>false</trackRevisions>
    </reviewItem>
    <reviewItem>
      <errorID>f72dcd27-6a0c-421e-9593-e91f03504586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2531E8D4</paraID>
      <start>0</start>
      <end>2</end>
      <status>modified</status>
      <modifiedWord>5.</modifiedWord>
      <trackRevisions>false</trackRevisions>
    </reviewItem>
    <reviewItem>
      <errorID>7c332ad4-3e9a-4ba5-94b3-00ee76fed9fa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2064721F</paraID>
      <start>0</start>
      <end>2</end>
      <status>modified</status>
      <modifiedWord>6.</modifiedWord>
      <trackRevisions>false</trackRevisions>
    </reviewItem>
    <reviewItem>
      <errorID>2440fa2c-5dc1-4272-a70d-c82d5f8cfcff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4A1BE6D5</paraID>
      <start>0</start>
      <end>2</end>
      <status>modified</status>
      <modifiedWord>7.</modifiedWord>
      <trackRevisions>false</trackRevisions>
    </reviewItem>
    <reviewItem>
      <errorID>dbfa39e5-b937-422a-8ebe-760492e30420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3AC98BE0</paraID>
      <start>0</start>
      <end>2</end>
      <status>modified</status>
      <modifiedWord>8.</modifiedWord>
      <trackRevisions>false</trackRevisions>
    </reviewItem>
    <reviewItem>
      <errorID>1520ee03-b7e8-4b85-861c-25682ce88b57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6EDF8B10</paraID>
      <start>0</start>
      <end>2</end>
      <status>modified</status>
      <modifiedWord>9.</modifiedWord>
      <trackRevisions>false</trackRevisions>
    </reviewItem>
    <reviewItem>
      <errorID>a82a9df0-0bbb-4591-906a-44797a81f9dd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5F5DAF53</paraID>
      <start>0</start>
      <end>3</end>
      <status>modified</status>
      <modifiedWord>10.</modifiedWord>
      <trackRevisions>false</trackRevisions>
    </reviewItem>
    <reviewItem>
      <errorID>b830ade8-0799-4144-8fac-36dfe981ca92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A0F0E37</paraID>
      <start>0</start>
      <end>3</end>
      <status>modified</status>
      <modifiedWord>11.</modifiedWord>
      <trackRevisions>false</trackRevisions>
    </reviewItem>
    <reviewItem>
      <errorID>c720d1e8-ba03-48b7-ae84-1fa3cb66cd77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7C5DC4F6</paraID>
      <start>0</start>
      <end>3</end>
      <status>modified</status>
      <modifiedWord>12.</modifiedWord>
      <trackRevisions>false</trackRevisions>
    </reviewItem>
    <reviewItem>
      <errorID>309569e5-f881-44b9-8595-bbd99e2148a1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7BFB89EB</paraID>
      <start>0</start>
      <end>3</end>
      <status>modified</status>
      <modifiedWord>13.</modifiedWord>
      <trackRevisions>false</trackRevisions>
    </reviewItem>
    <reviewItem>
      <errorID>2c91b531-2243-4391-8e0f-b01a3a582c67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18AC35BD</paraID>
      <start>0</start>
      <end>3</end>
      <status>modified</status>
      <modifiedWord>14.</modifiedWord>
      <trackRevisions>false</trackRevisions>
    </reviewItem>
    <reviewItem>
      <errorID>315dec53-c565-49d4-abe7-f0d4bd542097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56E1A464</paraID>
      <start>0</start>
      <end>3</end>
      <status>modified</status>
      <modifiedWord>15.</modifiedWord>
      <trackRevisions>false</trackRevisions>
    </reviewItem>
    <reviewItem>
      <errorID>fcc0bd8d-1fae-4b4d-b2e9-79f9a9d5d711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C40EEEA</paraID>
      <start>0</start>
      <end>3</end>
      <status>modified</status>
      <modifiedWord>16.</modifiedWord>
      <trackRevisions>false</trackRevisions>
    </reviewItem>
    <reviewItem>
      <errorID>fe2c23b9-5e95-4bc9-93cd-401e9f337cd1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38CE0104</paraID>
      <start>0</start>
      <end>3</end>
      <status>modified</status>
      <modifiedWord>17.</modifiedWord>
      <trackRevisions>false</trackRevisions>
    </reviewItem>
    <reviewItem>
      <errorID>55f38bdd-e597-4ca5-89a1-b16945579115</errorID>
      <errorWord>(</errorWord>
      <group>L1_Format</group>
      <groupName>格式问题</groupName>
      <ability>L2_HalfPunc</ability>
      <abilityName>全半角检查</abilityName>
      <candidateList>
        <item>（</item>
      </candidateList>
      <explain>文本全半角错误。</explain>
      <paraID>39B94C12</paraID>
      <start>69</start>
      <end>70</end>
      <status>modified</status>
      <modifiedWord>（</modifiedWord>
      <trackRevisions>false</trackRevisions>
    </reviewItem>
    <reviewItem>
      <errorID>ce9cab42-37f2-463c-9d84-b48b8a2d304d</errorID>
      <errorWord>)</errorWord>
      <group>L1_Format</group>
      <groupName>格式问题</groupName>
      <ability>L2_HalfPunc</ability>
      <abilityName>全半角检查</abilityName>
      <candidateList>
        <item>）</item>
      </candidateList>
      <explain>文本全半角错误。</explain>
      <paraID>46B8B896</paraID>
      <start>11</start>
      <end>12</end>
      <status>modified</status>
      <modifiedWord>）</modifiedWord>
      <trackRevisions>false</trackRevisions>
    </reviewItem>
    <reviewItem>
      <errorID>882f5e0f-65a0-4dc4-a405-2b00a0a30ba4</errorID>
      <errorWord>:</errorWord>
      <group>L1_Format</group>
      <groupName>格式问题</groupName>
      <ability>L2_HalfPunc</ability>
      <abilityName>全半角检查</abilityName>
      <candidateList>
        <item>：</item>
      </candidateList>
      <explain>文本全半角错误。</explain>
      <paraID> 4890370</paraID>
      <start>12</start>
      <end>13</end>
      <status>modified</status>
      <modifiedWord>：</modifiedWord>
      <trackRevisions>false</trackRevisions>
    </reviewItem>
    <reviewItem>
      <errorID>8feae67a-afe4-47e6-934e-e89ad5fb9de3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3DA5368F</paraID>
      <start>10</start>
      <end>11</end>
      <status>modified</status>
      <modifiedWord>—</modifiedWord>
      <trackRevisions>false</trackRevisions>
    </reviewItem>
    <reviewItem>
      <errorID>8118a866-74ee-4daa-ab64-256ed768a898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665E3CF7</paraID>
      <start>0</start>
      <end>2</end>
      <status>modified</status>
      <modifiedWord>1.</modifiedWord>
      <trackRevisions>false</trackRevisions>
    </reviewItem>
    <reviewItem>
      <errorID>6cbe70b1-02ee-4abc-b883-c0f6f0850568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1F91976C</paraID>
      <start>0</start>
      <end>2</end>
      <status>modified</status>
      <modifiedWord>2.</modifiedWord>
      <trackRevisions>false</trackRevisions>
    </reviewItem>
    <reviewItem>
      <errorID>e44a0701-1d4d-4fa8-8d28-2236ec510fad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409A2F26</paraID>
      <start>0</start>
      <end>2</end>
      <status>modified</status>
      <modifiedWord>3.</modifiedWord>
      <trackRevisions>false</trackRevisions>
    </reviewItem>
    <reviewItem>
      <errorID>d1bc6980-170c-49a6-93f0-4cdc02aafbd9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796C4C74</paraID>
      <start>0</start>
      <end>2</end>
      <status>modified</status>
      <modifiedWord>4.</modifiedWord>
      <trackRevisions>false</trackRevisions>
    </reviewItem>
    <reviewItem>
      <errorID>d65d4e59-fc6c-4cd1-a8cc-b93ad5f5bdf2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1778033A</paraID>
      <start>0</start>
      <end>2</end>
      <status>modified</status>
      <modifiedWord>5.</modifiedWord>
      <trackRevisions>false</trackRevisions>
    </reviewItem>
    <reviewItem>
      <errorID>0668a75e-04ad-4ae8-9ad4-62c4c8b008da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75C597DD</paraID>
      <start>0</start>
      <end>2</end>
      <status>modified</status>
      <modifiedWord>6.</modifiedWord>
      <trackRevisions>false</trackRevisions>
    </reviewItem>
    <reviewItem>
      <errorID>f1139ec7-63a3-45cd-ac8e-2e904d6bbbcb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4A1A6D0D</paraID>
      <start>0</start>
      <end>2</end>
      <status>modified</status>
      <modifiedWord>1.</modifiedWord>
      <trackRevisions>false</trackRevisions>
    </reviewItem>
    <reviewItem>
      <errorID>fb9f8ba5-99b2-49d4-bb28-dc16ff517398</errorID>
      <errorWord>、</errorWord>
      <group>L1_Word</group>
      <groupName>字词问题</groupName>
      <ability>L2_Typo</ability>
      <abilityName>字词错误</abilityName>
      <candidateList>
        <item>、具</item>
      </candidateList>
      <explain/>
      <paraID>50CBC982</paraID>
      <start>1</start>
      <end>3</end>
      <status>modified</status>
      <modifiedWord>、具</modifiedWord>
      <trackRevisions>false</trackRevisions>
    </reviewItem>
    <reviewItem>
      <errorID>e85336a2-f24e-4aad-bddc-3a4df62292ca</errorID>
      <errorWord>、</errorWord>
      <group>L1_Word</group>
      <groupName>字词问题</groupName>
      <ability>L2_Typo</ability>
      <abilityName>字词错误</abilityName>
      <candidateList>
        <item>、具</item>
      </candidateList>
      <explain/>
      <paraID>1D2778A5</paraID>
      <start>1</start>
      <end>3</end>
      <status>modified</status>
      <modifiedWord>、具</modifiedWord>
      <trackRevisions>false</trackRevisions>
    </reviewItem>
    <reviewItem>
      <errorID>a9b39639-0bf5-4128-bdd5-d4da10f66cf0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7BC7B7E4</paraID>
      <start>0</start>
      <end>2</end>
      <status>modified</status>
      <modifiedWord>4.</modifiedWord>
      <trackRevisions>false</trackRevisions>
    </reviewItem>
    <reviewItem>
      <errorID>3d76cb26-5223-4d5b-a315-f3c0a6ad379b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75458AD4</paraID>
      <start>0</start>
      <end>2</end>
      <status>modified</status>
      <modifiedWord>5.</modifiedWord>
      <trackRevisions>false</trackRevisions>
    </reviewItem>
    <reviewItem>
      <errorID>f376d48c-0d68-4503-9caa-31412a970b70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1E8A4187</paraID>
      <start>0</start>
      <end>2</end>
      <status>modified</status>
      <modifiedWord>6.</modifiedWord>
      <trackRevisions>false</trackRevisions>
    </reviewItem>
    <reviewItem>
      <errorID>bd4b22da-48cc-4ae7-8bac-9ac6b9475662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1F5D5D36</paraID>
      <start>0</start>
      <end>2</end>
      <status>modified</status>
      <modifiedWord>7.</modifiedWord>
      <trackRevisions>false</trackRevisions>
    </reviewItem>
    <reviewItem>
      <errorID>8acc6737-5da4-4cb6-a248-d4f8df3a9020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1AACE36</paraID>
      <start>0</start>
      <end>2</end>
      <status>modified</status>
      <modifiedWord>8.</modifiedWord>
      <trackRevisions>false</trackRevisions>
    </reviewItem>
    <reviewItem>
      <errorID>15b91b22-f060-440e-985b-3e7e149b3f0e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19D7E523</paraID>
      <start>0</start>
      <end>2</end>
      <status>modified</status>
      <modifiedWord>9.</modifiedWord>
      <trackRevisions>false</trackRevisions>
    </reviewItem>
    <reviewItem>
      <errorID>89e3e98e-8185-44be-a4fb-2862c3501a5c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2B2362E2</paraID>
      <start>0</start>
      <end>2</end>
      <status>modified</status>
      <modifiedWord>1.</modifiedWord>
      <trackRevisions>false</trackRevisions>
    </reviewItem>
    <reviewItem>
      <errorID>5ae48b48-e396-4e87-914f-ecba34ffe4bc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22EA5F14</paraID>
      <start>0</start>
      <end>2</end>
      <status>modified</status>
      <modifiedWord>2.</modifiedWord>
      <trackRevisions>false</trackRevisions>
    </reviewItem>
    <reviewItem>
      <errorID>1ae4e241-1084-47a6-a779-fd6da93ce0b3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61E87398</paraID>
      <start>0</start>
      <end>2</end>
      <status>modified</status>
      <modifiedWord>3.</modifiedWord>
      <trackRevisions>false</trackRevisions>
    </reviewItem>
    <reviewItem>
      <errorID>5626effe-872d-4680-a044-bee1130e8604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227A0720</paraID>
      <start>0</start>
      <end>2</end>
      <status>modified</status>
      <modifiedWord>5.</modifiedWord>
      <trackRevisions>false</trackRevisions>
    </reviewItem>
    <reviewItem>
      <errorID>ad2e83bb-6d83-4a08-9974-10d087c09d7b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4EE1B942</paraID>
      <start>0</start>
      <end>2</end>
      <status>modified</status>
      <modifiedWord>1.</modifiedWord>
      <trackRevisions>false</trackRevisions>
    </reviewItem>
    <reviewItem>
      <errorID>06324161-33cc-4a29-85c8-1a8f9fc39ed6</errorID>
      <errorWord>展视柜</errorWord>
      <group>L1_Word</group>
      <groupName>字词问题</groupName>
      <ability>L2_Typo</ability>
      <abilityName>字词错误</abilityName>
      <candidateList>
        <item>展示柜</item>
      </candidateList>
      <explain/>
      <paraID>4EE1B942</paraID>
      <start>4</start>
      <end>7</end>
      <status>modified</status>
      <modifiedWord>展示柜</modifiedWord>
      <trackRevisions>false</trackRevisions>
    </reviewItem>
    <reviewItem>
      <errorID>3b9ee2ec-bdee-439a-a317-069bac8c2b5e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1470D867</paraID>
      <start>0</start>
      <end>2</end>
      <status>modified</status>
      <modifiedWord>2.</modifiedWord>
      <trackRevisions>false</trackRevisions>
    </reviewItem>
    <reviewItem>
      <errorID>2e30a657-0caa-4e85-ba01-538f95e0a93a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48C78EA9</paraID>
      <start>0</start>
      <end>2</end>
      <status>modified</status>
      <modifiedWord>3.</modifiedWord>
      <trackRevisions>false</trackRevisions>
    </reviewItem>
    <reviewItem>
      <errorID>17f3e221-beb7-43a9-ba7e-3d678c380dce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6F65E31B</paraID>
      <start>0</start>
      <end>2</end>
      <status>modified</status>
      <modifiedWord>4.</modifiedWord>
      <trackRevisions>false</trackRevisions>
    </reviewItem>
    <reviewItem>
      <errorID>09cc53cb-74d8-4d6b-bc67-99f994f71b03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51F39F35</paraID>
      <start>0</start>
      <end>2</end>
      <status>modified</status>
      <modifiedWord>1.</modifiedWord>
      <trackRevisions>false</trackRevisions>
    </reviewItem>
    <reviewItem>
      <errorID>a153b2fa-a1a8-43d3-9b27-10267967b5ee</errorID>
      <errorWord>展视柜</errorWord>
      <group>L1_Word</group>
      <groupName>字词问题</groupName>
      <ability>L2_Typo</ability>
      <abilityName>字词错误</abilityName>
      <candidateList>
        <item>展示柜</item>
      </candidateList>
      <explain/>
      <paraID>51F39F35</paraID>
      <start>4</start>
      <end>7</end>
      <status>modified</status>
      <modifiedWord>展示柜</modifiedWord>
      <trackRevisions>false</trackRevisions>
    </reviewItem>
    <reviewItem>
      <errorID>42434ffe-19fa-4e28-b0f2-f3824ef6c0dd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1DB9CE04</paraID>
      <start>0</start>
      <end>2</end>
      <status>modified</status>
      <modifiedWord>2.</modifiedWord>
      <trackRevisions>false</trackRevisions>
    </reviewItem>
    <reviewItem>
      <errorID>07d96092-3b11-4aac-93b3-c44aad083754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5CC2CE4D</paraID>
      <start>0</start>
      <end>2</end>
      <status>modified</status>
      <modifiedWord>3.</modifiedWord>
      <trackRevisions>false</trackRevisions>
    </reviewItem>
    <reviewItem>
      <errorID>cfba8166-40ac-4c11-b3af-9a412d9ff035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5B652182</paraID>
      <start>0</start>
      <end>2</end>
      <status>modified</status>
      <modifiedWord>4.</modifiedWord>
      <trackRevisions>false</trackRevisions>
    </reviewItem>
    <reviewItem>
      <errorID>d23b2343-a7b2-4177-8253-32da27825f64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4DC53BBC</paraID>
      <start>0</start>
      <end>2</end>
      <status>modified</status>
      <modifiedWord>1.</modifiedWord>
      <trackRevisions>false</trackRevisions>
    </reviewItem>
    <reviewItem>
      <errorID>71ad8ba8-6223-45c0-a6d8-18b9f753f76a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6F850EC9</paraID>
      <start>0</start>
      <end>2</end>
      <status>modified</status>
      <modifiedWord>2.</modifiedWord>
      <trackRevisions>false</trackRevisions>
    </reviewItem>
    <reviewItem>
      <errorID>3d9d1fd3-2e39-4e77-ad19-717eaf7dc9a1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F84E172</paraID>
      <start>0</start>
      <end>2</end>
      <status>modified</status>
      <modifiedWord>3.</modifiedWord>
      <trackRevisions>false</trackRevisions>
    </reviewItem>
    <reviewItem>
      <errorID>b47b9281-9dbb-4a21-ad39-736b7b44998a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147FDA3E</paraID>
      <start>0</start>
      <end>2</end>
      <status>modified</status>
      <modifiedWord>4.</modifiedWord>
      <trackRevisions>false</trackRevisions>
    </reviewItem>
    <reviewItem>
      <errorID>a60dd6f9-30df-47e2-9b18-d034ea667467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34D0D28B</paraID>
      <start>0</start>
      <end>2</end>
      <status>modified</status>
      <modifiedWord>1.</modifiedWord>
      <trackRevisions>false</trackRevisions>
    </reviewItem>
    <reviewItem>
      <errorID>629f83bd-e521-4de2-b9c7-0797ab262125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768D8F82</paraID>
      <start>0</start>
      <end>2</end>
      <status>modified</status>
      <modifiedWord>2.</modifiedWord>
      <trackRevisions>false</trackRevisions>
    </reviewItem>
    <reviewItem>
      <errorID>956eacf3-266f-488e-ab23-fb15ab7da4e2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3A78F3A4</paraID>
      <start>0</start>
      <end>2</end>
      <status>modified</status>
      <modifiedWord>3.</modifiedWord>
      <trackRevisions>false</trackRevisions>
    </reviewItem>
    <reviewItem>
      <errorID>49e98f1b-7aea-41b6-b376-d9229c3847fb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7B7B80A5</paraID>
      <start>0</start>
      <end>2</end>
      <status>modified</status>
      <modifiedWord>4.</modifiedWord>
      <trackRevisions>false</trackRevisions>
    </reviewItem>
    <reviewItem>
      <errorID>19526ada-606b-4eda-8ada-e00ae5cebeab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183F31DD</paraID>
      <start>0</start>
      <end>2</end>
      <status>modified</status>
      <modifiedWord>1.</modifiedWord>
      <trackRevisions>false</trackRevisions>
    </reviewItem>
    <reviewItem>
      <errorID>73bf9edf-61b3-4c84-a9a6-22786a70cd68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54CD414B</paraID>
      <start>0</start>
      <end>2</end>
      <status>modified</status>
      <modifiedWord>2.</modifiedWord>
      <trackRevisions>false</trackRevisions>
    </reviewItem>
    <reviewItem>
      <errorID>dee9f38d-6c15-40ea-9dda-86ae6a99c703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6381FCFF</paraID>
      <start>0</start>
      <end>2</end>
      <status>modified</status>
      <modifiedWord>3.</modifiedWord>
      <trackRevisions>false</trackRevisions>
    </reviewItem>
    <reviewItem>
      <errorID>630d0d07-c34c-43cf-8c09-6816e3c9919a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7BA67198</paraID>
      <start>0</start>
      <end>2</end>
      <status>modified</status>
      <modifiedWord>4.</modifiedWord>
      <trackRevisions>false</trackRevisions>
    </reviewItem>
    <reviewItem>
      <errorID>baec4e19-2db3-495e-bbbe-4550ca0c1687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6B4C380D</paraID>
      <start>0</start>
      <end>2</end>
      <status>modified</status>
      <modifiedWord>1.</modifiedWord>
      <trackRevisions>false</trackRevisions>
    </reviewItem>
    <reviewItem>
      <errorID>39853285-eecb-40b3-b8f6-ee4c782e320d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186E6BDF</paraID>
      <start>0</start>
      <end>2</end>
      <status>modified</status>
      <modifiedWord>2.</modifiedWord>
      <trackRevisions>false</trackRevisions>
    </reviewItem>
    <reviewItem>
      <errorID>46b75d35-7242-4080-baea-0f683bd3497d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730B4FA6</paraID>
      <start>0</start>
      <end>2</end>
      <status>modified</status>
      <modifiedWord>3.</modifiedWord>
      <trackRevisions>false</trackRevisions>
    </reviewItem>
    <reviewItem>
      <errorID>6bc947ee-420b-4165-9bf0-a8304df30a13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419EE673</paraID>
      <start>0</start>
      <end>2</end>
      <status>modified</status>
      <modifiedWord>4.</modifiedWord>
      <trackRevisions>false</trackRevisions>
    </reviewItem>
    <reviewItem>
      <errorID>6e3ba692-dd75-4814-ae1b-c99427d27872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7DB0F72C</paraID>
      <start>0</start>
      <end>2</end>
      <status>modified</status>
      <modifiedWord>5.</modifiedWord>
      <trackRevisions>false</trackRevisions>
    </reviewItem>
    <reviewItem>
      <errorID>8c96e4fe-c286-4fc3-bfcd-74b7be6d9594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7381802A</paraID>
      <start>0</start>
      <end>2</end>
      <status>modified</status>
      <modifiedWord>6.</modifiedWord>
      <trackRevisions>false</trackRevisions>
    </reviewItem>
    <reviewItem>
      <errorID>000566cb-b8f1-45f3-b469-20f7a14c11df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8C6855E</paraID>
      <start>0</start>
      <end>2</end>
      <status>modified</status>
      <modifiedWord>7.</modifiedWord>
      <trackRevisions>false</trackRevisions>
    </reviewItem>
    <reviewItem>
      <errorID>060cd85e-96ef-45f2-937c-5a64c7a093c5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51D81C48</paraID>
      <start>0</start>
      <end>2</end>
      <status>modified</status>
      <modifiedWord>1.</modifiedWord>
      <trackRevisions>false</trackRevisions>
    </reviewItem>
    <reviewItem>
      <errorID>3397689f-1b83-4429-93bf-457240b5980a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1F25A123</paraID>
      <start>0</start>
      <end>2</end>
      <status>modified</status>
      <modifiedWord>2.</modifiedWord>
      <trackRevisions>false</trackRevisions>
    </reviewItem>
    <reviewItem>
      <errorID>767b5b9a-4f7d-49b6-b517-a2e7ad1c7b37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64C5A9FB</paraID>
      <start>0</start>
      <end>2</end>
      <status>modified</status>
      <modifiedWord>3.</modifiedWord>
      <trackRevisions>false</trackRevisions>
    </reviewItem>
    <reviewItem>
      <errorID>28ac1075-9c2b-4127-b057-21788e99eda0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1125EF05</paraID>
      <start>0</start>
      <end>2</end>
      <status>modified</status>
      <modifiedWord>4.</modifiedWord>
      <trackRevisions>false</trackRevisions>
    </reviewItem>
    <reviewItem>
      <errorID>32bf2e98-3e35-40d3-bfe5-28bbc6ad26a5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4B4B40ED</paraID>
      <start>0</start>
      <end>2</end>
      <status>modified</status>
      <modifiedWord>6.</modifiedWord>
      <trackRevisions>false</trackRevisions>
    </reviewItem>
    <reviewItem>
      <errorID>7778dcde-74ee-4fde-acbb-4dc6e74fe1f1</errorID>
      <errorWord>0-20%</errorWord>
      <group>L1_Knowledge</group>
      <groupName>知识性问题</groupName>
      <ability>L2_Knowledge</ability>
      <abilityName>其他知识</abilityName>
      <candidateList>
        <item>0—20%</item>
      </candidateList>
      <explain>1. “0-20%”中的单位“%”仅出现在后一个数字上，容易引起歧义；根据《现代汉语标点符号数字用法规范手册》，数字表示范围两边需要使用统一的格式。2. 根据标点国标 4.13 中的规则，数字、时间或地域连接符应使用（视觉上更长的）“—”或“～”。</explain>
      <paraID>73B71588</paraID>
      <start>82</start>
      <end>87</end>
      <status>modified</status>
      <modifiedWord>0—20%</modifiedWord>
      <trackRevisions>false</trackRevisions>
    </reviewItem>
    <reviewItem>
      <errorID>1ff20c0f-8a64-4926-b144-acd41b59f5c0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11777FB7</paraID>
      <start>0</start>
      <end>2</end>
      <status>modified</status>
      <modifiedWord>8.</modifiedWord>
      <trackRevisions>false</trackRevisions>
    </reviewItem>
    <reviewItem>
      <errorID>f8ce34e0-2b90-49e5-a1bc-2d0805c40f9f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18A51E7A</paraID>
      <start>0</start>
      <end>2</end>
      <status>modified</status>
      <modifiedWord>9.</modifiedWord>
      <trackRevisions>false</trackRevisions>
    </reviewItem>
    <reviewItem>
      <errorID>46049e49-d265-4a58-ba7c-a6cc095ce0ad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1FEAE8F3</paraID>
      <start>0</start>
      <end>3</end>
      <status>modified</status>
      <modifiedWord>10.</modifiedWord>
      <trackRevisions>false</trackRevisions>
    </reviewItem>
    <reviewItem>
      <errorID>bc10b3a5-cdaf-4b95-9638-ff9504ca497e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592F0542</paraID>
      <start>0</start>
      <end>3</end>
      <status>modified</status>
      <modifiedWord>11.</modifiedWord>
      <trackRevisions>false</trackRevisions>
    </reviewItem>
    <reviewItem>
      <errorID>e0223e20-0dd3-42dc-a118-379209fc0522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5522D0D7</paraID>
      <start>0</start>
      <end>3</end>
      <status>modified</status>
      <modifiedWord>12.</modifiedWord>
      <trackRevisions>false</trackRevisions>
    </reviewItem>
    <reviewItem>
      <errorID>c6463a73-0373-424b-ad26-fb39ada32142</errorID>
      <errorWord>；</errorWord>
      <group>L1_Word</group>
      <groupName>字词问题</groupName>
      <ability>L2_Typo</ability>
      <abilityName>字词错误</abilityName>
      <candidateList>
        <item>；具</item>
      </candidateList>
      <explain/>
      <paraID>5522D0D7</paraID>
      <start>39</start>
      <end>41</end>
      <status>modified</status>
      <modifiedWord>；具</modifiedWord>
      <trackRevisions>false</trackRevisions>
    </reviewItem>
    <reviewItem>
      <errorID>c658188e-f5ba-414a-8f39-5134c8866924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3806B291</paraID>
      <start>0</start>
      <end>3</end>
      <status>modified</status>
      <modifiedWord>13.</modifiedWord>
      <trackRevisions>false</trackRevisions>
    </reviewItem>
    <reviewItem>
      <errorID>ab660f71-e2ab-4871-8e79-4cadb193a251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5F335733</paraID>
      <start>0</start>
      <end>3</end>
      <status>modified</status>
      <modifiedWord>14.</modifiedWord>
      <trackRevisions>false</trackRevisions>
    </reviewItem>
    <reviewItem>
      <errorID>03068f6f-4eae-4d45-8968-b0c7642b990e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1F1E06FC</paraID>
      <start>0</start>
      <end>3</end>
      <status>modified</status>
      <modifiedWord>15.</modifiedWord>
      <trackRevisions>false</trackRevisions>
    </reviewItem>
    <reviewItem>
      <errorID>6d822f8a-e77c-4d56-b1b3-1b10cf2d702b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5EF6929E</paraID>
      <start>0</start>
      <end>3</end>
      <status>modified</status>
      <modifiedWord>16.</modifiedWord>
      <trackRevisions>false</trackRevisions>
    </reviewItem>
    <reviewItem>
      <errorID>ceb09c1e-09da-48b9-b134-236e1275ffe7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3D2EC670</paraID>
      <start>0</start>
      <end>3</end>
      <status>modified</status>
      <modifiedWord>17.</modifiedWord>
      <trackRevisions>false</trackRevisions>
    </reviewItem>
    <reviewItem>
      <errorID>42c17584-38b3-41d7-811b-dc8381a52801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3D98440</paraID>
      <start>0</start>
      <end>3</end>
      <status>modified</status>
      <modifiedWord>18.</modifiedWord>
      <trackRevisions>false</trackRevisions>
    </reviewItem>
    <reviewItem>
      <errorID>9dcf6a4a-e2f0-4791-8fc9-54ed89a71003</errorID>
      <errorWord>、</errorWord>
      <group>L1_Word</group>
      <groupName>字词问题</groupName>
      <ability>L2_Typo</ability>
      <abilityName>字词错误</abilityName>
      <candidateList>
        <item>、具</item>
      </candidateList>
      <explain/>
      <paraID>4CAF669B</paraID>
      <start>2</start>
      <end>4</end>
      <status>modified</status>
      <modifiedWord>、具</modifiedWord>
      <trackRevisions>false</trackRevisions>
    </reviewItem>
    <reviewItem>
      <errorID>bc1bcb37-1610-42ad-ae67-60dd0297ecab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3BEA377D</paraID>
      <start>0</start>
      <end>2</end>
      <status>modified</status>
      <modifiedWord>1.</modifiedWord>
      <trackRevisions>false</trackRevisions>
    </reviewItem>
    <reviewItem>
      <errorID>993d398e-c136-4509-846d-9076f360c319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5D93DC0A</paraID>
      <start>0</start>
      <end>2</end>
      <status>modified</status>
      <modifiedWord>2.</modifiedWord>
      <trackRevisions>false</trackRevisions>
    </reviewItem>
    <reviewItem>
      <errorID>602dcd95-2de2-4506-a4f9-5b6e291995ec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2B7707B8</paraID>
      <start>0</start>
      <end>2</end>
      <status>modified</status>
      <modifiedWord>3.</modifiedWord>
      <trackRevisions>false</trackRevisions>
    </reviewItem>
    <reviewItem>
      <errorID>8dc9e0a7-f85a-4c7e-a374-a627189251b5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11E6E8F1</paraID>
      <start>0</start>
      <end>2</end>
      <status>modified</status>
      <modifiedWord>4.</modifiedWord>
      <trackRevisions>false</trackRevisions>
    </reviewItem>
    <reviewItem>
      <errorID>c46406f2-5cba-4e72-b767-24b9596ae189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75B430E4</paraID>
      <start>0</start>
      <end>2</end>
      <status>modified</status>
      <modifiedWord>5.</modifiedWord>
      <trackRevisions>false</trackRevisions>
    </reviewItem>
    <reviewItem>
      <errorID>4d581c32-7460-493e-bd64-c2bfd627a5e4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50A42C6F</paraID>
      <start>0</start>
      <end>2</end>
      <status>modified</status>
      <modifiedWord>6.</modifiedWord>
      <trackRevisions>false</trackRevisions>
    </reviewItem>
    <reviewItem>
      <errorID>3a65b401-3a46-489c-b7f1-9cbbb1beb996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51F2D6E1</paraID>
      <start>0</start>
      <end>2</end>
      <status>modified</status>
      <modifiedWord>7.</modifiedWord>
      <trackRevisions>false</trackRevisions>
    </reviewItem>
    <reviewItem>
      <errorID>6da607ab-96c1-4109-86c8-1cff10166617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4C94D352</paraID>
      <start>0</start>
      <end>2</end>
      <status>modified</status>
      <modifiedWord>1.</modifiedWord>
      <trackRevisions>false</trackRevisions>
    </reviewItem>
    <reviewItem>
      <errorID>43310fe7-79c8-4ab2-8b18-1aecb685c4da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4E449F3</paraID>
      <start>0</start>
      <end>2</end>
      <status>modified</status>
      <modifiedWord>2.</modifiedWord>
      <trackRevisions>false</trackRevisions>
    </reviewItem>
    <reviewItem>
      <errorID>40601f4e-f63c-43bc-ad8a-6723dca506b5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EDBF410</paraID>
      <start>0</start>
      <end>2</end>
      <status>modified</status>
      <modifiedWord>3.</modifiedWord>
      <trackRevisions>false</trackRevisions>
    </reviewItem>
    <reviewItem>
      <errorID>4f1058e3-6596-4f1e-a814-6fe9c1087a18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47217D44</paraID>
      <start>0</start>
      <end>2</end>
      <status>modified</status>
      <modifiedWord>5.</modifiedWord>
      <trackRevisions>false</trackRevisions>
    </reviewItem>
    <reviewItem>
      <errorID>6f3f222d-e7b2-4e8d-a74f-cc491c256b73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258B7233</paraID>
      <start>0</start>
      <end>2</end>
      <status>modified</status>
      <modifiedWord>1.</modifiedWord>
      <trackRevisions>false</trackRevisions>
    </reviewItem>
    <reviewItem>
      <errorID>3f1c7578-17b5-457a-9de3-e53932d5cc96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117523DF</paraID>
      <start>0</start>
      <end>2</end>
      <status>modified</status>
      <modifiedWord>2.</modifiedWord>
      <trackRevisions>false</trackRevisions>
    </reviewItem>
    <reviewItem>
      <errorID>36fcfaac-fa32-415f-b190-8c29b3a9ab99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1FCE133A</paraID>
      <start>0</start>
      <end>2</end>
      <status>modified</status>
      <modifiedWord>3.</modifiedWord>
      <trackRevisions>false</trackRevisions>
    </reviewItem>
    <reviewItem>
      <errorID>df152a2c-7523-4081-b4bf-8fb3efbebbf4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5D32647</paraID>
      <start>0</start>
      <end>2</end>
      <status>modified</status>
      <modifiedWord>5.</modifiedWord>
      <trackRevisions>false</trackRevisions>
    </reviewItem>
    <reviewItem>
      <errorID>20e304bf-498a-4516-bb58-3d0cc04254e6</errorID>
      <errorWord>.</errorWord>
      <group>L1_Word</group>
      <groupName>字词问题</groupName>
      <ability>L2_Typo</ability>
      <abilityName>字词错误</abilityName>
      <candidateList>
        <item>.具</item>
      </candidateList>
      <explain/>
      <paraID>69787D43</paraID>
      <start>1</start>
      <end>3</end>
      <status>modified</status>
      <modifiedWord>.具</modifiedWord>
      <trackRevisions>false</trackRevisions>
    </reviewItem>
    <reviewItem>
      <errorID>e8f791eb-dc2b-422f-abeb-937ca5604208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147C7FB1</paraID>
      <start>0</start>
      <end>2</end>
      <status>modified</status>
      <modifiedWord>1.</modifiedWord>
      <trackRevisions>false</trackRevisions>
    </reviewItem>
    <reviewItem>
      <errorID>50349b5f-ab42-40d2-88ed-3a2a785a660d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5B90A1D2</paraID>
      <start>0</start>
      <end>2</end>
      <status>modified</status>
      <modifiedWord>2.</modifiedWord>
      <trackRevisions>false</trackRevisions>
    </reviewItem>
    <reviewItem>
      <errorID>7c19dca8-0bd4-4915-bb69-081988571880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27638AAD</paraID>
      <start>0</start>
      <end>2</end>
      <status>modified</status>
      <modifiedWord>3.</modifiedWord>
      <trackRevisions>false</trackRevisions>
    </reviewItem>
    <reviewItem>
      <errorID>7a7a13dc-3ad8-4d37-8a36-4079951ce85a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D55BAE7</paraID>
      <start>0</start>
      <end>2</end>
      <status>modified</status>
      <modifiedWord>4.</modifiedWord>
      <trackRevisions>false</trackRevisions>
    </reviewItem>
    <reviewItem>
      <errorID>c3878bc9-1b53-4e0c-890a-3a26dc3801d8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6B39418</paraID>
      <start>0</start>
      <end>2</end>
      <status>modified</status>
      <modifiedWord>5.</modifiedWord>
      <trackRevisions>false</trackRevisions>
    </reviewItem>
    <reviewItem>
      <errorID>82f21586-2fb8-4a63-804d-767ec91f1d7c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6CF4512B</paraID>
      <start>0</start>
      <end>2</end>
      <status>modified</status>
      <modifiedWord>6.</modifiedWord>
      <trackRevisions>false</trackRevisions>
    </reviewItem>
    <reviewItem>
      <errorID>22571c22-2c2f-4af7-bcf2-80825c0fdbbb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146F6ED9</paraID>
      <start>0</start>
      <end>2</end>
      <status>modified</status>
      <modifiedWord>7.</modifiedWord>
      <trackRevisions>false</trackRevisions>
    </reviewItem>
    <reviewItem>
      <errorID>e171db9c-8644-422a-b1d2-cda38fd976af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D77B286</paraID>
      <start>0</start>
      <end>2</end>
      <status>modified</status>
      <modifiedWord>8.</modifiedWord>
      <trackRevisions>false</trackRevisions>
    </reviewItem>
    <reviewItem>
      <errorID>c47a2c05-0b4b-4111-b630-feb0eeb68041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69666212</paraID>
      <start>0</start>
      <end>2</end>
      <status>modified</status>
      <modifiedWord>9.</modifiedWord>
      <trackRevisions>false</trackRevisions>
    </reviewItem>
    <reviewItem>
      <errorID>d1983445-4c24-4232-96a6-bda6ed0fdd89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211ECC8C</paraID>
      <start>0</start>
      <end>3</end>
      <status>modified</status>
      <modifiedWord>10.</modifiedWord>
      <trackRevisions>false</trackRevisions>
    </reviewItem>
    <reviewItem>
      <errorID>c1c73845-8adb-4c68-a970-0fe09f0e0858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3604B5B4</paraID>
      <start>0</start>
      <end>3</end>
      <status>modified</status>
      <modifiedWord>11.</modifiedWord>
      <trackRevisions>false</trackRevisions>
    </reviewItem>
    <reviewItem>
      <errorID>59e4e055-d184-4eca-bb23-403e2a3c872c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3BC97862</paraID>
      <start>0</start>
      <end>3</end>
      <status>modified</status>
      <modifiedWord>12.</modifiedWord>
      <trackRevisions>false</trackRevisions>
    </reviewItem>
    <reviewItem>
      <errorID>8f2b2b80-3375-42cc-9cbd-9fcea2f82d27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C10CA51</paraID>
      <start>0</start>
      <end>3</end>
      <status>modified</status>
      <modifiedWord>13.</modifiedWord>
      <trackRevisions>false</trackRevisions>
    </reviewItem>
    <reviewItem>
      <errorID>bd0f0114-7f40-4a02-93eb-4fd7a53c72ff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722FED5C</paraID>
      <start>0</start>
      <end>3</end>
      <status>modified</status>
      <modifiedWord>14.</modifiedWord>
      <trackRevisions>false</trackRevisions>
    </reviewItem>
    <reviewItem>
      <errorID>76074957-758f-41da-8829-fcd71cf6ebe0</errorID>
      <errorWord>，</errorWord>
      <group>L1_Word</group>
      <groupName>字词问题</groupName>
      <ability>L2_Typo</ability>
      <abilityName>字词错误</abilityName>
      <candidateList>
        <item>，具</item>
      </candidateList>
      <explain/>
      <paraID>722FED5C</paraID>
      <start>10</start>
      <end>12</end>
      <status>modified</status>
      <modifiedWord>，具</modifiedWord>
      <trackRevisions>false</trackRevisions>
    </reviewItem>
    <reviewItem>
      <errorID>04f1d8e5-b769-422e-848e-8fc46f54b82c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5BC0F51B</paraID>
      <start>0</start>
      <end>2</end>
      <status>modified</status>
      <modifiedWord>1.</modifiedWord>
      <trackRevisions>false</trackRevisions>
    </reviewItem>
    <reviewItem>
      <errorID>58588d5b-c1a0-4ebb-bd40-4800100163ca</errorID>
      <errorWord>照像机</errorWord>
      <group>L1_Word</group>
      <groupName>字词问题</groupName>
      <ability>L2_Variant</ability>
      <abilityName>异形词</abilityName>
      <candidateList>
        <item>照相机</item>
      </candidateList>
      <explain>词汇[照像机]的规范词形写作[照相机]。</explain>
      <paraID>5BC0F51B</paraID>
      <start>22</start>
      <end>25</end>
      <status>modified</status>
      <modifiedWord>照相机</modifiedWord>
      <trackRevisions>false</trackRevisions>
    </reviewItem>
    <reviewItem>
      <errorID>8c48c2af-1ddb-418c-bffe-7209acd2f36f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64E26AD7</paraID>
      <start>0</start>
      <end>2</end>
      <status>modified</status>
      <modifiedWord>2.</modifiedWord>
      <trackRevisions>false</trackRevisions>
    </reviewItem>
    <reviewItem>
      <errorID>0c0bbc72-a2dc-481e-ae6a-b50f0d0c0b7e</errorID>
      <errorWord>使用范围</errorWord>
      <group>L1_Word</group>
      <groupName>字词问题</groupName>
      <ability>L2_Typo</ability>
      <abilityName>字词错误</abilityName>
      <candidateList>
        <item>适用范围</item>
      </candidateList>
      <explain>存在发音相同字词的误用。</explain>
      <paraID>64E26AD7</paraID>
      <start>11</start>
      <end>15</end>
      <status>modified</status>
      <modifiedWord>适用范围</modifiedWord>
      <trackRevisions>false</trackRevisions>
    </reviewItem>
    <reviewItem>
      <errorID>0f8410f9-1e6f-455d-a301-714d161a597a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20A18484</paraID>
      <start>0</start>
      <end>2</end>
      <status>modified</status>
      <modifiedWord>4.</modifiedWord>
      <trackRevisions>false</trackRevisions>
    </reviewItem>
    <reviewItem>
      <errorID>597ab1f0-82ca-43a4-ac96-6bf28fbfaa50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20A18484</paraID>
      <start>77</start>
      <end>78</end>
      <status>unmodified</status>
      <modifiedWord/>
      <trackRevisions>false</trackRevisions>
    </reviewItem>
    <reviewItem>
      <errorID>4d9edab5-9cfc-4144-98c2-a3dbb96dd857</errorID>
      <errorWord>出</errorWord>
      <group>L1_Word</group>
      <groupName>字词问题</groupName>
      <ability>L2_Typo</ability>
      <abilityName>字词错误</abilityName>
      <candidateList>
        <item>出具</item>
      </candidateList>
      <explain>〈动〉开出；写出（证明、证件等）：～介绍信｜～健康证明。</explain>
      <paraID>20A18484</paraID>
      <start>129</start>
      <end>131</end>
      <status>modified</status>
      <modifiedWord>出具</modifiedWord>
      <trackRevisions>false</trackRevisions>
    </reviewItem>
    <reviewItem>
      <errorID>2d263194-fc42-4b42-b090-a29248b695ab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C8656BA</paraID>
      <start>0</start>
      <end>2</end>
      <status>modified</status>
      <modifiedWord>5.</modifiedWord>
      <trackRevisions>false</trackRevisions>
    </reviewItem>
    <reviewItem>
      <errorID>5846ebd6-fa8c-4b80-a85b-01a58e68a920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1027DADC</paraID>
      <start>0</start>
      <end>2</end>
      <status>modified</status>
      <modifiedWord>6.</modifiedWord>
      <trackRevisions>false</trackRevisions>
    </reviewItem>
    <reviewItem>
      <errorID>e4291085-3978-49d6-b925-54d42d27dc45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6504FB93</paraID>
      <start>0</start>
      <end>2</end>
      <status>modified</status>
      <modifiedWord>7.</modifiedWord>
      <trackRevisions>false</trackRevisions>
    </reviewItem>
    <reviewItem>
      <errorID>c99564a6-f71a-41e1-982c-ed6172e9be4f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E731DBD</paraID>
      <start>0</start>
      <end>2</end>
      <status>modified</status>
      <modifiedWord>8.</modifiedWord>
      <trackRevisions>false</trackRevisions>
    </reviewItem>
    <reviewItem>
      <errorID>5330c5c7-25bf-4764-980b-67f2d4543e43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16713A26</paraID>
      <start>0</start>
      <end>2</end>
      <status>modified</status>
      <modifiedWord>9.</modifiedWord>
      <trackRevisions>false</trackRevisions>
    </reviewItem>
    <reviewItem>
      <errorID>cdcb877d-b4ec-4fdd-a42c-a2728d2eab92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280868A5</paraID>
      <start>0</start>
      <end>3</end>
      <status>modified</status>
      <modifiedWord>10.</modifiedWord>
      <trackRevisions>false</trackRevisions>
    </reviewItem>
    <reviewItem>
      <errorID>afce5c82-feca-488a-af91-6a08f87adbf8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380AC9E0</paraID>
      <start>0</start>
      <end>3</end>
      <status>modified</status>
      <modifiedWord>11.</modifiedWord>
      <trackRevisions>false</trackRevisions>
    </reviewItem>
    <reviewItem>
      <errorID>67740133-be27-48f3-9037-5aff8b9f6c48</errorID>
      <errorWord>，</errorWord>
      <group>L1_Word</group>
      <groupName>字词问题</groupName>
      <ability>L2_Typo</ability>
      <abilityName>字词错误</abilityName>
      <candidateList>
        <item>，具</item>
      </candidateList>
      <explain/>
      <paraID>380AC9E0</paraID>
      <start>10</start>
      <end>12</end>
      <status>modified</status>
      <modifiedWord>，具</modifiedWord>
      <trackRevisions>false</trackRevisions>
    </reviewItem>
    <reviewItem>
      <errorID>05e6955b-bedc-4305-bb13-27c333116a4a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578F5EB5</paraID>
      <start>0</start>
      <end>2</end>
      <status>modified</status>
      <modifiedWord>1.</modifiedWord>
      <trackRevisions>false</trackRevisions>
    </reviewItem>
    <reviewItem>
      <errorID>62528e65-fc5a-4294-8eb0-762a86a22789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168D6137</paraID>
      <start>0</start>
      <end>2</end>
      <status>modified</status>
      <modifiedWord>2.</modifiedWord>
      <trackRevisions>false</trackRevisions>
    </reviewItem>
    <reviewItem>
      <errorID>0d50df8c-87c0-47df-ba07-e38389349802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168D6137</paraID>
      <start>28</start>
      <end>29</end>
      <status>modified</status>
      <modifiedWord>—</modifiedWord>
      <trackRevisions>false</trackRevisions>
    </reviewItem>
    <reviewItem>
      <errorID>892dcc8e-4fbc-4b15-9f6f-7741b59522fb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4C463346</paraID>
      <start>0</start>
      <end>2</end>
      <status>modified</status>
      <modifiedWord>3.</modifiedWord>
      <trackRevisions>false</trackRevisions>
    </reviewItem>
    <reviewItem>
      <errorID>fab0b6c5-3ce3-4055-80db-6ebbef8cec60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EAD7472</paraID>
      <start>0</start>
      <end>2</end>
      <status>modified</status>
      <modifiedWord>4.</modifiedWord>
      <trackRevisions>false</trackRevisions>
    </reviewItem>
    <reviewItem>
      <errorID>6047cf84-f935-477c-9723-41f2990db559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2FBEF754</paraID>
      <start>0</start>
      <end>2</end>
      <status>modified</status>
      <modifiedWord>5.</modifiedWord>
      <trackRevisions>false</trackRevisions>
    </reviewItem>
    <reviewItem>
      <errorID>d883ffbd-6a86-4790-a51e-1494fd295a00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3901FD0E</paraID>
      <start>0</start>
      <end>2</end>
      <status>modified</status>
      <modifiedWord>6.</modifiedWord>
      <trackRevisions>false</trackRevisions>
    </reviewItem>
    <reviewItem>
      <errorID>550203f8-f037-4e6f-a5df-f533ba3ec4f1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50630821</paraID>
      <start>0</start>
      <end>2</end>
      <status>modified</status>
      <modifiedWord>7.</modifiedWord>
      <trackRevisions>false</trackRevisions>
    </reviewItem>
    <reviewItem>
      <errorID>53a93d79-a9cc-4dd4-b57d-2c853f1331cb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67014842</paraID>
      <start>0</start>
      <end>2</end>
      <status>modified</status>
      <modifiedWord>8.</modifiedWord>
      <trackRevisions>false</trackRevisions>
    </reviewItem>
    <reviewItem>
      <errorID>c4ae41d8-8122-47bf-8244-7f74638f13fb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D31DA60</paraID>
      <start>0</start>
      <end>2</end>
      <status>modified</status>
      <modifiedWord>9.</modifiedWord>
      <trackRevisions>false</trackRevisions>
    </reviewItem>
    <reviewItem>
      <errorID>e2eb3a77-38f9-4b59-89ce-5744951ec4b9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3E43DFE1</paraID>
      <start>0</start>
      <end>3</end>
      <status>modified</status>
      <modifiedWord>10.</modifiedWord>
      <trackRevisions>false</trackRevisions>
    </reviewItem>
    <reviewItem>
      <errorID>de90bc0c-c652-4de8-a57a-29dead38e389</errorID>
      <errorWord>(</errorWord>
      <group>L1_Format</group>
      <groupName>格式问题</groupName>
      <ability>L2_HalfPunc</ability>
      <abilityName>全半角检查</abilityName>
      <candidateList>
        <item>（</item>
      </candidateList>
      <explain>文本全半角错误。</explain>
      <paraID>3E43DFE1</paraID>
      <start>18</start>
      <end>19</end>
      <status>modified</status>
      <modifiedWord>（</modifiedWord>
      <trackRevisions>false</trackRevisions>
    </reviewItem>
    <reviewItem>
      <errorID>745f30c2-f2be-46bc-81b3-5a3065204542</errorID>
      <errorWord>)</errorWord>
      <group>L1_Format</group>
      <groupName>格式问题</groupName>
      <ability>L2_HalfPunc</ability>
      <abilityName>全半角检查</abilityName>
      <candidateList>
        <item>）</item>
      </candidateList>
      <explain>文本全半角错误。</explain>
      <paraID>3E43DFE1</paraID>
      <start>29</start>
      <end>30</end>
      <status>modified</status>
      <modifiedWord>）</modifiedWord>
      <trackRevisions>false</trackRevisions>
    </reviewItem>
    <reviewItem>
      <errorID>3e68968d-0d44-4db7-8804-605dc2d3b31c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16189234</paraID>
      <start>0</start>
      <end>3</end>
      <status>modified</status>
      <modifiedWord>11.</modifiedWord>
      <trackRevisions>false</trackRevisions>
    </reviewItem>
    <reviewItem>
      <errorID>8f98dd45-8207-4cb8-a90b-632b0fb395e7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4BDCC1E3</paraID>
      <start>0</start>
      <end>3</end>
      <status>modified</status>
      <modifiedWord>12.</modifiedWord>
      <trackRevisions>false</trackRevisions>
    </reviewItem>
    <reviewItem>
      <errorID>421755ee-f094-4d65-af13-2e1278111f87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4B239FF4</paraID>
      <start>0</start>
      <end>2</end>
      <status>modified</status>
      <modifiedWord>1.</modifiedWord>
      <trackRevisions>false</trackRevisions>
    </reviewItem>
    <reviewItem>
      <errorID>1c5d33c5-9caf-4026-b034-465894c34147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6085E469</paraID>
      <start>0</start>
      <end>2</end>
      <status>modified</status>
      <modifiedWord>2.</modifiedWord>
      <trackRevisions>false</trackRevisions>
    </reviewItem>
    <reviewItem>
      <errorID>a6c5c879-4613-4a35-9dc1-8dbc577c3b4a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27C02CF7</paraID>
      <start>0</start>
      <end>2</end>
      <status>modified</status>
      <modifiedWord>3.</modifiedWord>
      <trackRevisions>false</trackRevisions>
    </reviewItem>
    <reviewItem>
      <errorID>f9ee3ced-caa6-481a-99ac-c40083307345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1C7DD7E4</paraID>
      <start>0</start>
      <end>2</end>
      <status>modified</status>
      <modifiedWord>4.</modifiedWord>
      <trackRevisions>false</trackRevisions>
    </reviewItem>
    <reviewItem>
      <errorID>f76e7b6b-768b-49e1-ba0f-659b71554080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50498B98</paraID>
      <start>0</start>
      <end>2</end>
      <status>modified</status>
      <modifiedWord>5.</modifiedWord>
      <trackRevisions>false</trackRevisions>
    </reviewItem>
    <reviewItem>
      <errorID>e9c80719-5494-4458-a6e6-354bf4defb71</errorID>
      <errorWord>6、</errorWord>
      <group>L1_Format</group>
      <groupName>格式问题</groupName>
      <ability>L2_Ordinal</ability>
      <abilityName>序号格式</abilityName>
      <candidateList>
        <item>6.</item>
      </candidateList>
      <explain>当前序号格式不规范，建议修改为规范格式[6.]。</explain>
      <paraID>7CF9D171</paraID>
      <start>0</start>
      <end>2</end>
      <status>modified</status>
      <modifiedWord>6.</modifiedWord>
      <trackRevisions>false</trackRevisions>
    </reviewItem>
    <reviewItem>
      <errorID>4010406b-c9ee-4814-80db-4c8b7c47105c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50D5FD7D</paraID>
      <start>0</start>
      <end>2</end>
      <status>modified</status>
      <modifiedWord>7.</modifiedWord>
      <trackRevisions>false</trackRevisions>
    </reviewItem>
    <reviewItem>
      <errorID>ffe1fb80-e1ff-4e7a-81f0-0f5dd4fbb500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37BFE3</paraID>
      <start>0</start>
      <end>2</end>
      <status>modified</status>
      <modifiedWord>8.</modifiedWord>
      <trackRevisions>false</trackRevisions>
    </reviewItem>
    <reviewItem>
      <errorID>ebb3eed6-1865-42ee-8a1f-56f089708d5e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4ED97CF6</paraID>
      <start>0</start>
      <end>2</end>
      <status>modified</status>
      <modifiedWord>9.</modifiedWord>
      <trackRevisions>false</trackRevisions>
    </reviewItem>
    <reviewItem>
      <errorID>5a2feab9-59aa-44a2-bca9-1375e4a27858</errorID>
      <errorWord>(</errorWord>
      <group>L1_Format</group>
      <groupName>格式问题</groupName>
      <ability>L2_HalfPunc</ability>
      <abilityName>全半角检查</abilityName>
      <candidateList>
        <item>（</item>
      </candidateList>
      <explain>文本全半角错误。</explain>
      <paraID>4ED97CF6</paraID>
      <start>20</start>
      <end>21</end>
      <status>modified</status>
      <modifiedWord>（</modifiedWord>
      <trackRevisions>false</trackRevisions>
    </reviewItem>
    <reviewItem>
      <errorID>0641387f-e071-40a2-9e82-01c9f06209ea</errorID>
      <errorWord>)</errorWord>
      <group>L1_Format</group>
      <groupName>格式问题</groupName>
      <ability>L2_HalfPunc</ability>
      <abilityName>全半角检查</abilityName>
      <candidateList>
        <item>）</item>
      </candidateList>
      <explain>文本全半角错误。</explain>
      <paraID>4ED97CF6</paraID>
      <start>24</start>
      <end>25</end>
      <status>modified</status>
      <modifiedWord>）</modifiedWord>
      <trackRevisions>false</trackRevisions>
    </reviewItem>
    <reviewItem>
      <errorID>aa9e5ead-127c-4f1d-b3e1-e2c50296f896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4F41961A</paraID>
      <start>0</start>
      <end>3</end>
      <status>modified</status>
      <modifiedWord>10.</modifiedWord>
      <trackRevisions>false</trackRevisions>
    </reviewItem>
    <reviewItem>
      <errorID>ae217c01-247f-4ac2-8014-f2a7d7da79a7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3F92569F</paraID>
      <start>0</start>
      <end>3</end>
      <status>modified</status>
      <modifiedWord>11.</modifiedWord>
      <trackRevisions>false</trackRevisions>
    </reviewItem>
    <reviewItem>
      <errorID>539b75d2-1904-4261-add0-8e5b4191f055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3D25A732</paraID>
      <start>0</start>
      <end>3</end>
      <status>modified</status>
      <modifiedWord>12.</modifiedWord>
      <trackRevisions>false</trackRevisions>
    </reviewItem>
    <reviewItem>
      <errorID>87ea8dd5-066e-4965-9bfa-404af9537ce3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5B099581</paraID>
      <start>0</start>
      <end>3</end>
      <status>modified</status>
      <modifiedWord>13.</modifiedWord>
      <trackRevisions>false</trackRevisions>
    </reviewItem>
    <reviewItem>
      <errorID>1984b8d8-dbb4-47c1-8f71-00ba3d3f024a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2F8A17D4</paraID>
      <start>0</start>
      <end>3</end>
      <status>modified</status>
      <modifiedWord>14.</modifiedWord>
      <trackRevisions>false</trackRevisions>
    </reviewItem>
    <reviewItem>
      <errorID>af961166-642d-49d5-bed3-1df05cd35c0f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77DEE82A</paraID>
      <start>0</start>
      <end>3</end>
      <status>modified</status>
      <modifiedWord>15.</modifiedWord>
      <trackRevisions>false</trackRevisions>
    </reviewItem>
    <reviewItem>
      <errorID>0c49ae4f-2654-4b69-8bfc-23c9e9ebbc28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2454018C</paraID>
      <start>0</start>
      <end>3</end>
      <status>modified</status>
      <modifiedWord>16.</modifiedWord>
      <trackRevisions>false</trackRevisions>
    </reviewItem>
    <reviewItem>
      <errorID>c085cb89-172b-420c-8b62-95209daade68</errorID>
      <errorWord>,</errorWord>
      <group>L1_Format</group>
      <groupName>格式问题</groupName>
      <ability>L2_HalfPunc</ability>
      <abilityName>全半角检查</abilityName>
      <candidateList>
        <item>，</item>
      </candidateList>
      <explain>文本全半角错误。</explain>
      <paraID>6DE79BE7</paraID>
      <start>15</start>
      <end>16</end>
      <status>modified</status>
      <modifiedWord>，</modifiedWord>
      <trackRevisions>false</trackRevisions>
    </reviewItem>
    <reviewItem>
      <errorID>a20cfd7e-5f23-47c8-9fcb-0044c92b587e</errorID>
      <errorWord>:</errorWord>
      <group>L1_Format</group>
      <groupName>格式问题</groupName>
      <ability>L2_HalfPunc</ability>
      <abilityName>全半角检查</abilityName>
      <candidateList>
        <item>：</item>
      </candidateList>
      <explain>文本全半角错误。</explain>
      <paraID>76E94169</paraID>
      <start>6</start>
      <end>7</end>
      <status>modified</status>
      <modifiedWord>：</modifiedWord>
      <trackRevisions>false</trackRevisions>
    </reviewItem>
    <reviewItem>
      <errorID>d2d28ff8-128e-4ca0-8608-f921f0de7ad2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6DC633A0</paraID>
      <start>0</start>
      <end>2</end>
      <status>modified</status>
      <modifiedWord>1.</modifiedWord>
      <trackRevisions>false</trackRevisions>
    </reviewItem>
    <reviewItem>
      <errorID>e93563d3-2145-4b1f-a783-3774c25fec51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5D775C86</paraID>
      <start>0</start>
      <end>2</end>
      <status>modified</status>
      <modifiedWord>2.</modifiedWord>
      <trackRevisions>false</trackRevisions>
    </reviewItem>
    <reviewItem>
      <errorID>0fc5f4f2-70dc-4a5d-be36-e2a45af24fb0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4195AF62</paraID>
      <start>0</start>
      <end>2</end>
      <status>modified</status>
      <modifiedWord>3.</modifiedWord>
      <trackRevisions>false</trackRevisions>
    </reviewItem>
    <reviewItem>
      <errorID>e540583e-6d3d-48fc-bf6e-ba83c0daa948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6C17D122</paraID>
      <start>0</start>
      <end>2</end>
      <status>modified</status>
      <modifiedWord>4.</modifiedWord>
      <trackRevisions>false</trackRevisions>
    </reviewItem>
    <reviewItem>
      <errorID>967c6a74-c8f5-4894-b307-4505c74a4e01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5DB4D0A</paraID>
      <start>0</start>
      <end>2</end>
      <status>modified</status>
      <modifiedWord>5.</modifiedWord>
      <trackRevisions>false</trackRevisions>
    </reviewItem>
    <reviewItem>
      <errorID>f3364281-0ac5-4d3b-b38d-95534793cdf0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74C259B2</paraID>
      <start>0</start>
      <end>2</end>
      <status>modified</status>
      <modifiedWord>6.</modifiedWord>
      <trackRevisions>false</trackRevisions>
    </reviewItem>
    <reviewItem>
      <errorID>e7eda486-b668-4492-934f-f6311b69a652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74C259B2</paraID>
      <start>42</start>
      <end>43</end>
      <status>unmodified</status>
      <modifiedWord/>
      <trackRevisions>false</trackRevisions>
    </reviewItem>
    <reviewItem>
      <errorID>5a1ebfa8-37fe-4175-a524-8420e125f77e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74C259B2</paraID>
      <start>50</start>
      <end>51</end>
      <status>unmodified</status>
      <modifiedWord/>
      <trackRevisions>false</trackRevisions>
    </reviewItem>
    <reviewItem>
      <errorID>0a05d327-0ecb-4e6c-b4c6-00d2f1b25e2f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2C426230</paraID>
      <start>0</start>
      <end>2</end>
      <status>modified</status>
      <modifiedWord>7.</modifiedWord>
      <trackRevisions>false</trackRevisions>
    </reviewItem>
    <reviewItem>
      <errorID>a6c00469-4dc0-4b2c-a2bb-5981800e4691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21748619</paraID>
      <start>0</start>
      <end>2</end>
      <status>modified</status>
      <modifiedWord>8.</modifiedWord>
      <trackRevisions>false</trackRevisions>
    </reviewItem>
    <reviewItem>
      <errorID>53bceec6-a048-4c56-99f6-2cfab817b28f</errorID>
      <errorWord>，</errorWord>
      <group>L1_Word</group>
      <groupName>字词问题</groupName>
      <ability>L2_Typo</ability>
      <abilityName>字词错误</abilityName>
      <candidateList>
        <item>，具</item>
      </candidateList>
      <explain/>
      <paraID>21748619</paraID>
      <start>9</start>
      <end>11</end>
      <status>modified</status>
      <modifiedWord>，具</modifiedWord>
      <trackRevisions>false</trackRevisions>
    </reviewItem>
    <reviewItem>
      <errorID>e085a4a4-77f3-4f0f-ac09-1a99c6728268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648F3B1D</paraID>
      <start>0</start>
      <end>2</end>
      <status>modified</status>
      <modifiedWord>1.</modifiedWord>
      <trackRevisions>false</trackRevisions>
    </reviewItem>
    <reviewItem>
      <errorID>d447d4c0-d37c-4bd9-a3fd-dd2e36d884f5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7BF36F83</paraID>
      <start>0</start>
      <end>2</end>
      <status>modified</status>
      <modifiedWord>2.</modifiedWord>
      <trackRevisions>false</trackRevisions>
    </reviewItem>
    <reviewItem>
      <errorID>a5893b47-0212-4cbe-ad2d-638ffe869886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18DF9AD7</paraID>
      <start>0</start>
      <end>2</end>
      <status>modified</status>
      <modifiedWord>3.</modifiedWord>
      <trackRevisions>false</trackRevisions>
    </reviewItem>
    <reviewItem>
      <errorID>9424e6d1-f241-4ca3-87ef-83c124aee01a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6BD13C04</paraID>
      <start>0</start>
      <end>2</end>
      <status>modified</status>
      <modifiedWord>4.</modifiedWord>
      <trackRevisions>false</trackRevisions>
    </reviewItem>
    <reviewItem>
      <errorID>27776720-2e44-47b1-9f92-3946d7b98b4e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79C58E71</paraID>
      <start>0</start>
      <end>2</end>
      <status>modified</status>
      <modifiedWord>5.</modifiedWord>
      <trackRevisions>false</trackRevisions>
    </reviewItem>
    <reviewItem>
      <errorID>0a69124e-6bb4-4ee0-a6c3-f2bdec5ca7dc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1512DB4C</paraID>
      <start>0</start>
      <end>2</end>
      <status>modified</status>
      <modifiedWord>6.</modifiedWord>
      <trackRevisions>false</trackRevisions>
    </reviewItem>
    <reviewItem>
      <errorID>89b6cf2c-ef53-4d3b-a1fa-6cf588967f97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1359C982</paraID>
      <start>0</start>
      <end>2</end>
      <status>modified</status>
      <modifiedWord>7.</modifiedWord>
      <trackRevisions>false</trackRevisions>
    </reviewItem>
    <reviewItem>
      <errorID>a3ad4bf0-0469-4d3d-83d9-a79f6758d0fe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278ADD4B</paraID>
      <start>0</start>
      <end>2</end>
      <status>modified</status>
      <modifiedWord>8.</modifiedWord>
      <trackRevisions>false</trackRevisions>
    </reviewItem>
    <reviewItem>
      <errorID>e673bae2-9dde-4e19-9919-34a13de4e3c2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3E121D19</paraID>
      <start>0</start>
      <end>2</end>
      <status>modified</status>
      <modifiedWord>9.</modifiedWord>
      <trackRevisions>false</trackRevisions>
    </reviewItem>
    <reviewItem>
      <errorID>25a59f81-56c9-48dd-b32f-c59225793eff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4D869558</paraID>
      <start>0</start>
      <end>3</end>
      <status>modified</status>
      <modifiedWord>10.</modifiedWord>
      <trackRevisions>false</trackRevisions>
    </reviewItem>
    <reviewItem>
      <errorID>d2b772e3-fbf0-43b5-8202-14927fe697dd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3DB0D9FF</paraID>
      <start>0</start>
      <end>3</end>
      <status>modified</status>
      <modifiedWord>11.</modifiedWord>
      <trackRevisions>false</trackRevisions>
    </reviewItem>
    <reviewItem>
      <errorID>490e2c74-a100-4a20-94bb-48087181e79d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39245356</paraID>
      <start>0</start>
      <end>3</end>
      <status>modified</status>
      <modifiedWord>12.</modifiedWord>
      <trackRevisions>false</trackRevisions>
    </reviewItem>
    <reviewItem>
      <errorID>fc58eac1-e96b-451e-8150-9b19dbea4647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1AAEE0F7</paraID>
      <start>0</start>
      <end>2</end>
      <status>modified</status>
      <modifiedWord>1.</modifiedWord>
      <trackRevisions>false</trackRevisions>
    </reviewItem>
    <reviewItem>
      <errorID>a021d5e2-fe9d-4e2f-954c-8dcc1988910c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4FF5FAC1</paraID>
      <start>0</start>
      <end>2</end>
      <status>modified</status>
      <modifiedWord>2.</modifiedWord>
      <trackRevisions>false</trackRevisions>
    </reviewItem>
    <reviewItem>
      <errorID>ec60cc0f-16f4-4bee-8528-22ba18bf70fd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4472956A</paraID>
      <start>0</start>
      <end>2</end>
      <status>modified</status>
      <modifiedWord>3.</modifiedWord>
      <trackRevisions>false</trackRevisions>
    </reviewItem>
    <reviewItem>
      <errorID>f2732191-2842-4adc-a423-f2b5074cf3ac</errorID>
      <errorWord>4、</errorWord>
      <group>L1_Format</group>
      <groupName>格式问题</groupName>
      <ability>L2_Ordinal</ability>
      <abilityName>序号格式</abilityName>
      <candidateList>
        <item>4.</item>
      </candidateList>
      <explain>当前序号格式不规范，建议修改为规范格式[4.]。</explain>
      <paraID>6FB25119</paraID>
      <start>0</start>
      <end>2</end>
      <status>modified</status>
      <modifiedWord>4.</modifiedWord>
      <trackRevisions>false</trackRevisions>
    </reviewItem>
    <reviewItem>
      <errorID>c30f0e75-a416-408f-a005-d0e6a71df468</errorID>
      <errorWord>玻片柜</errorWord>
      <group>L1_Word</group>
      <groupName>字词问题</groupName>
      <ability>L2_Typo</ability>
      <abilityName>字词错误</abilityName>
      <candidateList>
        <item>玻璃柜</item>
      </candidateList>
      <explain/>
      <paraID>53063F68</paraID>
      <start>3</start>
      <end>6</end>
      <status>modified</status>
      <modifiedWord>玻璃柜</modifiedWord>
      <trackRevisions>false</trackRevisions>
    </reviewItem>
    <reviewItem>
      <errorID>5f3c9fc5-cfbc-46a5-9371-293d8e4571a2</errorID>
      <errorWord>51、</errorWord>
      <group>L1_Format</group>
      <groupName>格式问题</groupName>
      <ability>L2_Ordinal</ability>
      <abilityName>序号格式</abilityName>
      <candidateList>
        <item>51.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4B7FF9C0</paraID>
      <start>0</start>
      <end>3</end>
      <status>modified</status>
      <modifiedWord>51.</modifiedWord>
      <trackRevisions>false</trackRevisions>
    </reviewItem>
    <reviewItem>
      <errorID>ad0a37e2-a9b1-4ea9-b63f-3a0410e2fe21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501BA9E6</paraID>
      <start>0</start>
      <end>2</end>
      <status>modified</status>
      <modifiedWord>1.</modifiedWord>
      <trackRevisions>false</trackRevisions>
    </reviewItem>
    <reviewItem>
      <errorID>d6eb405d-3c61-4527-8a22-8eda06bb4268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2AC026C3</paraID>
      <start>0</start>
      <end>2</end>
      <status>modified</status>
      <modifiedWord>2.</modifiedWord>
      <trackRevisions>false</trackRevisions>
    </reviewItem>
    <reviewItem>
      <errorID>80805679-eb2d-4899-8abf-4165b605a09a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4840DA85</paraID>
      <start>0</start>
      <end>2</end>
      <status>modified</status>
      <modifiedWord>3.</modifiedWord>
      <trackRevisions>false</trackRevisions>
    </reviewItem>
    <reviewItem>
      <errorID>d084324d-8365-4d96-8543-278bf29a9501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1B109676</paraID>
      <start>0</start>
      <end>2</end>
      <status>modified</status>
      <modifiedWord>4.</modifiedWord>
      <trackRevisions>false</trackRevisions>
    </reviewItem>
    <reviewItem>
      <errorID>9a4599d9-7058-4042-8d0b-d7b39b6d5b78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384BCC77</paraID>
      <start>0</start>
      <end>2</end>
      <status>modified</status>
      <modifiedWord>5.</modifiedWord>
      <trackRevisions>false</trackRevisions>
    </reviewItem>
    <reviewItem>
      <errorID>05b23b98-4df9-4885-b81e-c1e5003505ec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22440383</paraID>
      <start>0</start>
      <end>2</end>
      <status>modified</status>
      <modifiedWord>6.</modifiedWord>
      <trackRevisions>false</trackRevisions>
    </reviewItem>
    <reviewItem>
      <errorID>a40d3ca8-6d9e-4b76-9865-7c29e04529e6</errorID>
      <errorWord>内是</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22440383</paraID>
      <start>58</start>
      <end>59</end>
      <status>modified</status>
      <modifiedWord>内</modifiedWord>
      <trackRevisions>false</trackRevisions>
    </reviewItem>
    <reviewItem>
      <errorID>092d9617-d436-48be-943e-04ea7bb504f2</errorID>
      <errorWord>二次</errorWord>
      <group>L1_Word</group>
      <groupName>字词问题</groupName>
      <ability>L2_Typo</ability>
      <abilityName>字词错误</abilityName>
      <candidateList>
        <item>两次</item>
      </candidateList>
      <explain/>
      <paraID>1AA6AA9A</paraID>
      <start>59</start>
      <end>61</end>
      <status>modified</status>
      <modifiedWord>两次</modifiedWord>
      <trackRevisions>false</trackRevisions>
    </reviewItem>
    <reviewItem>
      <errorID>79a7d514-6048-4b7e-b194-cdc2749b08f7</errorID>
      <errorWord>:</errorWord>
      <group>L1_Format</group>
      <groupName>格式问题</groupName>
      <ability>L2_HalfPunc</ability>
      <abilityName>全半角检查</abilityName>
      <candidateList>
        <item>：</item>
      </candidateList>
      <explain>文本全半角错误。</explain>
      <paraID>262D5A39</paraID>
      <start>40</start>
      <end>41</end>
      <status>modified</status>
      <modifiedWord>：</modifiedWord>
      <trackRevisions>false</trackRevisions>
    </reviewItem>
    <reviewItem>
      <errorID>49de086b-022e-4563-bc16-b31a550ac2d5</errorID>
      <errorWord>(</errorWord>
      <group>L1_Format</group>
      <groupName>格式问题</groupName>
      <ability>L2_HalfPunc</ability>
      <abilityName>全半角检查</abilityName>
      <candidateList>
        <item>（</item>
      </candidateList>
      <explain>文本全半角错误。</explain>
      <paraID>262D5A39</paraID>
      <start>45</start>
      <end>46</end>
      <status>modified</status>
      <modifiedWord>（</modifiedWord>
      <trackRevisions>false</trackRevisions>
    </reviewItem>
    <reviewItem>
      <errorID>8f54c838-17f3-43fa-a4c0-c04e1b898ca1</errorID>
      <errorWord>)</errorWord>
      <group>L1_Format</group>
      <groupName>格式问题</groupName>
      <ability>L2_HalfPunc</ability>
      <abilityName>全半角检查</abilityName>
      <candidateList>
        <item>）</item>
      </candidateList>
      <explain>文本全半角错误。</explain>
      <paraID>262D5A39</paraID>
      <start>55</start>
      <end>56</end>
      <status>modified</status>
      <modifiedWord>）</modifiedWord>
      <trackRevisions>false</trackRevisions>
    </reviewItem>
    <reviewItem>
      <errorID>642220bb-e2a8-4cd9-9715-d1c920c081a8</errorID>
      <errorWord>(</errorWord>
      <group>L1_Format</group>
      <groupName>格式问题</groupName>
      <ability>L2_HalfPunc</ability>
      <abilityName>全半角检查</abilityName>
      <candidateList>
        <item>（</item>
      </candidateList>
      <explain>文本全半角错误。</explain>
      <paraID>262D5A39</paraID>
      <start>61</start>
      <end>62</end>
      <status>modified</status>
      <modifiedWord>（</modifiedWord>
      <trackRevisions>false</trackRevisions>
    </reviewItem>
    <reviewItem>
      <errorID>76da0926-e145-4e5d-9cd9-97ad09beb2f9</errorID>
      <errorWord>)</errorWord>
      <group>L1_Format</group>
      <groupName>格式问题</groupName>
      <ability>L2_HalfPunc</ability>
      <abilityName>全半角检查</abilityName>
      <candidateList>
        <item>）</item>
      </candidateList>
      <explain>文本全半角错误。</explain>
      <paraID>262D5A39</paraID>
      <start>82</start>
      <end>83</end>
      <status>modified</status>
      <modifiedWord>）</modifiedWord>
      <trackRevisions>false</trackRevisions>
    </reviewItem>
    <reviewItem>
      <errorID>161ece79-5c62-4c88-915a-4372e32cf829</errorID>
      <errorWord>(</errorWord>
      <group>L1_Format</group>
      <groupName>格式问题</groupName>
      <ability>L2_HalfPunc</ability>
      <abilityName>全半角检查</abilityName>
      <candidateList>
        <item>（</item>
      </candidateList>
      <explain>文本全半角错误。</explain>
      <paraID>262D5A39</paraID>
      <start>128</start>
      <end>129</end>
      <status>modified</status>
      <modifiedWord>（</modifiedWord>
      <trackRevisions>false</trackRevisions>
    </reviewItem>
    <reviewItem>
      <errorID>f9c41d8d-63c9-4003-9dae-7a76ebd924f5</errorID>
      <errorWord>)</errorWord>
      <group>L1_Format</group>
      <groupName>格式问题</groupName>
      <ability>L2_HalfPunc</ability>
      <abilityName>全半角检查</abilityName>
      <candidateList>
        <item>）</item>
      </candidateList>
      <explain>文本全半角错误。</explain>
      <paraID>262D5A39</paraID>
      <start>141</start>
      <end>142</end>
      <status>modified</status>
      <modifiedWord>）</modifiedWord>
      <trackRevisions>false</trackRevisions>
    </reviewItem>
    <reviewItem>
      <errorID>40384b72-b445-4130-9007-9db7063f1e35</errorID>
      <errorWord>还要</errorWord>
      <group>L1_Word</group>
      <groupName>字词问题</groupName>
      <ability>L2_Typo</ability>
      <abilityName>字词错误</abilityName>
      <candidateList>
        <item>还</item>
      </candidateList>
      <explain/>
      <paraID>69F272ED</paraID>
      <start>51</start>
      <end>52</end>
      <status>modified</status>
      <modifiedWord>还</modifiedWord>
      <trackRevisions>false</trackRevisions>
    </reviewItem>
    <reviewItem>
      <errorID>f758525a-dafb-4617-b2ee-ef9b7188b6da</errorID>
      <errorWord>统计统计</errorWord>
      <group>L1_Word</group>
      <groupName>字词问题</groupName>
      <ability>L2_Typo</ability>
      <abilityName>字词错误</abilityName>
      <candidateList>
        <item>统计</item>
      </candidateList>
      <explain/>
      <paraID>69F272ED</paraID>
      <start>70</start>
      <end>72</end>
      <status>modified</status>
      <modifiedWord>统计</modifiedWord>
      <trackRevisions>false</trackRevisions>
    </reviewItem>
    <reviewItem>
      <errorID>6e0eeb10-3bac-424e-8b20-ec309a357c13</errorID>
      <errorWord>要联</errorWord>
      <group>L1_Word</group>
      <groupName>字词问题</groupName>
      <ability>L2_Typo</ability>
      <abilityName>字词错误</abilityName>
      <candidateList>
        <item>关联</item>
      </candidateList>
      <explain>（关连）ɡuānlián〈动〉事物相互之间发生牵连和影响：国民经济各部门是互相～互相依存的｜这可是～着生命安全的大事。</explain>
      <paraID>69F272ED</paraID>
      <start>99</start>
      <end>101</end>
      <status>modified</status>
      <modifiedWord>关联</modifiedWord>
      <trackRevisions>false</trackRevisions>
    </reviewItem>
    <reviewItem>
      <errorID>cb29aecf-b372-4ebb-8985-f09e58742734</errorID>
      <errorWord>(</errorWord>
      <group>L1_Format</group>
      <groupName>格式问题</groupName>
      <ability>L2_HalfPunc</ability>
      <abilityName>全半角检查</abilityName>
      <candidateList>
        <item>（</item>
      </candidateList>
      <explain>文本全半角错误。</explain>
      <paraID> C0DEE7C</paraID>
      <start>53</start>
      <end>54</end>
      <status>modified</status>
      <modifiedWord>（</modifiedWord>
      <trackRevisions>false</trackRevisions>
    </reviewItem>
    <reviewItem>
      <errorID>cdd76b79-a6ab-4b5d-8b3c-16ce02e2e760</errorID>
      <errorWord>)</errorWord>
      <group>L1_Format</group>
      <groupName>格式问题</groupName>
      <ability>L2_HalfPunc</ability>
      <abilityName>全半角检查</abilityName>
      <candidateList>
        <item>）</item>
      </candidateList>
      <explain>文本全半角错误。</explain>
      <paraID> C0DEE7C</paraID>
      <start>62</start>
      <end>63</end>
      <status>modified</status>
      <modifiedWord>）</modifiedWord>
      <trackRevisions>false</trackRevisions>
    </reviewItem>
    <reviewItem>
      <errorID>afc9f830-b3db-43d6-ac0b-34e9c45a83f8</errorID>
      <errorWord>(</errorWord>
      <group>L1_Format</group>
      <groupName>格式问题</groupName>
      <ability>L2_HalfPunc</ability>
      <abilityName>全半角检查</abilityName>
      <candidateList>
        <item>（</item>
      </candidateList>
      <explain>文本全半角错误。</explain>
      <paraID> C0DEE7C</paraID>
      <start>74</start>
      <end>75</end>
      <status>modified</status>
      <modifiedWord>（</modifiedWord>
      <trackRevisions>false</trackRevisions>
    </reviewItem>
    <reviewItem>
      <errorID>577e38b4-a413-47c2-a9b4-61bcf33e2d9f</errorID>
      <errorWord>)</errorWord>
      <group>L1_Format</group>
      <groupName>格式问题</groupName>
      <ability>L2_HalfPunc</ability>
      <abilityName>全半角检查</abilityName>
      <candidateList>
        <item>）</item>
      </candidateList>
      <explain>文本全半角错误。</explain>
      <paraID> C0DEE7C</paraID>
      <start>88</start>
      <end>89</end>
      <status>modified</status>
      <modifiedWord>）</modifiedWord>
      <trackRevisions>false</trackRevisions>
    </reviewItem>
    <reviewItem>
      <errorID>f7bc3b76-db48-47c7-b8ff-399a65866029</errorID>
      <errorWord>(</errorWord>
      <group>L1_Format</group>
      <groupName>格式问题</groupName>
      <ability>L2_HalfPunc</ability>
      <abilityName>全半角检查</abilityName>
      <candidateList>
        <item>（</item>
      </candidateList>
      <explain>文本全半角错误。</explain>
      <paraID>70C8E4A5</paraID>
      <start>30</start>
      <end>31</end>
      <status>modified</status>
      <modifiedWord>（</modifiedWord>
      <trackRevisions>false</trackRevisions>
    </reviewItem>
    <reviewItem>
      <errorID>89ff3bb0-b7eb-4ef2-8244-9841088196e0</errorID>
      <errorWord>)</errorWord>
      <group>L1_Format</group>
      <groupName>格式问题</groupName>
      <ability>L2_HalfPunc</ability>
      <abilityName>全半角检查</abilityName>
      <candidateList>
        <item>）</item>
      </candidateList>
      <explain>文本全半角错误。</explain>
      <paraID>70C8E4A5</paraID>
      <start>36</start>
      <end>37</end>
      <status>modified</status>
      <modifiedWord>）</modifiedWord>
      <trackRevisions>false</trackRevisions>
    </reviewItem>
    <reviewItem>
      <errorID>8094015b-59c7-4099-8cf4-9f8e532e1db8</errorID>
      <errorWord>晰</errorWord>
      <group>L1_Word</group>
      <groupName>字词问题</groupName>
      <ability>L2_Typo</ability>
      <abilityName>字词错误</abilityName>
      <candidateList>
        <item>晰地</item>
      </candidateList>
      <explain/>
      <paraID>70C8E4A5</paraID>
      <start>44</start>
      <end>46</end>
      <status>modified</status>
      <modifiedWord>晰地</modifiedWord>
      <trackRevisions>false</trackRevisions>
    </reviewItem>
    <reviewItem>
      <errorID>76ce7186-c3f4-401a-909f-5259535e759a</errorID>
      <errorWord>的成份</errorWord>
      <group>L1_Word</group>
      <groupName>字词问题</groupName>
      <ability>L2_Variant</ability>
      <abilityName>异形词</abilityName>
      <candidateList>
        <item>的成分</item>
      </candidateList>
      <explain>词汇[的成份]的规范词形写作[的成分]。</explain>
      <paraID>40ECF0ED</paraID>
      <start>51</start>
      <end>54</end>
      <status>modified</status>
      <modifiedWord>的成分</modifiedWord>
      <trackRevisions>false</trackRevisions>
    </reviewItem>
    <reviewItem>
      <errorID>66c0a79d-1e5c-411b-b4ea-85bea62559e4</errorID>
      <errorWord>楚</errorWord>
      <group>L1_Word</group>
      <groupName>字词问题</groupName>
      <ability>L2_Typo</ability>
      <abilityName>字词错误</abilityName>
      <candidateList>
        <item>楚地</item>
      </candidateList>
      <explain/>
      <paraID> DB9405D</paraID>
      <start>23</start>
      <end>25</end>
      <status>modified</status>
      <modifiedWord>楚地</modifiedWord>
      <trackRevisions>false</trackRevisions>
    </reviewItem>
    <reviewItem>
      <errorID>f7d782dc-51e9-4d39-b53b-31a51a941141</errorID>
      <errorWord>:</errorWord>
      <group>L1_Format</group>
      <groupName>格式问题</groupName>
      <ability>L2_HalfPunc</ability>
      <abilityName>全半角检查</abilityName>
      <candidateList>
        <item>：</item>
      </candidateList>
      <explain>文本全半角错误。</explain>
      <paraID> C6809CA</paraID>
      <start>14</start>
      <end>15</end>
      <status>modified</status>
      <modifiedWord>：</modifiedWord>
      <trackRevisions>false</trackRevisions>
    </reviewItem>
    <reviewItem>
      <errorID>8fa9e5ef-6c72-4509-8479-3890d0669039</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 9F43B77</paraID>
      <start>23</start>
      <end>24</end>
      <status>modified</status>
      <modifiedWord>作</modifiedWord>
      <trackRevisions>false</trackRevisions>
    </reviewItem>
    <reviewItem>
      <errorID>82484079-0457-4091-be3a-d8a4cefba98e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F53B39C</paraID>
      <start>0</start>
      <end>2</end>
      <status>modified</status>
      <modifiedWord>4.</modifiedWord>
      <trackRevisions>false</trackRevisions>
    </reviewItem>
    <reviewItem>
      <errorID>c6ce564b-5718-4108-b773-a5217e8c9f69</errorID>
      <errorWord>(</errorWord>
      <group>L1_Format</group>
      <groupName>格式问题</groupName>
      <ability>L2_HalfPunc</ability>
      <abilityName>全半角检查</abilityName>
      <candidateList>
        <item>（</item>
      </candidateList>
      <explain>文本全半角错误。</explain>
      <paraID>2E5891D9</paraID>
      <start>3</start>
      <end>4</end>
      <status>modified</status>
      <modifiedWord>（</modifiedWord>
      <trackRevisions>false</trackRevisions>
    </reviewItem>
    <reviewItem>
      <errorID>b18d67fd-5388-475a-9917-ac156d79a0e9</errorID>
      <errorWord>)</errorWord>
      <group>L1_Format</group>
      <groupName>格式问题</groupName>
      <ability>L2_HalfPunc</ability>
      <abilityName>全半角检查</abilityName>
      <candidateList>
        <item>）</item>
      </candidateList>
      <explain>文本全半角错误。</explain>
      <paraID>2E5891D9</paraID>
      <start>5</start>
      <end>6</end>
      <status>modified</status>
      <modifiedWord>）</modifiedWord>
      <trackRevisions>false</trackRevisions>
    </reviewItem>
    <reviewItem>
      <errorID>bc8d35ba-a1d8-4744-bb17-22d3b55ebf8e</errorID>
      <errorWord>玻片柜</errorWord>
      <group>L1_Word</group>
      <groupName>字词问题</groupName>
      <ability>L2_Typo</ability>
      <abilityName>字词错误</abilityName>
      <candidateList>
        <item>玻璃柜</item>
      </candidateList>
      <explain/>
      <paraID>4F1F327F</paraID>
      <start>0</start>
      <end>3</end>
      <status>modified</status>
      <modifiedWord>玻璃柜</modifiedWord>
      <trackRevisions>false</trackRevisions>
    </reviewItem>
    <reviewItem>
      <errorID>4300c919-3024-4f38-9b48-a02b7eef7d2a</errorID>
      <errorWord>(</errorWord>
      <group>L1_Format</group>
      <groupName>格式问题</groupName>
      <ability>L2_HalfPunc</ability>
      <abilityName>全半角检查</abilityName>
      <candidateList>
        <item>（</item>
      </candidateList>
      <explain>文本全半角错误。</explain>
      <paraID>3DEFA217</paraID>
      <start>3</start>
      <end>4</end>
      <status>modified</status>
      <modifiedWord>（</modifiedWord>
      <trackRevisions>false</trackRevisions>
    </reviewItem>
    <reviewItem>
      <errorID>dad2509b-a001-439e-9442-23c5e3bdd45e</errorID>
      <errorWord>[2011]181号</errorWord>
      <group>L1_Knowledge</group>
      <groupName>知识性问题</groupName>
      <ability>L2_Knowledge</ability>
      <abilityName>其他知识</abilityName>
      <candidateList>
        <item>〔2011〕181号</item>
      </candidateList>
      <explain>发文字号格式错误。</explain>
      <paraID>2CEB2453</paraID>
      <start>31</start>
      <end>41</end>
      <status>modified</status>
      <modifiedWord>〔2011〕181号</modifiedWord>
      <trackRevisions>false</trackRevisions>
    </reviewItem>
    <reviewItem>
      <errorID>062839b4-70bd-433f-b917-0ed5c8835dac</errorID>
      <errorWord>[2011]300号</errorWord>
      <group>L1_Knowledge</group>
      <groupName>知识性问题</groupName>
      <ability>L2_Knowledge</ability>
      <abilityName>其他知识</abilityName>
      <candidateList>
        <item>〔2011〕300号</item>
      </candidateList>
      <explain>发文字号格式错误。</explain>
      <paraID>75CB0E3B</paraID>
      <start>58</start>
      <end>68</end>
      <status>modified</status>
      <modifiedWord>〔2011〕300号</modifiedWord>
      <trackRevisions>false</trackRevisions>
    </reviewItem>
    <reviewItem>
      <errorID>d2a1f6a1-9ea4-4736-900c-cf11dc323ab0</errorID>
      <errorWord>如此表不</errorWord>
      <group>L1_Word</group>
      <groupName>字词问题</groupName>
      <ability>L2_Typo</ability>
      <abilityName>字词错误</abilityName>
      <candidateList>
        <item>如此表示</item>
      </candidateList>
      <explain/>
      <paraID>41036923</paraID>
      <start>15</start>
      <end>19</end>
      <status>modified</status>
      <modifiedWord>如此表示</modifiedWord>
      <trackRevisions>false</trackRevisions>
    </reviewItem>
    <reviewItem>
      <errorID>bb551ded-7e02-45ee-900b-4e2e0b8407a4</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2D44D67A</paraID>
      <start>13</start>
      <end>17</end>
      <status>modified</status>
      <modifiedWord>提供其他</modifiedWord>
      <trackRevisions>false</trackRevisions>
    </reviewItem>
    <reviewItem>
      <errorID>0e8fd12b-1dfd-48c2-b05a-defd551f7452</errorID>
      <errorWord>如此表不</errorWord>
      <group>L1_Word</group>
      <groupName>字词问题</groupName>
      <ability>L2_Typo</ability>
      <abilityName>字词错误</abilityName>
      <candidateList>
        <item>如此表示</item>
      </candidateList>
      <explain/>
      <paraID>37E74071</paraID>
      <start>4</start>
      <end>8</end>
      <status>modified</status>
      <modifiedWord>如此表示</modifiedWord>
      <trackRevisions>false</trackRevisions>
    </reviewItem>
    <reviewItem>
      <errorID>522ccf61-8e8d-4557-abe4-71e8105ee3f5</errorID>
      <errorWord>，</errorWord>
      <group>L1_Word</group>
      <groupName>字词问题</groupName>
      <ability>L2_Typo</ability>
      <abilityName>字词错误</abilityName>
      <candidateList>
        <item>，对</item>
      </candidateList>
      <explain/>
      <paraID>795AE22D</paraID>
      <start>28</start>
      <end>30</end>
      <status>modified</status>
      <modifiedWord>，对</modifiedWord>
      <trackRevisions>false</trackRevisions>
    </reviewItem>
    <reviewItem>
      <errorID>dddc6405-0c41-4d17-bd20-dfcbde1542e2</errorID>
      <errorWord>其它重要</errorWord>
      <group>L1_Word</group>
      <groupName>字词问题</groupName>
      <ability>L2_Alias</ability>
      <abilityName>也作/曾用词</abilityName>
      <candidateList>
        <item>其他重要</item>
      </candidateList>
      <explain>词汇[其它重要]为不规范表述或旧称，其规范书面表述为[其他重要]。</explain>
      <paraID>3828D857</paraID>
      <start>3</start>
      <end>7</end>
      <status>modified</status>
      <modifiedWord>其他重要</modifiedWord>
      <trackRevisions>false</trackRevisions>
    </reviewItem>
    <reviewItem>
      <errorID>341b102e-a95f-4af5-89eb-b084f6cd4c62</errorID>
      <errorWord>(</errorWord>
      <group>L1_Format</group>
      <groupName>格式问题</groupName>
      <ability>L2_HalfPunc</ability>
      <abilityName>全半角检查</abilityName>
      <candidateList>
        <item>（</item>
      </candidateList>
      <explain>文本全半角错误。</explain>
      <paraID>3694D03C</paraID>
      <start>0</start>
      <end>1</end>
      <status>modified</status>
      <modifiedWord>（</modifiedWord>
      <trackRevisions>false</trackRevisions>
    </reviewItem>
    <reviewItem>
      <errorID>279ba18d-db6a-4066-9666-57211473a2ad</errorID>
      <errorWord>)</errorWord>
      <group>L1_Format</group>
      <groupName>格式问题</groupName>
      <ability>L2_HalfPunc</ability>
      <abilityName>全半角检查</abilityName>
      <candidateList>
        <item>）</item>
      </candidateList>
      <explain>文本全半角错误。</explain>
      <paraID>3694D03C</paraID>
      <start>6</start>
      <end>7</end>
      <status>modified</status>
      <modifiedWord>）</modifiedWord>
      <trackRevisions>false</trackRevisions>
    </reviewItem>
    <reviewItem>
      <errorID>6a843c5a-0e9d-4ed7-981f-1308eacab88b</errorID>
      <errorWord>须</errorWord>
      <group>L1_Word</group>
      <groupName>字词问题</groupName>
      <ability>L2_Typo</ability>
      <abilityName>字词错误</abilityName>
      <candidateList>
        <item>需</item>
      </candidateList>
      <explain>存在发音相同字词的误用。</explain>
      <paraID>31997042</paraID>
      <start>7</start>
      <end>8</end>
      <status>modified</status>
      <modifiedWord>需</modifiedWord>
      <trackRevisions>false</trackRevisions>
    </reviewItem>
    <reviewItem>
      <errorID>290e7030-d6f8-4475-bb1c-d3cf503adb32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66153299</paraID>
      <start>64</start>
      <end>65</end>
      <status>unmodified</status>
      <modifiedWord/>
      <trackRevisions>false</trackRevisions>
    </reviewItem>
    <reviewItem>
      <errorID>0f092e73-8a31-4432-ae95-83db5c489e79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77774891</paraID>
      <start>50</start>
      <end>51</end>
      <status>unmodified</status>
      <modifiedWord/>
      <trackRevisions>false</trackRevisions>
    </reviewItem>
    <reviewItem>
      <errorID>ab51144c-56c9-4ca6-b1eb-f9861cbb744b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795D9A5A</paraID>
      <start>0</start>
      <end>2</end>
      <status>modified</status>
      <modifiedWord>2.</modifiedWord>
      <trackRevisions>false</trackRevisions>
    </reviewItem>
    <reviewItem>
      <errorID>3f28a59a-5d9b-47c4-9ee5-753faead620a</errorID>
      <errorWord>,</errorWord>
      <group>L1_Format</group>
      <groupName>格式问题</groupName>
      <ability>L2_HalfPunc</ability>
      <abilityName>全半角检查</abilityName>
      <candidateList>
        <item>，</item>
      </candidateList>
      <explain>文本全半角错误。</explain>
      <paraID>795D9A5A</paraID>
      <start>13</start>
      <end>14</end>
      <status>modified</status>
      <modifiedWord>，</modifiedWord>
      <trackRevisions>false</trackRevisions>
    </reviewItem>
    <reviewItem>
      <errorID>c265da1f-3821-4900-8931-1fb26d2d4c0f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5AB9E896</paraID>
      <start>0</start>
      <end>2</end>
      <status>modified</status>
      <modifiedWord>3.</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929b78-cd12-460c-9f54-357b61e6b274}">
  <ds:schemaRefs/>
</ds:datastoreItem>
</file>

<file path=docProps/app.xml><?xml version="1.0" encoding="utf-8"?>
<Properties xmlns="http://schemas.openxmlformats.org/officeDocument/2006/extended-properties" xmlns:vt="http://schemas.openxmlformats.org/officeDocument/2006/docPropsVTypes">
  <Template>Normal.dotm</Template>
  <Pages>82</Pages>
  <Words>5256</Words>
  <Characters>5537</Characters>
  <Lines>209</Lines>
  <Paragraphs>59</Paragraphs>
  <TotalTime>30</TotalTime>
  <ScaleCrop>false</ScaleCrop>
  <LinksUpToDate>false</LinksUpToDate>
  <CharactersWithSpaces>5769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2024-07-30T09:08:00Z</dcterms:created>
  <dc:creator>GKZS</dc:creator>
  <cp:lastModifiedBy>Lily</cp:lastModifiedBy>
  <cp:lastPrinted>2025-07-11T02:53:00Z</cp:lastPrinted>
  <dcterms:modified xsi:type="dcterms:W3CDTF">2026-06-05T06:49:08Z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2B07AD94F86A4AECAB8373D1FAE8AABC_13</vt:lpwstr>
  </property>
  <property fmtid="{D5CDD505-2E9C-101B-9397-08002B2CF9AE}" pid="4" name="KSOTemplateDocerSaveRecord">
    <vt:lpwstr>eyJoZGlkIjoiZjMxODI1ZDk1NTM3ZThjZDIyMDM0N2Q4Njc3ODMwMjMiLCJ1c2VySWQiOiIyNjI5MDY5MzEifQ==</vt:lpwstr>
  </property>
</Properties>
</file>