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6C0D1B">
      <w:pPr>
        <w:pStyle w:val="13"/>
        <w:rPr>
          <w:rFonts w:hint="default" w:ascii="Times New Roman" w:hAnsi="Times New Roman" w:eastAsia="黑体"/>
          <w:lang w:val="en-US" w:eastAsia="zh-CN"/>
        </w:rPr>
      </w:pPr>
      <w:r>
        <w:rPr>
          <w:rFonts w:ascii="Times New Roman" w:hAnsi="Times New Roman"/>
        </w:rPr>
        <w:t>化州市第四人民医院胰岛素泵采购项目</w:t>
      </w:r>
      <w:r>
        <w:rPr>
          <w:rFonts w:hint="eastAsia"/>
          <w:lang w:val="en-US" w:eastAsia="zh-CN"/>
        </w:rPr>
        <w:t>二次</w:t>
      </w:r>
      <w:r>
        <w:rPr>
          <w:rFonts w:ascii="Times New Roman" w:hAnsi="Times New Roman"/>
        </w:rPr>
        <w:t>询价公告</w:t>
      </w:r>
      <w:bookmarkStart w:id="0" w:name="_GoBack"/>
      <w:bookmarkEnd w:id="0"/>
    </w:p>
    <w:p w14:paraId="102F40AD">
      <w:pPr>
        <w:rPr>
          <w:rFonts w:hint="eastAsia" w:ascii="Times New Roman" w:hAnsi="Times New Roman"/>
        </w:rPr>
      </w:pPr>
      <w:r>
        <w:rPr>
          <w:rFonts w:hint="eastAsia" w:ascii="Times New Roman" w:hAnsi="Times New Roman"/>
        </w:rPr>
        <w:t xml:space="preserve"> </w:t>
      </w:r>
    </w:p>
    <w:p w14:paraId="0C8EF707">
      <w:pPr>
        <w:pStyle w:val="11"/>
        <w:rPr>
          <w:rFonts w:hint="eastAsia" w:ascii="Times New Roman" w:hAnsi="Times New Roman"/>
        </w:rPr>
      </w:pPr>
      <w:r>
        <w:rPr>
          <w:rFonts w:ascii="Times New Roman" w:hAnsi="Times New Roman" w:eastAsia="宋体" w:cs="Times New Roman"/>
          <w:sz w:val="24"/>
          <w:szCs w:val="24"/>
        </w:rPr>
        <w:t>我院因临床业务发展需要，拟以询价方式采购胰岛素泵1台，现将有关事项公告如下，诚邀符合资格条件的供应商参与本次报价。</w:t>
      </w:r>
    </w:p>
    <w:p w14:paraId="7450472B">
      <w:pPr>
        <w:pStyle w:val="2"/>
        <w:numPr>
          <w:ilvl w:val="0"/>
          <w:numId w:val="1"/>
        </w:numPr>
        <w:topLinePunct w:val="0"/>
        <w:ind w:left="0" w:leftChars="0" w:firstLine="0" w:firstLineChars="0"/>
        <w:rPr>
          <w:rFonts w:hint="eastAsia" w:ascii="Times New Roman" w:hAnsi="Times New Roman"/>
        </w:rPr>
      </w:pPr>
      <w:r>
        <w:rPr>
          <w:rFonts w:ascii="Times New Roman" w:hAnsi="Times New Roman"/>
        </w:rPr>
        <w:t>项目名称</w:t>
      </w:r>
    </w:p>
    <w:p w14:paraId="726FBB55">
      <w:pPr>
        <w:pStyle w:val="11"/>
        <w:rPr>
          <w:rFonts w:hint="eastAsia" w:ascii="Times New Roman" w:hAnsi="Times New Roman"/>
        </w:rPr>
      </w:pPr>
      <w:r>
        <w:rPr>
          <w:rFonts w:ascii="Times New Roman" w:hAnsi="Times New Roman" w:eastAsia="宋体" w:cs="Times New Roman"/>
          <w:sz w:val="24"/>
          <w:szCs w:val="24"/>
        </w:rPr>
        <w:t>化州市第四人民医院胰岛素泵采购项目</w:t>
      </w:r>
    </w:p>
    <w:p w14:paraId="0E2142B4">
      <w:pPr>
        <w:pStyle w:val="2"/>
        <w:numPr>
          <w:ilvl w:val="0"/>
          <w:numId w:val="1"/>
        </w:numPr>
        <w:topLinePunct w:val="0"/>
        <w:ind w:left="0" w:leftChars="0" w:firstLine="0" w:firstLineChars="0"/>
        <w:rPr>
          <w:rFonts w:hint="eastAsia" w:ascii="Times New Roman" w:hAnsi="Times New Roman"/>
        </w:rPr>
      </w:pPr>
      <w:r>
        <w:rPr>
          <w:rFonts w:ascii="Times New Roman" w:hAnsi="Times New Roman"/>
        </w:rPr>
        <w:t>采购需求</w:t>
      </w:r>
    </w:p>
    <w:p w14:paraId="14E0F5E2">
      <w:pPr>
        <w:pStyle w:val="11"/>
        <w:rPr>
          <w:rFonts w:hint="eastAsia" w:ascii="Times New Roman" w:hAnsi="Times New Roman"/>
        </w:rPr>
      </w:pPr>
      <w:r>
        <w:rPr>
          <w:rFonts w:ascii="Times New Roman" w:hAnsi="Times New Roman" w:eastAsia="宋体" w:cs="Times New Roman"/>
          <w:sz w:val="24"/>
          <w:szCs w:val="24"/>
        </w:rPr>
        <w:t>胰岛素泵参数要求如下：</w:t>
      </w:r>
    </w:p>
    <w:p w14:paraId="3774202B">
      <w:pPr>
        <w:pStyle w:val="11"/>
        <w:numPr>
          <w:ilvl w:val="0"/>
          <w:numId w:val="2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配套泵管理系统，可实现全院统一管理，预留血糖仪、电子胰岛素注射笔扩展接口，管理软件具备医疗器械许可证；</w:t>
      </w:r>
    </w:p>
    <w:p w14:paraId="7C926B7E">
      <w:pPr>
        <w:pStyle w:val="11"/>
        <w:numPr>
          <w:ilvl w:val="0"/>
          <w:numId w:val="2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整机采用全中文操作菜单，操作直观简便；</w:t>
      </w:r>
    </w:p>
    <w:p w14:paraId="580F5AA3">
      <w:pPr>
        <w:pStyle w:val="11"/>
        <w:numPr>
          <w:ilvl w:val="0"/>
          <w:numId w:val="2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支持U-100、U-40两种浓度胰岛素智能换算适配，兼容短效、速效胰岛素；</w:t>
      </w:r>
    </w:p>
    <w:p w14:paraId="3E3657DC">
      <w:pPr>
        <w:pStyle w:val="11"/>
        <w:numPr>
          <w:ilvl w:val="0"/>
          <w:numId w:val="2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基础率支持24段、48段分段设置，可自动分配或个性化手动设置；内置速效、短效胰岛素专用数据库；基础率调节范围0.01～35 U/h；临时基础率可在标准值0～250%区间调节，时长0～24小时；输注增量可根据用量自动分级切换；</w:t>
      </w:r>
    </w:p>
    <w:p w14:paraId="46753DDD">
      <w:pPr>
        <w:pStyle w:val="11"/>
        <w:numPr>
          <w:ilvl w:val="0"/>
          <w:numId w:val="2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具备一键立即输注、方波/双波长餐时大剂量输注模式，支持大剂量参数预设；大剂量设置范围0.1～88U，单步增幅0.1U，输注速度可调；电机驱动螺杆自动复位；最大储药量3.18毫升（318U）；</w:t>
      </w:r>
    </w:p>
    <w:p w14:paraId="743E98CF">
      <w:pPr>
        <w:pStyle w:val="11"/>
        <w:numPr>
          <w:ilvl w:val="0"/>
          <w:numId w:val="2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多重剂量限制：单次大剂量、每小时基础量、每日总输注量均可限额管控；</w:t>
      </w:r>
    </w:p>
    <w:p w14:paraId="1260B2DF">
      <w:pPr>
        <w:pStyle w:val="11"/>
        <w:numPr>
          <w:ilvl w:val="0"/>
          <w:numId w:val="2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多层安全防护：按键自动锁、儿童防误操作锁，医生、工程师分级密码权限管理；</w:t>
      </w:r>
    </w:p>
    <w:p w14:paraId="2914F982">
      <w:pPr>
        <w:pStyle w:val="11"/>
        <w:numPr>
          <w:ilvl w:val="0"/>
          <w:numId w:val="2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完备声光警示：阻塞、低电量、低药量、输注中断、药液用尽蜂鸣报警，附带按键音、用餐提醒、血糖测量提醒，报警项目可自主选配，堵塞触发剂量、低药量报警阈值支持自定义设置；</w:t>
      </w:r>
    </w:p>
    <w:p w14:paraId="1E940901">
      <w:pPr>
        <w:pStyle w:val="11"/>
        <w:numPr>
          <w:ilvl w:val="0"/>
          <w:numId w:val="2"/>
        </w:numPr>
        <w:ind w:left="0" w:leftChars="0" w:firstLine="480" w:firstLineChars="0"/>
        <w:rPr>
          <w:rFonts w:hint="eastAsia" w:ascii="Times New Roman" w:hAnsi="Times New Roman"/>
        </w:rPr>
      </w:pPr>
      <w:r>
        <w:rPr>
          <w:rFonts w:ascii="Times New Roman" w:hAnsi="Times New Roman" w:eastAsia="宋体" w:cs="Times New Roman"/>
          <w:sz w:val="24"/>
          <w:szCs w:val="24"/>
        </w:rPr>
        <w:t>供电配置：内置Type-C快充电池，充电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快</w:t>
      </w:r>
      <w:r>
        <w:rPr>
          <w:rFonts w:ascii="Times New Roman" w:hAnsi="Times New Roman" w:eastAsia="宋体" w:cs="Times New Roman"/>
          <w:sz w:val="24"/>
          <w:szCs w:val="24"/>
        </w:rPr>
        <w:t>，待机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时间长</w:t>
      </w:r>
      <w:r>
        <w:rPr>
          <w:rFonts w:ascii="Times New Roman" w:hAnsi="Times New Roman" w:eastAsia="宋体" w:cs="Times New Roman"/>
          <w:sz w:val="24"/>
          <w:szCs w:val="24"/>
        </w:rPr>
        <w:t>。</w:t>
      </w:r>
    </w:p>
    <w:p w14:paraId="1A934D58">
      <w:pPr>
        <w:pStyle w:val="2"/>
        <w:numPr>
          <w:ilvl w:val="0"/>
          <w:numId w:val="1"/>
        </w:numPr>
        <w:topLinePunct w:val="0"/>
        <w:ind w:left="0" w:leftChars="0" w:firstLine="0" w:firstLineChars="0"/>
        <w:rPr>
          <w:rFonts w:hint="eastAsia" w:ascii="Times New Roman" w:hAnsi="Times New Roman"/>
        </w:rPr>
      </w:pPr>
      <w:r>
        <w:rPr>
          <w:rFonts w:ascii="Times New Roman" w:hAnsi="Times New Roman"/>
        </w:rPr>
        <w:t>立项控制价及履约期限</w:t>
      </w:r>
    </w:p>
    <w:p w14:paraId="3463582D">
      <w:pPr>
        <w:pStyle w:val="11"/>
        <w:numPr>
          <w:ilvl w:val="0"/>
          <w:numId w:val="3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本项目立项最高限价：人民币35000.00元，供应商报价不得高于该限价；</w:t>
      </w:r>
    </w:p>
    <w:p w14:paraId="20B16292">
      <w:pPr>
        <w:pStyle w:val="11"/>
        <w:numPr>
          <w:ilvl w:val="0"/>
          <w:numId w:val="3"/>
        </w:numPr>
        <w:ind w:left="0" w:leftChars="0" w:firstLine="480" w:firstLineChars="0"/>
        <w:rPr>
          <w:rFonts w:hint="eastAsia" w:ascii="Times New Roman" w:hAnsi="Times New Roman"/>
        </w:rPr>
      </w:pPr>
      <w:r>
        <w:rPr>
          <w:rFonts w:ascii="Times New Roman" w:hAnsi="Times New Roman" w:eastAsia="宋体" w:cs="Times New Roman"/>
          <w:sz w:val="24"/>
          <w:szCs w:val="24"/>
        </w:rPr>
        <w:t>合同履约期限：自双方签订采购合同之日起执行。</w:t>
      </w:r>
    </w:p>
    <w:p w14:paraId="67FA6108">
      <w:pPr>
        <w:pStyle w:val="2"/>
        <w:numPr>
          <w:ilvl w:val="0"/>
          <w:numId w:val="1"/>
        </w:numPr>
        <w:topLinePunct w:val="0"/>
        <w:ind w:left="0" w:leftChars="0" w:firstLine="0" w:firstLineChars="0"/>
        <w:rPr>
          <w:rFonts w:hint="eastAsia" w:ascii="Times New Roman" w:hAnsi="Times New Roman"/>
        </w:rPr>
      </w:pPr>
      <w:r>
        <w:rPr>
          <w:rFonts w:ascii="Times New Roman" w:hAnsi="Times New Roman"/>
        </w:rPr>
        <w:t>供应商资格要求</w:t>
      </w:r>
    </w:p>
    <w:p w14:paraId="2079ADE1">
      <w:pPr>
        <w:pStyle w:val="11"/>
        <w:numPr>
          <w:ilvl w:val="0"/>
          <w:numId w:val="4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符合《中华人民共和国政府采购法》第二十二条全部规定：具备独立承担民事责任能力；商业信誉良好，财务会计制度健全；具备履约必需的设备与专业技术能力；近3年经营活动无重大违法违规记录。</w:t>
      </w:r>
    </w:p>
    <w:p w14:paraId="4D0E4D3A">
      <w:pPr>
        <w:pStyle w:val="11"/>
        <w:numPr>
          <w:ilvl w:val="0"/>
          <w:numId w:val="4"/>
        </w:numPr>
        <w:ind w:left="0" w:leftChars="0" w:firstLine="480" w:firstLineChars="0"/>
        <w:rPr>
          <w:rFonts w:hint="eastAsia" w:ascii="Times New Roman" w:hAnsi="Times New Roman"/>
        </w:rPr>
      </w:pPr>
      <w:r>
        <w:rPr>
          <w:rFonts w:ascii="Times New Roman" w:hAnsi="Times New Roman" w:eastAsia="宋体" w:cs="Times New Roman"/>
          <w:sz w:val="24"/>
          <w:szCs w:val="24"/>
        </w:rPr>
        <w:t>本项目不接受联合体参与报价，仅限独立法人单位投标。</w:t>
      </w:r>
    </w:p>
    <w:p w14:paraId="629FFF7B">
      <w:pPr>
        <w:pStyle w:val="2"/>
        <w:numPr>
          <w:ilvl w:val="0"/>
          <w:numId w:val="1"/>
        </w:numPr>
        <w:topLinePunct w:val="0"/>
        <w:ind w:left="0" w:leftChars="0" w:firstLine="0" w:firstLineChars="0"/>
        <w:rPr>
          <w:rFonts w:hint="eastAsia" w:ascii="Times New Roman" w:hAnsi="Times New Roman"/>
        </w:rPr>
      </w:pPr>
      <w:r>
        <w:rPr>
          <w:rFonts w:ascii="Times New Roman" w:hAnsi="Times New Roman"/>
        </w:rPr>
        <w:t>报价应提交材料（全部加盖单位公章）</w:t>
      </w:r>
    </w:p>
    <w:p w14:paraId="1FB613D2">
      <w:pPr>
        <w:pStyle w:val="11"/>
        <w:numPr>
          <w:ilvl w:val="0"/>
          <w:numId w:val="5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三证合一营业执照复印件；法定代表人身份证复印件、授权委托人身份证复印件（如需委托）；</w:t>
      </w:r>
    </w:p>
    <w:p w14:paraId="794087FE">
      <w:pPr>
        <w:pStyle w:val="11"/>
        <w:numPr>
          <w:ilvl w:val="0"/>
          <w:numId w:val="5"/>
        </w:numPr>
        <w:ind w:left="0" w:leftChars="0" w:firstLine="480" w:firstLineChars="0"/>
        <w:rPr>
          <w:rFonts w:hint="eastAsia" w:ascii="Times New Roman" w:hAnsi="Times New Roman"/>
        </w:rPr>
      </w:pPr>
      <w:r>
        <w:rPr>
          <w:rFonts w:ascii="Times New Roman" w:hAnsi="Times New Roman" w:eastAsia="宋体" w:cs="Times New Roman"/>
          <w:sz w:val="24"/>
          <w:szCs w:val="24"/>
        </w:rPr>
        <w:t>正式报价单，清晰标注项目报价、供应商联系人及有效联系电话。</w:t>
      </w:r>
    </w:p>
    <w:p w14:paraId="53271156">
      <w:pPr>
        <w:pStyle w:val="11"/>
        <w:rPr>
          <w:rFonts w:hint="eastAsia" w:ascii="Times New Roman" w:hAnsi="Times New Roman"/>
        </w:rPr>
      </w:pPr>
      <w:r>
        <w:rPr>
          <w:rFonts w:ascii="Times New Roman" w:hAnsi="Times New Roman" w:eastAsia="宋体" w:cs="Times New Roman"/>
          <w:sz w:val="24"/>
          <w:szCs w:val="24"/>
        </w:rPr>
        <w:t>资料装订要求</w:t>
      </w:r>
    </w:p>
    <w:p w14:paraId="6A6DEE51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所有材料按上文顺序胶钉装订成册（一式一份），独立密封包装，</w:t>
      </w:r>
      <w:r>
        <w:rPr>
          <w:rFonts w:ascii="Times New Roman" w:hAnsi="Times New Roman" w:eastAsia="宋体" w:cs="Times New Roman"/>
          <w:b/>
          <w:bCs/>
          <w:sz w:val="24"/>
          <w:szCs w:val="24"/>
        </w:rPr>
        <w:t>封面列明供应商全称、联系人、联系电话，封口处加盖公章</w:t>
      </w:r>
      <w:r>
        <w:rPr>
          <w:rFonts w:ascii="Times New Roman" w:hAnsi="Times New Roman" w:eastAsia="宋体" w:cs="Times New Roman"/>
          <w:sz w:val="24"/>
          <w:szCs w:val="24"/>
        </w:rPr>
        <w:t>。仅接受现场纸质递交，传真、电子邮件等非现场形式报价一律无效。</w:t>
      </w:r>
    </w:p>
    <w:p w14:paraId="0FE94BCF">
      <w:pPr>
        <w:rPr>
          <w:rFonts w:hint="eastAsia" w:ascii="Times New Roman" w:hAnsi="Times New Roman"/>
        </w:rPr>
      </w:pPr>
      <w:r>
        <w:rPr>
          <w:rFonts w:hint="eastAsia" w:ascii="Times New Roman" w:hAnsi="Times New Roman"/>
        </w:rPr>
        <w:t xml:space="preserve"> </w:t>
      </w:r>
    </w:p>
    <w:p w14:paraId="778E7312">
      <w:pPr>
        <w:pStyle w:val="2"/>
        <w:numPr>
          <w:ilvl w:val="0"/>
          <w:numId w:val="1"/>
        </w:numPr>
        <w:topLinePunct w:val="0"/>
        <w:ind w:left="0" w:leftChars="0" w:firstLine="0" w:firstLineChars="0"/>
        <w:rPr>
          <w:rFonts w:hint="eastAsia" w:ascii="Times New Roman" w:hAnsi="Times New Roman"/>
        </w:rPr>
      </w:pPr>
      <w:r>
        <w:rPr>
          <w:rFonts w:ascii="Times New Roman" w:hAnsi="Times New Roman"/>
        </w:rPr>
        <w:t>报价递交时间及地点</w:t>
      </w:r>
    </w:p>
    <w:p w14:paraId="7897BAA7">
      <w:pPr>
        <w:pStyle w:val="11"/>
        <w:numPr>
          <w:ilvl w:val="0"/>
          <w:numId w:val="6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公告公示期：2026年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9</w:t>
      </w:r>
      <w:r>
        <w:rPr>
          <w:rFonts w:ascii="Times New Roman" w:hAnsi="Times New Roman" w:eastAsia="宋体" w:cs="Times New Roman"/>
          <w:sz w:val="24"/>
          <w:szCs w:val="24"/>
        </w:rPr>
        <w:t>月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3</w:t>
      </w:r>
      <w:r>
        <w:rPr>
          <w:rFonts w:ascii="Times New Roman" w:hAnsi="Times New Roman" w:eastAsia="宋体" w:cs="Times New Roman"/>
          <w:sz w:val="24"/>
          <w:szCs w:val="24"/>
        </w:rPr>
        <w:t>日至2026年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9</w:t>
      </w:r>
      <w:r>
        <w:rPr>
          <w:rFonts w:ascii="Times New Roman" w:hAnsi="Times New Roman" w:eastAsia="宋体" w:cs="Times New Roman"/>
          <w:sz w:val="24"/>
          <w:szCs w:val="24"/>
        </w:rPr>
        <w:t>月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7</w:t>
      </w:r>
      <w:r>
        <w:rPr>
          <w:rFonts w:ascii="Times New Roman" w:hAnsi="Times New Roman" w:eastAsia="宋体" w:cs="Times New Roman"/>
          <w:sz w:val="24"/>
          <w:szCs w:val="24"/>
        </w:rPr>
        <w:t>日（共3个工作日，工作日受理时段：上午8:00-11:30，下午14:30-17:30）；</w:t>
      </w:r>
    </w:p>
    <w:p w14:paraId="1B8E7E7B">
      <w:pPr>
        <w:pStyle w:val="11"/>
        <w:numPr>
          <w:ilvl w:val="0"/>
          <w:numId w:val="6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截止递交时间：2026年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9</w:t>
      </w:r>
      <w:r>
        <w:rPr>
          <w:rFonts w:ascii="Times New Roman" w:hAnsi="Times New Roman" w:eastAsia="宋体" w:cs="Times New Roman"/>
          <w:sz w:val="24"/>
          <w:szCs w:val="24"/>
        </w:rPr>
        <w:t>月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7</w:t>
      </w:r>
      <w:r>
        <w:rPr>
          <w:rFonts w:ascii="Times New Roman" w:hAnsi="Times New Roman" w:eastAsia="宋体" w:cs="Times New Roman"/>
          <w:sz w:val="24"/>
          <w:szCs w:val="24"/>
        </w:rPr>
        <w:t>日17:30前，逾期不予受理；</w:t>
      </w:r>
    </w:p>
    <w:p w14:paraId="7AE56F03">
      <w:pPr>
        <w:pStyle w:val="11"/>
        <w:numPr>
          <w:ilvl w:val="0"/>
          <w:numId w:val="6"/>
        </w:numPr>
        <w:ind w:left="0" w:leftChars="0" w:firstLine="480" w:firstLineChars="0"/>
        <w:rPr>
          <w:rFonts w:hint="eastAsia" w:ascii="Times New Roman" w:hAnsi="Times New Roman"/>
        </w:rPr>
      </w:pPr>
      <w:r>
        <w:rPr>
          <w:rFonts w:ascii="Times New Roman" w:hAnsi="Times New Roman" w:eastAsia="宋体" w:cs="Times New Roman"/>
          <w:sz w:val="24"/>
          <w:szCs w:val="24"/>
        </w:rPr>
        <w:t>递交地点：化州市第四人民医院3号楼16楼采购办。</w:t>
      </w:r>
    </w:p>
    <w:p w14:paraId="2F52D17D">
      <w:pPr>
        <w:pStyle w:val="2"/>
        <w:numPr>
          <w:ilvl w:val="0"/>
          <w:numId w:val="1"/>
        </w:numPr>
        <w:topLinePunct w:val="0"/>
        <w:ind w:left="0" w:leftChars="0" w:firstLine="0" w:firstLineChars="0"/>
        <w:rPr>
          <w:rFonts w:hint="eastAsia" w:ascii="Times New Roman" w:hAnsi="Times New Roman"/>
        </w:rPr>
      </w:pPr>
      <w:r>
        <w:rPr>
          <w:rFonts w:ascii="Times New Roman" w:hAnsi="Times New Roman"/>
        </w:rPr>
        <w:t>无效报价情形</w:t>
      </w:r>
    </w:p>
    <w:p w14:paraId="351F36E7">
      <w:pPr>
        <w:pStyle w:val="11"/>
        <w:rPr>
          <w:rFonts w:hint="eastAsia" w:ascii="Times New Roman" w:hAnsi="Times New Roman"/>
        </w:rPr>
      </w:pPr>
      <w:r>
        <w:rPr>
          <w:rFonts w:ascii="Times New Roman" w:hAnsi="Times New Roman" w:eastAsia="宋体" w:cs="Times New Roman"/>
          <w:sz w:val="24"/>
          <w:szCs w:val="24"/>
        </w:rPr>
        <w:t>出现下列情况之一的，报价资料直接作无效处理：</w:t>
      </w:r>
    </w:p>
    <w:p w14:paraId="1BD6C931">
      <w:pPr>
        <w:pStyle w:val="11"/>
        <w:numPr>
          <w:ilvl w:val="0"/>
          <w:numId w:val="7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超出截止时间递交资料的；</w:t>
      </w:r>
    </w:p>
    <w:p w14:paraId="5F858936">
      <w:pPr>
        <w:pStyle w:val="11"/>
        <w:numPr>
          <w:ilvl w:val="0"/>
          <w:numId w:val="7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供应商资质不满足招标要求的；</w:t>
      </w:r>
    </w:p>
    <w:p w14:paraId="4DA2926E">
      <w:pPr>
        <w:pStyle w:val="11"/>
        <w:numPr>
          <w:ilvl w:val="0"/>
          <w:numId w:val="7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提交材料缺项、不符合装订密封规范的；</w:t>
      </w:r>
    </w:p>
    <w:p w14:paraId="47606C9C">
      <w:pPr>
        <w:pStyle w:val="11"/>
        <w:numPr>
          <w:ilvl w:val="0"/>
          <w:numId w:val="7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以传真、邮箱、线上传输等非现场纸质方式报送的；</w:t>
      </w:r>
    </w:p>
    <w:p w14:paraId="7C65D036">
      <w:pPr>
        <w:pStyle w:val="11"/>
        <w:numPr>
          <w:ilvl w:val="0"/>
          <w:numId w:val="7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同一供应商多次重复递交报价文件的；</w:t>
      </w:r>
    </w:p>
    <w:p w14:paraId="5977F137">
      <w:pPr>
        <w:pStyle w:val="11"/>
        <w:numPr>
          <w:ilvl w:val="0"/>
          <w:numId w:val="7"/>
        </w:numPr>
        <w:ind w:left="0" w:leftChars="0" w:firstLine="480" w:firstLineChars="0"/>
        <w:rPr>
          <w:rFonts w:hint="eastAsia" w:ascii="Times New Roman" w:hAnsi="Times New Roman"/>
        </w:rPr>
      </w:pPr>
      <w:r>
        <w:rPr>
          <w:rFonts w:ascii="Times New Roman" w:hAnsi="Times New Roman" w:eastAsia="宋体" w:cs="Times New Roman"/>
          <w:sz w:val="24"/>
          <w:szCs w:val="24"/>
        </w:rPr>
        <w:t>提供虚假资质、虚假报价材料的。</w:t>
      </w:r>
    </w:p>
    <w:p w14:paraId="733C572A">
      <w:pPr>
        <w:pStyle w:val="2"/>
        <w:numPr>
          <w:ilvl w:val="0"/>
          <w:numId w:val="1"/>
        </w:numPr>
        <w:topLinePunct w:val="0"/>
        <w:ind w:left="0" w:leftChars="0" w:firstLine="0" w:firstLineChars="0"/>
        <w:rPr>
          <w:rFonts w:hint="eastAsia" w:ascii="Times New Roman" w:hAnsi="Times New Roman"/>
        </w:rPr>
      </w:pPr>
      <w:r>
        <w:rPr>
          <w:rFonts w:ascii="Times New Roman" w:hAnsi="Times New Roman"/>
        </w:rPr>
        <w:t>联系方式</w:t>
      </w:r>
    </w:p>
    <w:p w14:paraId="4D0CDCBB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采购人：化州市第四人民医院</w:t>
      </w:r>
    </w:p>
    <w:p w14:paraId="05AE271F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详细地址：广东省化州市平定镇交通路118号</w:t>
      </w:r>
    </w:p>
    <w:p w14:paraId="5BF3C99A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联系人：钟先生</w:t>
      </w:r>
    </w:p>
    <w:p w14:paraId="7CB2CD9C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联系电话：0668-7531275</w:t>
      </w:r>
    </w:p>
    <w:p w14:paraId="47E5C7AE">
      <w:pPr>
        <w:pStyle w:val="11"/>
        <w:rPr>
          <w:rFonts w:hint="eastAsia" w:ascii="Times New Roman" w:hAnsi="Times New Roman"/>
        </w:rPr>
      </w:pPr>
      <w:r>
        <w:rPr>
          <w:rFonts w:ascii="Times New Roman" w:hAnsi="Times New Roman" w:eastAsia="宋体" w:cs="Times New Roman"/>
          <w:sz w:val="24"/>
          <w:szCs w:val="24"/>
        </w:rPr>
        <w:t>邮政编码：525135</w:t>
      </w:r>
      <w:r>
        <w:rPr>
          <w:rFonts w:hint="eastAsia" w:ascii="Times New Roman" w:hAnsi="Times New Roman"/>
        </w:rPr>
        <w:t xml:space="preserve"> </w:t>
      </w:r>
    </w:p>
    <w:p w14:paraId="63FE5457">
      <w:pPr>
        <w:pStyle w:val="2"/>
        <w:numPr>
          <w:ilvl w:val="0"/>
          <w:numId w:val="1"/>
        </w:numPr>
        <w:topLinePunct w:val="0"/>
        <w:ind w:left="0" w:leftChars="0" w:firstLine="0" w:firstLineChars="0"/>
        <w:rPr>
          <w:rFonts w:hint="eastAsia" w:ascii="Times New Roman" w:hAnsi="Times New Roman" w:eastAsia="黑体" w:cs="黑体"/>
          <w:b w:val="0"/>
        </w:rPr>
      </w:pPr>
      <w:r>
        <w:rPr>
          <w:rFonts w:ascii="Times New Roman" w:hAnsi="Times New Roman"/>
        </w:rPr>
        <w:t>其他事项</w:t>
      </w:r>
    </w:p>
    <w:p w14:paraId="64083AF5">
      <w:pPr>
        <w:pStyle w:val="11"/>
        <w:numPr>
          <w:ilvl w:val="0"/>
          <w:numId w:val="8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本询价公告最终解释权归化州市第四人民医院所有；</w:t>
      </w:r>
    </w:p>
    <w:p w14:paraId="71C55349">
      <w:pPr>
        <w:pStyle w:val="11"/>
        <w:numPr>
          <w:ilvl w:val="0"/>
          <w:numId w:val="8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供应商参与本次报价须严格遵守政府采购相关法律法规，存在违法违规行为的，自行承担全部法律责任；</w:t>
      </w:r>
    </w:p>
    <w:p w14:paraId="00008528">
      <w:pPr>
        <w:pStyle w:val="11"/>
        <w:numPr>
          <w:ilvl w:val="0"/>
          <w:numId w:val="8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本次采购严格遵循公开、公平、公正原则，保障各合法供应商平等权益。</w:t>
      </w:r>
    </w:p>
    <w:p w14:paraId="128D75BA">
      <w:pPr>
        <w:rPr>
          <w:rFonts w:hint="eastAsia" w:ascii="Times New Roman" w:hAnsi="Times New Roman"/>
        </w:rPr>
      </w:pPr>
      <w:r>
        <w:rPr>
          <w:rFonts w:hint="eastAsia" w:ascii="Times New Roman" w:hAnsi="Times New Roman"/>
        </w:rPr>
        <w:t xml:space="preserve"> </w:t>
      </w:r>
    </w:p>
    <w:p w14:paraId="1C3CF4E4">
      <w:pPr>
        <w:ind w:firstLine="240" w:firstLineChars="100"/>
        <w:rPr>
          <w:rFonts w:hint="eastAsia" w:ascii="Times New Roman" w:hAnsi="Times New Roman" w:eastAsia="宋体" w:cs="Times New Roman"/>
          <w:sz w:val="24"/>
          <w:szCs w:val="24"/>
        </w:rPr>
      </w:pPr>
    </w:p>
    <w:p w14:paraId="67ABFFE7">
      <w:pPr>
        <w:ind w:firstLine="5280" w:firstLineChars="2200"/>
        <w:rPr>
          <w:rFonts w:hint="eastAsia"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>化州市第四人民医院</w:t>
      </w:r>
    </w:p>
    <w:p w14:paraId="3895B651">
      <w:pPr>
        <w:rPr>
          <w:rFonts w:hint="eastAsia" w:ascii="Times New Roman" w:hAnsi="Times New Roman" w:eastAsia="宋体" w:cs="Times New Roman"/>
          <w:sz w:val="24"/>
          <w:szCs w:val="24"/>
        </w:rPr>
      </w:pPr>
    </w:p>
    <w:p w14:paraId="0EEB2654">
      <w:pPr>
        <w:ind w:firstLine="5460" w:firstLineChars="2600"/>
        <w:rPr>
          <w:rFonts w:ascii="Times New Roman" w:hAnsi="Times New Roman"/>
        </w:rPr>
      </w:pPr>
      <w:r>
        <w:rPr>
          <w:rFonts w:hint="eastAsia" w:ascii="Times New Roman" w:hAnsi="Times New Roman"/>
        </w:rPr>
        <w:t>2026年</w:t>
      </w:r>
      <w:r>
        <w:rPr>
          <w:rFonts w:hint="eastAsia" w:ascii="Times New Roman" w:hAnsi="Times New Roman"/>
          <w:lang w:val="en-US" w:eastAsia="zh-CN"/>
        </w:rPr>
        <w:t>9</w:t>
      </w:r>
      <w:r>
        <w:rPr>
          <w:rFonts w:hint="eastAsia" w:ascii="Times New Roman" w:hAnsi="Times New Roman"/>
        </w:rPr>
        <w:t>月</w:t>
      </w:r>
      <w:r>
        <w:rPr>
          <w:rFonts w:hint="eastAsia" w:ascii="Times New Roman" w:hAnsi="Times New Roman"/>
          <w:lang w:val="en-US" w:eastAsia="zh-CN"/>
        </w:rPr>
        <w:t>3</w:t>
      </w:r>
      <w:r>
        <w:rPr>
          <w:rFonts w:hint="eastAsia" w:ascii="Times New Roman" w:hAnsi="Times New Roma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2F1424"/>
    <w:multiLevelType w:val="singleLevel"/>
    <w:tmpl w:val="9E2F1424"/>
    <w:lvl w:ilvl="0" w:tentative="0">
      <w:start w:val="1"/>
      <w:numFmt w:val="decimal"/>
      <w:suff w:val="space"/>
      <w:lvlText w:val="%1."/>
      <w:lvlJc w:val="left"/>
      <w:pPr>
        <w:ind w:left="0" w:firstLine="480"/>
      </w:pPr>
      <w:rPr>
        <w:rFonts w:hint="default"/>
      </w:rPr>
    </w:lvl>
  </w:abstractNum>
  <w:abstractNum w:abstractNumId="1">
    <w:nsid w:val="A24A70A7"/>
    <w:multiLevelType w:val="singleLevel"/>
    <w:tmpl w:val="A24A70A7"/>
    <w:lvl w:ilvl="0" w:tentative="0">
      <w:start w:val="1"/>
      <w:numFmt w:val="decimal"/>
      <w:suff w:val="space"/>
      <w:lvlText w:val="%1."/>
      <w:lvlJc w:val="left"/>
      <w:pPr>
        <w:ind w:left="0" w:firstLine="480"/>
      </w:pPr>
      <w:rPr>
        <w:rFonts w:hint="default"/>
      </w:rPr>
    </w:lvl>
  </w:abstractNum>
  <w:abstractNum w:abstractNumId="2">
    <w:nsid w:val="D5762492"/>
    <w:multiLevelType w:val="singleLevel"/>
    <w:tmpl w:val="D5762492"/>
    <w:lvl w:ilvl="0" w:tentative="0">
      <w:start w:val="1"/>
      <w:numFmt w:val="decimal"/>
      <w:suff w:val="space"/>
      <w:lvlText w:val="%1."/>
      <w:lvlJc w:val="left"/>
      <w:pPr>
        <w:ind w:left="0" w:firstLine="480"/>
      </w:pPr>
      <w:rPr>
        <w:rFonts w:hint="default"/>
      </w:rPr>
    </w:lvl>
  </w:abstractNum>
  <w:abstractNum w:abstractNumId="3">
    <w:nsid w:val="041C669C"/>
    <w:multiLevelType w:val="singleLevel"/>
    <w:tmpl w:val="041C669C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</w:abstractNum>
  <w:abstractNum w:abstractNumId="4">
    <w:nsid w:val="14934CF0"/>
    <w:multiLevelType w:val="singleLevel"/>
    <w:tmpl w:val="14934CF0"/>
    <w:lvl w:ilvl="0" w:tentative="0">
      <w:start w:val="1"/>
      <w:numFmt w:val="decimal"/>
      <w:suff w:val="space"/>
      <w:lvlText w:val="%1."/>
      <w:lvlJc w:val="left"/>
      <w:pPr>
        <w:ind w:left="0" w:firstLine="480"/>
      </w:pPr>
      <w:rPr>
        <w:rFonts w:hint="default"/>
      </w:rPr>
    </w:lvl>
  </w:abstractNum>
  <w:abstractNum w:abstractNumId="5">
    <w:nsid w:val="2035EDA7"/>
    <w:multiLevelType w:val="singleLevel"/>
    <w:tmpl w:val="2035EDA7"/>
    <w:lvl w:ilvl="0" w:tentative="0">
      <w:start w:val="1"/>
      <w:numFmt w:val="decimal"/>
      <w:suff w:val="space"/>
      <w:lvlText w:val="%1."/>
      <w:lvlJc w:val="left"/>
      <w:pPr>
        <w:ind w:left="0" w:firstLine="480"/>
      </w:pPr>
      <w:rPr>
        <w:rFonts w:hint="default"/>
      </w:rPr>
    </w:lvl>
  </w:abstractNum>
  <w:abstractNum w:abstractNumId="6">
    <w:nsid w:val="35ABCA99"/>
    <w:multiLevelType w:val="singleLevel"/>
    <w:tmpl w:val="35ABCA99"/>
    <w:lvl w:ilvl="0" w:tentative="0">
      <w:start w:val="1"/>
      <w:numFmt w:val="decimal"/>
      <w:suff w:val="space"/>
      <w:lvlText w:val="%1."/>
      <w:lvlJc w:val="left"/>
      <w:pPr>
        <w:ind w:left="0" w:firstLine="480"/>
      </w:pPr>
      <w:rPr>
        <w:rFonts w:hint="default"/>
      </w:rPr>
    </w:lvl>
  </w:abstractNum>
  <w:abstractNum w:abstractNumId="7">
    <w:nsid w:val="71CDB6C2"/>
    <w:multiLevelType w:val="singleLevel"/>
    <w:tmpl w:val="71CDB6C2"/>
    <w:lvl w:ilvl="0" w:tentative="0">
      <w:start w:val="1"/>
      <w:numFmt w:val="decimal"/>
      <w:suff w:val="space"/>
      <w:lvlText w:val="%1."/>
      <w:lvlJc w:val="left"/>
      <w:pPr>
        <w:ind w:left="0" w:firstLine="48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0"/>
  </w:num>
  <w:num w:numId="5">
    <w:abstractNumId w:val="2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435DA0"/>
    <w:rsid w:val="119971FF"/>
    <w:rsid w:val="25482684"/>
    <w:rsid w:val="2C021643"/>
    <w:rsid w:val="308718E9"/>
    <w:rsid w:val="32246B30"/>
    <w:rsid w:val="3CAF1C2C"/>
    <w:rsid w:val="54435DA0"/>
    <w:rsid w:val="68D93DFD"/>
    <w:rsid w:val="713F4D2D"/>
    <w:rsid w:val="79FD0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widowControl w:val="0"/>
      <w:adjustRightInd w:val="0"/>
      <w:spacing w:before="320" w:line="300" w:lineRule="auto"/>
      <w:jc w:val="both"/>
      <w:outlineLvl w:val="0"/>
    </w:pPr>
    <w:rPr>
      <w:rFonts w:ascii="Times New Roman" w:hAnsi="Times New Roman" w:eastAsia="黑体" w:cs="Times New Roman"/>
      <w:color w:val="000000"/>
      <w:kern w:val="44"/>
      <w:sz w:val="32"/>
      <w:szCs w:val="44"/>
      <w:lang w:bidi="ar-SA"/>
    </w:rPr>
  </w:style>
  <w:style w:type="paragraph" w:styleId="3">
    <w:name w:val="heading 2"/>
    <w:next w:val="1"/>
    <w:semiHidden/>
    <w:unhideWhenUsed/>
    <w:qFormat/>
    <w:uiPriority w:val="0"/>
    <w:pPr>
      <w:widowControl w:val="0"/>
      <w:adjustRightInd w:val="0"/>
      <w:spacing w:before="280" w:line="300" w:lineRule="auto"/>
      <w:jc w:val="both"/>
      <w:outlineLvl w:val="1"/>
    </w:pPr>
    <w:rPr>
      <w:rFonts w:ascii="Times New Roman" w:hAnsi="Times New Roman" w:eastAsia="黑体" w:cs="Times New Roman"/>
      <w:kern w:val="2"/>
      <w:sz w:val="30"/>
      <w:szCs w:val="32"/>
      <w:lang w:bidi="ar-SA"/>
    </w:rPr>
  </w:style>
  <w:style w:type="paragraph" w:styleId="4">
    <w:name w:val="heading 3"/>
    <w:next w:val="1"/>
    <w:semiHidden/>
    <w:unhideWhenUsed/>
    <w:qFormat/>
    <w:uiPriority w:val="0"/>
    <w:pPr>
      <w:keepNext/>
      <w:keepLines/>
      <w:widowControl w:val="0"/>
      <w:adjustRightInd w:val="0"/>
      <w:spacing w:before="240" w:line="300" w:lineRule="auto"/>
      <w:jc w:val="both"/>
      <w:outlineLvl w:val="2"/>
    </w:pPr>
    <w:rPr>
      <w:rFonts w:ascii="Times New Roman" w:hAnsi="Times New Roman" w:eastAsia="黑体" w:cs="Times New Roman"/>
      <w:kern w:val="2"/>
      <w:sz w:val="30"/>
      <w:szCs w:val="24"/>
      <w:lang w:bidi="ar-SA"/>
    </w:rPr>
  </w:style>
  <w:style w:type="paragraph" w:styleId="5">
    <w:name w:val="heading 4"/>
    <w:next w:val="1"/>
    <w:semiHidden/>
    <w:unhideWhenUsed/>
    <w:qFormat/>
    <w:uiPriority w:val="0"/>
    <w:pPr>
      <w:keepNext/>
      <w:keepLines/>
      <w:widowControl w:val="0"/>
      <w:adjustRightInd w:val="0"/>
      <w:spacing w:before="200" w:line="300" w:lineRule="auto"/>
      <w:jc w:val="both"/>
      <w:outlineLvl w:val="3"/>
    </w:pPr>
    <w:rPr>
      <w:rFonts w:ascii="Times New Roman" w:hAnsi="Times New Roman" w:eastAsia="黑体" w:cs="Times New Roman"/>
      <w:bCs/>
      <w:kern w:val="2"/>
      <w:sz w:val="28"/>
      <w:szCs w:val="28"/>
      <w:lang w:bidi="ar-SA"/>
    </w:rPr>
  </w:style>
  <w:style w:type="paragraph" w:styleId="6">
    <w:name w:val="heading 5"/>
    <w:next w:val="1"/>
    <w:semiHidden/>
    <w:unhideWhenUsed/>
    <w:qFormat/>
    <w:uiPriority w:val="0"/>
    <w:pPr>
      <w:keepNext/>
      <w:keepLines/>
      <w:widowControl w:val="0"/>
      <w:adjustRightInd w:val="0"/>
      <w:spacing w:before="160" w:line="300" w:lineRule="auto"/>
      <w:jc w:val="both"/>
      <w:outlineLvl w:val="4"/>
    </w:pPr>
    <w:rPr>
      <w:rFonts w:ascii="Times New Roman" w:hAnsi="Times New Roman" w:eastAsia="黑体" w:cs="Times New Roman"/>
      <w:bCs/>
      <w:kern w:val="2"/>
      <w:sz w:val="28"/>
      <w:szCs w:val="28"/>
      <w:lang w:bidi="ar-SA"/>
    </w:rPr>
  </w:style>
  <w:style w:type="paragraph" w:styleId="7">
    <w:name w:val="heading 6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5"/>
    </w:pPr>
    <w:rPr>
      <w:rFonts w:ascii="Times New Roman" w:hAnsi="Times New Roman" w:eastAsia="黑体" w:cs="Times New Roman"/>
      <w:bCs/>
      <w:kern w:val="2"/>
      <w:sz w:val="28"/>
      <w:szCs w:val="24"/>
      <w:lang w:bidi="ar-SA"/>
    </w:rPr>
  </w:style>
  <w:style w:type="paragraph" w:styleId="8">
    <w:name w:val="heading 7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6"/>
    </w:pPr>
    <w:rPr>
      <w:rFonts w:ascii="Times New Roman" w:hAnsi="Times New Roman" w:eastAsia="黑体" w:cs="Times New Roman"/>
      <w:bCs/>
      <w:kern w:val="2"/>
      <w:sz w:val="24"/>
      <w:szCs w:val="24"/>
      <w:lang w:bidi="ar-SA"/>
    </w:rPr>
  </w:style>
  <w:style w:type="paragraph" w:styleId="9">
    <w:name w:val="heading 8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7"/>
    </w:pPr>
    <w:rPr>
      <w:rFonts w:ascii="Times New Roman" w:hAnsi="Times New Roman" w:eastAsia="黑体" w:cs="Times New Roman"/>
      <w:kern w:val="2"/>
      <w:sz w:val="24"/>
      <w:szCs w:val="24"/>
      <w:lang w:bidi="ar-SA"/>
    </w:rPr>
  </w:style>
  <w:style w:type="paragraph" w:styleId="10">
    <w:name w:val="heading 9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8"/>
    </w:pPr>
    <w:rPr>
      <w:rFonts w:ascii="Times New Roman" w:hAnsi="Times New Roman" w:eastAsia="黑体" w:cs="Times New Roman"/>
      <w:kern w:val="2"/>
      <w:sz w:val="21"/>
      <w:szCs w:val="21"/>
      <w:lang w:bidi="ar-SA"/>
    </w:rPr>
  </w:style>
  <w:style w:type="character" w:default="1" w:styleId="15">
    <w:name w:val="Default Paragraph Font"/>
    <w:semiHidden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uiPriority w:val="0"/>
    <w:pPr>
      <w:widowControl w:val="0"/>
      <w:adjustRightInd w:val="0"/>
      <w:spacing w:before="100" w:after="100" w:afterLines="0" w:afterAutospacing="0" w:line="300" w:lineRule="auto"/>
      <w:ind w:firstLine="1044" w:firstLineChars="200"/>
      <w:jc w:val="both"/>
    </w:pPr>
    <w:rPr>
      <w:rFonts w:ascii="Times New Roman" w:hAnsi="Times New Roman" w:eastAsia="宋体" w:cs="Times New Roman"/>
      <w:kern w:val="2"/>
      <w:sz w:val="24"/>
      <w:szCs w:val="24"/>
      <w:lang w:bidi="ar-SA"/>
    </w:rPr>
  </w:style>
  <w:style w:type="paragraph" w:styleId="12">
    <w:name w:val="Subtitle"/>
    <w:qFormat/>
    <w:uiPriority w:val="0"/>
    <w:pPr>
      <w:widowControl w:val="0"/>
      <w:adjustRightInd w:val="0"/>
      <w:spacing w:before="100" w:after="100" w:line="240" w:lineRule="auto"/>
      <w:jc w:val="center"/>
      <w:outlineLvl w:val="9"/>
    </w:pPr>
    <w:rPr>
      <w:rFonts w:ascii="Times New Roman" w:hAnsi="Times New Roman" w:eastAsia="黑体" w:cs="Times New Roman"/>
      <w:kern w:val="28"/>
      <w:sz w:val="32"/>
      <w:szCs w:val="24"/>
      <w:lang w:bidi="ar-SA"/>
    </w:rPr>
  </w:style>
  <w:style w:type="paragraph" w:styleId="13">
    <w:name w:val="Title"/>
    <w:qFormat/>
    <w:uiPriority w:val="0"/>
    <w:pPr>
      <w:widowControl w:val="0"/>
      <w:adjustRightInd w:val="0"/>
      <w:spacing w:before="100" w:beforeAutospacing="0" w:after="100" w:afterAutospacing="0" w:line="240" w:lineRule="auto"/>
      <w:jc w:val="center"/>
      <w:outlineLvl w:val="9"/>
    </w:pPr>
    <w:rPr>
      <w:rFonts w:ascii="Times New Roman" w:hAnsi="Times New Roman" w:eastAsia="黑体" w:cs="Times New Roman"/>
      <w:kern w:val="2"/>
      <w:sz w:val="36"/>
      <w:szCs w:val="24"/>
      <w:lang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1332</Words>
  <Characters>1430</Characters>
  <Lines>0</Lines>
  <Paragraphs>0</Paragraphs>
  <TotalTime>0</TotalTime>
  <ScaleCrop>false</ScaleCrop>
  <LinksUpToDate>false</LinksUpToDate>
  <CharactersWithSpaces>1454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2026-07-14T14:45:00Z</dcterms:created>
  <dc:creator>出淤泥而不染</dc:creator>
  <cp:lastModifiedBy>出淤泥而不染</cp:lastModifiedBy>
  <dcterms:modified xsi:type="dcterms:W3CDTF">2026-09-02T16:32:45Z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BFE86405B2BE4AAC8908636A6BB6321E_13</vt:lpwstr>
  </property>
  <property fmtid="{D5CDD505-2E9C-101B-9397-08002B2CF9AE}" pid="4" name="KSOTemplateDocerSaveRecord">
    <vt:lpwstr>eyJoZGlkIjoiNTMwMDc1MmY0MTkwNzc3YzE5NDRjMjVhY2ZiNmVkYjYiLCJ1c2VySWQiOiIzNDk3OTU2NTgifQ==</vt:lpwstr>
  </property>
</Properties>
</file>