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618170">
      <w:pPr>
        <w:spacing w:line="360" w:lineRule="auto"/>
        <w:jc w:val="center"/>
        <w:outlineLvl w:val="1"/>
        <w:rPr>
          <w:rStyle w:val="13"/>
          <w:rFonts w:hint="eastAsia" w:ascii="宋体" w:hAnsi="宋体" w:eastAsia="宋体" w:cs="宋体"/>
          <w:b/>
          <w:bCs/>
          <w:sz w:val="32"/>
          <w:szCs w:val="28"/>
        </w:rPr>
      </w:pPr>
    </w:p>
    <w:p w14:paraId="531D1B58">
      <w:pPr>
        <w:spacing w:line="360" w:lineRule="auto"/>
        <w:jc w:val="center"/>
        <w:outlineLvl w:val="1"/>
        <w:rPr>
          <w:rStyle w:val="13"/>
          <w:rFonts w:hint="eastAsia" w:ascii="宋体" w:hAnsi="宋体" w:eastAsia="宋体" w:cs="宋体"/>
          <w:b/>
          <w:bCs/>
          <w:sz w:val="32"/>
          <w:szCs w:val="28"/>
          <w:lang w:val="en-US" w:eastAsia="zh-CN"/>
        </w:rPr>
      </w:pPr>
    </w:p>
    <w:p w14:paraId="7142909F">
      <w:pPr>
        <w:spacing w:line="360" w:lineRule="auto"/>
        <w:jc w:val="center"/>
        <w:outlineLvl w:val="1"/>
        <w:rPr>
          <w:rStyle w:val="13"/>
          <w:rFonts w:hint="eastAsia" w:ascii="宋体" w:hAnsi="宋体" w:eastAsia="宋体" w:cs="宋体"/>
          <w:b/>
          <w:bCs/>
          <w:sz w:val="32"/>
          <w:szCs w:val="28"/>
          <w:lang w:val="en-US" w:eastAsia="zh-CN"/>
        </w:rPr>
      </w:pPr>
    </w:p>
    <w:p w14:paraId="0A2ABD8B">
      <w:pPr>
        <w:spacing w:line="360" w:lineRule="auto"/>
        <w:jc w:val="center"/>
        <w:outlineLvl w:val="1"/>
        <w:rPr>
          <w:rStyle w:val="13"/>
          <w:rFonts w:hint="eastAsia" w:ascii="宋体" w:hAnsi="宋体" w:eastAsia="宋体" w:cs="宋体"/>
          <w:b/>
          <w:bCs/>
          <w:sz w:val="32"/>
          <w:szCs w:val="28"/>
          <w:lang w:val="en-US" w:eastAsia="zh-CN"/>
        </w:rPr>
      </w:pPr>
    </w:p>
    <w:p w14:paraId="1FF0AA74">
      <w:pPr>
        <w:pStyle w:val="5"/>
        <w:rPr>
          <w:rStyle w:val="13"/>
          <w:rFonts w:hint="eastAsia" w:ascii="宋体" w:hAnsi="宋体" w:eastAsia="宋体" w:cs="宋体"/>
          <w:b/>
          <w:bCs/>
          <w:sz w:val="32"/>
          <w:szCs w:val="28"/>
          <w:lang w:val="en-US" w:eastAsia="zh-CN"/>
        </w:rPr>
      </w:pPr>
    </w:p>
    <w:p w14:paraId="4B5F7DAF">
      <w:pPr>
        <w:pStyle w:val="8"/>
        <w:rPr>
          <w:rStyle w:val="13"/>
          <w:rFonts w:hint="eastAsia" w:ascii="宋体" w:hAnsi="宋体" w:eastAsia="宋体" w:cs="宋体"/>
          <w:b/>
          <w:bCs/>
          <w:sz w:val="32"/>
          <w:szCs w:val="28"/>
          <w:lang w:val="en-US" w:eastAsia="zh-CN"/>
        </w:rPr>
      </w:pPr>
    </w:p>
    <w:p w14:paraId="02126C2D">
      <w:pPr>
        <w:pStyle w:val="8"/>
        <w:rPr>
          <w:rStyle w:val="13"/>
          <w:rFonts w:hint="eastAsia" w:ascii="宋体" w:hAnsi="宋体" w:eastAsia="宋体" w:cs="宋体"/>
          <w:b/>
          <w:bCs/>
          <w:sz w:val="32"/>
          <w:szCs w:val="28"/>
          <w:lang w:val="en-US" w:eastAsia="zh-CN"/>
        </w:rPr>
      </w:pPr>
    </w:p>
    <w:p w14:paraId="17B5598D">
      <w:pPr>
        <w:pStyle w:val="8"/>
        <w:rPr>
          <w:rStyle w:val="13"/>
          <w:rFonts w:hint="eastAsia" w:ascii="宋体" w:hAnsi="宋体" w:eastAsia="宋体" w:cs="宋体"/>
          <w:b/>
          <w:bCs/>
          <w:sz w:val="32"/>
          <w:szCs w:val="28"/>
          <w:lang w:val="en-US" w:eastAsia="zh-CN"/>
        </w:rPr>
      </w:pPr>
    </w:p>
    <w:p w14:paraId="4F897824">
      <w:pPr>
        <w:spacing w:line="360" w:lineRule="auto"/>
        <w:jc w:val="center"/>
        <w:outlineLvl w:val="1"/>
        <w:rPr>
          <w:rStyle w:val="13"/>
          <w:rFonts w:hint="default" w:ascii="宋体" w:hAnsi="宋体" w:eastAsia="宋体" w:cs="宋体"/>
          <w:b/>
          <w:bCs/>
          <w:sz w:val="48"/>
          <w:szCs w:val="48"/>
          <w:lang w:val="en-US" w:eastAsia="zh-CN"/>
        </w:rPr>
      </w:pPr>
      <w:r>
        <w:rPr>
          <w:rStyle w:val="13"/>
          <w:rFonts w:hint="eastAsia" w:ascii="宋体" w:hAnsi="宋体" w:eastAsia="宋体" w:cs="宋体"/>
          <w:b/>
          <w:bCs/>
          <w:sz w:val="48"/>
          <w:szCs w:val="48"/>
          <w:lang w:val="en-US" w:eastAsia="zh-CN"/>
        </w:rPr>
        <w:t>中山市小榄人民医院神经外科</w:t>
      </w:r>
      <w:r>
        <w:rPr>
          <w:rStyle w:val="13"/>
          <w:rFonts w:hint="default" w:ascii="宋体" w:hAnsi="宋体" w:eastAsia="宋体" w:cs="宋体"/>
          <w:b/>
          <w:bCs/>
          <w:sz w:val="48"/>
          <w:szCs w:val="48"/>
          <w:lang w:val="en-US" w:eastAsia="zh-CN"/>
        </w:rPr>
        <w:t>电钻</w:t>
      </w:r>
    </w:p>
    <w:p w14:paraId="359E9ED0">
      <w:pPr>
        <w:spacing w:line="360" w:lineRule="auto"/>
        <w:jc w:val="center"/>
        <w:outlineLvl w:val="1"/>
        <w:rPr>
          <w:rFonts w:hint="eastAsia" w:ascii="宋体" w:hAnsi="宋体" w:eastAsia="宋体" w:cs="宋体"/>
          <w:sz w:val="48"/>
          <w:szCs w:val="48"/>
          <w:lang w:val="en-US" w:eastAsia="zh-CN"/>
        </w:rPr>
      </w:pPr>
      <w:r>
        <w:rPr>
          <w:rStyle w:val="13"/>
          <w:rFonts w:hint="eastAsia" w:ascii="宋体" w:hAnsi="宋体" w:eastAsia="宋体" w:cs="宋体"/>
          <w:b/>
          <w:bCs/>
          <w:sz w:val="48"/>
          <w:szCs w:val="48"/>
          <w:lang w:val="en-US" w:eastAsia="zh-CN"/>
        </w:rPr>
        <w:t>采购项目（第二次）响应文件</w:t>
      </w:r>
    </w:p>
    <w:p w14:paraId="27AB297E">
      <w:pPr>
        <w:spacing w:line="360" w:lineRule="auto"/>
        <w:jc w:val="center"/>
        <w:outlineLvl w:val="1"/>
        <w:rPr>
          <w:rStyle w:val="13"/>
          <w:rFonts w:hint="eastAsia" w:ascii="宋体" w:hAnsi="宋体" w:eastAsia="宋体" w:cs="宋体"/>
          <w:b/>
          <w:bCs/>
          <w:sz w:val="32"/>
          <w:szCs w:val="28"/>
        </w:rPr>
      </w:pPr>
    </w:p>
    <w:p w14:paraId="77DF3DAB">
      <w:pPr>
        <w:spacing w:line="360" w:lineRule="auto"/>
        <w:jc w:val="center"/>
        <w:outlineLvl w:val="1"/>
        <w:rPr>
          <w:rStyle w:val="13"/>
          <w:rFonts w:hint="eastAsia" w:ascii="宋体" w:hAnsi="宋体" w:eastAsia="宋体" w:cs="宋体"/>
          <w:b/>
          <w:bCs/>
          <w:sz w:val="32"/>
          <w:szCs w:val="28"/>
        </w:rPr>
      </w:pPr>
    </w:p>
    <w:p w14:paraId="4499D98C">
      <w:pPr>
        <w:spacing w:line="360" w:lineRule="auto"/>
        <w:jc w:val="center"/>
        <w:outlineLvl w:val="1"/>
        <w:rPr>
          <w:rStyle w:val="13"/>
          <w:rFonts w:hint="eastAsia" w:ascii="宋体" w:hAnsi="宋体" w:eastAsia="宋体" w:cs="宋体"/>
          <w:b/>
          <w:bCs/>
          <w:sz w:val="32"/>
          <w:szCs w:val="28"/>
        </w:rPr>
      </w:pPr>
    </w:p>
    <w:p w14:paraId="26F3064D">
      <w:pPr>
        <w:spacing w:line="360" w:lineRule="auto"/>
        <w:jc w:val="center"/>
        <w:outlineLvl w:val="1"/>
        <w:rPr>
          <w:rStyle w:val="13"/>
          <w:rFonts w:hint="eastAsia" w:ascii="宋体" w:hAnsi="宋体" w:eastAsia="宋体" w:cs="宋体"/>
          <w:b/>
          <w:bCs/>
          <w:sz w:val="32"/>
          <w:szCs w:val="28"/>
        </w:rPr>
      </w:pPr>
    </w:p>
    <w:p w14:paraId="6002B7C3">
      <w:pPr>
        <w:spacing w:line="360" w:lineRule="auto"/>
        <w:jc w:val="center"/>
        <w:outlineLvl w:val="1"/>
        <w:rPr>
          <w:rStyle w:val="13"/>
          <w:rFonts w:hint="eastAsia" w:ascii="宋体" w:hAnsi="宋体" w:eastAsia="宋体" w:cs="宋体"/>
          <w:b/>
          <w:bCs/>
          <w:sz w:val="32"/>
          <w:szCs w:val="28"/>
        </w:rPr>
      </w:pPr>
    </w:p>
    <w:p w14:paraId="6C7722A6">
      <w:pPr>
        <w:pStyle w:val="4"/>
        <w:rPr>
          <w:rStyle w:val="13"/>
          <w:rFonts w:hint="eastAsia" w:ascii="宋体" w:hAnsi="宋体" w:eastAsia="宋体" w:cs="宋体"/>
          <w:b/>
          <w:bCs/>
          <w:sz w:val="32"/>
          <w:szCs w:val="28"/>
        </w:rPr>
      </w:pPr>
    </w:p>
    <w:p w14:paraId="1DD39DFB">
      <w:pPr>
        <w:spacing w:line="360" w:lineRule="auto"/>
        <w:ind w:firstLine="1680" w:firstLineChars="700"/>
        <w:jc w:val="both"/>
        <w:outlineLvl w:val="1"/>
        <w:rPr>
          <w:rStyle w:val="13"/>
          <w:rFonts w:hint="default" w:ascii="宋体" w:hAnsi="宋体" w:eastAsia="宋体" w:cs="宋体"/>
          <w:b w:val="0"/>
          <w:bCs w:val="0"/>
          <w:sz w:val="24"/>
          <w:szCs w:val="24"/>
          <w:u w:val="single"/>
          <w:lang w:val="en-US" w:eastAsia="zh-CN"/>
        </w:rPr>
      </w:pPr>
      <w:r>
        <w:rPr>
          <w:rStyle w:val="13"/>
          <w:rFonts w:hint="eastAsia" w:ascii="宋体" w:hAnsi="宋体" w:eastAsia="宋体" w:cs="宋体"/>
          <w:b w:val="0"/>
          <w:bCs w:val="0"/>
          <w:sz w:val="24"/>
          <w:szCs w:val="24"/>
          <w:lang w:val="en-US" w:eastAsia="zh-CN"/>
        </w:rPr>
        <w:t>报名单位：</w:t>
      </w:r>
    </w:p>
    <w:p w14:paraId="20C2D8C3">
      <w:pPr>
        <w:spacing w:line="360" w:lineRule="auto"/>
        <w:ind w:firstLine="1680" w:firstLineChars="700"/>
        <w:jc w:val="both"/>
        <w:outlineLvl w:val="1"/>
        <w:rPr>
          <w:rStyle w:val="13"/>
          <w:rFonts w:hint="eastAsia" w:ascii="宋体" w:hAnsi="宋体" w:eastAsia="宋体" w:cs="宋体"/>
          <w:b w:val="0"/>
          <w:bCs w:val="0"/>
          <w:sz w:val="24"/>
          <w:szCs w:val="24"/>
          <w:lang w:val="en-US" w:eastAsia="zh-CN"/>
        </w:rPr>
      </w:pPr>
      <w:r>
        <w:rPr>
          <w:rStyle w:val="13"/>
          <w:rFonts w:hint="eastAsia" w:ascii="宋体" w:hAnsi="宋体" w:eastAsia="宋体" w:cs="宋体"/>
          <w:b w:val="0"/>
          <w:bCs w:val="0"/>
          <w:sz w:val="24"/>
          <w:szCs w:val="24"/>
          <w:lang w:val="en-US" w:eastAsia="zh-CN"/>
        </w:rPr>
        <w:t>联系人：</w:t>
      </w:r>
    </w:p>
    <w:p w14:paraId="48F4B516">
      <w:pPr>
        <w:spacing w:line="360" w:lineRule="auto"/>
        <w:ind w:firstLine="1680" w:firstLineChars="700"/>
        <w:jc w:val="both"/>
        <w:outlineLvl w:val="1"/>
        <w:rPr>
          <w:rStyle w:val="13"/>
          <w:rFonts w:hint="eastAsia" w:ascii="宋体" w:hAnsi="宋体" w:eastAsia="宋体" w:cs="宋体"/>
          <w:b w:val="0"/>
          <w:bCs w:val="0"/>
          <w:sz w:val="24"/>
          <w:szCs w:val="24"/>
          <w:lang w:val="en-US" w:eastAsia="zh-CN"/>
        </w:rPr>
      </w:pPr>
      <w:r>
        <w:rPr>
          <w:rStyle w:val="13"/>
          <w:rFonts w:hint="eastAsia" w:ascii="宋体" w:hAnsi="宋体" w:eastAsia="宋体" w:cs="宋体"/>
          <w:b w:val="0"/>
          <w:bCs w:val="0"/>
          <w:sz w:val="24"/>
          <w:szCs w:val="24"/>
          <w:lang w:val="en-US" w:eastAsia="zh-CN"/>
        </w:rPr>
        <w:t>联系电话：</w:t>
      </w:r>
    </w:p>
    <w:p w14:paraId="7EDDAE8E">
      <w:pPr>
        <w:spacing w:line="360" w:lineRule="auto"/>
        <w:ind w:firstLine="1680" w:firstLineChars="700"/>
        <w:jc w:val="both"/>
        <w:outlineLvl w:val="1"/>
        <w:rPr>
          <w:rStyle w:val="13"/>
          <w:rFonts w:hint="default" w:ascii="宋体" w:hAnsi="宋体" w:eastAsia="宋体" w:cs="宋体"/>
          <w:b w:val="0"/>
          <w:bCs w:val="0"/>
          <w:sz w:val="24"/>
          <w:szCs w:val="24"/>
          <w:lang w:val="en-US" w:eastAsia="zh-CN"/>
        </w:rPr>
      </w:pPr>
      <w:r>
        <w:rPr>
          <w:rStyle w:val="13"/>
          <w:rFonts w:hint="eastAsia" w:ascii="宋体" w:hAnsi="宋体" w:eastAsia="宋体" w:cs="宋体"/>
          <w:b w:val="0"/>
          <w:bCs w:val="0"/>
          <w:sz w:val="24"/>
          <w:szCs w:val="24"/>
          <w:lang w:val="en-US" w:eastAsia="zh-CN"/>
        </w:rPr>
        <w:t>邮箱：</w:t>
      </w:r>
    </w:p>
    <w:p w14:paraId="4BAADC49">
      <w:pPr>
        <w:pStyle w:val="4"/>
        <w:rPr>
          <w:rStyle w:val="13"/>
          <w:rFonts w:hint="eastAsia" w:ascii="宋体" w:hAnsi="宋体" w:eastAsia="宋体" w:cs="宋体"/>
          <w:b/>
          <w:bCs/>
          <w:sz w:val="32"/>
          <w:szCs w:val="28"/>
        </w:rPr>
      </w:pPr>
    </w:p>
    <w:p w14:paraId="68E946D1">
      <w:pPr>
        <w:spacing w:line="360" w:lineRule="auto"/>
        <w:jc w:val="center"/>
        <w:outlineLvl w:val="1"/>
        <w:rPr>
          <w:rStyle w:val="13"/>
          <w:rFonts w:hint="eastAsia" w:ascii="宋体" w:hAnsi="宋体" w:eastAsia="宋体" w:cs="宋体"/>
          <w:b/>
          <w:bCs/>
          <w:sz w:val="32"/>
          <w:szCs w:val="28"/>
        </w:rPr>
      </w:pPr>
    </w:p>
    <w:p w14:paraId="67491C8F">
      <w:pPr>
        <w:pStyle w:val="8"/>
        <w:ind w:left="0" w:leftChars="0" w:firstLine="0" w:firstLineChars="0"/>
        <w:rPr>
          <w:rStyle w:val="13"/>
          <w:rFonts w:hint="eastAsia" w:ascii="宋体" w:hAnsi="宋体" w:eastAsia="宋体" w:cs="宋体"/>
          <w:b/>
          <w:bCs/>
          <w:sz w:val="32"/>
          <w:szCs w:val="28"/>
          <w:lang w:eastAsia="zh-CN"/>
        </w:rPr>
        <w:sectPr>
          <w:headerReference r:id="rId3" w:type="default"/>
          <w:pgSz w:w="11900" w:h="16840"/>
          <w:pgMar w:top="1440" w:right="1800" w:bottom="1440" w:left="1800" w:header="0" w:footer="567" w:gutter="0"/>
          <w:cols w:space="720" w:num="1"/>
        </w:sectPr>
      </w:pPr>
    </w:p>
    <w:p w14:paraId="1D9063E8">
      <w:pPr>
        <w:pStyle w:val="12"/>
        <w:numPr>
          <w:ilvl w:val="0"/>
          <w:numId w:val="0"/>
        </w:numPr>
        <w:ind w:leftChars="0"/>
        <w:rPr>
          <w:rStyle w:val="13"/>
          <w:rFonts w:hint="eastAsia" w:hAnsi="宋体" w:cs="宋体"/>
          <w:b/>
          <w:bCs/>
          <w:color w:val="auto"/>
          <w:kern w:val="2"/>
          <w:sz w:val="21"/>
          <w:szCs w:val="21"/>
          <w:lang w:val="en-US" w:eastAsia="zh-CN"/>
        </w:rPr>
      </w:pPr>
      <w:r>
        <w:rPr>
          <w:rStyle w:val="13"/>
          <w:rFonts w:hint="eastAsia" w:hAnsi="宋体" w:cs="宋体"/>
          <w:b/>
          <w:bCs/>
          <w:color w:val="auto"/>
          <w:kern w:val="2"/>
          <w:sz w:val="21"/>
          <w:szCs w:val="21"/>
          <w:lang w:val="en-US" w:eastAsia="zh-CN"/>
        </w:rPr>
        <w:t>一、报价单</w:t>
      </w:r>
      <w:bookmarkStart w:id="0" w:name="_Toc15065"/>
      <w:bookmarkStart w:id="1" w:name="_Toc24494"/>
      <w:bookmarkStart w:id="2" w:name="_Toc3871"/>
      <w:bookmarkStart w:id="3" w:name="_Toc32605"/>
    </w:p>
    <w:p w14:paraId="0AC766D9">
      <w:pPr>
        <w:pStyle w:val="12"/>
        <w:numPr>
          <w:ilvl w:val="0"/>
          <w:numId w:val="0"/>
        </w:numPr>
        <w:spacing w:line="360" w:lineRule="auto"/>
        <w:ind w:leftChars="0"/>
        <w:jc w:val="center"/>
        <w:rPr>
          <w:rFonts w:hint="eastAsia" w:ascii="宋体" w:hAnsi="宋体" w:eastAsia="宋体" w:cs="宋体"/>
          <w:sz w:val="32"/>
          <w:szCs w:val="32"/>
          <w:lang w:val="zh-TW" w:eastAsia="zh-TW"/>
        </w:rPr>
      </w:pPr>
      <w:r>
        <w:rPr>
          <w:rFonts w:hint="eastAsia" w:ascii="宋体" w:hAnsi="宋体" w:eastAsia="宋体" w:cs="宋体"/>
          <w:sz w:val="32"/>
          <w:szCs w:val="32"/>
          <w:lang w:val="zh-TW" w:eastAsia="zh-TW"/>
        </w:rPr>
        <w:t>报价单</w:t>
      </w:r>
      <w:bookmarkEnd w:id="0"/>
    </w:p>
    <w:p w14:paraId="6E0716D2">
      <w:pPr>
        <w:spacing w:line="360" w:lineRule="auto"/>
        <w:ind w:firstLine="660"/>
        <w:rPr>
          <w:sz w:val="24"/>
          <w:szCs w:val="24"/>
        </w:rPr>
      </w:pPr>
      <w:r>
        <w:rPr>
          <w:rFonts w:hint="eastAsia" w:ascii="宋体" w:hAnsi="宋体" w:eastAsia="宋体" w:cs="宋体"/>
          <w:b w:val="0"/>
          <w:bCs w:val="0"/>
          <w:sz w:val="21"/>
          <w:szCs w:val="21"/>
          <w:lang w:val="zh-TW" w:eastAsia="zh-TW"/>
        </w:rPr>
        <w:t>我单位作为</w:t>
      </w:r>
      <w:r>
        <w:rPr>
          <w:rFonts w:hint="eastAsia" w:ascii="宋体" w:hAnsi="宋体" w:eastAsia="宋体" w:cs="宋体"/>
          <w:sz w:val="21"/>
          <w:szCs w:val="21"/>
          <w:lang w:val="zh-TW" w:eastAsia="zh-TW"/>
        </w:rPr>
        <w:t>参选人,对此次评审活动中我方所承诺的条款已经完全明确,也深知所承诺的事项和作出的报价可能给我方带来的风险和后果。如果我方在评审活动中有弄虚作假等违法违规行为，以及中选后因报价低或不执行承诺条款而不履约</w:t>
      </w:r>
      <w:r>
        <w:rPr>
          <w:rFonts w:hint="eastAsia" w:ascii="宋体" w:hAnsi="宋体" w:eastAsia="宋体" w:cs="宋体"/>
          <w:sz w:val="21"/>
          <w:szCs w:val="21"/>
        </w:rPr>
        <w:t>,</w:t>
      </w:r>
      <w:r>
        <w:rPr>
          <w:rFonts w:hint="eastAsia" w:ascii="宋体" w:hAnsi="宋体" w:eastAsia="宋体" w:cs="宋体"/>
          <w:sz w:val="21"/>
          <w:szCs w:val="21"/>
          <w:lang w:val="zh-TW" w:eastAsia="zh-TW"/>
        </w:rPr>
        <w:t>本单位愿承担一切责任（包括赔偿损失、取消评审及中选资格等），我单位本次报价为：</w:t>
      </w:r>
    </w:p>
    <w:tbl>
      <w:tblPr>
        <w:tblStyle w:val="10"/>
        <w:tblpPr w:leftFromText="180" w:rightFromText="180" w:vertAnchor="text" w:horzAnchor="page" w:tblpX="1867" w:tblpY="362"/>
        <w:tblOverlap w:val="never"/>
        <w:tblW w:w="81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05"/>
        <w:gridCol w:w="5994"/>
      </w:tblGrid>
      <w:tr w14:paraId="1F6B9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205" w:type="dxa"/>
            <w:vAlign w:val="center"/>
          </w:tcPr>
          <w:p w14:paraId="30259260">
            <w:pPr>
              <w:spacing w:line="360" w:lineRule="auto"/>
              <w:jc w:val="left"/>
              <w:rPr>
                <w:b/>
                <w:bCs/>
                <w:sz w:val="24"/>
                <w:szCs w:val="24"/>
              </w:rPr>
            </w:pPr>
            <w:r>
              <w:rPr>
                <w:rFonts w:hint="eastAsia"/>
                <w:b/>
                <w:bCs/>
                <w:sz w:val="24"/>
                <w:szCs w:val="24"/>
              </w:rPr>
              <w:t>设备名称</w:t>
            </w:r>
          </w:p>
        </w:tc>
        <w:tc>
          <w:tcPr>
            <w:tcW w:w="5994" w:type="dxa"/>
            <w:vAlign w:val="center"/>
          </w:tcPr>
          <w:p w14:paraId="620A95D0">
            <w:pPr>
              <w:spacing w:line="360" w:lineRule="auto"/>
              <w:jc w:val="both"/>
              <w:rPr>
                <w:rFonts w:hint="eastAsia" w:eastAsiaTheme="minorEastAsia"/>
                <w:sz w:val="24"/>
                <w:szCs w:val="24"/>
                <w:lang w:eastAsia="zh-CN"/>
              </w:rPr>
            </w:pPr>
            <w:r>
              <w:rPr>
                <w:rFonts w:hint="eastAsia"/>
                <w:color w:val="FF0000"/>
                <w:sz w:val="24"/>
                <w:szCs w:val="24"/>
                <w:lang w:eastAsia="zh-CN"/>
              </w:rPr>
              <w:t>（</w:t>
            </w:r>
            <w:r>
              <w:rPr>
                <w:rFonts w:hint="eastAsia"/>
                <w:color w:val="FF0000"/>
                <w:sz w:val="24"/>
                <w:szCs w:val="24"/>
                <w:lang w:val="en-US" w:eastAsia="zh-CN"/>
              </w:rPr>
              <w:t>须与设备医疗注册证上的名称一致</w:t>
            </w:r>
            <w:r>
              <w:rPr>
                <w:rFonts w:hint="eastAsia"/>
                <w:color w:val="FF0000"/>
                <w:sz w:val="24"/>
                <w:szCs w:val="24"/>
                <w:lang w:eastAsia="zh-CN"/>
              </w:rPr>
              <w:t>）</w:t>
            </w:r>
          </w:p>
        </w:tc>
      </w:tr>
      <w:tr w14:paraId="58BD4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205" w:type="dxa"/>
            <w:vAlign w:val="center"/>
          </w:tcPr>
          <w:p w14:paraId="6B4A4110">
            <w:pPr>
              <w:spacing w:line="360" w:lineRule="auto"/>
              <w:jc w:val="left"/>
              <w:rPr>
                <w:b/>
                <w:bCs/>
                <w:sz w:val="24"/>
                <w:szCs w:val="24"/>
              </w:rPr>
            </w:pPr>
            <w:r>
              <w:rPr>
                <w:rFonts w:hint="eastAsia"/>
                <w:b/>
                <w:bCs/>
                <w:sz w:val="24"/>
                <w:szCs w:val="24"/>
              </w:rPr>
              <w:t>型号</w:t>
            </w:r>
          </w:p>
        </w:tc>
        <w:tc>
          <w:tcPr>
            <w:tcW w:w="5994" w:type="dxa"/>
            <w:vAlign w:val="center"/>
          </w:tcPr>
          <w:p w14:paraId="7D25E19F">
            <w:pPr>
              <w:spacing w:line="360" w:lineRule="auto"/>
              <w:jc w:val="both"/>
              <w:rPr>
                <w:sz w:val="24"/>
                <w:szCs w:val="24"/>
              </w:rPr>
            </w:pPr>
          </w:p>
        </w:tc>
      </w:tr>
      <w:tr w14:paraId="6B09E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205" w:type="dxa"/>
            <w:vAlign w:val="center"/>
          </w:tcPr>
          <w:p w14:paraId="092C8789">
            <w:pPr>
              <w:spacing w:line="360" w:lineRule="auto"/>
              <w:jc w:val="left"/>
              <w:rPr>
                <w:b/>
                <w:bCs/>
                <w:sz w:val="24"/>
                <w:szCs w:val="24"/>
              </w:rPr>
            </w:pPr>
            <w:r>
              <w:rPr>
                <w:rFonts w:hint="eastAsia"/>
                <w:b/>
                <w:bCs/>
                <w:sz w:val="24"/>
                <w:szCs w:val="24"/>
                <w:lang w:val="en-US" w:eastAsia="zh-CN"/>
              </w:rPr>
              <w:t>制造商</w:t>
            </w:r>
            <w:r>
              <w:rPr>
                <w:rFonts w:hint="eastAsia"/>
                <w:b/>
                <w:bCs/>
                <w:sz w:val="24"/>
                <w:szCs w:val="24"/>
              </w:rPr>
              <w:t>/品牌</w:t>
            </w:r>
          </w:p>
        </w:tc>
        <w:tc>
          <w:tcPr>
            <w:tcW w:w="5994" w:type="dxa"/>
            <w:vAlign w:val="center"/>
          </w:tcPr>
          <w:p w14:paraId="6BB98D8C">
            <w:pPr>
              <w:spacing w:line="360" w:lineRule="auto"/>
              <w:jc w:val="both"/>
              <w:rPr>
                <w:sz w:val="24"/>
                <w:szCs w:val="24"/>
              </w:rPr>
            </w:pPr>
          </w:p>
        </w:tc>
      </w:tr>
      <w:tr w14:paraId="5E6E9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2205" w:type="dxa"/>
            <w:vAlign w:val="center"/>
          </w:tcPr>
          <w:p w14:paraId="3ACC1A51">
            <w:pPr>
              <w:spacing w:line="360" w:lineRule="auto"/>
              <w:jc w:val="left"/>
              <w:rPr>
                <w:rFonts w:hint="default" w:eastAsia="宋体"/>
                <w:b/>
                <w:bCs/>
                <w:sz w:val="24"/>
                <w:szCs w:val="24"/>
                <w:lang w:val="en-US" w:eastAsia="zh-CN"/>
              </w:rPr>
            </w:pPr>
            <w:r>
              <w:rPr>
                <w:rFonts w:hint="eastAsia"/>
                <w:b/>
                <w:bCs/>
                <w:sz w:val="24"/>
                <w:szCs w:val="24"/>
                <w:lang w:val="en-US" w:eastAsia="zh-CN"/>
              </w:rPr>
              <w:t>制造商性质</w:t>
            </w:r>
          </w:p>
        </w:tc>
        <w:tc>
          <w:tcPr>
            <w:tcW w:w="5994" w:type="dxa"/>
            <w:vAlign w:val="center"/>
          </w:tcPr>
          <w:p w14:paraId="43F58ACA">
            <w:pPr>
              <w:spacing w:line="360" w:lineRule="auto"/>
              <w:jc w:val="both"/>
              <w:rPr>
                <w:rFonts w:hint="eastAsia"/>
                <w:sz w:val="24"/>
                <w:szCs w:val="24"/>
                <w:lang w:val="en-US" w:eastAsia="zh-CN"/>
              </w:rPr>
            </w:pPr>
            <w:r>
              <w:rPr>
                <w:rFonts w:hint="eastAsia"/>
                <w:sz w:val="24"/>
                <w:szCs w:val="24"/>
                <w:lang w:val="en-US" w:eastAsia="zh-CN"/>
              </w:rPr>
              <w:t>大型企业</w:t>
            </w:r>
            <w:r>
              <w:rPr>
                <w:rFonts w:hint="eastAsia"/>
                <w:sz w:val="24"/>
                <w:szCs w:val="24"/>
                <w:lang w:val="en-US" w:eastAsia="zh-CN"/>
              </w:rPr>
              <w:sym w:font="Wingdings 2" w:char="00A3"/>
            </w:r>
            <w:r>
              <w:rPr>
                <w:rFonts w:hint="eastAsia"/>
                <w:sz w:val="24"/>
                <w:szCs w:val="24"/>
                <w:lang w:val="en-US" w:eastAsia="zh-CN"/>
              </w:rPr>
              <w:t xml:space="preserve"> 中小企业□ 小微企业□</w:t>
            </w:r>
          </w:p>
          <w:p w14:paraId="13D63F4A">
            <w:pPr>
              <w:spacing w:line="360" w:lineRule="auto"/>
              <w:jc w:val="both"/>
              <w:rPr>
                <w:rFonts w:hint="default" w:eastAsia="宋体"/>
                <w:sz w:val="24"/>
                <w:szCs w:val="24"/>
                <w:lang w:val="en-US" w:eastAsia="zh-CN"/>
              </w:rPr>
            </w:pPr>
            <w:r>
              <w:rPr>
                <w:rFonts w:hint="eastAsia"/>
                <w:color w:val="FF0000"/>
                <w:sz w:val="18"/>
                <w:szCs w:val="18"/>
                <w:lang w:val="en-US" w:eastAsia="zh-CN"/>
              </w:rPr>
              <w:t>（100万以上项目需填写，提供证明文件，进口设备无需填写）</w:t>
            </w:r>
          </w:p>
        </w:tc>
      </w:tr>
      <w:tr w14:paraId="085B3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205" w:type="dxa"/>
            <w:vAlign w:val="center"/>
          </w:tcPr>
          <w:p w14:paraId="42765FF0">
            <w:pPr>
              <w:spacing w:line="360" w:lineRule="auto"/>
              <w:jc w:val="left"/>
              <w:rPr>
                <w:b/>
                <w:bCs/>
                <w:sz w:val="24"/>
                <w:szCs w:val="24"/>
              </w:rPr>
            </w:pPr>
            <w:r>
              <w:rPr>
                <w:rFonts w:hint="eastAsia"/>
                <w:b/>
                <w:bCs/>
                <w:sz w:val="24"/>
                <w:szCs w:val="24"/>
              </w:rPr>
              <w:t>产地</w:t>
            </w:r>
          </w:p>
        </w:tc>
        <w:tc>
          <w:tcPr>
            <w:tcW w:w="5994" w:type="dxa"/>
            <w:vAlign w:val="center"/>
          </w:tcPr>
          <w:p w14:paraId="69E2A153">
            <w:pPr>
              <w:spacing w:line="360" w:lineRule="auto"/>
              <w:jc w:val="both"/>
              <w:rPr>
                <w:sz w:val="24"/>
                <w:szCs w:val="24"/>
              </w:rPr>
            </w:pPr>
          </w:p>
        </w:tc>
      </w:tr>
      <w:tr w14:paraId="41599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205" w:type="dxa"/>
            <w:vAlign w:val="center"/>
          </w:tcPr>
          <w:p w14:paraId="426A2807">
            <w:pPr>
              <w:spacing w:line="360" w:lineRule="auto"/>
              <w:jc w:val="left"/>
              <w:rPr>
                <w:rFonts w:hint="default" w:eastAsia="宋体"/>
                <w:b/>
                <w:bCs/>
                <w:sz w:val="24"/>
                <w:szCs w:val="24"/>
                <w:lang w:val="en-US" w:eastAsia="zh-CN"/>
              </w:rPr>
            </w:pPr>
            <w:r>
              <w:rPr>
                <w:rFonts w:hint="eastAsia"/>
                <w:b/>
                <w:bCs/>
                <w:sz w:val="24"/>
                <w:szCs w:val="24"/>
              </w:rPr>
              <w:t>质保期</w:t>
            </w:r>
            <w:r>
              <w:rPr>
                <w:rFonts w:hint="eastAsia"/>
                <w:b/>
                <w:bCs/>
                <w:sz w:val="24"/>
                <w:szCs w:val="24"/>
                <w:lang w:eastAsia="zh-CN"/>
              </w:rPr>
              <w:t>（</w:t>
            </w:r>
            <w:r>
              <w:rPr>
                <w:rFonts w:hint="eastAsia"/>
                <w:b/>
                <w:bCs/>
                <w:sz w:val="24"/>
                <w:szCs w:val="24"/>
                <w:lang w:val="en-US" w:eastAsia="zh-CN"/>
              </w:rPr>
              <w:t>年</w:t>
            </w:r>
            <w:r>
              <w:rPr>
                <w:rFonts w:hint="eastAsia"/>
                <w:b/>
                <w:bCs/>
                <w:sz w:val="24"/>
                <w:szCs w:val="24"/>
                <w:lang w:eastAsia="zh-CN"/>
              </w:rPr>
              <w:t>）</w:t>
            </w:r>
          </w:p>
        </w:tc>
        <w:tc>
          <w:tcPr>
            <w:tcW w:w="5994" w:type="dxa"/>
            <w:vAlign w:val="center"/>
          </w:tcPr>
          <w:p w14:paraId="77099220">
            <w:pPr>
              <w:spacing w:line="360" w:lineRule="auto"/>
              <w:jc w:val="both"/>
              <w:rPr>
                <w:sz w:val="24"/>
                <w:szCs w:val="24"/>
              </w:rPr>
            </w:pPr>
          </w:p>
        </w:tc>
      </w:tr>
      <w:tr w14:paraId="7F42A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95" w:hRule="atLeast"/>
        </w:trPr>
        <w:tc>
          <w:tcPr>
            <w:tcW w:w="2205" w:type="dxa"/>
            <w:vAlign w:val="center"/>
          </w:tcPr>
          <w:p w14:paraId="634118D4">
            <w:pPr>
              <w:spacing w:line="360" w:lineRule="auto"/>
              <w:jc w:val="left"/>
              <w:rPr>
                <w:rFonts w:hint="default" w:eastAsia="宋体"/>
                <w:b/>
                <w:bCs/>
                <w:sz w:val="24"/>
                <w:szCs w:val="24"/>
                <w:lang w:val="en-US" w:eastAsia="zh-CN"/>
              </w:rPr>
            </w:pPr>
            <w:r>
              <w:rPr>
                <w:rFonts w:hint="eastAsia"/>
                <w:b/>
                <w:bCs/>
                <w:sz w:val="24"/>
                <w:szCs w:val="24"/>
                <w:lang w:val="en-US" w:eastAsia="zh-CN"/>
              </w:rPr>
              <w:t>数量</w:t>
            </w:r>
          </w:p>
        </w:tc>
        <w:tc>
          <w:tcPr>
            <w:tcW w:w="5994" w:type="dxa"/>
            <w:vAlign w:val="center"/>
          </w:tcPr>
          <w:p w14:paraId="1B85D74A">
            <w:pPr>
              <w:spacing w:line="360" w:lineRule="auto"/>
              <w:ind w:firstLine="1200" w:firstLineChars="500"/>
              <w:jc w:val="both"/>
              <w:rPr>
                <w:rFonts w:hint="default" w:eastAsiaTheme="minorEastAsia"/>
                <w:sz w:val="24"/>
                <w:szCs w:val="24"/>
                <w:lang w:val="en-US" w:eastAsia="zh-CN"/>
              </w:rPr>
            </w:pPr>
            <w:r>
              <w:rPr>
                <w:rFonts w:hint="eastAsia"/>
                <w:sz w:val="24"/>
                <w:szCs w:val="24"/>
                <w:lang w:val="en-US" w:eastAsia="zh-CN"/>
              </w:rPr>
              <w:t>2套</w:t>
            </w:r>
          </w:p>
        </w:tc>
      </w:tr>
      <w:tr w14:paraId="1A72C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205" w:type="dxa"/>
            <w:vAlign w:val="center"/>
          </w:tcPr>
          <w:p w14:paraId="1FEBEFDC">
            <w:pPr>
              <w:spacing w:line="360" w:lineRule="auto"/>
              <w:jc w:val="left"/>
              <w:rPr>
                <w:b/>
                <w:bCs/>
                <w:sz w:val="24"/>
                <w:szCs w:val="24"/>
              </w:rPr>
            </w:pPr>
            <w:r>
              <w:rPr>
                <w:rFonts w:hint="eastAsia"/>
                <w:b/>
                <w:bCs/>
                <w:sz w:val="24"/>
                <w:szCs w:val="24"/>
              </w:rPr>
              <w:t>单价（元）</w:t>
            </w:r>
          </w:p>
        </w:tc>
        <w:tc>
          <w:tcPr>
            <w:tcW w:w="5994" w:type="dxa"/>
            <w:vAlign w:val="center"/>
          </w:tcPr>
          <w:p w14:paraId="044607D8">
            <w:pPr>
              <w:spacing w:line="360" w:lineRule="auto"/>
              <w:jc w:val="both"/>
              <w:rPr>
                <w:rFonts w:hint="eastAsia" w:eastAsia="宋体"/>
                <w:sz w:val="24"/>
                <w:szCs w:val="24"/>
                <w:lang w:val="en-US" w:eastAsia="zh-CN"/>
              </w:rPr>
            </w:pPr>
            <w:r>
              <w:rPr>
                <w:rFonts w:hint="eastAsia"/>
                <w:sz w:val="24"/>
                <w:szCs w:val="24"/>
                <w:lang w:val="en-US" w:eastAsia="zh-CN"/>
              </w:rPr>
              <w:t xml:space="preserve"> </w:t>
            </w:r>
          </w:p>
        </w:tc>
      </w:tr>
      <w:tr w14:paraId="6DFCD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205" w:type="dxa"/>
            <w:vAlign w:val="center"/>
          </w:tcPr>
          <w:p w14:paraId="196A0BCF">
            <w:pPr>
              <w:spacing w:line="360" w:lineRule="auto"/>
              <w:jc w:val="left"/>
              <w:rPr>
                <w:b/>
                <w:bCs/>
                <w:sz w:val="24"/>
                <w:szCs w:val="24"/>
              </w:rPr>
            </w:pPr>
            <w:r>
              <w:rPr>
                <w:rFonts w:hint="eastAsia"/>
                <w:b/>
                <w:bCs/>
                <w:sz w:val="24"/>
                <w:szCs w:val="24"/>
              </w:rPr>
              <w:t>总价（元）</w:t>
            </w:r>
          </w:p>
        </w:tc>
        <w:tc>
          <w:tcPr>
            <w:tcW w:w="5994" w:type="dxa"/>
            <w:vAlign w:val="center"/>
          </w:tcPr>
          <w:p w14:paraId="37BD7A65">
            <w:pPr>
              <w:spacing w:line="360" w:lineRule="auto"/>
              <w:jc w:val="both"/>
              <w:rPr>
                <w:sz w:val="24"/>
                <w:szCs w:val="24"/>
              </w:rPr>
            </w:pPr>
          </w:p>
        </w:tc>
      </w:tr>
      <w:tr w14:paraId="41D77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trPr>
        <w:tc>
          <w:tcPr>
            <w:tcW w:w="2205" w:type="dxa"/>
            <w:vAlign w:val="center"/>
          </w:tcPr>
          <w:p w14:paraId="35B4CD04">
            <w:pPr>
              <w:spacing w:line="360" w:lineRule="auto"/>
              <w:jc w:val="left"/>
              <w:rPr>
                <w:rFonts w:hint="default" w:eastAsia="宋体"/>
                <w:b/>
                <w:bCs/>
                <w:sz w:val="24"/>
                <w:szCs w:val="24"/>
                <w:lang w:val="en-US" w:eastAsia="zh-CN"/>
              </w:rPr>
            </w:pPr>
            <w:r>
              <w:rPr>
                <w:rFonts w:hint="eastAsia"/>
                <w:b/>
                <w:bCs/>
                <w:sz w:val="24"/>
                <w:szCs w:val="24"/>
                <w:lang w:val="en-US" w:eastAsia="zh-CN"/>
              </w:rPr>
              <w:t>设备使用年限（年）</w:t>
            </w:r>
          </w:p>
        </w:tc>
        <w:tc>
          <w:tcPr>
            <w:tcW w:w="5994" w:type="dxa"/>
            <w:vAlign w:val="center"/>
          </w:tcPr>
          <w:p w14:paraId="5E8F58C2">
            <w:pPr>
              <w:spacing w:line="360" w:lineRule="auto"/>
              <w:jc w:val="both"/>
              <w:rPr>
                <w:rFonts w:hint="default" w:eastAsia="宋体"/>
                <w:sz w:val="24"/>
                <w:szCs w:val="24"/>
                <w:lang w:val="en-US" w:eastAsia="zh-CN"/>
              </w:rPr>
            </w:pPr>
          </w:p>
        </w:tc>
      </w:tr>
      <w:tr w14:paraId="509FF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73" w:hRule="atLeast"/>
        </w:trPr>
        <w:tc>
          <w:tcPr>
            <w:tcW w:w="2205" w:type="dxa"/>
            <w:vAlign w:val="center"/>
          </w:tcPr>
          <w:p w14:paraId="455E83F0">
            <w:pPr>
              <w:spacing w:line="360" w:lineRule="auto"/>
              <w:jc w:val="left"/>
              <w:rPr>
                <w:rFonts w:hint="default"/>
                <w:b/>
                <w:bCs/>
                <w:sz w:val="24"/>
                <w:szCs w:val="24"/>
                <w:lang w:val="en-US" w:eastAsia="zh-CN"/>
              </w:rPr>
            </w:pPr>
            <w:r>
              <w:rPr>
                <w:rFonts w:hint="eastAsia"/>
                <w:b/>
                <w:bCs/>
                <w:sz w:val="24"/>
                <w:szCs w:val="24"/>
                <w:lang w:val="en-US" w:eastAsia="zh-CN"/>
              </w:rPr>
              <w:t>损耗件（钻头）是否可重复使用</w:t>
            </w:r>
          </w:p>
        </w:tc>
        <w:tc>
          <w:tcPr>
            <w:tcW w:w="5994" w:type="dxa"/>
            <w:vAlign w:val="center"/>
          </w:tcPr>
          <w:p w14:paraId="49D2CC34">
            <w:pPr>
              <w:spacing w:line="360" w:lineRule="auto"/>
              <w:jc w:val="both"/>
              <w:rPr>
                <w:rFonts w:hint="default" w:eastAsia="宋体"/>
                <w:sz w:val="24"/>
                <w:szCs w:val="24"/>
                <w:lang w:val="en-US" w:eastAsia="zh-CN"/>
              </w:rPr>
            </w:pPr>
            <w:r>
              <w:rPr>
                <w:rFonts w:hint="eastAsia"/>
                <w:sz w:val="24"/>
                <w:szCs w:val="24"/>
                <w:lang w:val="en-US" w:eastAsia="zh-CN"/>
              </w:rPr>
              <w:t>是□      否□</w:t>
            </w:r>
          </w:p>
        </w:tc>
      </w:tr>
    </w:tbl>
    <w:p w14:paraId="2C271967">
      <w:pPr>
        <w:jc w:val="center"/>
        <w:rPr>
          <w:rFonts w:hint="eastAsia"/>
          <w:sz w:val="24"/>
          <w:szCs w:val="24"/>
        </w:rPr>
      </w:pPr>
      <w:r>
        <w:rPr>
          <w:rFonts w:hint="eastAsia"/>
          <w:sz w:val="24"/>
          <w:szCs w:val="24"/>
        </w:rPr>
        <w:t xml:space="preserve">                                                                              </w:t>
      </w:r>
    </w:p>
    <w:p w14:paraId="54CBF7EC">
      <w:pPr>
        <w:widowControl/>
        <w:spacing w:line="360" w:lineRule="auto"/>
        <w:jc w:val="left"/>
        <w:rPr>
          <w:rFonts w:hint="eastAsia" w:ascii="宋体" w:hAnsi="宋体" w:eastAsia="宋体" w:cs="宋体"/>
          <w:sz w:val="24"/>
          <w:szCs w:val="24"/>
          <w:lang w:val="zh-TW" w:eastAsia="zh-TW"/>
        </w:rPr>
      </w:pPr>
    </w:p>
    <w:p w14:paraId="52A35401">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供应商名称：                             （供应商公章）</w:t>
      </w:r>
    </w:p>
    <w:p w14:paraId="336F655E">
      <w:pPr>
        <w:widowControl/>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lang w:val="en-US" w:eastAsia="zh-CN"/>
        </w:rPr>
        <w:t xml:space="preserve"> </w:t>
      </w:r>
    </w:p>
    <w:p w14:paraId="66686299">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687113EA">
      <w:pPr>
        <w:spacing w:line="360" w:lineRule="auto"/>
        <w:jc w:val="left"/>
        <w:rPr>
          <w:rFonts w:hint="eastAsia" w:ascii="宋体" w:hAnsi="宋体" w:eastAsia="宋体" w:cs="宋体"/>
          <w:sz w:val="24"/>
          <w:szCs w:val="24"/>
        </w:rPr>
        <w:sectPr>
          <w:headerReference r:id="rId4" w:type="default"/>
          <w:pgSz w:w="11900" w:h="16840"/>
          <w:pgMar w:top="1440" w:right="1800" w:bottom="1440" w:left="1800" w:header="0" w:footer="567" w:gutter="0"/>
          <w:cols w:space="720" w:num="1"/>
        </w:sect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日</w:t>
      </w:r>
    </w:p>
    <w:bookmarkEnd w:id="1"/>
    <w:bookmarkEnd w:id="2"/>
    <w:bookmarkEnd w:id="3"/>
    <w:p w14:paraId="2CBA9FB3">
      <w:p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zh-TW" w:eastAsia="zh-TW"/>
        </w:rPr>
        <w:t>涉及专机专用耗材、试剂、易损件等需填列报价，且承诺至少在质保期内按此价格执行。</w:t>
      </w:r>
      <w:r>
        <w:rPr>
          <w:rFonts w:hint="eastAsia" w:ascii="宋体" w:hAnsi="宋体" w:eastAsia="宋体" w:cs="宋体"/>
          <w:sz w:val="21"/>
          <w:szCs w:val="21"/>
          <w:lang w:val="en-US" w:eastAsia="zh-CN"/>
        </w:rPr>
        <w:t>(提供单列报价和承诺函）</w:t>
      </w:r>
    </w:p>
    <w:p w14:paraId="7F836F29">
      <w:pPr>
        <w:spacing w:line="360" w:lineRule="auto"/>
        <w:rPr>
          <w:rFonts w:hint="eastAsia" w:ascii="宋体" w:hAnsi="宋体" w:eastAsia="宋体" w:cs="宋体"/>
          <w:sz w:val="21"/>
          <w:szCs w:val="21"/>
          <w:lang w:val="zh-TW" w:eastAsia="zh-CN"/>
        </w:rPr>
      </w:pPr>
      <w:r>
        <w:rPr>
          <w:rFonts w:hint="eastAsia" w:ascii="宋体" w:hAnsi="宋体" w:eastAsia="宋体" w:cs="宋体"/>
          <w:sz w:val="21"/>
          <w:szCs w:val="21"/>
          <w:lang w:val="zh-TW" w:eastAsia="zh-TW"/>
        </w:rPr>
        <w:t>若投标人所投产品不涉及专机专用耗材、试剂、易损件等，提供不涉及专机专用耗材、试剂及易损件的声明函。</w:t>
      </w: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提供承诺函</w:t>
      </w:r>
      <w:r>
        <w:rPr>
          <w:rFonts w:hint="eastAsia" w:ascii="宋体" w:hAnsi="宋体" w:eastAsia="宋体" w:cs="宋体"/>
          <w:sz w:val="21"/>
          <w:szCs w:val="21"/>
          <w:lang w:val="zh-TW" w:eastAsia="zh-CN"/>
        </w:rPr>
        <w:t>）</w:t>
      </w:r>
    </w:p>
    <w:p w14:paraId="46FA06D4">
      <w:pPr>
        <w:spacing w:line="360" w:lineRule="auto"/>
        <w:jc w:val="left"/>
        <w:rPr>
          <w:rFonts w:hint="eastAsia" w:ascii="仿宋" w:hAnsi="仿宋" w:eastAsia="仿宋" w:cs="仿宋"/>
          <w:b/>
          <w:bCs/>
          <w:color w:val="auto"/>
          <w:sz w:val="24"/>
          <w:highlight w:val="none"/>
          <w:lang w:eastAsia="zh-CN"/>
        </w:rPr>
      </w:pPr>
    </w:p>
    <w:p w14:paraId="612BCC58">
      <w:pPr>
        <w:spacing w:line="360" w:lineRule="auto"/>
        <w:jc w:val="left"/>
        <w:rPr>
          <w:rFonts w:hint="eastAsia" w:ascii="仿宋" w:hAnsi="仿宋" w:eastAsia="仿宋" w:cs="仿宋"/>
          <w:b/>
          <w:bCs/>
          <w:color w:val="auto"/>
          <w:sz w:val="24"/>
          <w:highlight w:val="none"/>
          <w:lang w:eastAsia="zh-CN"/>
        </w:rPr>
      </w:pPr>
    </w:p>
    <w:p w14:paraId="4849F96C">
      <w:pPr>
        <w:spacing w:line="360" w:lineRule="auto"/>
        <w:jc w:val="left"/>
        <w:rPr>
          <w:rFonts w:hint="eastAsia" w:ascii="仿宋" w:hAnsi="仿宋" w:eastAsia="仿宋" w:cs="仿宋"/>
          <w:b/>
          <w:bCs/>
          <w:color w:val="auto"/>
          <w:sz w:val="24"/>
          <w:highlight w:val="none"/>
          <w:lang w:eastAsia="zh-CN"/>
        </w:rPr>
      </w:pPr>
    </w:p>
    <w:p w14:paraId="3871D388">
      <w:pPr>
        <w:spacing w:line="360" w:lineRule="auto"/>
        <w:jc w:val="left"/>
        <w:rPr>
          <w:rFonts w:hint="eastAsia" w:ascii="仿宋" w:hAnsi="仿宋" w:eastAsia="仿宋" w:cs="仿宋"/>
          <w:b/>
          <w:bCs/>
          <w:color w:val="auto"/>
          <w:sz w:val="24"/>
          <w:highlight w:val="none"/>
          <w:lang w:eastAsia="zh-CN"/>
        </w:rPr>
      </w:pPr>
    </w:p>
    <w:p w14:paraId="563CAA51">
      <w:pPr>
        <w:spacing w:line="360" w:lineRule="auto"/>
        <w:jc w:val="left"/>
        <w:rPr>
          <w:rFonts w:hint="eastAsia" w:ascii="仿宋" w:hAnsi="仿宋" w:eastAsia="仿宋" w:cs="仿宋"/>
          <w:b/>
          <w:bCs/>
          <w:color w:val="auto"/>
          <w:sz w:val="24"/>
          <w:highlight w:val="none"/>
          <w:lang w:eastAsia="zh-CN"/>
        </w:rPr>
      </w:pPr>
    </w:p>
    <w:p w14:paraId="35AE0A12">
      <w:pPr>
        <w:spacing w:line="360" w:lineRule="auto"/>
        <w:jc w:val="left"/>
        <w:rPr>
          <w:rFonts w:hint="eastAsia" w:ascii="仿宋" w:hAnsi="仿宋" w:eastAsia="仿宋" w:cs="仿宋"/>
          <w:b/>
          <w:bCs/>
          <w:color w:val="auto"/>
          <w:sz w:val="24"/>
          <w:highlight w:val="none"/>
          <w:lang w:eastAsia="zh-CN"/>
        </w:rPr>
      </w:pPr>
    </w:p>
    <w:p w14:paraId="4498BE94">
      <w:pPr>
        <w:spacing w:line="360" w:lineRule="auto"/>
        <w:jc w:val="left"/>
        <w:rPr>
          <w:rFonts w:hint="eastAsia" w:ascii="仿宋" w:hAnsi="仿宋" w:eastAsia="仿宋" w:cs="仿宋"/>
          <w:b/>
          <w:bCs/>
          <w:color w:val="auto"/>
          <w:sz w:val="24"/>
          <w:highlight w:val="none"/>
          <w:lang w:eastAsia="zh-CN"/>
        </w:rPr>
      </w:pPr>
    </w:p>
    <w:p w14:paraId="118FABE2">
      <w:pPr>
        <w:spacing w:line="360" w:lineRule="auto"/>
        <w:jc w:val="center"/>
        <w:rPr>
          <w:rFonts w:hint="default" w:ascii="宋体" w:hAnsi="宋体" w:eastAsia="宋体" w:cs="宋体"/>
          <w:b/>
          <w:bCs/>
          <w:sz w:val="21"/>
          <w:szCs w:val="21"/>
          <w:lang w:val="en-US" w:eastAsia="zh-CN"/>
        </w:rPr>
        <w:sectPr>
          <w:headerReference r:id="rId5" w:type="default"/>
          <w:pgSz w:w="11900" w:h="16840"/>
          <w:pgMar w:top="1440" w:right="1800" w:bottom="1440" w:left="1800" w:header="0" w:footer="567" w:gutter="0"/>
          <w:cols w:space="720" w:num="1"/>
        </w:sectPr>
      </w:pPr>
      <w:r>
        <w:rPr>
          <w:rFonts w:hint="eastAsia" w:ascii="宋体" w:hAnsi="宋体" w:eastAsia="宋体" w:cs="宋体"/>
          <w:b/>
          <w:bCs/>
          <w:sz w:val="21"/>
          <w:szCs w:val="21"/>
          <w:lang w:val="en-US" w:eastAsia="zh-CN"/>
        </w:rPr>
        <w:t>供应商就上述内容自拟承诺函</w:t>
      </w:r>
    </w:p>
    <w:p w14:paraId="3FEC2736">
      <w:pPr>
        <w:spacing w:line="360" w:lineRule="auto"/>
        <w:jc w:val="left"/>
        <w:outlineLvl w:val="1"/>
        <w:rPr>
          <w:rStyle w:val="13"/>
          <w:rFonts w:hint="default" w:ascii="宋体" w:hAnsi="宋体" w:eastAsia="宋体" w:cs="宋体"/>
          <w:b/>
          <w:bCs/>
          <w:sz w:val="21"/>
          <w:szCs w:val="21"/>
          <w:lang w:val="en-US" w:eastAsia="zh-CN"/>
        </w:rPr>
      </w:pPr>
      <w:r>
        <w:rPr>
          <w:rStyle w:val="13"/>
          <w:rFonts w:hint="eastAsia" w:ascii="宋体" w:hAnsi="宋体" w:eastAsia="宋体" w:cs="宋体"/>
          <w:b/>
          <w:bCs/>
          <w:sz w:val="21"/>
          <w:szCs w:val="21"/>
          <w:lang w:val="en-US" w:eastAsia="zh-CN"/>
        </w:rPr>
        <w:t>二、承诺函</w:t>
      </w:r>
    </w:p>
    <w:p w14:paraId="6D2353C1">
      <w:pPr>
        <w:spacing w:line="360" w:lineRule="auto"/>
        <w:jc w:val="center"/>
        <w:outlineLvl w:val="1"/>
        <w:rPr>
          <w:rStyle w:val="13"/>
          <w:rFonts w:hint="eastAsia" w:ascii="宋体" w:hAnsi="宋体" w:eastAsia="宋体" w:cs="宋体"/>
          <w:b/>
          <w:bCs/>
          <w:sz w:val="28"/>
          <w:szCs w:val="28"/>
        </w:rPr>
      </w:pPr>
      <w:r>
        <w:rPr>
          <w:rStyle w:val="13"/>
          <w:rFonts w:hint="eastAsia" w:ascii="宋体" w:hAnsi="宋体" w:eastAsia="宋体" w:cs="宋体"/>
          <w:b/>
          <w:bCs/>
          <w:sz w:val="28"/>
          <w:szCs w:val="28"/>
        </w:rPr>
        <w:t>承诺函</w:t>
      </w:r>
    </w:p>
    <w:p w14:paraId="50C820A9">
      <w:pPr>
        <w:pStyle w:val="5"/>
        <w:spacing w:line="360" w:lineRule="auto"/>
        <w:rPr>
          <w:rFonts w:hint="eastAsia" w:ascii="宋体" w:hAnsi="宋体" w:eastAsia="宋体" w:cs="宋体"/>
        </w:rPr>
      </w:pPr>
    </w:p>
    <w:p w14:paraId="0906BF7B">
      <w:pPr>
        <w:spacing w:line="360" w:lineRule="auto"/>
        <w:rPr>
          <w:rFonts w:hint="eastAsia" w:ascii="宋体" w:hAnsi="宋体" w:eastAsia="宋体" w:cs="宋体"/>
          <w:sz w:val="24"/>
        </w:rPr>
      </w:pPr>
      <w:r>
        <w:rPr>
          <w:rFonts w:hint="eastAsia" w:ascii="宋体" w:hAnsi="宋体" w:eastAsia="宋体" w:cs="宋体"/>
          <w:sz w:val="24"/>
        </w:rPr>
        <w:t>致中山市</w:t>
      </w:r>
      <w:r>
        <w:rPr>
          <w:rFonts w:hint="eastAsia" w:ascii="宋体" w:hAnsi="宋体" w:eastAsia="宋体" w:cs="宋体"/>
          <w:sz w:val="24"/>
          <w:lang w:val="en-US" w:eastAsia="zh-CN"/>
        </w:rPr>
        <w:t>小榄</w:t>
      </w:r>
      <w:r>
        <w:rPr>
          <w:rFonts w:hint="eastAsia" w:ascii="宋体" w:hAnsi="宋体" w:eastAsia="宋体" w:cs="宋体"/>
          <w:sz w:val="24"/>
        </w:rPr>
        <w:t>人民医院：</w:t>
      </w:r>
    </w:p>
    <w:p w14:paraId="296D4F63">
      <w:pPr>
        <w:spacing w:line="360" w:lineRule="auto"/>
        <w:ind w:firstLine="480" w:firstLineChars="200"/>
        <w:rPr>
          <w:rFonts w:hint="eastAsia"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（公司名称）参加</w:t>
      </w:r>
      <w:r>
        <w:rPr>
          <w:rFonts w:hint="eastAsia" w:ascii="宋体" w:hAnsi="宋体" w:eastAsia="宋体" w:cs="宋体"/>
          <w:sz w:val="24"/>
          <w:u w:val="single"/>
          <w:lang w:val="en-US" w:eastAsia="zh-CN"/>
        </w:rPr>
        <w:t>中山市小榄人民医院神经外科电钻采购项目（第二次）</w:t>
      </w:r>
      <w:r>
        <w:rPr>
          <w:rFonts w:hint="eastAsia" w:ascii="宋体" w:hAnsi="宋体" w:eastAsia="宋体" w:cs="宋体"/>
          <w:sz w:val="24"/>
        </w:rPr>
        <w:t>，现承诺：</w:t>
      </w:r>
    </w:p>
    <w:p w14:paraId="01878E3A">
      <w:pPr>
        <w:spacing w:line="360" w:lineRule="auto"/>
        <w:ind w:firstLine="480" w:firstLineChars="200"/>
        <w:rPr>
          <w:rFonts w:hint="eastAsia" w:ascii="宋体" w:hAnsi="宋体" w:eastAsia="宋体" w:cs="宋体"/>
          <w:sz w:val="24"/>
        </w:rPr>
      </w:pPr>
      <w:r>
        <w:rPr>
          <w:rFonts w:hint="eastAsia" w:ascii="宋体" w:hAnsi="宋体" w:eastAsia="宋体" w:cs="宋体"/>
          <w:sz w:val="24"/>
        </w:rPr>
        <w:t>我公司满足</w:t>
      </w:r>
      <w:r>
        <w:rPr>
          <w:rFonts w:hint="eastAsia" w:ascii="宋体" w:hAnsi="宋体" w:eastAsia="宋体" w:cs="宋体"/>
          <w:sz w:val="24"/>
          <w:lang w:val="en-US" w:eastAsia="zh-CN"/>
        </w:rPr>
        <w:t>供应商</w:t>
      </w:r>
      <w:r>
        <w:rPr>
          <w:rFonts w:hint="eastAsia" w:ascii="宋体" w:hAnsi="宋体" w:eastAsia="宋体" w:cs="宋体"/>
          <w:sz w:val="24"/>
        </w:rPr>
        <w:t>的资格要求，包括（不限于）：</w:t>
      </w:r>
    </w:p>
    <w:p w14:paraId="23BAB978">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（1）具有独立承担民事责任的能力；</w:t>
      </w:r>
    </w:p>
    <w:p w14:paraId="51FB73D4">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（2）具有良好的商业信誉；</w:t>
      </w:r>
    </w:p>
    <w:p w14:paraId="4D158772">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（3）具有履行合同所必需的设备和专业技术能力；</w:t>
      </w:r>
    </w:p>
    <w:p w14:paraId="06FE1AA5">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（4）有依法缴纳税收和社会保障资金的良好记录；</w:t>
      </w:r>
    </w:p>
    <w:p w14:paraId="592E2C73">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（5）参加采购活动前三年内，在经营活动中没有重大违法记录；</w:t>
      </w:r>
    </w:p>
    <w:p w14:paraId="69B605C8">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（6）法律、行政法规规定的其他条件；</w:t>
      </w:r>
    </w:p>
    <w:p w14:paraId="591610B2">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（7）根据采购项目提出的特殊条件。</w:t>
      </w:r>
    </w:p>
    <w:p w14:paraId="37D11756">
      <w:pPr>
        <w:pStyle w:val="5"/>
        <w:spacing w:line="360" w:lineRule="auto"/>
        <w:ind w:left="959" w:leftChars="228" w:hanging="480" w:hangingChars="200"/>
        <w:rPr>
          <w:rFonts w:hint="eastAsia" w:ascii="宋体" w:hAnsi="宋体" w:eastAsia="宋体" w:cs="宋体"/>
          <w:sz w:val="24"/>
          <w:szCs w:val="24"/>
        </w:rPr>
      </w:pPr>
      <w:r>
        <w:rPr>
          <w:rFonts w:hint="eastAsia" w:ascii="宋体" w:hAnsi="宋体" w:eastAsia="宋体" w:cs="宋体"/>
          <w:sz w:val="24"/>
          <w:szCs w:val="24"/>
        </w:rPr>
        <w:t>（8）截止</w:t>
      </w:r>
      <w:r>
        <w:rPr>
          <w:rFonts w:hint="eastAsia" w:ascii="宋体" w:hAnsi="宋体" w:eastAsia="宋体" w:cs="宋体"/>
          <w:sz w:val="24"/>
          <w:szCs w:val="24"/>
          <w:lang w:val="en-US" w:eastAsia="zh-CN"/>
        </w:rPr>
        <w:t>报价</w:t>
      </w:r>
      <w:r>
        <w:rPr>
          <w:rFonts w:hint="eastAsia" w:ascii="宋体" w:hAnsi="宋体" w:eastAsia="宋体" w:cs="宋体"/>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3F56C433">
      <w:pPr>
        <w:spacing w:line="360" w:lineRule="auto"/>
        <w:ind w:firstLine="482" w:firstLineChars="200"/>
        <w:jc w:val="left"/>
        <w:rPr>
          <w:rFonts w:hint="eastAsia" w:ascii="宋体" w:hAnsi="宋体" w:eastAsia="宋体" w:cs="宋体"/>
          <w:b/>
          <w:bCs/>
          <w:sz w:val="24"/>
        </w:rPr>
      </w:pPr>
      <w:r>
        <w:rPr>
          <w:rFonts w:hint="eastAsia" w:ascii="宋体" w:hAnsi="宋体" w:eastAsia="宋体" w:cs="宋体"/>
          <w:b/>
          <w:bCs/>
          <w:sz w:val="24"/>
        </w:rPr>
        <w:t>2.我方已认真阅读并接受本项目</w:t>
      </w:r>
      <w:r>
        <w:rPr>
          <w:rFonts w:hint="eastAsia" w:ascii="宋体" w:hAnsi="宋体" w:eastAsia="宋体" w:cs="宋体"/>
          <w:b/>
          <w:bCs/>
          <w:sz w:val="24"/>
          <w:lang w:val="en-US" w:eastAsia="zh-CN"/>
        </w:rPr>
        <w:t>采购</w:t>
      </w:r>
      <w:r>
        <w:rPr>
          <w:rFonts w:hint="eastAsia" w:ascii="宋体" w:hAnsi="宋体" w:eastAsia="宋体" w:cs="宋体"/>
          <w:b/>
          <w:bCs/>
          <w:sz w:val="24"/>
        </w:rPr>
        <w:t>文件的全部实质性要求，如对</w:t>
      </w:r>
      <w:r>
        <w:rPr>
          <w:rFonts w:hint="eastAsia" w:ascii="宋体" w:hAnsi="宋体" w:eastAsia="宋体" w:cs="宋体"/>
          <w:b/>
          <w:bCs/>
          <w:sz w:val="24"/>
          <w:lang w:val="en-US" w:eastAsia="zh-CN"/>
        </w:rPr>
        <w:t>采购文件</w:t>
      </w:r>
      <w:r>
        <w:rPr>
          <w:rFonts w:hint="eastAsia" w:ascii="宋体" w:hAnsi="宋体" w:eastAsia="宋体" w:cs="宋体"/>
          <w:b/>
          <w:bCs/>
          <w:sz w:val="24"/>
        </w:rPr>
        <w:t>有异议，已依法进行维权救济，不存在对</w:t>
      </w:r>
      <w:r>
        <w:rPr>
          <w:rFonts w:hint="eastAsia" w:ascii="宋体" w:hAnsi="宋体" w:eastAsia="宋体" w:cs="宋体"/>
          <w:b/>
          <w:bCs/>
          <w:sz w:val="24"/>
          <w:lang w:val="en-US" w:eastAsia="zh-CN"/>
        </w:rPr>
        <w:t>采购</w:t>
      </w:r>
      <w:r>
        <w:rPr>
          <w:rFonts w:hint="eastAsia" w:ascii="宋体" w:hAnsi="宋体" w:eastAsia="宋体" w:cs="宋体"/>
          <w:b/>
          <w:bCs/>
          <w:sz w:val="24"/>
        </w:rPr>
        <w:t>文件有异议的同时又参加</w:t>
      </w:r>
      <w:r>
        <w:rPr>
          <w:rFonts w:hint="eastAsia" w:ascii="宋体" w:hAnsi="宋体" w:eastAsia="宋体" w:cs="宋体"/>
          <w:b/>
          <w:bCs/>
          <w:sz w:val="24"/>
          <w:lang w:val="en-US" w:eastAsia="zh-CN"/>
        </w:rPr>
        <w:t>采购活动</w:t>
      </w:r>
      <w:r>
        <w:rPr>
          <w:rFonts w:hint="eastAsia" w:ascii="宋体" w:hAnsi="宋体" w:eastAsia="宋体" w:cs="宋体"/>
          <w:b/>
          <w:bCs/>
          <w:sz w:val="24"/>
        </w:rPr>
        <w:t>以求侥幸成交或者为实现其他非法目的的行为。</w:t>
      </w:r>
    </w:p>
    <w:p w14:paraId="38A84B52">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3.本项目</w:t>
      </w:r>
      <w:r>
        <w:rPr>
          <w:rFonts w:hint="eastAsia" w:ascii="宋体" w:hAnsi="宋体" w:eastAsia="宋体" w:cs="宋体"/>
          <w:sz w:val="24"/>
          <w:lang w:val="en-US" w:eastAsia="zh-CN"/>
        </w:rPr>
        <w:t>报价</w:t>
      </w:r>
      <w:r>
        <w:rPr>
          <w:rFonts w:hint="eastAsia" w:ascii="宋体" w:hAnsi="宋体" w:eastAsia="宋体" w:cs="宋体"/>
          <w:sz w:val="24"/>
        </w:rPr>
        <w:t>有效期为90天</w:t>
      </w:r>
    </w:p>
    <w:p w14:paraId="7E486F2D">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20BBDE04">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w:t>
      </w:r>
      <w:r>
        <w:rPr>
          <w:rFonts w:hint="eastAsia" w:ascii="宋体" w:hAnsi="宋体" w:eastAsia="宋体" w:cs="宋体"/>
          <w:sz w:val="24"/>
          <w:lang w:val="en-US" w:eastAsia="zh-CN"/>
        </w:rPr>
        <w:t>采购</w:t>
      </w:r>
      <w:r>
        <w:rPr>
          <w:rFonts w:hint="eastAsia" w:ascii="宋体" w:hAnsi="宋体" w:eastAsia="宋体" w:cs="宋体"/>
          <w:sz w:val="24"/>
        </w:rPr>
        <w:t>文件要求导致未能成交的，我方愿意承担相应不利后果。</w:t>
      </w:r>
    </w:p>
    <w:p w14:paraId="7380DB73">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2F23C1F2">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7.参加本次采购活动，我方完全同意</w:t>
      </w:r>
      <w:r>
        <w:rPr>
          <w:rFonts w:hint="eastAsia" w:ascii="宋体" w:hAnsi="宋体" w:eastAsia="宋体" w:cs="宋体"/>
          <w:sz w:val="24"/>
          <w:lang w:val="en-US" w:eastAsia="zh-CN"/>
        </w:rPr>
        <w:t>采购</w:t>
      </w:r>
      <w:r>
        <w:rPr>
          <w:rFonts w:hint="eastAsia" w:ascii="宋体" w:hAnsi="宋体" w:eastAsia="宋体" w:cs="宋体"/>
          <w:sz w:val="24"/>
        </w:rPr>
        <w:t>文件“合同分包”、“合同转包”的实质性要求，并承诺严格按照</w:t>
      </w:r>
      <w:r>
        <w:rPr>
          <w:rFonts w:hint="eastAsia" w:ascii="宋体" w:hAnsi="宋体" w:eastAsia="宋体" w:cs="宋体"/>
          <w:sz w:val="24"/>
          <w:lang w:val="en-US" w:eastAsia="zh-CN"/>
        </w:rPr>
        <w:t>采购</w:t>
      </w:r>
      <w:r>
        <w:rPr>
          <w:rFonts w:hint="eastAsia" w:ascii="宋体" w:hAnsi="宋体" w:eastAsia="宋体" w:cs="宋体"/>
          <w:sz w:val="24"/>
        </w:rPr>
        <w:t>文件要求履行。</w:t>
      </w:r>
    </w:p>
    <w:p w14:paraId="21E46E63">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w:t>
      </w:r>
      <w:r>
        <w:rPr>
          <w:rFonts w:hint="eastAsia" w:ascii="宋体" w:hAnsi="宋体" w:eastAsia="宋体" w:cs="宋体"/>
          <w:sz w:val="24"/>
          <w:lang w:val="en-US" w:eastAsia="zh-CN"/>
        </w:rPr>
        <w:t>采购</w:t>
      </w:r>
      <w:r>
        <w:rPr>
          <w:rFonts w:hint="eastAsia" w:ascii="宋体" w:hAnsi="宋体" w:eastAsia="宋体" w:cs="宋体"/>
          <w:sz w:val="24"/>
        </w:rPr>
        <w:t>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0A8247FF">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9.我方自愿按照</w:t>
      </w:r>
      <w:r>
        <w:rPr>
          <w:rFonts w:hint="eastAsia" w:ascii="宋体" w:hAnsi="宋体" w:eastAsia="宋体" w:cs="宋体"/>
          <w:sz w:val="24"/>
          <w:lang w:val="en-US" w:eastAsia="zh-CN"/>
        </w:rPr>
        <w:t>采购</w:t>
      </w:r>
      <w:r>
        <w:rPr>
          <w:rFonts w:hint="eastAsia" w:ascii="宋体" w:hAnsi="宋体" w:eastAsia="宋体" w:cs="宋体"/>
          <w:sz w:val="24"/>
        </w:rPr>
        <w:t>文件规定的各项要求向采购人提供所需货物和服务。</w:t>
      </w:r>
    </w:p>
    <w:p w14:paraId="09CE687D">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10.一旦我方成交，我方将严格履行采购合同规定的责任和义务。</w:t>
      </w:r>
    </w:p>
    <w:p w14:paraId="149DF3E8">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11.我方愿意提供贵单位可能另外要求的，与</w:t>
      </w:r>
      <w:r>
        <w:rPr>
          <w:rFonts w:hint="eastAsia" w:ascii="宋体" w:hAnsi="宋体" w:eastAsia="宋体" w:cs="宋体"/>
          <w:sz w:val="24"/>
          <w:lang w:val="en-US" w:eastAsia="zh-CN"/>
        </w:rPr>
        <w:t>采购</w:t>
      </w:r>
      <w:r>
        <w:rPr>
          <w:rFonts w:hint="eastAsia" w:ascii="宋体" w:hAnsi="宋体" w:eastAsia="宋体" w:cs="宋体"/>
          <w:sz w:val="24"/>
        </w:rPr>
        <w:t>报价有关的文件资料，并保证我方已提供和将要提供的文件资料是真实、准确的。</w:t>
      </w:r>
    </w:p>
    <w:p w14:paraId="60BA7BB0">
      <w:pPr>
        <w:spacing w:line="360" w:lineRule="auto"/>
        <w:ind w:firstLine="480" w:firstLineChars="200"/>
        <w:jc w:val="left"/>
        <w:rPr>
          <w:rFonts w:hint="default" w:ascii="宋体" w:hAnsi="宋体" w:eastAsia="宋体" w:cs="宋体"/>
          <w:sz w:val="24"/>
          <w:lang w:val="en-US" w:eastAsia="zh-CN"/>
        </w:rPr>
      </w:pPr>
      <w:r>
        <w:rPr>
          <w:rFonts w:hint="eastAsia" w:ascii="宋体" w:hAnsi="宋体" w:eastAsia="宋体" w:cs="宋体"/>
          <w:sz w:val="24"/>
          <w:lang w:val="en-US" w:eastAsia="zh-CN"/>
        </w:rPr>
        <w:t>12.我方完全服从和尊重选定结果，同时清楚理解报价最低并非意味着必定获得中选资格。</w:t>
      </w:r>
    </w:p>
    <w:p w14:paraId="752FF70B">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223252B9">
      <w:pPr>
        <w:adjustRightInd w:val="0"/>
        <w:spacing w:line="360" w:lineRule="auto"/>
        <w:ind w:firstLine="900" w:firstLineChars="375"/>
        <w:rPr>
          <w:rFonts w:hint="eastAsia" w:ascii="宋体" w:hAnsi="宋体" w:eastAsia="宋体" w:cs="宋体"/>
          <w:bCs/>
          <w:sz w:val="24"/>
        </w:rPr>
      </w:pPr>
    </w:p>
    <w:p w14:paraId="043C0FDE">
      <w:pPr>
        <w:adjustRightInd w:val="0"/>
        <w:spacing w:line="360" w:lineRule="auto"/>
        <w:jc w:val="left"/>
        <w:rPr>
          <w:rFonts w:hint="eastAsia" w:ascii="宋体" w:hAnsi="宋体" w:eastAsia="宋体" w:cs="宋体"/>
          <w:bCs/>
          <w:sz w:val="24"/>
        </w:rPr>
      </w:pPr>
    </w:p>
    <w:p w14:paraId="513247C9">
      <w:pPr>
        <w:adjustRightInd w:val="0"/>
        <w:spacing w:line="360" w:lineRule="auto"/>
        <w:jc w:val="left"/>
        <w:rPr>
          <w:rFonts w:hint="eastAsia" w:ascii="宋体" w:hAnsi="宋体" w:eastAsia="宋体" w:cs="宋体"/>
          <w:bCs/>
          <w:sz w:val="24"/>
        </w:rPr>
      </w:pPr>
      <w:r>
        <w:rPr>
          <w:rFonts w:hint="eastAsia" w:ascii="宋体" w:hAnsi="宋体" w:eastAsia="宋体" w:cs="宋体"/>
          <w:bCs/>
          <w:sz w:val="24"/>
          <w:lang w:val="en-US" w:eastAsia="zh-CN"/>
        </w:rPr>
        <w:t>供应商</w:t>
      </w:r>
      <w:r>
        <w:rPr>
          <w:rFonts w:hint="eastAsia" w:ascii="宋体" w:hAnsi="宋体" w:eastAsia="宋体" w:cs="宋体"/>
          <w:bCs/>
          <w:sz w:val="24"/>
        </w:rPr>
        <w:t xml:space="preserve">名称：        </w:t>
      </w:r>
      <w:r>
        <w:rPr>
          <w:rFonts w:hint="eastAsia" w:ascii="宋体" w:hAnsi="宋体" w:eastAsia="宋体" w:cs="宋体"/>
          <w:bCs/>
          <w:sz w:val="24"/>
          <w:lang w:val="en-US" w:eastAsia="zh-CN"/>
        </w:rPr>
        <w:t xml:space="preserve">       </w:t>
      </w:r>
      <w:r>
        <w:rPr>
          <w:rFonts w:hint="eastAsia" w:ascii="宋体" w:hAnsi="宋体" w:eastAsia="宋体" w:cs="宋体"/>
          <w:bCs/>
          <w:sz w:val="24"/>
        </w:rPr>
        <w:t>（盖章）</w:t>
      </w:r>
    </w:p>
    <w:p w14:paraId="64363918">
      <w:pPr>
        <w:adjustRightInd w:val="0"/>
        <w:spacing w:line="360" w:lineRule="auto"/>
        <w:jc w:val="left"/>
        <w:rPr>
          <w:rFonts w:hint="eastAsia" w:ascii="宋体" w:hAnsi="宋体" w:eastAsia="宋体" w:cs="宋体"/>
          <w:bCs/>
          <w:sz w:val="24"/>
        </w:rPr>
      </w:pPr>
      <w:r>
        <w:rPr>
          <w:rFonts w:hint="eastAsia" w:ascii="宋体" w:hAnsi="宋体" w:eastAsia="宋体" w:cs="宋体"/>
          <w:sz w:val="24"/>
        </w:rPr>
        <w:t>法定代表人或其委托人签字：</w:t>
      </w:r>
    </w:p>
    <w:p w14:paraId="7E798768">
      <w:pPr>
        <w:pStyle w:val="5"/>
        <w:spacing w:line="360" w:lineRule="auto"/>
        <w:jc w:val="left"/>
        <w:rPr>
          <w:rFonts w:hint="eastAsia" w:ascii="宋体" w:hAnsi="宋体" w:eastAsia="宋体" w:cs="宋体"/>
          <w:sz w:val="24"/>
        </w:rPr>
      </w:pPr>
      <w:r>
        <w:rPr>
          <w:rFonts w:hint="eastAsia" w:ascii="宋体" w:hAnsi="宋体" w:eastAsia="宋体" w:cs="宋体"/>
          <w:bCs/>
          <w:sz w:val="24"/>
        </w:rPr>
        <w:t>时间：</w:t>
      </w:r>
    </w:p>
    <w:p w14:paraId="0364BA4A">
      <w:pPr>
        <w:adjustRightInd w:val="0"/>
        <w:spacing w:line="360" w:lineRule="auto"/>
        <w:rPr>
          <w:rFonts w:hint="eastAsia" w:ascii="宋体" w:hAnsi="宋体" w:eastAsia="宋体" w:cs="宋体"/>
          <w:bCs/>
          <w:sz w:val="32"/>
          <w:szCs w:val="32"/>
        </w:rPr>
      </w:pPr>
    </w:p>
    <w:p w14:paraId="13C67270">
      <w:pPr>
        <w:spacing w:line="360" w:lineRule="auto"/>
        <w:rPr>
          <w:rFonts w:hint="eastAsia" w:ascii="宋体" w:hAnsi="宋体" w:eastAsia="宋体" w:cs="宋体"/>
          <w:b/>
          <w:bCs/>
          <w:sz w:val="32"/>
          <w:szCs w:val="32"/>
        </w:rPr>
      </w:pPr>
      <w:r>
        <w:rPr>
          <w:rFonts w:hint="eastAsia" w:ascii="宋体" w:hAnsi="宋体" w:eastAsia="宋体" w:cs="宋体"/>
          <w:b/>
          <w:bCs/>
          <w:sz w:val="44"/>
          <w:szCs w:val="52"/>
        </w:rPr>
        <w:br w:type="page"/>
      </w:r>
      <w:bookmarkStart w:id="4" w:name="_Toc22676"/>
      <w:bookmarkStart w:id="5" w:name="_Toc17857"/>
      <w:bookmarkStart w:id="6" w:name="_Toc31838"/>
      <w:bookmarkStart w:id="7" w:name="_Toc30971"/>
    </w:p>
    <w:p w14:paraId="69375DCA">
      <w:pPr>
        <w:spacing w:line="360" w:lineRule="auto"/>
        <w:jc w:val="left"/>
        <w:outlineLvl w:val="1"/>
        <w:rPr>
          <w:rFonts w:hint="eastAsia" w:ascii="宋体" w:hAnsi="宋体" w:eastAsia="宋体" w:cs="宋体"/>
          <w:b/>
          <w:bCs/>
          <w:color w:val="auto"/>
          <w:sz w:val="21"/>
          <w:szCs w:val="21"/>
        </w:rPr>
      </w:pPr>
      <w:bookmarkStart w:id="8" w:name="_Toc4305"/>
      <w:r>
        <w:rPr>
          <w:rStyle w:val="13"/>
          <w:rFonts w:hint="eastAsia" w:ascii="宋体" w:hAnsi="宋体" w:eastAsia="宋体" w:cs="宋体"/>
          <w:b/>
          <w:bCs/>
          <w:sz w:val="21"/>
          <w:szCs w:val="21"/>
          <w:lang w:val="en-US" w:eastAsia="zh-CN"/>
        </w:rPr>
        <w:t>三</w:t>
      </w:r>
      <w:r>
        <w:rPr>
          <w:rStyle w:val="13"/>
          <w:rFonts w:hint="eastAsia" w:ascii="宋体" w:hAnsi="宋体" w:eastAsia="宋体" w:cs="宋体"/>
          <w:b/>
          <w:bCs/>
          <w:sz w:val="21"/>
          <w:szCs w:val="21"/>
        </w:rPr>
        <w:t>、具有独立承担民事责任的能力</w:t>
      </w:r>
      <w:bookmarkEnd w:id="4"/>
      <w:bookmarkEnd w:id="5"/>
      <w:bookmarkEnd w:id="6"/>
      <w:bookmarkEnd w:id="7"/>
      <w:bookmarkEnd w:id="8"/>
      <w:r>
        <w:rPr>
          <w:rFonts w:hint="eastAsia" w:ascii="宋体" w:hAnsi="宋体" w:eastAsia="宋体" w:cs="宋体"/>
          <w:b/>
          <w:bCs/>
          <w:color w:val="auto"/>
          <w:sz w:val="21"/>
          <w:szCs w:val="21"/>
        </w:rPr>
        <w:t>(</w:t>
      </w:r>
      <w:r>
        <w:rPr>
          <w:rStyle w:val="13"/>
          <w:rFonts w:hint="eastAsia" w:ascii="宋体" w:hAnsi="宋体" w:eastAsia="宋体" w:cs="宋体"/>
          <w:b/>
          <w:bCs/>
          <w:sz w:val="21"/>
          <w:szCs w:val="21"/>
        </w:rPr>
        <w:t>营业执照</w:t>
      </w:r>
      <w:r>
        <w:rPr>
          <w:rStyle w:val="13"/>
          <w:rFonts w:hint="eastAsia" w:ascii="宋体" w:hAnsi="宋体" w:eastAsia="宋体" w:cs="宋体"/>
          <w:b/>
          <w:bCs/>
          <w:sz w:val="21"/>
          <w:szCs w:val="21"/>
          <w:lang w:eastAsia="zh-CN"/>
        </w:rPr>
        <w:t>、</w:t>
      </w:r>
      <w:r>
        <w:rPr>
          <w:rStyle w:val="13"/>
          <w:rFonts w:hint="eastAsia" w:ascii="宋体" w:hAnsi="宋体" w:eastAsia="宋体" w:cs="宋体"/>
          <w:b/>
          <w:bCs/>
          <w:sz w:val="21"/>
          <w:szCs w:val="21"/>
          <w:lang w:val="en-US" w:eastAsia="zh-CN"/>
        </w:rPr>
        <w:t>相关资质证件等</w:t>
      </w:r>
      <w:r>
        <w:rPr>
          <w:rFonts w:hint="eastAsia" w:ascii="宋体" w:hAnsi="宋体" w:eastAsia="宋体" w:cs="宋体"/>
          <w:b/>
          <w:bCs/>
          <w:color w:val="auto"/>
          <w:sz w:val="21"/>
          <w:szCs w:val="21"/>
        </w:rPr>
        <w:t>)</w:t>
      </w:r>
    </w:p>
    <w:p w14:paraId="1C9C6970">
      <w:pPr>
        <w:spacing w:line="360" w:lineRule="auto"/>
        <w:jc w:val="both"/>
        <w:outlineLvl w:val="1"/>
        <w:rPr>
          <w:rStyle w:val="13"/>
          <w:rFonts w:hint="eastAsia" w:ascii="宋体" w:hAnsi="宋体" w:eastAsia="宋体" w:cs="宋体"/>
          <w:sz w:val="32"/>
          <w:szCs w:val="28"/>
        </w:rPr>
      </w:pPr>
      <w:r>
        <w:rPr>
          <w:rFonts w:hint="eastAsia" w:ascii="宋体" w:hAnsi="宋体" w:eastAsia="宋体" w:cs="宋体"/>
          <w:b/>
          <w:bCs/>
        </w:rPr>
        <w:br w:type="page"/>
      </w:r>
      <w:bookmarkStart w:id="9" w:name="_Toc13706"/>
      <w:bookmarkStart w:id="10" w:name="_Toc13904"/>
      <w:bookmarkStart w:id="11" w:name="_Toc30158"/>
      <w:bookmarkStart w:id="12" w:name="_Toc25357"/>
    </w:p>
    <w:bookmarkEnd w:id="9"/>
    <w:bookmarkEnd w:id="10"/>
    <w:bookmarkEnd w:id="11"/>
    <w:bookmarkEnd w:id="12"/>
    <w:p w14:paraId="501AE4FF">
      <w:pPr>
        <w:pStyle w:val="8"/>
        <w:spacing w:line="360" w:lineRule="auto"/>
        <w:ind w:left="0" w:leftChars="0" w:firstLine="0" w:firstLineChars="0"/>
        <w:jc w:val="both"/>
        <w:outlineLvl w:val="1"/>
        <w:rPr>
          <w:rFonts w:hint="eastAsia" w:ascii="宋体" w:hAnsi="宋体" w:eastAsia="宋体" w:cs="宋体"/>
          <w:color w:val="auto"/>
          <w:sz w:val="21"/>
          <w:szCs w:val="21"/>
        </w:rPr>
      </w:pPr>
      <w:bookmarkStart w:id="13" w:name="_Toc15526"/>
      <w:bookmarkStart w:id="14" w:name="_Toc20589"/>
      <w:bookmarkStart w:id="15" w:name="_Toc27661"/>
      <w:bookmarkStart w:id="16" w:name="_Toc25638"/>
      <w:bookmarkStart w:id="17" w:name="_Toc11351"/>
      <w:bookmarkStart w:id="18" w:name="_Toc12015"/>
      <w:r>
        <w:rPr>
          <w:rStyle w:val="13"/>
          <w:rFonts w:hint="eastAsia" w:ascii="宋体" w:hAnsi="宋体" w:eastAsia="宋体" w:cs="宋体"/>
          <w:b/>
          <w:bCs/>
          <w:sz w:val="21"/>
          <w:szCs w:val="21"/>
          <w:lang w:val="en-US" w:eastAsia="zh-CN"/>
        </w:rPr>
        <w:t>四、</w:t>
      </w:r>
      <w:r>
        <w:rPr>
          <w:rStyle w:val="13"/>
          <w:rFonts w:hint="eastAsia" w:ascii="宋体" w:hAnsi="宋体" w:eastAsia="宋体" w:cs="宋体"/>
          <w:b/>
          <w:bCs/>
          <w:sz w:val="21"/>
          <w:szCs w:val="21"/>
        </w:rPr>
        <w:t>法定代表人身份证明书</w:t>
      </w:r>
      <w:bookmarkEnd w:id="13"/>
      <w:bookmarkEnd w:id="14"/>
      <w:bookmarkEnd w:id="15"/>
      <w:bookmarkEnd w:id="16"/>
      <w:bookmarkEnd w:id="17"/>
      <w:bookmarkEnd w:id="18"/>
    </w:p>
    <w:p w14:paraId="458EAEA2">
      <w:pPr>
        <w:spacing w:line="480" w:lineRule="exact"/>
        <w:jc w:val="center"/>
        <w:rPr>
          <w:rFonts w:hint="eastAsia" w:ascii="宋体" w:hAnsi="宋体" w:eastAsia="宋体" w:cs="宋体"/>
          <w:b/>
          <w:sz w:val="28"/>
          <w:szCs w:val="28"/>
        </w:rPr>
      </w:pPr>
      <w:r>
        <w:rPr>
          <w:rFonts w:hint="eastAsia" w:ascii="宋体" w:hAnsi="宋体" w:eastAsia="宋体" w:cs="宋体"/>
          <w:b/>
          <w:sz w:val="28"/>
          <w:szCs w:val="28"/>
        </w:rPr>
        <w:t>法定代表人证明书</w:t>
      </w:r>
    </w:p>
    <w:p w14:paraId="2A73DD91">
      <w:pPr>
        <w:spacing w:line="480" w:lineRule="exact"/>
        <w:rPr>
          <w:rFonts w:hint="eastAsia" w:ascii="宋体" w:hAnsi="宋体" w:eastAsia="宋体" w:cs="宋体"/>
          <w:sz w:val="24"/>
        </w:rPr>
      </w:pPr>
    </w:p>
    <w:p w14:paraId="0B0B2501">
      <w:pPr>
        <w:spacing w:line="480" w:lineRule="exact"/>
        <w:ind w:firstLine="470" w:firstLineChars="196"/>
        <w:rPr>
          <w:rFonts w:hint="eastAsia" w:ascii="宋体" w:hAnsi="宋体" w:eastAsia="宋体" w:cs="宋体"/>
          <w:sz w:val="24"/>
        </w:rPr>
      </w:pPr>
    </w:p>
    <w:p w14:paraId="3103588F">
      <w:pPr>
        <w:spacing w:line="480" w:lineRule="exact"/>
        <w:ind w:firstLine="468" w:firstLineChars="195"/>
        <w:rPr>
          <w:rFonts w:hint="eastAsia" w:ascii="宋体" w:hAnsi="宋体" w:eastAsia="宋体" w:cs="宋体"/>
          <w:sz w:val="24"/>
        </w:rPr>
      </w:pPr>
      <w:r>
        <w:rPr>
          <w:rFonts w:hint="eastAsia" w:ascii="宋体" w:hAnsi="宋体" w:eastAsia="宋体" w:cs="宋体"/>
          <w:sz w:val="24"/>
        </w:rPr>
        <w:t xml:space="preserve">姓名：      </w:t>
      </w:r>
      <w:r>
        <w:rPr>
          <w:rFonts w:hint="eastAsia" w:ascii="宋体" w:hAnsi="宋体" w:eastAsia="宋体" w:cs="宋体"/>
          <w:sz w:val="24"/>
          <w:lang w:val="en-US" w:eastAsia="zh-CN"/>
        </w:rPr>
        <w:t xml:space="preserve">        </w:t>
      </w:r>
      <w:r>
        <w:rPr>
          <w:rFonts w:hint="eastAsia" w:ascii="宋体" w:hAnsi="宋体" w:eastAsia="宋体" w:cs="宋体"/>
          <w:sz w:val="24"/>
        </w:rPr>
        <w:t xml:space="preserve"> 性别：       </w:t>
      </w:r>
      <w:r>
        <w:rPr>
          <w:rFonts w:hint="eastAsia" w:ascii="宋体" w:hAnsi="宋体" w:eastAsia="宋体" w:cs="宋体"/>
          <w:sz w:val="24"/>
          <w:lang w:val="en-US" w:eastAsia="zh-CN"/>
        </w:rPr>
        <w:t xml:space="preserve">      </w:t>
      </w:r>
      <w:r>
        <w:rPr>
          <w:rFonts w:hint="eastAsia" w:ascii="宋体" w:hAnsi="宋体" w:eastAsia="宋体" w:cs="宋体"/>
          <w:sz w:val="24"/>
        </w:rPr>
        <w:t xml:space="preserve"> 年龄： </w:t>
      </w:r>
    </w:p>
    <w:p w14:paraId="61E643D4">
      <w:pPr>
        <w:spacing w:line="480" w:lineRule="exact"/>
        <w:ind w:firstLine="468" w:firstLineChars="195"/>
        <w:rPr>
          <w:rFonts w:hint="eastAsia" w:ascii="宋体" w:hAnsi="宋体" w:eastAsia="宋体" w:cs="宋体"/>
          <w:sz w:val="24"/>
          <w:u w:val="single"/>
        </w:rPr>
      </w:pPr>
      <w:r>
        <w:rPr>
          <w:rFonts w:hint="eastAsia" w:ascii="宋体" w:hAnsi="宋体" w:eastAsia="宋体" w:cs="宋体"/>
          <w:sz w:val="24"/>
        </w:rPr>
        <w:t>身份证号码：</w:t>
      </w:r>
      <w:r>
        <w:rPr>
          <w:rFonts w:hint="eastAsia" w:ascii="宋体" w:hAnsi="宋体" w:eastAsia="宋体" w:cs="宋体"/>
          <w:sz w:val="24"/>
          <w:lang w:val="en-US" w:eastAsia="zh-CN"/>
        </w:rPr>
        <w:t xml:space="preserve">                           </w:t>
      </w:r>
      <w:r>
        <w:rPr>
          <w:rFonts w:hint="eastAsia" w:ascii="宋体" w:hAnsi="宋体" w:eastAsia="宋体" w:cs="宋体"/>
          <w:sz w:val="24"/>
        </w:rPr>
        <w:t xml:space="preserve">  职务：</w:t>
      </w:r>
    </w:p>
    <w:p w14:paraId="236E0CF5">
      <w:pPr>
        <w:spacing w:line="480" w:lineRule="exact"/>
        <w:rPr>
          <w:rFonts w:hint="eastAsia" w:ascii="宋体" w:hAnsi="宋体" w:eastAsia="宋体" w:cs="宋体"/>
          <w:sz w:val="24"/>
        </w:rPr>
      </w:pPr>
    </w:p>
    <w:p w14:paraId="7DC0791D">
      <w:pPr>
        <w:spacing w:line="480" w:lineRule="exact"/>
        <w:ind w:firstLine="470" w:firstLineChars="196"/>
        <w:rPr>
          <w:rFonts w:hint="eastAsia"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rPr>
        <w:t>的法定代表人。</w:t>
      </w:r>
    </w:p>
    <w:p w14:paraId="5CBB0F4B">
      <w:pPr>
        <w:spacing w:line="480" w:lineRule="exact"/>
        <w:rPr>
          <w:rFonts w:hint="eastAsia" w:ascii="宋体" w:hAnsi="宋体" w:eastAsia="宋体" w:cs="宋体"/>
          <w:sz w:val="24"/>
        </w:rPr>
      </w:pPr>
    </w:p>
    <w:p w14:paraId="7F7710D9">
      <w:pPr>
        <w:spacing w:line="480" w:lineRule="exact"/>
        <w:ind w:firstLine="955" w:firstLineChars="398"/>
        <w:rPr>
          <w:rFonts w:hint="eastAsia" w:ascii="宋体" w:hAnsi="宋体" w:eastAsia="宋体" w:cs="宋体"/>
          <w:sz w:val="24"/>
        </w:rPr>
      </w:pPr>
      <w:r>
        <w:rPr>
          <w:rFonts w:hint="eastAsia" w:ascii="宋体" w:hAnsi="宋体" w:eastAsia="宋体" w:cs="宋体"/>
          <w:sz w:val="24"/>
        </w:rPr>
        <w:t xml:space="preserve"> 特此证明！</w:t>
      </w:r>
    </w:p>
    <w:p w14:paraId="4E9728FD">
      <w:pPr>
        <w:spacing w:line="480" w:lineRule="exact"/>
        <w:rPr>
          <w:rFonts w:hint="eastAsia" w:ascii="宋体" w:hAnsi="宋体" w:eastAsia="宋体" w:cs="宋体"/>
          <w:sz w:val="24"/>
        </w:rPr>
      </w:pPr>
    </w:p>
    <w:p w14:paraId="244E3ADA">
      <w:pPr>
        <w:spacing w:line="480" w:lineRule="exact"/>
        <w:rPr>
          <w:rFonts w:hint="eastAsia" w:ascii="宋体" w:hAnsi="宋体" w:eastAsia="宋体" w:cs="宋体"/>
          <w:sz w:val="24"/>
        </w:rPr>
      </w:pPr>
    </w:p>
    <w:p w14:paraId="7A696B04">
      <w:pPr>
        <w:spacing w:line="480" w:lineRule="exact"/>
        <w:jc w:val="center"/>
        <w:rPr>
          <w:rFonts w:hint="eastAsia" w:ascii="宋体" w:hAnsi="宋体" w:eastAsia="宋体" w:cs="宋体"/>
          <w:sz w:val="24"/>
        </w:rPr>
      </w:pPr>
      <w:r>
        <w:rPr>
          <w:rFonts w:hint="eastAsia" w:ascii="宋体" w:hAnsi="宋体" w:eastAsia="宋体" w:cs="宋体"/>
          <w:sz w:val="24"/>
        </w:rPr>
        <w:t>单位（盖章）：</w:t>
      </w:r>
    </w:p>
    <w:p w14:paraId="4E0B9A03">
      <w:pPr>
        <w:spacing w:line="480" w:lineRule="exact"/>
        <w:rPr>
          <w:rFonts w:hint="eastAsia" w:ascii="宋体" w:hAnsi="宋体" w:eastAsia="宋体" w:cs="宋体"/>
          <w:sz w:val="24"/>
        </w:rPr>
      </w:pPr>
      <w:r>
        <w:rPr>
          <w:rFonts w:hint="eastAsia" w:ascii="宋体" w:hAnsi="宋体" w:eastAsia="宋体" w:cs="宋体"/>
          <w:sz w:val="24"/>
        </w:rPr>
        <w:t xml:space="preserve">                          日期：</w:t>
      </w:r>
      <w:r>
        <w:rPr>
          <w:rFonts w:hint="eastAsia" w:ascii="宋体" w:hAnsi="宋体" w:eastAsia="宋体" w:cs="宋体"/>
          <w:sz w:val="24"/>
          <w:lang w:val="en-US" w:eastAsia="zh-CN"/>
        </w:rPr>
        <w:t xml:space="preserve">   </w:t>
      </w:r>
      <w:r>
        <w:rPr>
          <w:rFonts w:hint="eastAsia" w:ascii="宋体" w:hAnsi="宋体" w:eastAsia="宋体" w:cs="宋体"/>
          <w:sz w:val="24"/>
        </w:rPr>
        <w:t>年</w:t>
      </w:r>
      <w:r>
        <w:rPr>
          <w:rFonts w:hint="eastAsia" w:ascii="宋体" w:hAnsi="宋体" w:eastAsia="宋体" w:cs="宋体"/>
          <w:sz w:val="24"/>
          <w:lang w:val="en-US" w:eastAsia="zh-CN"/>
        </w:rPr>
        <w:t xml:space="preserve">   </w:t>
      </w:r>
      <w:r>
        <w:rPr>
          <w:rFonts w:hint="eastAsia" w:ascii="宋体" w:hAnsi="宋体" w:eastAsia="宋体" w:cs="宋体"/>
          <w:sz w:val="24"/>
        </w:rPr>
        <w:t>月</w:t>
      </w:r>
      <w:r>
        <w:rPr>
          <w:rFonts w:hint="eastAsia" w:ascii="宋体" w:hAnsi="宋体" w:eastAsia="宋体" w:cs="宋体"/>
          <w:sz w:val="24"/>
          <w:lang w:val="en-US" w:eastAsia="zh-CN"/>
        </w:rPr>
        <w:t xml:space="preserve">   </w:t>
      </w:r>
      <w:r>
        <w:rPr>
          <w:rFonts w:hint="eastAsia" w:ascii="宋体" w:hAnsi="宋体" w:eastAsia="宋体" w:cs="宋体"/>
          <w:sz w:val="24"/>
        </w:rPr>
        <w:t>日</w:t>
      </w:r>
    </w:p>
    <w:p w14:paraId="66AAABE6">
      <w:pPr>
        <w:spacing w:line="480" w:lineRule="exact"/>
        <w:rPr>
          <w:rFonts w:hint="eastAsia" w:ascii="宋体" w:hAnsi="宋体" w:eastAsia="宋体" w:cs="宋体"/>
          <w:b w:val="0"/>
          <w:bCs w:val="0"/>
          <w:i w:val="0"/>
          <w:iCs w:val="0"/>
          <w:color w:val="auto"/>
          <w:sz w:val="21"/>
          <w:szCs w:val="21"/>
          <w:highlight w:val="none"/>
          <w:u w:val="none"/>
          <w:lang w:eastAsia="zh-CN"/>
        </w:rPr>
      </w:pPr>
      <w:r>
        <w:rPr>
          <w:rFonts w:hint="eastAsia" w:ascii="宋体" w:hAnsi="宋体" w:eastAsia="宋体" w:cs="宋体"/>
          <w:b w:val="0"/>
          <w:bCs w:val="0"/>
          <w:i w:val="0"/>
          <w:iCs w:val="0"/>
          <w:color w:val="auto"/>
          <w:sz w:val="21"/>
          <w:szCs w:val="21"/>
          <w:highlight w:val="none"/>
          <w:u w:val="none"/>
        </w:rPr>
        <mc:AlternateContent>
          <mc:Choice Requires="wps">
            <w:drawing>
              <wp:anchor distT="0" distB="0" distL="114935" distR="114935" simplePos="0" relativeHeight="251660288" behindDoc="0" locked="0" layoutInCell="1" allowOverlap="1">
                <wp:simplePos x="0" y="0"/>
                <wp:positionH relativeFrom="column">
                  <wp:posOffset>-12700</wp:posOffset>
                </wp:positionH>
                <wp:positionV relativeFrom="paragraph">
                  <wp:posOffset>518795</wp:posOffset>
                </wp:positionV>
                <wp:extent cx="5434965" cy="2601595"/>
                <wp:effectExtent l="4445" t="4445" r="8890" b="22860"/>
                <wp:wrapSquare wrapText="bothSides"/>
                <wp:docPr id="7" name="流程图: 可选过程 7"/>
                <wp:cNvGraphicFramePr/>
                <a:graphic xmlns:a="http://schemas.openxmlformats.org/drawingml/2006/main">
                  <a:graphicData uri="http://schemas.microsoft.com/office/word/2010/wordprocessingShape">
                    <wps:wsp>
                      <wps:cNvSpPr>
                        <a:spLocks noChangeArrowheads="1"/>
                      </wps:cNvSpPr>
                      <wps:spPr bwMode="auto">
                        <a:xfrm>
                          <a:off x="0" y="0"/>
                          <a:ext cx="5434965" cy="2601595"/>
                        </a:xfrm>
                        <a:prstGeom prst="flowChartAlternateProcess">
                          <a:avLst/>
                        </a:prstGeom>
                        <a:solidFill>
                          <a:srgbClr val="FFFFFF"/>
                        </a:solidFill>
                        <a:ln w="9525" cmpd="sng">
                          <a:solidFill>
                            <a:srgbClr val="000000"/>
                          </a:solidFill>
                          <a:miter lim="800000"/>
                        </a:ln>
                      </wps:spPr>
                      <wps:txbx>
                        <w:txbxContent>
                          <w:p w14:paraId="53E99CC7">
                            <w:pPr>
                              <w:jc w:val="center"/>
                              <w:rPr>
                                <w:rFonts w:hAnsi="宋体"/>
                                <w:szCs w:val="21"/>
                              </w:rPr>
                            </w:pPr>
                          </w:p>
                          <w:p w14:paraId="2027DDDA">
                            <w:pPr>
                              <w:jc w:val="center"/>
                              <w:rPr>
                                <w:rFonts w:hAnsi="宋体"/>
                                <w:szCs w:val="21"/>
                              </w:rPr>
                            </w:pPr>
                          </w:p>
                          <w:p w14:paraId="75951F47">
                            <w:pPr>
                              <w:jc w:val="center"/>
                              <w:rPr>
                                <w:rFonts w:hAnsi="宋体"/>
                                <w:b w:val="0"/>
                                <w:bCs w:val="0"/>
                                <w:szCs w:val="21"/>
                              </w:rPr>
                            </w:pPr>
                          </w:p>
                          <w:p w14:paraId="068B0C01">
                            <w:pPr>
                              <w:spacing w:line="480" w:lineRule="exact"/>
                              <w:jc w:val="center"/>
                              <w:rPr>
                                <w:rFonts w:ascii="宋体" w:hAnsi="宋体"/>
                                <w:sz w:val="24"/>
                              </w:rPr>
                            </w:pPr>
                            <w:r>
                              <w:rPr>
                                <w:rFonts w:hint="eastAsia" w:ascii="宋体" w:hAnsi="宋体"/>
                                <w:sz w:val="24"/>
                              </w:rPr>
                              <w:t>（附法定代表人身份证正、反面）</w:t>
                            </w:r>
                          </w:p>
                          <w:p w14:paraId="0E4C6140">
                            <w:pPr>
                              <w:jc w:val="center"/>
                              <w:rPr>
                                <w:b w:val="0"/>
                                <w:bCs w:val="0"/>
                                <w:szCs w:val="21"/>
                              </w:rPr>
                            </w:pP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1pt;margin-top:40.85pt;height:204.85pt;width:427.95pt;mso-wrap-distance-bottom:0pt;mso-wrap-distance-left:9.05pt;mso-wrap-distance-right:9.05pt;mso-wrap-distance-top:0pt;z-index:251660288;mso-width-relative:page;mso-height-relative:page;" fillcolor="#FFFFFF" filled="t" stroked="t"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fill on="t" focussize="0,0"/>
                <v:stroke color="#000000" miterlimit="8" joinstyle="miter"/>
                <v:imagedata o:title=""/>
                <o:lock v:ext="edit" aspectratio="f"/>
                <v:textbox>
                  <w:txbxContent>
                    <w:p w14:paraId="53E99CC7">
                      <w:pPr>
                        <w:jc w:val="center"/>
                        <w:rPr>
                          <w:rFonts w:hAnsi="宋体"/>
                          <w:szCs w:val="21"/>
                        </w:rPr>
                      </w:pPr>
                    </w:p>
                    <w:p w14:paraId="2027DDDA">
                      <w:pPr>
                        <w:jc w:val="center"/>
                        <w:rPr>
                          <w:rFonts w:hAnsi="宋体"/>
                          <w:szCs w:val="21"/>
                        </w:rPr>
                      </w:pPr>
                    </w:p>
                    <w:p w14:paraId="75951F47">
                      <w:pPr>
                        <w:jc w:val="center"/>
                        <w:rPr>
                          <w:rFonts w:hAnsi="宋体"/>
                          <w:b w:val="0"/>
                          <w:bCs w:val="0"/>
                          <w:szCs w:val="21"/>
                        </w:rPr>
                      </w:pPr>
                    </w:p>
                    <w:p w14:paraId="068B0C01">
                      <w:pPr>
                        <w:spacing w:line="480" w:lineRule="exact"/>
                        <w:jc w:val="center"/>
                        <w:rPr>
                          <w:rFonts w:ascii="宋体" w:hAnsi="宋体"/>
                          <w:sz w:val="24"/>
                        </w:rPr>
                      </w:pPr>
                      <w:r>
                        <w:rPr>
                          <w:rFonts w:hint="eastAsia" w:ascii="宋体" w:hAnsi="宋体"/>
                          <w:sz w:val="24"/>
                        </w:rPr>
                        <w:t>（附法定代表人身份证正、反面）</w:t>
                      </w:r>
                    </w:p>
                    <w:p w14:paraId="0E4C6140">
                      <w:pPr>
                        <w:jc w:val="center"/>
                        <w:rPr>
                          <w:b w:val="0"/>
                          <w:bCs w:val="0"/>
                          <w:szCs w:val="21"/>
                        </w:rPr>
                      </w:pPr>
                    </w:p>
                  </w:txbxContent>
                </v:textbox>
                <w10:wrap type="square"/>
              </v:shape>
            </w:pict>
          </mc:Fallback>
        </mc:AlternateContent>
      </w:r>
    </w:p>
    <w:p w14:paraId="1520590A">
      <w:pPr>
        <w:pStyle w:val="12"/>
        <w:rPr>
          <w:rFonts w:hint="eastAsia" w:ascii="宋体" w:hAnsi="宋体" w:eastAsia="宋体" w:cs="宋体"/>
          <w:lang w:eastAsia="zh-CN"/>
        </w:rPr>
      </w:pPr>
    </w:p>
    <w:p w14:paraId="67F29B45">
      <w:pPr>
        <w:pStyle w:val="14"/>
        <w:spacing w:line="360" w:lineRule="auto"/>
        <w:jc w:val="center"/>
        <w:rPr>
          <w:rStyle w:val="13"/>
          <w:rFonts w:hint="eastAsia" w:ascii="宋体" w:hAnsi="宋体" w:eastAsia="宋体" w:cs="宋体"/>
          <w:b/>
          <w:bCs/>
          <w:color w:val="auto"/>
          <w:kern w:val="2"/>
          <w:sz w:val="32"/>
          <w:szCs w:val="28"/>
        </w:rPr>
      </w:pPr>
    </w:p>
    <w:p w14:paraId="73C4CAB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6ABF170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35DD929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05C695D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r>
        <w:rPr>
          <w:rStyle w:val="13"/>
          <w:rFonts w:hint="eastAsia" w:hAnsi="宋体" w:cs="宋体"/>
          <w:b/>
          <w:bCs/>
          <w:color w:val="auto"/>
          <w:kern w:val="2"/>
          <w:sz w:val="21"/>
          <w:szCs w:val="21"/>
          <w:lang w:val="en-US" w:eastAsia="zh-CN"/>
        </w:rPr>
        <w:t>五、法定代表人授权委托书（若法人参与投标，则不需填写本表）</w:t>
      </w:r>
    </w:p>
    <w:p w14:paraId="256153F9">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授权委托书</w:t>
      </w:r>
    </w:p>
    <w:p w14:paraId="18A874C4">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致：</w:t>
      </w:r>
      <w:r>
        <w:rPr>
          <w:rFonts w:hint="eastAsia" w:ascii="宋体" w:hAnsi="宋体" w:cs="宋体"/>
          <w:b w:val="0"/>
          <w:bCs w:val="0"/>
          <w:color w:val="auto"/>
          <w:sz w:val="24"/>
          <w:szCs w:val="24"/>
          <w:highlight w:val="none"/>
          <w:lang w:eastAsia="zh-CN"/>
        </w:rPr>
        <w:t>中山市小榄人民医院</w:t>
      </w:r>
    </w:p>
    <w:p w14:paraId="3E5CC139">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兹授权</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同志，为我方签订经济合同及办理其他事务代理人，其权限是：</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w:t>
      </w:r>
    </w:p>
    <w:p w14:paraId="38E00797">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授权单位（盖章）：  </w:t>
      </w:r>
    </w:p>
    <w:p w14:paraId="29BDA32E">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cs="宋体"/>
          <w:b w:val="0"/>
          <w:bCs w:val="0"/>
          <w:color w:val="auto"/>
          <w:sz w:val="24"/>
          <w:szCs w:val="24"/>
          <w:highlight w:val="none"/>
        </w:rPr>
        <w:t>法定代表人</w:t>
      </w:r>
      <w:r>
        <w:rPr>
          <w:rFonts w:hint="eastAsia" w:ascii="宋体" w:hAnsi="宋体"/>
          <w:b w:val="0"/>
          <w:bCs w:val="0"/>
          <w:color w:val="auto"/>
          <w:sz w:val="24"/>
          <w:szCs w:val="24"/>
          <w:highlight w:val="none"/>
        </w:rPr>
        <w:t>（签名或盖私章）：</w:t>
      </w:r>
    </w:p>
    <w:p w14:paraId="2E5830EC">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日期：</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年</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月</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日</w:t>
      </w:r>
    </w:p>
    <w:p w14:paraId="063DC891">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附：代理人性别：        年龄：       职务：         身份证号码：</w:t>
      </w:r>
    </w:p>
    <w:p w14:paraId="098DA875">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联系电话：</w:t>
      </w:r>
    </w:p>
    <w:p w14:paraId="34596670">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统一社会信用代码：</w:t>
      </w:r>
    </w:p>
    <w:p w14:paraId="4954E2AF">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说明：1、</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法定代表人</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为企业事业单位、国家机关、社会团体的主要行政负责人。</w:t>
      </w:r>
    </w:p>
    <w:p w14:paraId="788ABA62">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2、此处所述“法定代表人”，须与供应商“营业执照”上的内容一致。</w:t>
      </w:r>
    </w:p>
    <w:p w14:paraId="4C024F93">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      3、内容必须填写真实、清楚、涂改无效，不得转让、买卖。</w:t>
      </w:r>
    </w:p>
    <w:p w14:paraId="03E13664">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4、将此证明书提交对方作为合同附件。</w:t>
      </w:r>
    </w:p>
    <w:p w14:paraId="0F047DED">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5、授权权限：全权代表本公司参与上述采购项目的报价，负责提供与签署确认一切文书资料，以及向贵方递交的任何补充承诺。</w:t>
      </w:r>
    </w:p>
    <w:p w14:paraId="160D4490">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6、签字代表为法定代表人，则本表不适用。</w:t>
      </w:r>
    </w:p>
    <w:p w14:paraId="6313C46B">
      <w:pPr>
        <w:pStyle w:val="5"/>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7、身份证复印件或扫描件须在有效期内。</w:t>
      </w:r>
    </w:p>
    <w:p w14:paraId="22D52336">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b w:val="0"/>
          <w:bCs w:val="0"/>
          <w:color w:val="auto"/>
          <w:sz w:val="21"/>
          <w:szCs w:val="21"/>
          <w:highlight w:val="none"/>
        </w:rPr>
      </w:pPr>
      <w:r>
        <w:rPr>
          <w:rFonts w:hint="eastAsia" w:ascii="宋体" w:hAnsi="宋体" w:cs="宋体"/>
          <w:b w:val="0"/>
          <w:bCs w:val="0"/>
          <w:color w:val="auto"/>
          <w:sz w:val="24"/>
          <w:szCs w:val="24"/>
          <w:highlight w:val="none"/>
        </w:rPr>
        <w:t>8、有效</w:t>
      </w:r>
      <w:r>
        <w:rPr>
          <w:rFonts w:hint="eastAsia" w:ascii="宋体" w:hAnsi="宋体"/>
          <w:b w:val="0"/>
          <w:bCs w:val="0"/>
          <w:color w:val="auto"/>
          <w:sz w:val="24"/>
          <w:szCs w:val="24"/>
          <w:highlight w:val="none"/>
        </w:rPr>
        <w:t>期限：与本公司报价文件中标注的投标有效期相同，自本单位盖公章之日起生效。</w:t>
      </w:r>
    </w:p>
    <w:p w14:paraId="3555ED05">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ascii="宋体" w:hAnsi="宋体" w:cs="宋体"/>
          <w:b w:val="0"/>
          <w:bCs w:val="0"/>
          <w:i w:val="0"/>
          <w:iCs w:val="0"/>
          <w:color w:val="auto"/>
          <w:sz w:val="21"/>
          <w:szCs w:val="21"/>
          <w:highlight w:val="none"/>
          <w:u w:val="none"/>
        </w:rPr>
      </w:pPr>
      <w:r>
        <w:rPr>
          <w:rFonts w:ascii="宋体" w:hAnsi="宋体" w:cs="宋体"/>
          <w:b w:val="0"/>
          <w:bCs w:val="0"/>
          <w:i w:val="0"/>
          <w:iCs w:val="0"/>
          <w:color w:val="auto"/>
          <w:sz w:val="21"/>
          <w:szCs w:val="21"/>
          <w:highlight w:val="none"/>
          <w:u w:val="none"/>
        </w:rPr>
        <mc:AlternateContent>
          <mc:Choice Requires="wps">
            <w:drawing>
              <wp:inline distT="0" distB="0" distL="114935" distR="114935">
                <wp:extent cx="5789295" cy="2158365"/>
                <wp:effectExtent l="4445" t="4445" r="16510" b="8890"/>
                <wp:docPr id="6" name="流程图: 可选过程 6"/>
                <wp:cNvGraphicFramePr/>
                <a:graphic xmlns:a="http://schemas.openxmlformats.org/drawingml/2006/main">
                  <a:graphicData uri="http://schemas.microsoft.com/office/word/2010/wordprocessingShape">
                    <wps:wsp>
                      <wps:cNvSpPr>
                        <a:spLocks noChangeArrowheads="1"/>
                      </wps:cNvSpPr>
                      <wps:spPr bwMode="auto">
                        <a:xfrm>
                          <a:off x="0" y="0"/>
                          <a:ext cx="5789295" cy="2158365"/>
                        </a:xfrm>
                        <a:prstGeom prst="flowChartAlternateProcess">
                          <a:avLst/>
                        </a:prstGeom>
                        <a:solidFill>
                          <a:srgbClr val="FFFFFF"/>
                        </a:solidFill>
                        <a:ln w="9525" cmpd="sng">
                          <a:solidFill>
                            <a:srgbClr val="000000"/>
                          </a:solidFill>
                          <a:miter lim="800000"/>
                        </a:ln>
                      </wps:spPr>
                      <wps:txbx>
                        <w:txbxContent>
                          <w:p w14:paraId="046F20F8">
                            <w:pPr>
                              <w:jc w:val="center"/>
                              <w:rPr>
                                <w:rFonts w:hAnsi="宋体"/>
                                <w:szCs w:val="21"/>
                              </w:rPr>
                            </w:pPr>
                          </w:p>
                          <w:p w14:paraId="30640B48">
                            <w:pPr>
                              <w:jc w:val="center"/>
                              <w:rPr>
                                <w:rFonts w:hAnsi="宋体"/>
                                <w:szCs w:val="21"/>
                              </w:rPr>
                            </w:pPr>
                          </w:p>
                          <w:p w14:paraId="2BD6BC7F">
                            <w:pPr>
                              <w:jc w:val="center"/>
                              <w:rPr>
                                <w:rFonts w:hAnsi="宋体"/>
                                <w:b w:val="0"/>
                                <w:bCs w:val="0"/>
                                <w:szCs w:val="21"/>
                              </w:rPr>
                            </w:pPr>
                          </w:p>
                          <w:p w14:paraId="5CE69F2F">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wps:txbx>
                      <wps:bodyPr rot="0" vert="horz" wrap="square" lIns="91440" tIns="45720" rIns="91440" bIns="45720" anchor="t" anchorCtr="0" upright="1">
                        <a:noAutofit/>
                      </wps:bodyPr>
                    </wps:wsp>
                  </a:graphicData>
                </a:graphic>
              </wp:inline>
            </w:drawing>
          </mc:Choice>
          <mc:Fallback>
            <w:pict>
              <v:shape id="_x0000_s1026" o:spid="_x0000_s1026" o:spt="176" type="#_x0000_t176" style="height:169.95pt;width:455.85pt;" fillcolor="#FFFFFF" filled="t" stroked="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fill on="t" focussize="0,0"/>
                <v:stroke color="#000000" miterlimit="8" joinstyle="miter"/>
                <v:imagedata o:title=""/>
                <o:lock v:ext="edit" aspectratio="f"/>
                <v:textbox>
                  <w:txbxContent>
                    <w:p w14:paraId="046F20F8">
                      <w:pPr>
                        <w:jc w:val="center"/>
                        <w:rPr>
                          <w:rFonts w:hAnsi="宋体"/>
                          <w:szCs w:val="21"/>
                        </w:rPr>
                      </w:pPr>
                    </w:p>
                    <w:p w14:paraId="30640B48">
                      <w:pPr>
                        <w:jc w:val="center"/>
                        <w:rPr>
                          <w:rFonts w:hAnsi="宋体"/>
                          <w:szCs w:val="21"/>
                        </w:rPr>
                      </w:pPr>
                    </w:p>
                    <w:p w14:paraId="2BD6BC7F">
                      <w:pPr>
                        <w:jc w:val="center"/>
                        <w:rPr>
                          <w:rFonts w:hAnsi="宋体"/>
                          <w:b w:val="0"/>
                          <w:bCs w:val="0"/>
                          <w:szCs w:val="21"/>
                        </w:rPr>
                      </w:pPr>
                    </w:p>
                    <w:p w14:paraId="5CE69F2F">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v:textbox>
                <w10:wrap type="none"/>
                <w10:anchorlock/>
              </v:shape>
            </w:pict>
          </mc:Fallback>
        </mc:AlternateContent>
      </w:r>
    </w:p>
    <w:p w14:paraId="53845759">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r>
        <w:rPr>
          <w:rStyle w:val="13"/>
          <w:rFonts w:hint="eastAsia" w:hAnsi="宋体" w:cs="宋体"/>
          <w:b/>
          <w:bCs/>
          <w:color w:val="auto"/>
          <w:kern w:val="2"/>
          <w:sz w:val="21"/>
          <w:szCs w:val="21"/>
          <w:lang w:val="en-US" w:eastAsia="zh-CN"/>
        </w:rPr>
        <w:t>六、无围标、串标行为声明函</w:t>
      </w:r>
    </w:p>
    <w:p w14:paraId="4CD2918C">
      <w:pPr>
        <w:spacing w:line="360" w:lineRule="auto"/>
        <w:ind w:firstLine="2880" w:firstLineChars="1200"/>
        <w:rPr>
          <w:rFonts w:hint="eastAsia" w:ascii="宋体" w:hAnsi="宋体" w:eastAsia="宋体" w:cs="宋体"/>
          <w:sz w:val="24"/>
          <w:lang w:val="en-US" w:eastAsia="zh-CN"/>
        </w:rPr>
      </w:pPr>
      <w:r>
        <w:rPr>
          <w:rFonts w:hint="eastAsia" w:ascii="宋体" w:hAnsi="宋体" w:eastAsia="宋体" w:cs="宋体"/>
          <w:sz w:val="24"/>
          <w:lang w:val="en-US" w:eastAsia="zh-CN"/>
        </w:rPr>
        <w:t>无围标、串标行为声明函</w:t>
      </w:r>
    </w:p>
    <w:p w14:paraId="1D9B6363">
      <w:pPr>
        <w:rPr>
          <w:rFonts w:hint="eastAsia" w:ascii="宋体" w:hAnsi="宋体" w:eastAsia="宋体" w:cs="宋体"/>
        </w:rPr>
      </w:pPr>
    </w:p>
    <w:p w14:paraId="00E20257">
      <w:pPr>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rPr>
        <w:t>本公司郑重</w:t>
      </w:r>
      <w:r>
        <w:rPr>
          <w:rFonts w:hint="eastAsia" w:ascii="宋体" w:hAnsi="宋体" w:eastAsia="宋体" w:cs="宋体"/>
          <w:sz w:val="24"/>
          <w:lang w:eastAsia="zh-CN"/>
        </w:rPr>
        <w:t>声明</w:t>
      </w:r>
      <w:r>
        <w:rPr>
          <w:rFonts w:hint="eastAsia" w:ascii="宋体" w:hAnsi="宋体" w:eastAsia="宋体" w:cs="宋体"/>
          <w:sz w:val="24"/>
        </w:rPr>
        <w:t>本公司在参加本次</w:t>
      </w:r>
      <w:r>
        <w:rPr>
          <w:rFonts w:hint="eastAsia" w:ascii="宋体" w:hAnsi="宋体" w:eastAsia="宋体" w:cs="宋体"/>
          <w:sz w:val="24"/>
          <w:u w:val="single"/>
          <w:lang w:val="en-US" w:eastAsia="zh-CN"/>
        </w:rPr>
        <w:t>中山市小榄人民医院神经外科电钻采购项目（第二次）</w:t>
      </w:r>
      <w:bookmarkStart w:id="27" w:name="_GoBack"/>
      <w:bookmarkEnd w:id="27"/>
      <w:r>
        <w:rPr>
          <w:rFonts w:hint="eastAsia" w:ascii="宋体" w:hAnsi="宋体" w:eastAsia="宋体" w:cs="宋体"/>
          <w:sz w:val="24"/>
        </w:rPr>
        <w:t>，无以下围标、串标行为</w:t>
      </w:r>
      <w:r>
        <w:rPr>
          <w:rFonts w:hint="eastAsia" w:ascii="宋体" w:hAnsi="宋体" w:eastAsia="宋体" w:cs="宋体"/>
          <w:sz w:val="24"/>
          <w:lang w:eastAsia="zh-CN"/>
        </w:rPr>
        <w:t>：</w:t>
      </w:r>
    </w:p>
    <w:p w14:paraId="7830572C">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由同一单位或者个人编制；</w:t>
      </w:r>
    </w:p>
    <w:p w14:paraId="5950A4E0">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不同供应商委托同一单位或者个人办理响应事宜；</w:t>
      </w:r>
    </w:p>
    <w:p w14:paraId="0C197AFD">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载明的项目管理成员或者联系人员为同一人；</w:t>
      </w:r>
    </w:p>
    <w:p w14:paraId="73AB1D0A">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异常一致或者响应报价呈规律性差异；</w:t>
      </w:r>
    </w:p>
    <w:p w14:paraId="18DC8EB1">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相互混装；</w:t>
      </w:r>
    </w:p>
    <w:p w14:paraId="4DF97819">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0DF41F43">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法律法规界定的其他围标串标行为。</w:t>
      </w:r>
    </w:p>
    <w:p w14:paraId="28AE2B10">
      <w:pPr>
        <w:spacing w:line="360" w:lineRule="auto"/>
        <w:rPr>
          <w:rFonts w:hint="eastAsia" w:ascii="宋体" w:hAnsi="宋体" w:eastAsia="宋体" w:cs="宋体"/>
          <w:sz w:val="24"/>
        </w:rPr>
      </w:pPr>
    </w:p>
    <w:p w14:paraId="2CD0291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如有发现我公司存在围标、串标行为，我公司愿承担一切法律责任。</w:t>
      </w:r>
    </w:p>
    <w:p w14:paraId="76FFA2C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特此</w:t>
      </w:r>
      <w:r>
        <w:rPr>
          <w:rFonts w:hint="eastAsia" w:ascii="宋体" w:hAnsi="宋体" w:eastAsia="宋体" w:cs="宋体"/>
          <w:sz w:val="24"/>
          <w:lang w:eastAsia="zh-CN"/>
        </w:rPr>
        <w:t>声明</w:t>
      </w:r>
      <w:r>
        <w:rPr>
          <w:rFonts w:hint="eastAsia" w:ascii="宋体" w:hAnsi="宋体" w:eastAsia="宋体" w:cs="宋体"/>
          <w:sz w:val="24"/>
        </w:rPr>
        <w:t>。</w:t>
      </w:r>
    </w:p>
    <w:p w14:paraId="049C84B0">
      <w:pPr>
        <w:spacing w:before="156" w:beforeLines="50" w:after="156" w:afterLines="50" w:line="360" w:lineRule="auto"/>
        <w:ind w:firstLine="480" w:firstLineChars="200"/>
        <w:rPr>
          <w:rFonts w:hint="eastAsia" w:ascii="宋体" w:hAnsi="宋体" w:eastAsia="宋体" w:cs="宋体"/>
          <w:sz w:val="24"/>
        </w:rPr>
      </w:pPr>
    </w:p>
    <w:p w14:paraId="692DCBEA">
      <w:pPr>
        <w:spacing w:before="156" w:beforeLines="50" w:after="156" w:afterLines="50" w:line="360" w:lineRule="auto"/>
        <w:rPr>
          <w:rFonts w:hint="eastAsia" w:ascii="宋体" w:hAnsi="宋体" w:eastAsia="宋体" w:cs="宋体"/>
          <w:sz w:val="24"/>
          <w:vertAlign w:val="baseline"/>
        </w:rPr>
      </w:pPr>
      <w:r>
        <w:rPr>
          <w:rFonts w:hint="eastAsia" w:ascii="宋体" w:hAnsi="宋体" w:eastAsia="宋体" w:cs="宋体"/>
          <w:sz w:val="24"/>
        </w:rPr>
        <w:t xml:space="preserve">                    </w:t>
      </w:r>
    </w:p>
    <w:p w14:paraId="1FD5A542">
      <w:pPr>
        <w:spacing w:before="156" w:beforeLines="50" w:after="156" w:afterLines="50" w:line="360" w:lineRule="auto"/>
        <w:rPr>
          <w:rFonts w:hint="eastAsia"/>
        </w:rPr>
      </w:pPr>
      <w:r>
        <w:rPr>
          <w:rFonts w:hint="eastAsia" w:ascii="宋体" w:hAnsi="宋体" w:eastAsia="宋体" w:cs="宋体"/>
          <w:sz w:val="24"/>
        </w:rPr>
        <w:t>供应商名称（加盖公章）：</w:t>
      </w:r>
    </w:p>
    <w:p w14:paraId="2D641CB7">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法定代表人或其委托人签字：</w:t>
      </w:r>
    </w:p>
    <w:p w14:paraId="03CD1850">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日期：</w:t>
      </w:r>
      <w:r>
        <w:rPr>
          <w:rFonts w:hint="eastAsia" w:ascii="宋体" w:hAnsi="宋体" w:cs="宋体"/>
          <w:sz w:val="24"/>
          <w:lang w:val="en-US" w:eastAsia="zh-CN"/>
        </w:rPr>
        <w:t xml:space="preserve">     </w:t>
      </w:r>
      <w:r>
        <w:rPr>
          <w:rFonts w:hint="eastAsia" w:ascii="宋体" w:hAnsi="宋体" w:eastAsia="宋体" w:cs="宋体"/>
          <w:sz w:val="24"/>
        </w:rPr>
        <w:t xml:space="preserve"> 年 </w:t>
      </w:r>
      <w:r>
        <w:rPr>
          <w:rFonts w:hint="eastAsia" w:ascii="宋体" w:hAnsi="宋体" w:cs="宋体"/>
          <w:sz w:val="24"/>
          <w:lang w:val="en-US" w:eastAsia="zh-CN"/>
        </w:rPr>
        <w:t xml:space="preserve">   </w:t>
      </w:r>
      <w:r>
        <w:rPr>
          <w:rFonts w:hint="eastAsia" w:ascii="宋体" w:hAnsi="宋体" w:eastAsia="宋体" w:cs="宋体"/>
          <w:sz w:val="24"/>
        </w:rPr>
        <w:t>月</w:t>
      </w:r>
      <w:r>
        <w:rPr>
          <w:rFonts w:hint="eastAsia" w:ascii="宋体" w:hAnsi="宋体" w:cs="宋体"/>
          <w:sz w:val="24"/>
          <w:lang w:val="en-US" w:eastAsia="zh-CN"/>
        </w:rPr>
        <w:t xml:space="preserve">   </w:t>
      </w:r>
      <w:r>
        <w:rPr>
          <w:rFonts w:hint="eastAsia" w:ascii="宋体" w:hAnsi="宋体" w:eastAsia="宋体" w:cs="宋体"/>
          <w:sz w:val="24"/>
        </w:rPr>
        <w:t>日</w:t>
      </w:r>
    </w:p>
    <w:p w14:paraId="5713B1CB">
      <w:pPr>
        <w:widowControl w:val="0"/>
        <w:numPr>
          <w:ilvl w:val="0"/>
          <w:numId w:val="0"/>
        </w:numPr>
        <w:tabs>
          <w:tab w:val="left" w:pos="420"/>
        </w:tabs>
        <w:jc w:val="both"/>
        <w:rPr>
          <w:rFonts w:hint="eastAsia" w:ascii="宋体" w:hAnsi="宋体" w:eastAsia="宋体" w:cs="宋体"/>
          <w:b w:val="0"/>
          <w:bCs/>
          <w:color w:val="auto"/>
          <w:sz w:val="24"/>
          <w:szCs w:val="24"/>
          <w:highlight w:val="none"/>
        </w:rPr>
      </w:pPr>
    </w:p>
    <w:p w14:paraId="4EBEE534">
      <w:pPr>
        <w:pStyle w:val="12"/>
        <w:rPr>
          <w:rFonts w:hint="eastAsia" w:ascii="宋体" w:hAnsi="宋体" w:eastAsia="宋体" w:cs="宋体"/>
          <w:b w:val="0"/>
          <w:bCs/>
          <w:color w:val="auto"/>
          <w:sz w:val="24"/>
          <w:szCs w:val="24"/>
          <w:highlight w:val="none"/>
        </w:rPr>
      </w:pPr>
    </w:p>
    <w:p w14:paraId="2279CADB">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32"/>
          <w:szCs w:val="32"/>
        </w:rPr>
      </w:pPr>
      <w:r>
        <w:rPr>
          <w:rFonts w:hint="eastAsia" w:ascii="宋体" w:hAnsi="宋体" w:eastAsia="宋体" w:cs="宋体"/>
          <w:color w:val="auto"/>
          <w:sz w:val="32"/>
          <w:szCs w:val="32"/>
        </w:rPr>
        <w:br w:type="page"/>
      </w:r>
      <w:bookmarkStart w:id="19" w:name="_Toc16435"/>
      <w:bookmarkStart w:id="20" w:name="_Toc1074"/>
      <w:bookmarkStart w:id="21" w:name="_Toc2041"/>
      <w:bookmarkStart w:id="22" w:name="_Toc26969"/>
      <w:bookmarkStart w:id="23" w:name="_Toc23967"/>
      <w:bookmarkStart w:id="24" w:name="_Toc12967"/>
    </w:p>
    <w:p w14:paraId="5A6B883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bookmarkStart w:id="25" w:name="_Toc23146"/>
      <w:bookmarkStart w:id="26" w:name="_Toc15508"/>
      <w:r>
        <w:rPr>
          <w:rStyle w:val="13"/>
          <w:rFonts w:hint="eastAsia" w:hAnsi="宋体" w:cs="宋体"/>
          <w:b/>
          <w:bCs/>
          <w:color w:val="auto"/>
          <w:kern w:val="2"/>
          <w:sz w:val="21"/>
          <w:szCs w:val="21"/>
          <w:lang w:val="en-US" w:eastAsia="zh-CN"/>
        </w:rPr>
        <w:t>七、</w:t>
      </w:r>
      <w:bookmarkEnd w:id="25"/>
      <w:bookmarkEnd w:id="26"/>
      <w:r>
        <w:rPr>
          <w:rStyle w:val="13"/>
          <w:rFonts w:hint="eastAsia" w:hAnsi="宋体" w:cs="宋体"/>
          <w:b/>
          <w:bCs/>
          <w:color w:val="auto"/>
          <w:kern w:val="2"/>
          <w:sz w:val="21"/>
          <w:szCs w:val="21"/>
          <w:lang w:val="en-US" w:eastAsia="zh-CN"/>
        </w:rPr>
        <w:t>厂家资质证件（包括但不限于营业执照、医疗器械生产许可证等）</w:t>
      </w:r>
    </w:p>
    <w:p w14:paraId="62A90F93">
      <w:pPr>
        <w:rPr>
          <w:rFonts w:hint="eastAsia" w:ascii="仿宋" w:hAnsi="仿宋" w:eastAsia="仿宋" w:cs="仿宋"/>
          <w:sz w:val="28"/>
          <w:szCs w:val="28"/>
        </w:rPr>
      </w:pPr>
    </w:p>
    <w:p w14:paraId="1D63D348">
      <w:pPr>
        <w:rPr>
          <w:rFonts w:hint="eastAsia" w:ascii="仿宋" w:hAnsi="仿宋" w:eastAsia="仿宋" w:cs="仿宋"/>
          <w:sz w:val="28"/>
          <w:szCs w:val="28"/>
        </w:rPr>
      </w:pPr>
    </w:p>
    <w:p w14:paraId="179C689E">
      <w:pPr>
        <w:rPr>
          <w:rFonts w:hint="eastAsia" w:ascii="仿宋" w:hAnsi="仿宋" w:eastAsia="仿宋" w:cs="仿宋"/>
          <w:sz w:val="28"/>
          <w:szCs w:val="28"/>
        </w:rPr>
      </w:pPr>
    </w:p>
    <w:p w14:paraId="49465675">
      <w:pPr>
        <w:rPr>
          <w:rFonts w:hint="eastAsia" w:ascii="仿宋" w:hAnsi="仿宋" w:eastAsia="仿宋" w:cs="仿宋"/>
          <w:sz w:val="28"/>
          <w:szCs w:val="28"/>
        </w:rPr>
      </w:pPr>
    </w:p>
    <w:p w14:paraId="05395786">
      <w:pPr>
        <w:rPr>
          <w:rFonts w:hint="eastAsia" w:ascii="仿宋" w:hAnsi="仿宋" w:eastAsia="仿宋" w:cs="仿宋"/>
          <w:sz w:val="28"/>
          <w:szCs w:val="28"/>
        </w:rPr>
      </w:pPr>
    </w:p>
    <w:p w14:paraId="6637538D">
      <w:pPr>
        <w:rPr>
          <w:rFonts w:hint="eastAsia" w:ascii="仿宋" w:hAnsi="仿宋" w:eastAsia="仿宋" w:cs="仿宋"/>
          <w:sz w:val="28"/>
          <w:szCs w:val="28"/>
        </w:rPr>
      </w:pPr>
    </w:p>
    <w:p w14:paraId="3591243D">
      <w:pPr>
        <w:rPr>
          <w:rFonts w:hint="eastAsia" w:ascii="仿宋" w:hAnsi="仿宋" w:eastAsia="仿宋" w:cs="仿宋"/>
          <w:sz w:val="28"/>
          <w:szCs w:val="28"/>
        </w:rPr>
      </w:pPr>
    </w:p>
    <w:p w14:paraId="1F623EB0">
      <w:pPr>
        <w:rPr>
          <w:rFonts w:hint="eastAsia" w:ascii="仿宋" w:hAnsi="仿宋" w:eastAsia="仿宋" w:cs="仿宋"/>
          <w:sz w:val="28"/>
          <w:szCs w:val="28"/>
        </w:rPr>
      </w:pPr>
    </w:p>
    <w:p w14:paraId="2D5E97F1">
      <w:pPr>
        <w:rPr>
          <w:rFonts w:hint="eastAsia" w:ascii="仿宋" w:hAnsi="仿宋" w:eastAsia="仿宋" w:cs="仿宋"/>
          <w:sz w:val="28"/>
          <w:szCs w:val="28"/>
        </w:rPr>
      </w:pPr>
    </w:p>
    <w:p w14:paraId="2244776E">
      <w:pPr>
        <w:rPr>
          <w:rFonts w:hint="eastAsia" w:ascii="仿宋" w:hAnsi="仿宋" w:eastAsia="仿宋" w:cs="仿宋"/>
          <w:sz w:val="28"/>
          <w:szCs w:val="28"/>
        </w:rPr>
      </w:pPr>
    </w:p>
    <w:p w14:paraId="42FA5DA5">
      <w:pPr>
        <w:rPr>
          <w:rFonts w:hint="eastAsia" w:ascii="仿宋" w:hAnsi="仿宋" w:eastAsia="仿宋" w:cs="仿宋"/>
          <w:sz w:val="28"/>
          <w:szCs w:val="28"/>
        </w:rPr>
      </w:pPr>
    </w:p>
    <w:p w14:paraId="6459ABEE">
      <w:pPr>
        <w:rPr>
          <w:rFonts w:hint="eastAsia" w:ascii="仿宋" w:hAnsi="仿宋" w:eastAsia="仿宋" w:cs="仿宋"/>
          <w:sz w:val="28"/>
          <w:szCs w:val="28"/>
        </w:rPr>
      </w:pPr>
    </w:p>
    <w:p w14:paraId="4DA3CA23">
      <w:pPr>
        <w:rPr>
          <w:rFonts w:hint="eastAsia" w:ascii="仿宋" w:hAnsi="仿宋" w:eastAsia="仿宋" w:cs="仿宋"/>
          <w:sz w:val="28"/>
          <w:szCs w:val="28"/>
        </w:rPr>
      </w:pPr>
    </w:p>
    <w:p w14:paraId="3314611F">
      <w:pPr>
        <w:rPr>
          <w:rFonts w:hint="eastAsia" w:ascii="仿宋" w:hAnsi="仿宋" w:eastAsia="仿宋" w:cs="仿宋"/>
          <w:sz w:val="28"/>
          <w:szCs w:val="28"/>
        </w:rPr>
      </w:pPr>
    </w:p>
    <w:p w14:paraId="6F664304">
      <w:pPr>
        <w:rPr>
          <w:rFonts w:hint="eastAsia" w:ascii="仿宋" w:hAnsi="仿宋" w:eastAsia="仿宋" w:cs="仿宋"/>
          <w:sz w:val="28"/>
          <w:szCs w:val="28"/>
        </w:rPr>
      </w:pPr>
    </w:p>
    <w:p w14:paraId="2A1CF63E">
      <w:pPr>
        <w:rPr>
          <w:rFonts w:hint="eastAsia" w:ascii="仿宋" w:hAnsi="仿宋" w:eastAsia="仿宋" w:cs="仿宋"/>
          <w:sz w:val="28"/>
          <w:szCs w:val="28"/>
        </w:rPr>
      </w:pPr>
    </w:p>
    <w:p w14:paraId="151AB501">
      <w:pPr>
        <w:rPr>
          <w:rFonts w:hint="eastAsia" w:ascii="仿宋" w:hAnsi="仿宋" w:eastAsia="仿宋" w:cs="仿宋"/>
          <w:sz w:val="28"/>
          <w:szCs w:val="28"/>
        </w:rPr>
      </w:pPr>
    </w:p>
    <w:p w14:paraId="3C1C9598">
      <w:pPr>
        <w:rPr>
          <w:rFonts w:hint="eastAsia" w:ascii="仿宋" w:hAnsi="仿宋" w:eastAsia="仿宋" w:cs="仿宋"/>
          <w:sz w:val="28"/>
          <w:szCs w:val="28"/>
        </w:rPr>
      </w:pPr>
    </w:p>
    <w:p w14:paraId="3DA084D1">
      <w:pPr>
        <w:rPr>
          <w:rFonts w:hint="eastAsia" w:ascii="仿宋" w:hAnsi="仿宋" w:eastAsia="仿宋" w:cs="仿宋"/>
          <w:sz w:val="28"/>
          <w:szCs w:val="28"/>
        </w:rPr>
      </w:pPr>
    </w:p>
    <w:p w14:paraId="71A87848">
      <w:pPr>
        <w:rPr>
          <w:rFonts w:hint="eastAsia" w:ascii="仿宋" w:hAnsi="仿宋" w:eastAsia="仿宋" w:cs="仿宋"/>
          <w:sz w:val="28"/>
          <w:szCs w:val="28"/>
        </w:rPr>
      </w:pPr>
    </w:p>
    <w:p w14:paraId="5F15AFE0">
      <w:pPr>
        <w:rPr>
          <w:rFonts w:hint="eastAsia" w:ascii="仿宋" w:hAnsi="仿宋" w:eastAsia="仿宋" w:cs="仿宋"/>
          <w:sz w:val="28"/>
          <w:szCs w:val="28"/>
        </w:rPr>
      </w:pPr>
    </w:p>
    <w:p w14:paraId="62CAA2F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567AB0B9">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r>
        <w:rPr>
          <w:rStyle w:val="13"/>
          <w:rFonts w:hint="eastAsia" w:hAnsi="宋体" w:cs="宋体"/>
          <w:b/>
          <w:bCs/>
          <w:color w:val="auto"/>
          <w:kern w:val="2"/>
          <w:sz w:val="21"/>
          <w:szCs w:val="21"/>
          <w:lang w:val="en-US" w:eastAsia="zh-CN"/>
        </w:rPr>
        <w:t>八、各级经销商资质证件（包括但不限于营业执照、医疗器械经营许可证、备案等）</w:t>
      </w:r>
    </w:p>
    <w:p w14:paraId="758EE969">
      <w:pPr>
        <w:rPr>
          <w:rFonts w:hint="eastAsia" w:ascii="仿宋" w:hAnsi="仿宋" w:eastAsia="仿宋" w:cs="仿宋"/>
          <w:sz w:val="28"/>
          <w:szCs w:val="28"/>
        </w:rPr>
      </w:pPr>
    </w:p>
    <w:p w14:paraId="39B9B3FA">
      <w:pPr>
        <w:rPr>
          <w:rFonts w:hint="eastAsia" w:ascii="仿宋" w:hAnsi="仿宋" w:eastAsia="仿宋" w:cs="仿宋"/>
          <w:sz w:val="28"/>
          <w:szCs w:val="28"/>
        </w:rPr>
      </w:pPr>
    </w:p>
    <w:p w14:paraId="56C8CEDC">
      <w:pPr>
        <w:rPr>
          <w:rFonts w:hint="eastAsia" w:ascii="仿宋" w:hAnsi="仿宋" w:eastAsia="仿宋" w:cs="仿宋"/>
          <w:sz w:val="28"/>
          <w:szCs w:val="28"/>
        </w:rPr>
      </w:pPr>
    </w:p>
    <w:p w14:paraId="38F9BBCF">
      <w:pPr>
        <w:rPr>
          <w:rFonts w:hint="eastAsia" w:ascii="仿宋" w:hAnsi="仿宋" w:eastAsia="仿宋" w:cs="仿宋"/>
          <w:sz w:val="28"/>
          <w:szCs w:val="28"/>
        </w:rPr>
      </w:pPr>
    </w:p>
    <w:p w14:paraId="41ABBEDF">
      <w:pPr>
        <w:rPr>
          <w:rFonts w:hint="eastAsia" w:ascii="仿宋" w:hAnsi="仿宋" w:eastAsia="仿宋" w:cs="仿宋"/>
          <w:sz w:val="28"/>
          <w:szCs w:val="28"/>
        </w:rPr>
      </w:pPr>
    </w:p>
    <w:p w14:paraId="4D8B5B11">
      <w:pPr>
        <w:rPr>
          <w:rFonts w:hint="eastAsia" w:ascii="仿宋" w:hAnsi="仿宋" w:eastAsia="仿宋" w:cs="仿宋"/>
          <w:sz w:val="28"/>
          <w:szCs w:val="28"/>
        </w:rPr>
      </w:pPr>
    </w:p>
    <w:p w14:paraId="3198D29B">
      <w:pPr>
        <w:rPr>
          <w:rFonts w:hint="eastAsia" w:ascii="仿宋" w:hAnsi="仿宋" w:eastAsia="仿宋" w:cs="仿宋"/>
          <w:sz w:val="28"/>
          <w:szCs w:val="28"/>
        </w:rPr>
      </w:pPr>
    </w:p>
    <w:p w14:paraId="3097CF90">
      <w:pPr>
        <w:rPr>
          <w:rFonts w:hint="eastAsia" w:ascii="仿宋" w:hAnsi="仿宋" w:eastAsia="仿宋" w:cs="仿宋"/>
          <w:sz w:val="28"/>
          <w:szCs w:val="28"/>
        </w:rPr>
      </w:pPr>
    </w:p>
    <w:p w14:paraId="4F7D803A">
      <w:pPr>
        <w:rPr>
          <w:rFonts w:hint="eastAsia" w:ascii="仿宋" w:hAnsi="仿宋" w:eastAsia="仿宋" w:cs="仿宋"/>
          <w:sz w:val="28"/>
          <w:szCs w:val="28"/>
        </w:rPr>
      </w:pPr>
    </w:p>
    <w:p w14:paraId="5B9C41A2">
      <w:pPr>
        <w:rPr>
          <w:rFonts w:hint="eastAsia" w:ascii="仿宋" w:hAnsi="仿宋" w:eastAsia="仿宋" w:cs="仿宋"/>
          <w:sz w:val="28"/>
          <w:szCs w:val="28"/>
        </w:rPr>
      </w:pPr>
    </w:p>
    <w:p w14:paraId="1BCF182C">
      <w:pPr>
        <w:rPr>
          <w:rFonts w:hint="eastAsia" w:ascii="仿宋" w:hAnsi="仿宋" w:eastAsia="仿宋" w:cs="仿宋"/>
          <w:sz w:val="28"/>
          <w:szCs w:val="28"/>
        </w:rPr>
      </w:pPr>
    </w:p>
    <w:p w14:paraId="36261CE0">
      <w:pPr>
        <w:rPr>
          <w:rFonts w:hint="eastAsia" w:ascii="仿宋" w:hAnsi="仿宋" w:eastAsia="仿宋" w:cs="仿宋"/>
          <w:sz w:val="28"/>
          <w:szCs w:val="28"/>
        </w:rPr>
      </w:pPr>
    </w:p>
    <w:p w14:paraId="4C069719">
      <w:pPr>
        <w:rPr>
          <w:rFonts w:hint="eastAsia" w:ascii="仿宋" w:hAnsi="仿宋" w:eastAsia="仿宋" w:cs="仿宋"/>
          <w:sz w:val="28"/>
          <w:szCs w:val="28"/>
        </w:rPr>
      </w:pPr>
    </w:p>
    <w:p w14:paraId="52BF4698">
      <w:pPr>
        <w:rPr>
          <w:rFonts w:hint="eastAsia" w:ascii="仿宋" w:hAnsi="仿宋" w:eastAsia="仿宋" w:cs="仿宋"/>
          <w:sz w:val="28"/>
          <w:szCs w:val="28"/>
        </w:rPr>
      </w:pPr>
    </w:p>
    <w:p w14:paraId="356D33BE">
      <w:pPr>
        <w:rPr>
          <w:rFonts w:hint="eastAsia" w:ascii="仿宋" w:hAnsi="仿宋" w:eastAsia="仿宋" w:cs="仿宋"/>
          <w:sz w:val="28"/>
          <w:szCs w:val="28"/>
        </w:rPr>
      </w:pPr>
    </w:p>
    <w:p w14:paraId="67A8D0D8">
      <w:pPr>
        <w:rPr>
          <w:rFonts w:hint="eastAsia" w:ascii="仿宋" w:hAnsi="仿宋" w:eastAsia="仿宋" w:cs="仿宋"/>
          <w:sz w:val="28"/>
          <w:szCs w:val="28"/>
        </w:rPr>
      </w:pPr>
    </w:p>
    <w:p w14:paraId="35DEAEED">
      <w:pPr>
        <w:rPr>
          <w:rFonts w:hint="eastAsia" w:ascii="仿宋" w:hAnsi="仿宋" w:eastAsia="仿宋" w:cs="仿宋"/>
          <w:sz w:val="28"/>
          <w:szCs w:val="28"/>
        </w:rPr>
      </w:pPr>
    </w:p>
    <w:p w14:paraId="3E56C59D">
      <w:pPr>
        <w:rPr>
          <w:rFonts w:hint="eastAsia" w:ascii="仿宋" w:hAnsi="仿宋" w:eastAsia="仿宋" w:cs="仿宋"/>
          <w:sz w:val="28"/>
          <w:szCs w:val="28"/>
        </w:rPr>
      </w:pPr>
    </w:p>
    <w:p w14:paraId="3A1A300B">
      <w:pPr>
        <w:rPr>
          <w:rFonts w:hint="eastAsia" w:ascii="仿宋" w:hAnsi="仿宋" w:eastAsia="仿宋" w:cs="仿宋"/>
          <w:sz w:val="28"/>
          <w:szCs w:val="28"/>
        </w:rPr>
      </w:pPr>
    </w:p>
    <w:p w14:paraId="44AE20A6">
      <w:pPr>
        <w:rPr>
          <w:rFonts w:hint="eastAsia" w:ascii="仿宋" w:hAnsi="仿宋" w:eastAsia="仿宋" w:cs="仿宋"/>
          <w:sz w:val="28"/>
          <w:szCs w:val="28"/>
        </w:rPr>
      </w:pPr>
    </w:p>
    <w:p w14:paraId="0947D71B">
      <w:pPr>
        <w:rPr>
          <w:rFonts w:hint="eastAsia" w:ascii="仿宋" w:hAnsi="仿宋" w:eastAsia="仿宋" w:cs="仿宋"/>
          <w:sz w:val="28"/>
          <w:szCs w:val="28"/>
        </w:rPr>
      </w:pPr>
    </w:p>
    <w:p w14:paraId="5164222B">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1AAA87F2">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r>
        <w:rPr>
          <w:rStyle w:val="13"/>
          <w:rFonts w:hint="eastAsia" w:hAnsi="宋体" w:cs="宋体"/>
          <w:b/>
          <w:bCs/>
          <w:color w:val="auto"/>
          <w:kern w:val="2"/>
          <w:sz w:val="21"/>
          <w:szCs w:val="21"/>
          <w:lang w:val="en-US" w:eastAsia="zh-CN"/>
        </w:rPr>
        <w:t>九、所投产品医疗器械注册证/备案证明材料</w:t>
      </w:r>
    </w:p>
    <w:p w14:paraId="19AA572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6507A893">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685B4B6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2875CA14">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5ED3BAD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6EC4515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540A9449">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75E7AC7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334986E4">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1C943511">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66C380D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1AB4CFDF">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36854DCE">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43067B2B">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6314F6C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4E4368C9">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1793C442">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54922883">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3064B7DF">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311C0201">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53D4119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0CF3DCE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69B0B5C2">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2D6D45DB">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4EFC495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28807EE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2C1C515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316B305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69F8B71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5F04AF1D">
      <w:pPr>
        <w:numPr>
          <w:ilvl w:val="0"/>
          <w:numId w:val="2"/>
        </w:numPr>
        <w:spacing w:line="440" w:lineRule="exact"/>
        <w:rPr>
          <w:rStyle w:val="13"/>
          <w:rFonts w:hint="eastAsia" w:hAnsi="宋体" w:cs="宋体"/>
          <w:b/>
          <w:bCs/>
          <w:color w:val="auto"/>
          <w:kern w:val="2"/>
          <w:sz w:val="21"/>
          <w:szCs w:val="21"/>
          <w:lang w:val="en-US" w:eastAsia="zh-CN"/>
        </w:rPr>
      </w:pPr>
      <w:r>
        <w:rPr>
          <w:rStyle w:val="13"/>
          <w:rFonts w:hint="eastAsia" w:hAnsi="宋体" w:cs="宋体"/>
          <w:b/>
          <w:bCs/>
          <w:color w:val="auto"/>
          <w:kern w:val="2"/>
          <w:sz w:val="21"/>
          <w:szCs w:val="21"/>
          <w:lang w:val="en-US" w:eastAsia="zh-CN"/>
        </w:rPr>
        <w:t>相关授权</w:t>
      </w:r>
    </w:p>
    <w:p w14:paraId="1C16C0E9">
      <w:pPr>
        <w:numPr>
          <w:ilvl w:val="0"/>
          <w:numId w:val="0"/>
        </w:numPr>
        <w:spacing w:line="440" w:lineRule="exact"/>
        <w:ind w:firstLine="422" w:firstLineChars="200"/>
        <w:rPr>
          <w:rStyle w:val="13"/>
          <w:rFonts w:hint="eastAsia" w:ascii="Times New Roman" w:hAnsi="宋体" w:eastAsia="宋体" w:cs="宋体"/>
          <w:b/>
          <w:bCs/>
          <w:color w:val="auto"/>
          <w:kern w:val="2"/>
          <w:sz w:val="21"/>
          <w:szCs w:val="21"/>
          <w:lang w:val="en-US" w:eastAsia="zh-CN"/>
        </w:rPr>
      </w:pPr>
      <w:r>
        <w:rPr>
          <w:rStyle w:val="13"/>
          <w:rFonts w:hint="eastAsia" w:ascii="Times New Roman" w:hAnsi="宋体" w:eastAsia="宋体" w:cs="宋体"/>
          <w:b/>
          <w:bCs/>
          <w:color w:val="auto"/>
          <w:kern w:val="2"/>
          <w:sz w:val="21"/>
          <w:szCs w:val="21"/>
          <w:lang w:val="en-US" w:eastAsia="zh-CN"/>
        </w:rPr>
        <w:t>或投标供应商须要在投标文件做出具承诺函，该承诺函包括但不限于以下内容:承诺中标后须在中标公告发布之日起五个工作日内提供设备制造厂商开具并盖章的合法有效的授权函原件（盖鲜章）、售后服务承诺函原件（盖鲜章）。</w:t>
      </w:r>
    </w:p>
    <w:p w14:paraId="526B263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32"/>
          <w:szCs w:val="32"/>
        </w:rPr>
      </w:pPr>
      <w:r>
        <w:rPr>
          <w:rStyle w:val="13"/>
          <w:rFonts w:hint="eastAsia" w:hAnsi="宋体" w:cs="宋体"/>
          <w:b/>
          <w:bCs/>
          <w:color w:val="auto"/>
          <w:kern w:val="2"/>
          <w:sz w:val="21"/>
          <w:szCs w:val="21"/>
          <w:lang w:val="en-US" w:eastAsia="zh-CN"/>
        </w:rPr>
        <w:br w:type="page"/>
      </w:r>
      <w:r>
        <w:rPr>
          <w:rStyle w:val="13"/>
          <w:rFonts w:hint="eastAsia" w:hAnsi="宋体" w:cs="宋体"/>
          <w:b/>
          <w:bCs/>
          <w:color w:val="auto"/>
          <w:kern w:val="2"/>
          <w:sz w:val="21"/>
          <w:szCs w:val="21"/>
          <w:lang w:val="en-US" w:eastAsia="zh-CN"/>
        </w:rPr>
        <w:t>十一、采购需求偏离表</w:t>
      </w:r>
      <w:bookmarkEnd w:id="19"/>
      <w:bookmarkEnd w:id="20"/>
      <w:bookmarkEnd w:id="21"/>
      <w:bookmarkEnd w:id="22"/>
      <w:bookmarkEnd w:id="23"/>
      <w:bookmarkEnd w:id="24"/>
    </w:p>
    <w:p w14:paraId="07AAD2DA">
      <w:pPr>
        <w:pStyle w:val="5"/>
        <w:spacing w:line="360" w:lineRule="auto"/>
        <w:jc w:val="center"/>
        <w:rPr>
          <w:rFonts w:hint="eastAsia" w:ascii="宋体" w:hAnsi="宋体" w:eastAsia="宋体" w:cs="宋体"/>
          <w:b/>
          <w:bCs/>
          <w:kern w:val="0"/>
          <w:sz w:val="30"/>
          <w:szCs w:val="30"/>
          <w:lang w:val="en-US" w:eastAsia="zh-CN"/>
        </w:rPr>
      </w:pPr>
      <w:r>
        <w:rPr>
          <w:rFonts w:hint="eastAsia" w:ascii="宋体" w:hAnsi="宋体" w:eastAsia="宋体" w:cs="宋体"/>
          <w:b/>
          <w:bCs/>
          <w:kern w:val="0"/>
          <w:sz w:val="30"/>
          <w:szCs w:val="30"/>
          <w:lang w:val="en-US" w:eastAsia="zh-CN"/>
        </w:rPr>
        <w:t>偏离表</w:t>
      </w:r>
    </w:p>
    <w:p w14:paraId="7364F5D4">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3"/>
          <w:rFonts w:hint="eastAsia" w:hAnsi="宋体" w:cs="宋体"/>
          <w:b w:val="0"/>
          <w:bCs w:val="0"/>
          <w:color w:val="auto"/>
          <w:kern w:val="2"/>
          <w:sz w:val="21"/>
          <w:szCs w:val="21"/>
          <w:lang w:val="en-US" w:eastAsia="zh-CN"/>
        </w:rPr>
      </w:pPr>
      <w:r>
        <w:rPr>
          <w:rStyle w:val="13"/>
          <w:rFonts w:hint="eastAsia" w:hAnsi="宋体" w:cs="宋体"/>
          <w:b w:val="0"/>
          <w:bCs w:val="0"/>
          <w:color w:val="auto"/>
          <w:kern w:val="2"/>
          <w:sz w:val="21"/>
          <w:szCs w:val="21"/>
          <w:lang w:val="en-US" w:eastAsia="zh-CN"/>
        </w:rPr>
        <w:t>填写要求：</w:t>
      </w:r>
    </w:p>
    <w:p w14:paraId="7FCD544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3"/>
          <w:rFonts w:hint="eastAsia" w:hAnsi="宋体" w:cs="宋体"/>
          <w:b w:val="0"/>
          <w:bCs w:val="0"/>
          <w:color w:val="auto"/>
          <w:kern w:val="2"/>
          <w:sz w:val="21"/>
          <w:szCs w:val="21"/>
          <w:lang w:val="en-US" w:eastAsia="zh-CN"/>
        </w:rPr>
      </w:pPr>
      <w:r>
        <w:rPr>
          <w:rStyle w:val="13"/>
          <w:rFonts w:hint="eastAsia" w:hAnsi="宋体" w:cs="宋体"/>
          <w:b w:val="0"/>
          <w:bCs w:val="0"/>
          <w:color w:val="auto"/>
          <w:kern w:val="2"/>
          <w:sz w:val="21"/>
          <w:szCs w:val="21"/>
          <w:lang w:val="en-US" w:eastAsia="zh-CN"/>
        </w:rPr>
        <w:t>1、请按采购需求的要求逐条响应，正负偏离参数请备注说明。</w:t>
      </w:r>
    </w:p>
    <w:p w14:paraId="38A7E296">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3"/>
          <w:rFonts w:hint="default" w:hAnsi="宋体" w:cs="宋体"/>
          <w:b w:val="0"/>
          <w:bCs w:val="0"/>
          <w:color w:val="auto"/>
          <w:kern w:val="2"/>
          <w:sz w:val="21"/>
          <w:szCs w:val="21"/>
          <w:lang w:val="en-US" w:eastAsia="zh-CN"/>
        </w:rPr>
      </w:pPr>
      <w:r>
        <w:rPr>
          <w:rStyle w:val="13"/>
          <w:rFonts w:hint="eastAsia" w:hAnsi="宋体" w:cs="宋体"/>
          <w:b w:val="0"/>
          <w:bCs w:val="0"/>
          <w:color w:val="auto"/>
          <w:kern w:val="2"/>
          <w:sz w:val="21"/>
          <w:szCs w:val="21"/>
          <w:lang w:val="en-US" w:eastAsia="zh-CN"/>
        </w:rPr>
        <w:t>2、其中带★的参数是必须完全响应的参数。▲为重要参数。</w:t>
      </w:r>
    </w:p>
    <w:p w14:paraId="026D561F">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3"/>
          <w:rFonts w:hint="eastAsia" w:hAnsi="宋体" w:cs="宋体"/>
          <w:b w:val="0"/>
          <w:bCs w:val="0"/>
          <w:color w:val="auto"/>
          <w:kern w:val="2"/>
          <w:sz w:val="21"/>
          <w:szCs w:val="21"/>
          <w:lang w:val="en-US" w:eastAsia="zh-CN"/>
        </w:rPr>
      </w:pPr>
      <w:r>
        <w:rPr>
          <w:rStyle w:val="13"/>
          <w:rFonts w:hint="eastAsia" w:hAnsi="宋体" w:cs="宋体"/>
          <w:b w:val="0"/>
          <w:bCs w:val="0"/>
          <w:color w:val="auto"/>
          <w:kern w:val="2"/>
          <w:sz w:val="21"/>
          <w:szCs w:val="21"/>
          <w:lang w:val="en-US" w:eastAsia="zh-CN"/>
        </w:rPr>
        <w:t>3、所投产品的参数满足率≥90%方视为满足需求的合格产品。</w:t>
      </w:r>
    </w:p>
    <w:p w14:paraId="0DEF01B2">
      <w:pPr>
        <w:pStyle w:val="6"/>
        <w:rPr>
          <w:rFonts w:hint="eastAsia"/>
          <w:lang w:val="en-US" w:eastAsia="zh-CN"/>
        </w:rPr>
      </w:pPr>
    </w:p>
    <w:tbl>
      <w:tblPr>
        <w:tblStyle w:val="9"/>
        <w:tblW w:w="9125"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84"/>
        <w:gridCol w:w="5258"/>
        <w:gridCol w:w="1677"/>
        <w:gridCol w:w="1506"/>
      </w:tblGrid>
      <w:tr w14:paraId="218C063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830"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C7F31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zh-TW" w:eastAsia="zh-TW"/>
              </w:rPr>
              <w:t>序号</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4F22F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zh-TW" w:eastAsia="zh-TW"/>
              </w:rPr>
              <w:t>采购</w:t>
            </w:r>
            <w:r>
              <w:rPr>
                <w:rStyle w:val="13"/>
                <w:rFonts w:hint="eastAsia" w:ascii="宋体" w:hAnsi="宋体" w:eastAsia="宋体" w:cs="宋体"/>
                <w:b w:val="0"/>
                <w:bCs w:val="0"/>
                <w:color w:val="auto"/>
                <w:kern w:val="2"/>
                <w:sz w:val="21"/>
                <w:szCs w:val="21"/>
                <w:lang w:val="zh-TW" w:eastAsia="zh-CN"/>
              </w:rPr>
              <w:t>需求的</w:t>
            </w:r>
            <w:r>
              <w:rPr>
                <w:rStyle w:val="13"/>
                <w:rFonts w:hint="eastAsia" w:ascii="宋体" w:hAnsi="宋体" w:eastAsia="宋体" w:cs="宋体"/>
                <w:b w:val="0"/>
                <w:bCs w:val="0"/>
                <w:color w:val="auto"/>
                <w:kern w:val="2"/>
                <w:sz w:val="21"/>
                <w:szCs w:val="21"/>
                <w:lang w:val="zh-TW" w:eastAsia="zh-TW"/>
              </w:rPr>
              <w:t>要求</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E737AE">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eastAsia" w:ascii="宋体" w:hAnsi="宋体" w:eastAsia="宋体" w:cs="宋体"/>
                <w:b w:val="0"/>
                <w:bCs w:val="0"/>
                <w:color w:val="auto"/>
                <w:kern w:val="2"/>
                <w:sz w:val="21"/>
                <w:szCs w:val="21"/>
                <w:lang w:val="zh-TW" w:eastAsia="zh-CN"/>
              </w:rPr>
            </w:pPr>
            <w:r>
              <w:rPr>
                <w:rStyle w:val="13"/>
                <w:rFonts w:hint="eastAsia" w:ascii="宋体" w:hAnsi="宋体" w:eastAsia="宋体" w:cs="宋体"/>
                <w:b w:val="0"/>
                <w:bCs w:val="0"/>
                <w:color w:val="auto"/>
                <w:kern w:val="2"/>
                <w:sz w:val="21"/>
                <w:szCs w:val="21"/>
                <w:lang w:val="zh-TW" w:eastAsia="zh-CN"/>
              </w:rPr>
              <w:t>完全响应或</w:t>
            </w:r>
          </w:p>
          <w:p w14:paraId="43D171EE">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zh-TW" w:eastAsia="zh-CN"/>
              </w:rPr>
              <w:t>正/负偏离</w:t>
            </w: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9467A6">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zh-TW" w:eastAsia="zh-TW"/>
              </w:rPr>
              <w:t>偏离情况</w:t>
            </w:r>
          </w:p>
        </w:tc>
      </w:tr>
      <w:tr w14:paraId="65937CD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72" w:hRule="atLeast"/>
          <w:jc w:val="center"/>
        </w:trPr>
        <w:tc>
          <w:tcPr>
            <w:tcW w:w="9125"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B2BD1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b w:val="0"/>
                <w:bCs w:val="0"/>
                <w:color w:val="auto"/>
                <w:kern w:val="2"/>
                <w:sz w:val="21"/>
                <w:szCs w:val="21"/>
                <w:lang w:val="en-US" w:eastAsia="zh-CN" w:bidi="ar-SA"/>
              </w:rPr>
            </w:pPr>
            <w:r>
              <w:rPr>
                <w:rStyle w:val="13"/>
                <w:rFonts w:hint="eastAsia" w:ascii="宋体" w:hAnsi="宋体" w:eastAsia="宋体" w:cs="宋体"/>
                <w:b w:val="0"/>
                <w:bCs w:val="0"/>
                <w:color w:val="auto"/>
                <w:kern w:val="2"/>
                <w:sz w:val="21"/>
                <w:szCs w:val="21"/>
                <w:lang w:val="en-US" w:eastAsia="zh-CN"/>
              </w:rPr>
              <w:t>一、</w:t>
            </w:r>
            <w:r>
              <w:rPr>
                <w:rFonts w:hint="eastAsia" w:ascii="宋体" w:hAnsi="宋体" w:eastAsia="宋体" w:cs="宋体"/>
                <w:b/>
                <w:color w:val="000000"/>
                <w:sz w:val="21"/>
                <w:szCs w:val="21"/>
                <w:highlight w:val="none"/>
              </w:rPr>
              <w:t>总则：</w:t>
            </w:r>
          </w:p>
        </w:tc>
      </w:tr>
      <w:tr w14:paraId="721E322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19342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1</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3FDE65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投标供应商报价应包括标的设备（原装、全新合格的设备）、相关附件、配套设施、税费、运费、保险费、仓储费、安装调试、培训、质保等的全部费用，在项目实施过程中出现报价内容的任何遗漏，均由中标供应商负责相关费用，采购人将不再支付任何费用。</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DA474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C9432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r w14:paraId="5460028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25E0F6">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2</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8A99CA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采购需求中凡有“★”标识的内容条款为关键条款，投标供应商必须对此作出回答并完全满足这些要求不可以出现任何负偏离，对这些关键条款的任何负偏离将视为无效投标。加注“▲”的内容为重点评标项目，投标供应商必须对该标识项目按照要求进行真实应答描述。</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955F1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D0E82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r w14:paraId="20F6557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BABDA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3</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5E8CD7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★投标供应商应该符合《医疗器械经营质量管理规范》和《医疗器械监督管理条例》规定，并结合本项目特性提供有效的医疗器械产品注册/备案证明材料和投标供应商的经营许可/备案证明材料</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6FAFE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BCDB3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r w14:paraId="799676B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301C91">
            <w:pPr>
              <w:spacing w:line="440" w:lineRule="exact"/>
              <w:jc w:val="center"/>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4</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5924C7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本文的“质保期”是指中标标的物经约定的验收机构完成验收之日起算，截至中标供应商承诺的期限。</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B58DD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13748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r w14:paraId="4CE36B8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9125"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7632E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bCs/>
                <w:color w:val="auto"/>
                <w:kern w:val="2"/>
                <w:sz w:val="21"/>
                <w:szCs w:val="21"/>
                <w:lang w:val="en-US" w:eastAsia="zh-CN"/>
              </w:rPr>
              <w:t>二、基本需求</w:t>
            </w:r>
          </w:p>
        </w:tc>
      </w:tr>
      <w:tr w14:paraId="6B5D602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372" w:hRule="atLeast"/>
          <w:jc w:val="center"/>
        </w:trPr>
        <w:tc>
          <w:tcPr>
            <w:tcW w:w="684"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1FDE04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1</w:t>
            </w:r>
          </w:p>
        </w:tc>
        <w:tc>
          <w:tcPr>
            <w:tcW w:w="5258"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top"/>
          </w:tcPr>
          <w:tbl>
            <w:tblPr>
              <w:tblStyle w:val="10"/>
              <w:tblW w:w="49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80"/>
              <w:gridCol w:w="1920"/>
              <w:gridCol w:w="1275"/>
            </w:tblGrid>
            <w:tr w14:paraId="61DF2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780" w:type="dxa"/>
                </w:tcPr>
                <w:p w14:paraId="3E40EC4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项目名称</w:t>
                  </w:r>
                </w:p>
              </w:tc>
              <w:tc>
                <w:tcPr>
                  <w:tcW w:w="1920" w:type="dxa"/>
                </w:tcPr>
                <w:p w14:paraId="3C33828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需求科室/部门</w:t>
                  </w:r>
                </w:p>
              </w:tc>
              <w:tc>
                <w:tcPr>
                  <w:tcW w:w="1275" w:type="dxa"/>
                </w:tcPr>
                <w:p w14:paraId="78542F6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数量（套）</w:t>
                  </w:r>
                </w:p>
              </w:tc>
            </w:tr>
            <w:tr w14:paraId="0C3DC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1780" w:type="dxa"/>
                </w:tcPr>
                <w:p w14:paraId="5D0E681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神经外科</w:t>
                  </w:r>
                  <w:r>
                    <w:rPr>
                      <w:rStyle w:val="13"/>
                      <w:rFonts w:hint="default" w:ascii="宋体" w:hAnsi="宋体" w:eastAsia="宋体" w:cs="宋体"/>
                      <w:b w:val="0"/>
                      <w:bCs w:val="0"/>
                      <w:color w:val="auto"/>
                      <w:kern w:val="2"/>
                      <w:sz w:val="21"/>
                      <w:szCs w:val="21"/>
                      <w:lang w:val="en-US" w:eastAsia="zh-CN"/>
                    </w:rPr>
                    <w:t>电钻</w:t>
                  </w:r>
                </w:p>
              </w:tc>
              <w:tc>
                <w:tcPr>
                  <w:tcW w:w="1920" w:type="dxa"/>
                </w:tcPr>
                <w:p w14:paraId="775F478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手术室</w:t>
                  </w:r>
                </w:p>
              </w:tc>
              <w:tc>
                <w:tcPr>
                  <w:tcW w:w="1275" w:type="dxa"/>
                </w:tcPr>
                <w:p w14:paraId="10E64BA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2</w:t>
                  </w:r>
                </w:p>
              </w:tc>
            </w:tr>
          </w:tbl>
          <w:p w14:paraId="41D60C9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6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A8ABD2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555B8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r w14:paraId="0D780C5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02" w:hRule="atLeast"/>
          <w:jc w:val="center"/>
        </w:trPr>
        <w:tc>
          <w:tcPr>
            <w:tcW w:w="684"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D9E2F9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2</w:t>
            </w:r>
          </w:p>
        </w:tc>
        <w:tc>
          <w:tcPr>
            <w:tcW w:w="5258"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top"/>
          </w:tcPr>
          <w:p w14:paraId="6C85F31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核心产品：</w:t>
            </w:r>
            <w:r>
              <w:rPr>
                <w:rStyle w:val="13"/>
                <w:rFonts w:hint="default" w:ascii="宋体" w:hAnsi="宋体" w:eastAsia="宋体" w:cs="宋体"/>
                <w:b w:val="0"/>
                <w:bCs w:val="0"/>
                <w:color w:val="auto"/>
                <w:kern w:val="2"/>
                <w:sz w:val="21"/>
                <w:szCs w:val="21"/>
                <w:lang w:val="en-US" w:eastAsia="zh-CN"/>
              </w:rPr>
              <w:t>脑科电钻</w:t>
            </w:r>
          </w:p>
        </w:tc>
        <w:tc>
          <w:tcPr>
            <w:tcW w:w="16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7A6A8B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434A7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r w14:paraId="3D8D4F3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487" w:hRule="atLeast"/>
          <w:jc w:val="center"/>
        </w:trPr>
        <w:tc>
          <w:tcPr>
            <w:tcW w:w="684"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E9E924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3</w:t>
            </w:r>
          </w:p>
        </w:tc>
        <w:tc>
          <w:tcPr>
            <w:tcW w:w="5258"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top"/>
          </w:tcPr>
          <w:p w14:paraId="6425048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用途：常用于开颅手术、穿刺与植入、颅骨修复与整形等</w:t>
            </w:r>
          </w:p>
        </w:tc>
        <w:tc>
          <w:tcPr>
            <w:tcW w:w="16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9E133E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BC3EB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r w14:paraId="40FC2F6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67" w:hRule="atLeast"/>
          <w:jc w:val="center"/>
        </w:trPr>
        <w:tc>
          <w:tcPr>
            <w:tcW w:w="9125"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3A348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bCs/>
                <w:color w:val="auto"/>
                <w:kern w:val="2"/>
                <w:sz w:val="21"/>
                <w:szCs w:val="21"/>
                <w:lang w:val="en-US" w:eastAsia="zh-CN"/>
              </w:rPr>
              <w:t>三、技术参数</w:t>
            </w:r>
          </w:p>
        </w:tc>
      </w:tr>
      <w:tr w14:paraId="07C7487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A52483">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1</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542DE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主机最大输入≥500W。</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2D7B9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3749E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r w14:paraId="6A029A7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69E4F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2</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69CBF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转速：</w:t>
            </w:r>
          </w:p>
          <w:p w14:paraId="0FBA3F1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2.1连接克氏针接头空载转速0—1180 rpm。</w:t>
            </w:r>
          </w:p>
          <w:p w14:paraId="1AAA6FB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2.2连接颅骨钻接头空载转速0—1000 rpm。</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8C78E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9EFA8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r w14:paraId="2039E0E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D3DD0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3</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A5B1F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扭矩：连接克氏针接头输出扭矩0—3.5 N.M，冲击扭矩最高8 N.M。</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1BFB8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F572F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r w14:paraId="4710931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BAF6F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4</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C08D6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夹持范围：</w:t>
            </w:r>
          </w:p>
          <w:p w14:paraId="4469CE9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5.1夹头夹持范围0.8—7.9 mm、1.0—8.1 mm。</w:t>
            </w:r>
          </w:p>
          <w:p w14:paraId="1BFC808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5.2克氏针夹持范围0.8—1.8 mm、2.0—3.2 mm、3.0—4.2 mm。</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6BC79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B9B87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r w14:paraId="0A6BE60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85263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5</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7CE5E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空载噪声≤75 db。</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389BA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33B0E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r w14:paraId="4F2C546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619FE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6</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608C6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输出端径向圆跳动≤0.1 mm。</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724DF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4BDA6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r w14:paraId="625F1F6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E4C85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7</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B8018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输出端轴向移动≤0.5 mm。</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993E5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6E04F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r w14:paraId="08BBA18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348A53">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8</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C3265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▲常温条件下，空载运行5 min主机表面温度不超过50℃。</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8E8B7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5EFDC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r w14:paraId="1B37C27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42FFD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9</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73B77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主机重量≤1500 g。</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27678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B79BC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r w14:paraId="0A18F07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B6CEF3">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10</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61186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主机具备旋钮式正转、停止、反转三档调节开关功能。</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A1198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BA5B1C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r w14:paraId="0658ADE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81A658">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11</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0B51D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主机采用一体式电池仓（不可拆卸）。</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76C64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2B2A5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r w14:paraId="5DD7642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B64DF3">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12</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22F8F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▲主机为多功能快换接口，可以快速更换选配接头，并可实现各类接头360°旋转中的八个角度连接，应用于不同类型手术。</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4DEC2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C6412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r w14:paraId="7CB5A4B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17293C">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13</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37EE09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可高温高压消毒。</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F1D8C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F5C28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r w14:paraId="6FB875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8459C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14</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27A03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★设备使用年限≥5年。</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45CF8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E43F2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r w14:paraId="3B8A9BA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9125"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FC0B9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bCs/>
                <w:color w:val="auto"/>
                <w:kern w:val="2"/>
                <w:sz w:val="21"/>
                <w:szCs w:val="21"/>
                <w:lang w:val="en-US" w:eastAsia="zh-CN"/>
              </w:rPr>
              <w:t>四、每套设备配置要求</w:t>
            </w:r>
          </w:p>
        </w:tc>
      </w:tr>
      <w:tr w14:paraId="6796AF9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11495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1</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3B08C7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开颅钻钻头（直径为10mm，可拆卸）2个</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17DA1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B7056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r w14:paraId="1F9D9DF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3F431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2</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A795D5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克氏针钻头1个</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A6C8A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9D165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r w14:paraId="213FECD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01A4D3">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3</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424168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充电器1个</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B107C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BEA7B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r w14:paraId="246808E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7048E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4</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382D99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锂电池2个</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22FEF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E678E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r w14:paraId="57C8C54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13280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5</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15683E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合格证1份</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32F91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B12F2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r w14:paraId="375DC60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2A332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6</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BC7392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保修卡1份</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62D9E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18309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r w14:paraId="72AC45E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C4BC38">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7</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04B597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说明书1份</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A367E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B463F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r w14:paraId="62CBA88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9125"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F4F66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bCs/>
                <w:color w:val="auto"/>
                <w:kern w:val="2"/>
                <w:sz w:val="21"/>
                <w:szCs w:val="21"/>
                <w:lang w:val="en-US" w:eastAsia="zh-CN"/>
              </w:rPr>
              <w:t>五、商务要求</w:t>
            </w:r>
          </w:p>
        </w:tc>
      </w:tr>
      <w:tr w14:paraId="4C4E02C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C9D35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1</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53CB81">
            <w:pPr>
              <w:spacing w:line="440" w:lineRule="exact"/>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交货地点：采购人指定地点。</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48A04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02976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r w14:paraId="7F99E1C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4AA028">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2</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4D88A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交货期：中标供应商应当在中标通知书发出之日起30日内按采购需求及中标供应商的投标文件确定的事项与采购人签订合同，签订合同后 30 日内完成设备的安装调试。</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B8E2E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EA0E3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r w14:paraId="6C108CA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95EE03">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3</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F4294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中标供应商须保证中标后所提供的设备为原装、全新合格的产品；且原装进口产品生产日期与交货日期差值≤6个月；国产产品生产日期与交货日期差值≤3个月。</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FA082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49652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r w14:paraId="03451F2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565"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23C4D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eastAsia="宋体" w:cs="宋体"/>
                <w:b w:val="0"/>
                <w:bCs w:val="0"/>
                <w:color w:val="auto"/>
                <w:kern w:val="2"/>
                <w:sz w:val="21"/>
                <w:szCs w:val="21"/>
                <w:lang w:val="en-US" w:eastAsia="zh-CN" w:bidi="ar-SA"/>
              </w:rPr>
            </w:pPr>
            <w:r>
              <w:rPr>
                <w:rStyle w:val="13"/>
                <w:rFonts w:hint="eastAsia" w:ascii="宋体" w:hAnsi="宋体" w:eastAsia="宋体" w:cs="宋体"/>
                <w:b w:val="0"/>
                <w:bCs w:val="0"/>
                <w:color w:val="auto"/>
                <w:kern w:val="2"/>
                <w:sz w:val="21"/>
                <w:szCs w:val="21"/>
                <w:lang w:val="en-US" w:eastAsia="zh-CN"/>
              </w:rPr>
              <w:t>4</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4CE74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中标供应商负责派技术人员到现场进行安装调试，直至验收合格，安装调试所需费用应包含在投标总报价内；同时提供培训服务，必须保证需求科室操作人员融会贯通，培训所需费用全部包含在总报价内。</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6F97B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b w:val="0"/>
                <w:bCs w:val="0"/>
                <w:color w:val="auto"/>
                <w:kern w:val="2"/>
                <w:sz w:val="21"/>
                <w:szCs w:val="21"/>
                <w:lang w:val="en-US" w:eastAsia="zh-CN" w:bidi="ar-SA"/>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234AB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b w:val="0"/>
                <w:bCs w:val="0"/>
                <w:color w:val="auto"/>
                <w:kern w:val="2"/>
                <w:sz w:val="21"/>
                <w:szCs w:val="21"/>
                <w:lang w:val="en-US" w:eastAsia="zh-CN" w:bidi="ar-SA"/>
              </w:rPr>
            </w:pPr>
          </w:p>
        </w:tc>
      </w:tr>
      <w:tr w14:paraId="67C7207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26"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FF661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5</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CC85D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验收方式：按《小榄镇公立医院政府采购和验收办法》和《中山市小榄人民医院医疗设备验收管理制度》。</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38122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328F2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r w14:paraId="1B18306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6F71B6">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6</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C6B7A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★投标供应商须要在投标文件做出具承诺函，该承诺函包括但不限于以下内容:</w:t>
            </w:r>
          </w:p>
          <w:p w14:paraId="0BD2D86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承诺中标后须在中标公告发布之日起五个工作日内提供设备制造厂商开具并盖章的合法有效的授权函原件（盖鲜章）、售后服务承诺函原件（盖鲜章）。</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9B26D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56584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r w14:paraId="07DDE13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0BF97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7</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AE942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default" w:ascii="宋体" w:hAnsi="宋体" w:eastAsia="宋体" w:cs="宋体"/>
                <w:b w:val="0"/>
                <w:bCs w:val="0"/>
                <w:color w:val="auto"/>
                <w:kern w:val="2"/>
                <w:sz w:val="21"/>
                <w:szCs w:val="21"/>
                <w:lang w:val="en-US" w:eastAsia="zh-CN"/>
              </w:rPr>
              <w:t>★乙方所投设备属于计量仪器的，需通过具有国家部门颁发专业检测资质证书的第三方计量检测单位检测并提供合格报告。</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7CC1A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CB430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r w14:paraId="4F3EAE9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BC913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8</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01762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中标供应商必须在中国境内有售后服务机构，并附有售后服务能力说明。</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E89EF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82658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r w14:paraId="6F3CE0A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BDD57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9</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58CA5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★中标供应商须提供设备原厂质保（设备原厂质量保修范围和保修期）至少为 2 年。</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01C54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C83F6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r w14:paraId="419D732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D3B78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10</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E29BC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在售后期内，中标供应商在接到用户的维修通知，响应时间为半小时内，工程师到达现场时间为4小时内，排除故障时限为到达现场后8小时内。</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55C25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85046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r w14:paraId="673450A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4F2C6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11</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19757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如果产品故障在检修12小时后仍无法排除，中标供应商应在24小时内提供不低于故障产品规格型号档次的备用产品供采购人使用，直至故障产品修复。</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5B71A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4A87C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r w14:paraId="725BF97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19C07B">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12</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BE9EF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★本合同的每笔款项以人民币转账方式支付。</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2671F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03C6E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r w14:paraId="02037F8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CCCAA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13</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0F0B1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合同签订后，中标供应商按合同协议时间提供货物或服务完成后，经采购人规定的验收人员书面确认验收合格，中标供应商即开具有效发票，发票加盖发票专用章（增值税普通发票），采购人确认发票无误后，在收到发票之日起 30 日内，支付合同总金额的95%；合同总金额的5%，作为第二期款项，在质保期满后一次性无息支付。</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4F628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7DA3D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r w14:paraId="55EB427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153DBC">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14</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86025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涉及专机专用耗材、试剂、易损件等需填列报价，且承诺至少在质保期内按此价格执行。若投标人所投产品不涉及专机专用耗材、试剂、易损件等，提供不涉及专机专用耗材、试剂及易损件的声明函。</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FEF67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BD202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r w14:paraId="705FB6D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204DB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15</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B5DE9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投标人同意采购人以任何形式对其投标文件内容及采购人认为有必要的相关资料的真实性和有效性进行审查、验证。</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78861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3E45F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bl>
    <w:p w14:paraId="7B0178C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4DBE2CC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5747FDD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2EC80F7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1AE7729E">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090D22CB">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5A66BC5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498CA91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06B2D89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412DF06B">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5702403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6DA04DA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6572D8D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0E588B98">
      <w:pPr>
        <w:pStyle w:val="2"/>
        <w:rPr>
          <w:rStyle w:val="13"/>
          <w:rFonts w:hint="eastAsia" w:hAnsi="宋体" w:cs="宋体"/>
          <w:b/>
          <w:bCs/>
          <w:color w:val="auto"/>
          <w:kern w:val="2"/>
          <w:sz w:val="21"/>
          <w:szCs w:val="21"/>
          <w:lang w:val="en-US" w:eastAsia="zh-CN"/>
        </w:rPr>
      </w:pPr>
    </w:p>
    <w:p w14:paraId="54961233">
      <w:pPr>
        <w:rPr>
          <w:rStyle w:val="13"/>
          <w:rFonts w:hint="eastAsia" w:hAnsi="宋体" w:cs="宋体"/>
          <w:b/>
          <w:bCs/>
          <w:color w:val="auto"/>
          <w:kern w:val="2"/>
          <w:sz w:val="21"/>
          <w:szCs w:val="21"/>
          <w:lang w:val="en-US" w:eastAsia="zh-CN"/>
        </w:rPr>
      </w:pPr>
    </w:p>
    <w:p w14:paraId="7D71868D">
      <w:pPr>
        <w:pStyle w:val="2"/>
        <w:rPr>
          <w:rStyle w:val="13"/>
          <w:rFonts w:hint="eastAsia" w:hAnsi="宋体" w:cs="宋体"/>
          <w:b/>
          <w:bCs/>
          <w:color w:val="auto"/>
          <w:kern w:val="2"/>
          <w:sz w:val="21"/>
          <w:szCs w:val="21"/>
          <w:lang w:val="en-US" w:eastAsia="zh-CN"/>
        </w:rPr>
      </w:pPr>
    </w:p>
    <w:p w14:paraId="17C3E0BD">
      <w:pPr>
        <w:rPr>
          <w:rStyle w:val="13"/>
          <w:rFonts w:hint="eastAsia" w:hAnsi="宋体" w:cs="宋体"/>
          <w:b/>
          <w:bCs/>
          <w:color w:val="auto"/>
          <w:kern w:val="2"/>
          <w:sz w:val="21"/>
          <w:szCs w:val="21"/>
          <w:lang w:val="en-US" w:eastAsia="zh-CN"/>
        </w:rPr>
      </w:pPr>
    </w:p>
    <w:p w14:paraId="6CECC5B1">
      <w:pPr>
        <w:pStyle w:val="2"/>
        <w:rPr>
          <w:rStyle w:val="13"/>
          <w:rFonts w:hint="eastAsia" w:hAnsi="宋体" w:cs="宋体"/>
          <w:b/>
          <w:bCs/>
          <w:color w:val="auto"/>
          <w:kern w:val="2"/>
          <w:sz w:val="21"/>
          <w:szCs w:val="21"/>
          <w:lang w:val="en-US" w:eastAsia="zh-CN"/>
        </w:rPr>
      </w:pPr>
    </w:p>
    <w:p w14:paraId="0A57C04A">
      <w:pPr>
        <w:rPr>
          <w:rStyle w:val="13"/>
          <w:rFonts w:hint="eastAsia" w:hAnsi="宋体" w:cs="宋体"/>
          <w:b/>
          <w:bCs/>
          <w:color w:val="auto"/>
          <w:kern w:val="2"/>
          <w:sz w:val="21"/>
          <w:szCs w:val="21"/>
          <w:lang w:val="en-US" w:eastAsia="zh-CN"/>
        </w:rPr>
      </w:pPr>
    </w:p>
    <w:p w14:paraId="5A060C63">
      <w:pPr>
        <w:pStyle w:val="2"/>
        <w:rPr>
          <w:rStyle w:val="13"/>
          <w:rFonts w:hint="eastAsia" w:hAnsi="宋体" w:cs="宋体"/>
          <w:b/>
          <w:bCs/>
          <w:color w:val="auto"/>
          <w:kern w:val="2"/>
          <w:sz w:val="21"/>
          <w:szCs w:val="21"/>
          <w:lang w:val="en-US" w:eastAsia="zh-CN"/>
        </w:rPr>
      </w:pPr>
    </w:p>
    <w:p w14:paraId="23CEA48D">
      <w:pPr>
        <w:rPr>
          <w:rStyle w:val="13"/>
          <w:rFonts w:hint="eastAsia" w:hAnsi="宋体" w:cs="宋体"/>
          <w:b/>
          <w:bCs/>
          <w:color w:val="auto"/>
          <w:kern w:val="2"/>
          <w:sz w:val="21"/>
          <w:szCs w:val="21"/>
          <w:lang w:val="en-US" w:eastAsia="zh-CN"/>
        </w:rPr>
      </w:pPr>
    </w:p>
    <w:p w14:paraId="11349DC8">
      <w:pPr>
        <w:pStyle w:val="2"/>
        <w:rPr>
          <w:rStyle w:val="13"/>
          <w:rFonts w:hint="eastAsia" w:hAnsi="宋体" w:cs="宋体"/>
          <w:b/>
          <w:bCs/>
          <w:color w:val="auto"/>
          <w:kern w:val="2"/>
          <w:sz w:val="21"/>
          <w:szCs w:val="21"/>
          <w:lang w:val="en-US" w:eastAsia="zh-CN"/>
        </w:rPr>
      </w:pPr>
    </w:p>
    <w:p w14:paraId="4AE0DD13">
      <w:pPr>
        <w:rPr>
          <w:rStyle w:val="13"/>
          <w:rFonts w:hint="eastAsia" w:hAnsi="宋体" w:cs="宋体"/>
          <w:b/>
          <w:bCs/>
          <w:color w:val="auto"/>
          <w:kern w:val="2"/>
          <w:sz w:val="21"/>
          <w:szCs w:val="21"/>
          <w:lang w:val="en-US" w:eastAsia="zh-CN"/>
        </w:rPr>
      </w:pPr>
    </w:p>
    <w:p w14:paraId="17D1F951">
      <w:pPr>
        <w:pStyle w:val="2"/>
        <w:rPr>
          <w:rStyle w:val="13"/>
          <w:rFonts w:hint="eastAsia" w:hAnsi="宋体" w:cs="宋体"/>
          <w:b/>
          <w:bCs/>
          <w:color w:val="auto"/>
          <w:kern w:val="2"/>
          <w:sz w:val="21"/>
          <w:szCs w:val="21"/>
          <w:lang w:val="en-US" w:eastAsia="zh-CN"/>
        </w:rPr>
      </w:pPr>
    </w:p>
    <w:p w14:paraId="1DBECF32">
      <w:pPr>
        <w:rPr>
          <w:rFonts w:hint="eastAsia"/>
          <w:lang w:val="en-US" w:eastAsia="zh-CN"/>
        </w:rPr>
      </w:pPr>
    </w:p>
    <w:p w14:paraId="1566735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default"/>
          <w:lang w:val="en-US" w:eastAsia="zh-CN"/>
        </w:rPr>
      </w:pPr>
      <w:r>
        <w:rPr>
          <w:rStyle w:val="13"/>
          <w:rFonts w:hint="eastAsia" w:hAnsi="宋体" w:cs="宋体"/>
          <w:b/>
          <w:bCs/>
          <w:color w:val="auto"/>
          <w:kern w:val="2"/>
          <w:sz w:val="21"/>
          <w:szCs w:val="21"/>
          <w:lang w:val="en-US" w:eastAsia="zh-CN"/>
        </w:rPr>
        <w:t>十二、每套设备配置清单</w:t>
      </w:r>
      <w:r>
        <w:rPr>
          <w:rStyle w:val="13"/>
          <w:rFonts w:hint="eastAsia" w:hAnsi="宋体" w:cs="宋体"/>
          <w:b/>
          <w:bCs/>
          <w:color w:val="0000FF"/>
          <w:kern w:val="2"/>
          <w:sz w:val="21"/>
          <w:szCs w:val="21"/>
          <w:lang w:val="en-US" w:eastAsia="zh-CN"/>
        </w:rPr>
        <w:t>（须至少包括采购需求书的配置要求）</w:t>
      </w:r>
    </w:p>
    <w:p w14:paraId="5488FB1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5F63BEAF">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0A837CE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056559B9">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4258BF6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3D1DFCE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5D5C873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51C00341">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5AB7D47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27DF4134">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3513E6B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4329853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781540DA">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2C12D214">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31BD84D1">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2919F54F">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7BD291D9">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10C7C76A">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11F449E1">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03EC367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76F48FC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4236BDA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23A3D3D3">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60C0B71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16CFA16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54A6327B">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73539A71">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10B75D0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5238758B">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11CCE8C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3"/>
          <w:rFonts w:hint="eastAsia" w:hAnsi="宋体" w:cs="宋体"/>
          <w:b/>
          <w:bCs/>
          <w:color w:val="auto"/>
          <w:kern w:val="2"/>
          <w:sz w:val="21"/>
          <w:szCs w:val="21"/>
          <w:lang w:val="en-US" w:eastAsia="zh-CN"/>
        </w:rPr>
      </w:pPr>
      <w:r>
        <w:rPr>
          <w:rStyle w:val="13"/>
          <w:rFonts w:hint="eastAsia" w:hAnsi="宋体" w:cs="宋体"/>
          <w:b/>
          <w:bCs/>
          <w:color w:val="auto"/>
          <w:kern w:val="2"/>
          <w:sz w:val="21"/>
          <w:szCs w:val="21"/>
          <w:lang w:val="en-US" w:eastAsia="zh-CN"/>
        </w:rPr>
        <w:t>十三、售后服务承诺（格式自拟）</w:t>
      </w:r>
    </w:p>
    <w:p w14:paraId="571C355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3"/>
          <w:rFonts w:hint="default" w:hAnsi="宋体" w:cs="宋体"/>
          <w:b/>
          <w:bCs/>
          <w:color w:val="auto"/>
          <w:kern w:val="2"/>
          <w:sz w:val="21"/>
          <w:szCs w:val="21"/>
          <w:lang w:val="en-US" w:eastAsia="zh-CN"/>
        </w:rPr>
      </w:pPr>
    </w:p>
    <w:p w14:paraId="7E9B28B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3"/>
          <w:rFonts w:hint="default" w:hAnsi="宋体" w:cs="宋体"/>
          <w:b/>
          <w:bCs/>
          <w:color w:val="auto"/>
          <w:kern w:val="2"/>
          <w:sz w:val="21"/>
          <w:szCs w:val="21"/>
          <w:lang w:val="en-US" w:eastAsia="zh-CN"/>
        </w:rPr>
      </w:pPr>
    </w:p>
    <w:p w14:paraId="38CC0736">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3"/>
          <w:rFonts w:hint="default" w:hAnsi="宋体" w:cs="宋体"/>
          <w:b/>
          <w:bCs/>
          <w:color w:val="auto"/>
          <w:kern w:val="2"/>
          <w:sz w:val="21"/>
          <w:szCs w:val="21"/>
          <w:lang w:val="en-US" w:eastAsia="zh-CN"/>
        </w:rPr>
      </w:pPr>
    </w:p>
    <w:p w14:paraId="2067476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3"/>
          <w:rFonts w:hint="default" w:hAnsi="宋体" w:cs="宋体"/>
          <w:b/>
          <w:bCs/>
          <w:color w:val="auto"/>
          <w:kern w:val="2"/>
          <w:sz w:val="21"/>
          <w:szCs w:val="21"/>
          <w:lang w:val="en-US" w:eastAsia="zh-CN"/>
        </w:rPr>
      </w:pPr>
    </w:p>
    <w:p w14:paraId="1684F51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3"/>
          <w:rFonts w:hint="default" w:hAnsi="宋体" w:cs="宋体"/>
          <w:b/>
          <w:bCs/>
          <w:color w:val="auto"/>
          <w:kern w:val="2"/>
          <w:sz w:val="21"/>
          <w:szCs w:val="21"/>
          <w:lang w:val="en-US" w:eastAsia="zh-CN"/>
        </w:rPr>
      </w:pPr>
    </w:p>
    <w:p w14:paraId="4848EDA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3"/>
          <w:rFonts w:hint="default" w:hAnsi="宋体" w:cs="宋体"/>
          <w:b/>
          <w:bCs/>
          <w:color w:val="auto"/>
          <w:kern w:val="2"/>
          <w:sz w:val="21"/>
          <w:szCs w:val="21"/>
          <w:lang w:val="en-US" w:eastAsia="zh-CN"/>
        </w:rPr>
      </w:pPr>
    </w:p>
    <w:p w14:paraId="5BAA54C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3"/>
          <w:rFonts w:hint="default" w:hAnsi="宋体" w:cs="宋体"/>
          <w:b/>
          <w:bCs/>
          <w:color w:val="auto"/>
          <w:kern w:val="2"/>
          <w:sz w:val="21"/>
          <w:szCs w:val="21"/>
          <w:lang w:val="en-US" w:eastAsia="zh-CN"/>
        </w:rPr>
      </w:pPr>
    </w:p>
    <w:p w14:paraId="47522B3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3"/>
          <w:rFonts w:hint="default" w:hAnsi="宋体" w:cs="宋体"/>
          <w:b/>
          <w:bCs/>
          <w:color w:val="auto"/>
          <w:kern w:val="2"/>
          <w:sz w:val="21"/>
          <w:szCs w:val="21"/>
          <w:lang w:val="en-US" w:eastAsia="zh-CN"/>
        </w:rPr>
      </w:pPr>
    </w:p>
    <w:p w14:paraId="79B09A4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3"/>
          <w:rFonts w:hint="default" w:hAnsi="宋体" w:cs="宋体"/>
          <w:b/>
          <w:bCs/>
          <w:color w:val="auto"/>
          <w:kern w:val="2"/>
          <w:sz w:val="21"/>
          <w:szCs w:val="21"/>
          <w:lang w:val="en-US" w:eastAsia="zh-CN"/>
        </w:rPr>
      </w:pPr>
    </w:p>
    <w:p w14:paraId="450D786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3"/>
          <w:rFonts w:hint="default" w:hAnsi="宋体" w:cs="宋体"/>
          <w:b/>
          <w:bCs/>
          <w:color w:val="auto"/>
          <w:kern w:val="2"/>
          <w:sz w:val="21"/>
          <w:szCs w:val="21"/>
          <w:lang w:val="en-US" w:eastAsia="zh-CN"/>
        </w:rPr>
      </w:pPr>
    </w:p>
    <w:p w14:paraId="14C142C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3"/>
          <w:rFonts w:hint="default" w:hAnsi="宋体" w:cs="宋体"/>
          <w:b/>
          <w:bCs/>
          <w:color w:val="auto"/>
          <w:kern w:val="2"/>
          <w:sz w:val="21"/>
          <w:szCs w:val="21"/>
          <w:lang w:val="en-US" w:eastAsia="zh-CN"/>
        </w:rPr>
      </w:pPr>
    </w:p>
    <w:p w14:paraId="0EEA6D3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3"/>
          <w:rFonts w:hint="default" w:hAnsi="宋体" w:cs="宋体"/>
          <w:b/>
          <w:bCs/>
          <w:color w:val="auto"/>
          <w:kern w:val="2"/>
          <w:sz w:val="21"/>
          <w:szCs w:val="21"/>
          <w:lang w:val="en-US" w:eastAsia="zh-CN"/>
        </w:rPr>
      </w:pPr>
    </w:p>
    <w:p w14:paraId="0784A34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3"/>
          <w:rFonts w:hint="default" w:hAnsi="宋体" w:cs="宋体"/>
          <w:b/>
          <w:bCs/>
          <w:color w:val="auto"/>
          <w:kern w:val="2"/>
          <w:sz w:val="21"/>
          <w:szCs w:val="21"/>
          <w:lang w:val="en-US" w:eastAsia="zh-CN"/>
        </w:rPr>
      </w:pPr>
    </w:p>
    <w:p w14:paraId="6F81ABD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3"/>
          <w:rFonts w:hint="default" w:hAnsi="宋体" w:cs="宋体"/>
          <w:b/>
          <w:bCs/>
          <w:color w:val="auto"/>
          <w:kern w:val="2"/>
          <w:sz w:val="21"/>
          <w:szCs w:val="21"/>
          <w:lang w:val="en-US" w:eastAsia="zh-CN"/>
        </w:rPr>
      </w:pPr>
    </w:p>
    <w:p w14:paraId="5FB5FED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3"/>
          <w:rFonts w:hint="default" w:hAnsi="宋体" w:cs="宋体"/>
          <w:b/>
          <w:bCs/>
          <w:color w:val="auto"/>
          <w:kern w:val="2"/>
          <w:sz w:val="21"/>
          <w:szCs w:val="21"/>
          <w:lang w:val="en-US" w:eastAsia="zh-CN"/>
        </w:rPr>
      </w:pPr>
    </w:p>
    <w:p w14:paraId="0EB8981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3"/>
          <w:rFonts w:hint="default" w:hAnsi="宋体" w:cs="宋体"/>
          <w:b/>
          <w:bCs/>
          <w:color w:val="auto"/>
          <w:kern w:val="2"/>
          <w:sz w:val="21"/>
          <w:szCs w:val="21"/>
          <w:lang w:val="en-US" w:eastAsia="zh-CN"/>
        </w:rPr>
      </w:pPr>
    </w:p>
    <w:p w14:paraId="4078C4F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3"/>
          <w:rFonts w:hint="default" w:hAnsi="宋体" w:cs="宋体"/>
          <w:b/>
          <w:bCs/>
          <w:color w:val="auto"/>
          <w:kern w:val="2"/>
          <w:sz w:val="21"/>
          <w:szCs w:val="21"/>
          <w:lang w:val="en-US" w:eastAsia="zh-CN"/>
        </w:rPr>
      </w:pPr>
    </w:p>
    <w:p w14:paraId="2547996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3"/>
          <w:rFonts w:hint="default" w:hAnsi="宋体" w:cs="宋体"/>
          <w:b/>
          <w:bCs/>
          <w:color w:val="auto"/>
          <w:kern w:val="2"/>
          <w:sz w:val="21"/>
          <w:szCs w:val="21"/>
          <w:lang w:val="en-US" w:eastAsia="zh-CN"/>
        </w:rPr>
      </w:pPr>
    </w:p>
    <w:p w14:paraId="2C82538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3"/>
          <w:rFonts w:hint="default" w:hAnsi="宋体" w:cs="宋体"/>
          <w:b/>
          <w:bCs/>
          <w:color w:val="auto"/>
          <w:kern w:val="2"/>
          <w:sz w:val="21"/>
          <w:szCs w:val="21"/>
          <w:lang w:val="en-US" w:eastAsia="zh-CN"/>
        </w:rPr>
      </w:pPr>
    </w:p>
    <w:p w14:paraId="442A559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3"/>
          <w:rFonts w:hint="default" w:hAnsi="宋体" w:cs="宋体"/>
          <w:b/>
          <w:bCs/>
          <w:color w:val="auto"/>
          <w:kern w:val="2"/>
          <w:sz w:val="21"/>
          <w:szCs w:val="21"/>
          <w:lang w:val="en-US" w:eastAsia="zh-CN"/>
        </w:rPr>
      </w:pPr>
    </w:p>
    <w:p w14:paraId="6A14EE61">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3"/>
          <w:rFonts w:hint="default" w:hAnsi="宋体" w:cs="宋体"/>
          <w:b/>
          <w:bCs/>
          <w:color w:val="auto"/>
          <w:kern w:val="2"/>
          <w:sz w:val="21"/>
          <w:szCs w:val="21"/>
          <w:lang w:val="en-US" w:eastAsia="zh-CN"/>
        </w:rPr>
      </w:pPr>
    </w:p>
    <w:p w14:paraId="5054866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3"/>
          <w:rFonts w:hint="default" w:hAnsi="宋体" w:cs="宋体"/>
          <w:b/>
          <w:bCs/>
          <w:color w:val="auto"/>
          <w:kern w:val="2"/>
          <w:sz w:val="21"/>
          <w:szCs w:val="21"/>
          <w:lang w:val="en-US" w:eastAsia="zh-CN"/>
        </w:rPr>
      </w:pPr>
    </w:p>
    <w:p w14:paraId="137A11A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3"/>
          <w:rFonts w:hint="default" w:hAnsi="宋体" w:cs="宋体"/>
          <w:b/>
          <w:bCs/>
          <w:color w:val="auto"/>
          <w:kern w:val="2"/>
          <w:sz w:val="21"/>
          <w:szCs w:val="21"/>
          <w:lang w:val="en-US" w:eastAsia="zh-CN"/>
        </w:rPr>
      </w:pPr>
    </w:p>
    <w:p w14:paraId="1CCF0CA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3"/>
          <w:rFonts w:hint="default" w:hAnsi="宋体" w:cs="宋体"/>
          <w:b/>
          <w:bCs/>
          <w:color w:val="auto"/>
          <w:kern w:val="2"/>
          <w:sz w:val="21"/>
          <w:szCs w:val="21"/>
          <w:lang w:val="en-US" w:eastAsia="zh-CN"/>
        </w:rPr>
      </w:pPr>
    </w:p>
    <w:p w14:paraId="4AD962A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3"/>
          <w:rFonts w:hint="default" w:hAnsi="宋体" w:cs="宋体"/>
          <w:b/>
          <w:bCs/>
          <w:color w:val="auto"/>
          <w:kern w:val="2"/>
          <w:sz w:val="21"/>
          <w:szCs w:val="21"/>
          <w:lang w:val="en-US" w:eastAsia="zh-CN"/>
        </w:rPr>
      </w:pPr>
    </w:p>
    <w:p w14:paraId="52CA036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3"/>
          <w:rFonts w:hint="default" w:hAnsi="宋体" w:cs="宋体"/>
          <w:b/>
          <w:bCs/>
          <w:color w:val="auto"/>
          <w:kern w:val="2"/>
          <w:sz w:val="21"/>
          <w:szCs w:val="21"/>
          <w:lang w:val="en-US" w:eastAsia="zh-CN"/>
        </w:rPr>
      </w:pPr>
    </w:p>
    <w:p w14:paraId="05576D41">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3"/>
          <w:rFonts w:hint="default" w:hAnsi="宋体" w:cs="宋体"/>
          <w:b/>
          <w:bCs/>
          <w:color w:val="auto"/>
          <w:kern w:val="2"/>
          <w:sz w:val="21"/>
          <w:szCs w:val="21"/>
          <w:lang w:val="en-US" w:eastAsia="zh-CN"/>
        </w:rPr>
      </w:pPr>
    </w:p>
    <w:p w14:paraId="788F750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3"/>
          <w:rFonts w:hint="default" w:hAnsi="宋体" w:cs="宋体"/>
          <w:b/>
          <w:bCs/>
          <w:color w:val="auto"/>
          <w:kern w:val="2"/>
          <w:sz w:val="21"/>
          <w:szCs w:val="21"/>
          <w:lang w:val="en-US" w:eastAsia="zh-CN"/>
        </w:rPr>
      </w:pPr>
    </w:p>
    <w:p w14:paraId="3895CE7E">
      <w:pPr>
        <w:pStyle w:val="12"/>
        <w:ind w:left="0" w:leftChars="0" w:firstLine="0" w:firstLineChars="0"/>
        <w:rPr>
          <w:rStyle w:val="13"/>
          <w:rFonts w:hint="eastAsia" w:hAnsi="宋体" w:cs="宋体"/>
          <w:b/>
          <w:bCs/>
          <w:color w:val="auto"/>
          <w:kern w:val="2"/>
          <w:sz w:val="21"/>
          <w:szCs w:val="21"/>
          <w:lang w:val="en-US" w:eastAsia="zh-CN"/>
        </w:rPr>
      </w:pPr>
    </w:p>
    <w:p w14:paraId="23D64A3F">
      <w:pPr>
        <w:pStyle w:val="12"/>
        <w:numPr>
          <w:ilvl w:val="0"/>
          <w:numId w:val="0"/>
        </w:numPr>
        <w:ind w:leftChars="0"/>
        <w:rPr>
          <w:rStyle w:val="13"/>
          <w:rFonts w:hint="eastAsia" w:hAnsi="宋体" w:cs="宋体" w:asciiTheme="minorHAnsi"/>
          <w:b/>
          <w:bCs/>
          <w:color w:val="auto"/>
          <w:kern w:val="2"/>
          <w:sz w:val="21"/>
          <w:szCs w:val="21"/>
          <w:lang w:val="en-US" w:eastAsia="zh-CN"/>
        </w:rPr>
      </w:pPr>
      <w:r>
        <w:rPr>
          <w:rStyle w:val="13"/>
          <w:rFonts w:hint="eastAsia" w:hAnsi="宋体" w:cs="宋体" w:asciiTheme="minorHAnsi"/>
          <w:b/>
          <w:bCs/>
          <w:color w:val="auto"/>
          <w:kern w:val="2"/>
          <w:sz w:val="21"/>
          <w:szCs w:val="21"/>
          <w:lang w:val="en-US" w:eastAsia="zh-CN"/>
        </w:rPr>
        <w:t>十四、提供同型号产品的合同业绩（如广东省内周边医院成交信息-需提供合同关键页）</w:t>
      </w:r>
    </w:p>
    <w:p w14:paraId="171BB3AA">
      <w:pPr>
        <w:pStyle w:val="12"/>
        <w:numPr>
          <w:ilvl w:val="0"/>
          <w:numId w:val="0"/>
        </w:numPr>
        <w:ind w:leftChars="0"/>
        <w:rPr>
          <w:rStyle w:val="13"/>
          <w:rFonts w:hint="eastAsia" w:hAnsi="宋体" w:cs="宋体" w:asciiTheme="minorHAnsi"/>
          <w:b/>
          <w:bCs/>
          <w:color w:val="auto"/>
          <w:kern w:val="2"/>
          <w:sz w:val="21"/>
          <w:szCs w:val="21"/>
          <w:lang w:val="en-US" w:eastAsia="zh-CN"/>
        </w:rPr>
      </w:pPr>
    </w:p>
    <w:p w14:paraId="5E416F25">
      <w:pPr>
        <w:pStyle w:val="12"/>
        <w:numPr>
          <w:ilvl w:val="0"/>
          <w:numId w:val="0"/>
        </w:numPr>
        <w:ind w:leftChars="0"/>
        <w:rPr>
          <w:rStyle w:val="13"/>
          <w:rFonts w:hint="eastAsia" w:hAnsi="宋体" w:cs="宋体" w:asciiTheme="minorHAnsi"/>
          <w:b/>
          <w:bCs/>
          <w:color w:val="auto"/>
          <w:kern w:val="2"/>
          <w:sz w:val="21"/>
          <w:szCs w:val="21"/>
          <w:lang w:val="en-US" w:eastAsia="zh-CN"/>
        </w:rPr>
      </w:pPr>
    </w:p>
    <w:p w14:paraId="378383B8">
      <w:pPr>
        <w:pStyle w:val="12"/>
        <w:numPr>
          <w:ilvl w:val="0"/>
          <w:numId w:val="0"/>
        </w:numPr>
        <w:ind w:leftChars="0"/>
        <w:rPr>
          <w:rStyle w:val="13"/>
          <w:rFonts w:hint="eastAsia" w:hAnsi="宋体" w:cs="宋体" w:asciiTheme="minorHAnsi"/>
          <w:b/>
          <w:bCs/>
          <w:color w:val="auto"/>
          <w:kern w:val="2"/>
          <w:sz w:val="21"/>
          <w:szCs w:val="21"/>
          <w:lang w:val="en-US" w:eastAsia="zh-CN"/>
        </w:rPr>
      </w:pPr>
    </w:p>
    <w:p w14:paraId="1FD7651A">
      <w:pPr>
        <w:pStyle w:val="12"/>
        <w:numPr>
          <w:ilvl w:val="0"/>
          <w:numId w:val="0"/>
        </w:numPr>
        <w:ind w:leftChars="0"/>
        <w:rPr>
          <w:rStyle w:val="13"/>
          <w:rFonts w:hint="eastAsia" w:hAnsi="宋体" w:cs="宋体" w:asciiTheme="minorHAnsi"/>
          <w:b/>
          <w:bCs/>
          <w:color w:val="auto"/>
          <w:kern w:val="2"/>
          <w:sz w:val="21"/>
          <w:szCs w:val="21"/>
          <w:lang w:val="en-US" w:eastAsia="zh-CN"/>
        </w:rPr>
      </w:pPr>
    </w:p>
    <w:p w14:paraId="3DEBA908">
      <w:pPr>
        <w:pStyle w:val="12"/>
        <w:numPr>
          <w:ilvl w:val="0"/>
          <w:numId w:val="0"/>
        </w:numPr>
        <w:ind w:leftChars="0"/>
        <w:rPr>
          <w:rStyle w:val="13"/>
          <w:rFonts w:hint="eastAsia" w:hAnsi="宋体" w:cs="宋体" w:asciiTheme="minorHAnsi"/>
          <w:b/>
          <w:bCs/>
          <w:color w:val="auto"/>
          <w:kern w:val="2"/>
          <w:sz w:val="21"/>
          <w:szCs w:val="21"/>
          <w:lang w:val="en-US" w:eastAsia="zh-CN"/>
        </w:rPr>
      </w:pPr>
    </w:p>
    <w:p w14:paraId="604AFF30">
      <w:pPr>
        <w:pStyle w:val="12"/>
        <w:numPr>
          <w:ilvl w:val="0"/>
          <w:numId w:val="0"/>
        </w:numPr>
        <w:ind w:leftChars="0"/>
        <w:rPr>
          <w:rStyle w:val="13"/>
          <w:rFonts w:hint="eastAsia" w:hAnsi="宋体" w:cs="宋体" w:asciiTheme="minorHAnsi"/>
          <w:b/>
          <w:bCs/>
          <w:color w:val="auto"/>
          <w:kern w:val="2"/>
          <w:sz w:val="21"/>
          <w:szCs w:val="21"/>
          <w:lang w:val="en-US" w:eastAsia="zh-CN"/>
        </w:rPr>
      </w:pPr>
    </w:p>
    <w:p w14:paraId="471CD971">
      <w:pPr>
        <w:pStyle w:val="12"/>
        <w:numPr>
          <w:ilvl w:val="0"/>
          <w:numId w:val="0"/>
        </w:numPr>
        <w:ind w:leftChars="0"/>
        <w:rPr>
          <w:rStyle w:val="13"/>
          <w:rFonts w:hint="eastAsia" w:hAnsi="宋体" w:cs="宋体" w:asciiTheme="minorHAnsi"/>
          <w:b/>
          <w:bCs/>
          <w:color w:val="auto"/>
          <w:kern w:val="2"/>
          <w:sz w:val="21"/>
          <w:szCs w:val="21"/>
          <w:lang w:val="en-US" w:eastAsia="zh-CN"/>
        </w:rPr>
      </w:pPr>
    </w:p>
    <w:p w14:paraId="6C109845">
      <w:pPr>
        <w:pStyle w:val="12"/>
        <w:numPr>
          <w:ilvl w:val="0"/>
          <w:numId w:val="0"/>
        </w:numPr>
        <w:ind w:leftChars="0"/>
        <w:rPr>
          <w:rStyle w:val="13"/>
          <w:rFonts w:hint="eastAsia" w:hAnsi="宋体" w:cs="宋体" w:asciiTheme="minorHAnsi"/>
          <w:b/>
          <w:bCs/>
          <w:color w:val="auto"/>
          <w:kern w:val="2"/>
          <w:sz w:val="21"/>
          <w:szCs w:val="21"/>
          <w:lang w:val="en-US" w:eastAsia="zh-CN"/>
        </w:rPr>
      </w:pPr>
    </w:p>
    <w:p w14:paraId="2C47E58A">
      <w:pPr>
        <w:pStyle w:val="12"/>
        <w:numPr>
          <w:ilvl w:val="0"/>
          <w:numId w:val="0"/>
        </w:numPr>
        <w:ind w:leftChars="0"/>
        <w:rPr>
          <w:rStyle w:val="13"/>
          <w:rFonts w:hint="eastAsia" w:hAnsi="宋体" w:cs="宋体" w:asciiTheme="minorHAnsi"/>
          <w:b/>
          <w:bCs/>
          <w:color w:val="auto"/>
          <w:kern w:val="2"/>
          <w:sz w:val="21"/>
          <w:szCs w:val="21"/>
          <w:lang w:val="en-US" w:eastAsia="zh-CN"/>
        </w:rPr>
      </w:pPr>
    </w:p>
    <w:p w14:paraId="6B76F4FC">
      <w:pPr>
        <w:pStyle w:val="12"/>
        <w:numPr>
          <w:ilvl w:val="0"/>
          <w:numId w:val="0"/>
        </w:numPr>
        <w:ind w:leftChars="0"/>
        <w:rPr>
          <w:rStyle w:val="13"/>
          <w:rFonts w:hint="eastAsia" w:hAnsi="宋体" w:cs="宋体" w:asciiTheme="minorHAnsi"/>
          <w:b/>
          <w:bCs/>
          <w:color w:val="auto"/>
          <w:kern w:val="2"/>
          <w:sz w:val="21"/>
          <w:szCs w:val="21"/>
          <w:lang w:val="en-US" w:eastAsia="zh-CN"/>
        </w:rPr>
      </w:pPr>
    </w:p>
    <w:p w14:paraId="21D064D2">
      <w:pPr>
        <w:pStyle w:val="12"/>
        <w:numPr>
          <w:ilvl w:val="0"/>
          <w:numId w:val="0"/>
        </w:numPr>
        <w:ind w:leftChars="0"/>
        <w:rPr>
          <w:rStyle w:val="13"/>
          <w:rFonts w:hint="eastAsia" w:hAnsi="宋体" w:cs="宋体" w:asciiTheme="minorHAnsi"/>
          <w:b/>
          <w:bCs/>
          <w:color w:val="auto"/>
          <w:kern w:val="2"/>
          <w:sz w:val="21"/>
          <w:szCs w:val="21"/>
          <w:lang w:val="en-US" w:eastAsia="zh-CN"/>
        </w:rPr>
      </w:pPr>
    </w:p>
    <w:p w14:paraId="79677655">
      <w:pPr>
        <w:pStyle w:val="12"/>
        <w:numPr>
          <w:ilvl w:val="0"/>
          <w:numId w:val="0"/>
        </w:numPr>
        <w:ind w:leftChars="0"/>
        <w:rPr>
          <w:rStyle w:val="13"/>
          <w:rFonts w:hint="eastAsia" w:hAnsi="宋体" w:cs="宋体" w:asciiTheme="minorHAnsi"/>
          <w:b/>
          <w:bCs/>
          <w:color w:val="auto"/>
          <w:kern w:val="2"/>
          <w:sz w:val="21"/>
          <w:szCs w:val="21"/>
          <w:lang w:val="en-US" w:eastAsia="zh-CN"/>
        </w:rPr>
      </w:pPr>
    </w:p>
    <w:p w14:paraId="1BC4504F">
      <w:pPr>
        <w:pStyle w:val="12"/>
        <w:numPr>
          <w:ilvl w:val="0"/>
          <w:numId w:val="0"/>
        </w:numPr>
        <w:ind w:leftChars="0"/>
        <w:rPr>
          <w:rStyle w:val="13"/>
          <w:rFonts w:hint="eastAsia" w:hAnsi="宋体" w:cs="宋体" w:asciiTheme="minorHAnsi"/>
          <w:b/>
          <w:bCs/>
          <w:color w:val="auto"/>
          <w:kern w:val="2"/>
          <w:sz w:val="21"/>
          <w:szCs w:val="21"/>
          <w:lang w:val="en-US" w:eastAsia="zh-CN"/>
        </w:rPr>
      </w:pPr>
    </w:p>
    <w:p w14:paraId="0AC5BE5E">
      <w:pPr>
        <w:pStyle w:val="12"/>
        <w:numPr>
          <w:ilvl w:val="0"/>
          <w:numId w:val="0"/>
        </w:numPr>
        <w:ind w:leftChars="0"/>
        <w:rPr>
          <w:rStyle w:val="13"/>
          <w:rFonts w:hint="eastAsia" w:hAnsi="宋体" w:cs="宋体" w:asciiTheme="minorHAnsi"/>
          <w:b/>
          <w:bCs/>
          <w:color w:val="auto"/>
          <w:kern w:val="2"/>
          <w:sz w:val="21"/>
          <w:szCs w:val="21"/>
          <w:lang w:val="en-US" w:eastAsia="zh-CN"/>
        </w:rPr>
      </w:pPr>
    </w:p>
    <w:p w14:paraId="3730AD35">
      <w:pPr>
        <w:pStyle w:val="12"/>
        <w:numPr>
          <w:ilvl w:val="0"/>
          <w:numId w:val="0"/>
        </w:numPr>
        <w:ind w:leftChars="0"/>
        <w:rPr>
          <w:rStyle w:val="13"/>
          <w:rFonts w:hint="eastAsia" w:hAnsi="宋体" w:cs="宋体" w:asciiTheme="minorHAnsi"/>
          <w:b/>
          <w:bCs/>
          <w:color w:val="auto"/>
          <w:kern w:val="2"/>
          <w:sz w:val="21"/>
          <w:szCs w:val="21"/>
          <w:lang w:val="en-US" w:eastAsia="zh-CN"/>
        </w:rPr>
      </w:pPr>
    </w:p>
    <w:p w14:paraId="7D8D5CD1">
      <w:pPr>
        <w:pStyle w:val="12"/>
        <w:numPr>
          <w:ilvl w:val="0"/>
          <w:numId w:val="0"/>
        </w:numPr>
        <w:ind w:leftChars="0"/>
        <w:rPr>
          <w:rStyle w:val="13"/>
          <w:rFonts w:hint="eastAsia" w:hAnsi="宋体" w:cs="宋体" w:asciiTheme="minorHAnsi"/>
          <w:b/>
          <w:bCs/>
          <w:color w:val="auto"/>
          <w:kern w:val="2"/>
          <w:sz w:val="21"/>
          <w:szCs w:val="21"/>
          <w:lang w:val="en-US" w:eastAsia="zh-CN"/>
        </w:rPr>
      </w:pPr>
    </w:p>
    <w:p w14:paraId="55A24D9F">
      <w:pPr>
        <w:pStyle w:val="12"/>
        <w:numPr>
          <w:ilvl w:val="0"/>
          <w:numId w:val="0"/>
        </w:numPr>
        <w:ind w:leftChars="0"/>
        <w:rPr>
          <w:rStyle w:val="13"/>
          <w:rFonts w:hint="eastAsia" w:hAnsi="宋体" w:cs="宋体" w:asciiTheme="minorHAnsi"/>
          <w:b/>
          <w:bCs/>
          <w:color w:val="auto"/>
          <w:kern w:val="2"/>
          <w:sz w:val="21"/>
          <w:szCs w:val="21"/>
          <w:lang w:val="en-US" w:eastAsia="zh-CN"/>
        </w:rPr>
      </w:pPr>
    </w:p>
    <w:p w14:paraId="6CA149D3">
      <w:pPr>
        <w:pStyle w:val="12"/>
        <w:numPr>
          <w:ilvl w:val="0"/>
          <w:numId w:val="0"/>
        </w:numPr>
        <w:ind w:leftChars="0"/>
        <w:rPr>
          <w:rStyle w:val="13"/>
          <w:rFonts w:hint="eastAsia" w:hAnsi="宋体" w:cs="宋体" w:asciiTheme="minorHAnsi"/>
          <w:b/>
          <w:bCs/>
          <w:color w:val="auto"/>
          <w:kern w:val="2"/>
          <w:sz w:val="21"/>
          <w:szCs w:val="21"/>
          <w:lang w:val="en-US" w:eastAsia="zh-CN"/>
        </w:rPr>
      </w:pPr>
    </w:p>
    <w:p w14:paraId="7982AAC7">
      <w:pPr>
        <w:pStyle w:val="12"/>
        <w:numPr>
          <w:ilvl w:val="0"/>
          <w:numId w:val="0"/>
        </w:numPr>
        <w:ind w:leftChars="0"/>
        <w:rPr>
          <w:rStyle w:val="13"/>
          <w:rFonts w:hint="eastAsia" w:hAnsi="宋体" w:cs="宋体" w:asciiTheme="minorHAnsi"/>
          <w:b/>
          <w:bCs/>
          <w:color w:val="auto"/>
          <w:kern w:val="2"/>
          <w:sz w:val="21"/>
          <w:szCs w:val="21"/>
          <w:lang w:val="en-US" w:eastAsia="zh-CN"/>
        </w:rPr>
      </w:pPr>
    </w:p>
    <w:p w14:paraId="24DCEE0F">
      <w:pPr>
        <w:pStyle w:val="12"/>
        <w:numPr>
          <w:ilvl w:val="0"/>
          <w:numId w:val="0"/>
        </w:numPr>
        <w:ind w:leftChars="0"/>
        <w:rPr>
          <w:rStyle w:val="13"/>
          <w:rFonts w:hint="eastAsia" w:hAnsi="宋体" w:cs="宋体" w:asciiTheme="minorHAnsi"/>
          <w:b/>
          <w:bCs/>
          <w:color w:val="auto"/>
          <w:kern w:val="2"/>
          <w:sz w:val="21"/>
          <w:szCs w:val="21"/>
          <w:lang w:val="en-US" w:eastAsia="zh-CN"/>
        </w:rPr>
      </w:pPr>
    </w:p>
    <w:p w14:paraId="00CB0B98">
      <w:pPr>
        <w:pStyle w:val="12"/>
        <w:numPr>
          <w:ilvl w:val="0"/>
          <w:numId w:val="0"/>
        </w:numPr>
        <w:ind w:leftChars="0"/>
        <w:rPr>
          <w:rStyle w:val="13"/>
          <w:rFonts w:hint="eastAsia" w:hAnsi="宋体" w:cs="宋体" w:asciiTheme="minorHAnsi"/>
          <w:b/>
          <w:bCs/>
          <w:color w:val="auto"/>
          <w:kern w:val="2"/>
          <w:sz w:val="21"/>
          <w:szCs w:val="21"/>
          <w:lang w:val="en-US" w:eastAsia="zh-CN"/>
        </w:rPr>
      </w:pPr>
    </w:p>
    <w:p w14:paraId="48EC67CF">
      <w:pPr>
        <w:pStyle w:val="12"/>
        <w:numPr>
          <w:ilvl w:val="0"/>
          <w:numId w:val="0"/>
        </w:numPr>
        <w:ind w:leftChars="0"/>
        <w:rPr>
          <w:rStyle w:val="13"/>
          <w:rFonts w:hint="eastAsia" w:hAnsi="宋体" w:cs="宋体" w:asciiTheme="minorHAnsi"/>
          <w:b/>
          <w:bCs/>
          <w:color w:val="auto"/>
          <w:kern w:val="2"/>
          <w:sz w:val="21"/>
          <w:szCs w:val="21"/>
          <w:lang w:val="en-US" w:eastAsia="zh-CN"/>
        </w:rPr>
      </w:pPr>
    </w:p>
    <w:p w14:paraId="4D07A862">
      <w:pPr>
        <w:pStyle w:val="12"/>
        <w:numPr>
          <w:ilvl w:val="0"/>
          <w:numId w:val="0"/>
        </w:numPr>
        <w:ind w:leftChars="0"/>
        <w:rPr>
          <w:rStyle w:val="13"/>
          <w:rFonts w:hint="eastAsia" w:hAnsi="宋体" w:cs="宋体" w:asciiTheme="minorHAnsi"/>
          <w:b/>
          <w:bCs/>
          <w:color w:val="auto"/>
          <w:kern w:val="2"/>
          <w:sz w:val="21"/>
          <w:szCs w:val="21"/>
          <w:lang w:val="en-US" w:eastAsia="zh-CN"/>
        </w:rPr>
      </w:pPr>
    </w:p>
    <w:p w14:paraId="30051861">
      <w:pPr>
        <w:pStyle w:val="12"/>
        <w:numPr>
          <w:ilvl w:val="0"/>
          <w:numId w:val="0"/>
        </w:numPr>
        <w:ind w:leftChars="0"/>
        <w:rPr>
          <w:rStyle w:val="13"/>
          <w:rFonts w:hint="eastAsia" w:hAnsi="宋体" w:cs="宋体" w:asciiTheme="minorHAnsi"/>
          <w:b/>
          <w:bCs/>
          <w:color w:val="auto"/>
          <w:kern w:val="2"/>
          <w:sz w:val="21"/>
          <w:szCs w:val="21"/>
          <w:lang w:val="en-US" w:eastAsia="zh-CN"/>
        </w:rPr>
      </w:pPr>
    </w:p>
    <w:p w14:paraId="699E53E1">
      <w:pPr>
        <w:pStyle w:val="12"/>
        <w:numPr>
          <w:ilvl w:val="0"/>
          <w:numId w:val="0"/>
        </w:numPr>
        <w:ind w:leftChars="0"/>
        <w:rPr>
          <w:rStyle w:val="13"/>
          <w:rFonts w:hint="eastAsia" w:hAnsi="宋体" w:cs="宋体" w:asciiTheme="minorHAnsi"/>
          <w:b/>
          <w:bCs/>
          <w:color w:val="auto"/>
          <w:kern w:val="2"/>
          <w:sz w:val="21"/>
          <w:szCs w:val="21"/>
          <w:lang w:val="en-US" w:eastAsia="zh-CN"/>
        </w:rPr>
      </w:pPr>
    </w:p>
    <w:p w14:paraId="1622BCCF">
      <w:pPr>
        <w:pStyle w:val="12"/>
        <w:numPr>
          <w:ilvl w:val="0"/>
          <w:numId w:val="0"/>
        </w:numPr>
        <w:ind w:leftChars="0"/>
        <w:rPr>
          <w:rStyle w:val="13"/>
          <w:rFonts w:hint="eastAsia" w:hAnsi="宋体" w:cs="宋体" w:asciiTheme="minorHAnsi"/>
          <w:b/>
          <w:bCs/>
          <w:color w:val="auto"/>
          <w:kern w:val="2"/>
          <w:sz w:val="21"/>
          <w:szCs w:val="21"/>
          <w:lang w:val="en-US" w:eastAsia="zh-CN"/>
        </w:rPr>
      </w:pPr>
    </w:p>
    <w:p w14:paraId="180B463F">
      <w:pPr>
        <w:pStyle w:val="12"/>
        <w:numPr>
          <w:ilvl w:val="0"/>
          <w:numId w:val="0"/>
        </w:numPr>
        <w:ind w:leftChars="0"/>
        <w:rPr>
          <w:rStyle w:val="13"/>
          <w:rFonts w:hint="eastAsia" w:hAnsi="宋体" w:cs="宋体" w:asciiTheme="minorHAnsi"/>
          <w:b/>
          <w:bCs/>
          <w:color w:val="auto"/>
          <w:kern w:val="2"/>
          <w:sz w:val="21"/>
          <w:szCs w:val="21"/>
          <w:lang w:val="en-US" w:eastAsia="zh-CN"/>
        </w:rPr>
      </w:pPr>
    </w:p>
    <w:p w14:paraId="73B5655E">
      <w:pPr>
        <w:pStyle w:val="12"/>
        <w:numPr>
          <w:ilvl w:val="0"/>
          <w:numId w:val="0"/>
        </w:numPr>
        <w:ind w:leftChars="0"/>
        <w:rPr>
          <w:rStyle w:val="13"/>
          <w:rFonts w:hint="eastAsia" w:hAnsi="宋体" w:cs="宋体" w:asciiTheme="minorHAnsi"/>
          <w:b/>
          <w:bCs/>
          <w:color w:val="auto"/>
          <w:kern w:val="2"/>
          <w:sz w:val="21"/>
          <w:szCs w:val="21"/>
          <w:lang w:val="en-US" w:eastAsia="zh-CN"/>
        </w:rPr>
      </w:pPr>
    </w:p>
    <w:p w14:paraId="1628EA46">
      <w:pPr>
        <w:pStyle w:val="12"/>
        <w:numPr>
          <w:ilvl w:val="0"/>
          <w:numId w:val="0"/>
        </w:numPr>
        <w:ind w:leftChars="0"/>
        <w:rPr>
          <w:rStyle w:val="13"/>
          <w:rFonts w:hint="eastAsia" w:hAnsi="宋体" w:cs="宋体" w:asciiTheme="minorHAnsi"/>
          <w:b/>
          <w:bCs/>
          <w:color w:val="auto"/>
          <w:kern w:val="2"/>
          <w:sz w:val="21"/>
          <w:szCs w:val="21"/>
          <w:lang w:val="en-US" w:eastAsia="zh-CN"/>
        </w:rPr>
      </w:pPr>
    </w:p>
    <w:p w14:paraId="742CEF34">
      <w:pPr>
        <w:pStyle w:val="12"/>
        <w:numPr>
          <w:ilvl w:val="0"/>
          <w:numId w:val="0"/>
        </w:numPr>
        <w:ind w:leftChars="0"/>
        <w:rPr>
          <w:rStyle w:val="13"/>
          <w:rFonts w:hint="eastAsia" w:hAnsi="宋体" w:cs="宋体" w:asciiTheme="minorHAnsi"/>
          <w:b/>
          <w:bCs/>
          <w:color w:val="auto"/>
          <w:kern w:val="2"/>
          <w:sz w:val="21"/>
          <w:szCs w:val="21"/>
          <w:lang w:val="en-US" w:eastAsia="zh-CN"/>
        </w:rPr>
      </w:pPr>
    </w:p>
    <w:p w14:paraId="2B84D379">
      <w:pPr>
        <w:pStyle w:val="12"/>
        <w:numPr>
          <w:ilvl w:val="0"/>
          <w:numId w:val="0"/>
        </w:numPr>
        <w:ind w:leftChars="0"/>
        <w:rPr>
          <w:rStyle w:val="13"/>
          <w:rFonts w:hint="eastAsia" w:hAnsi="宋体" w:cs="宋体" w:asciiTheme="minorHAnsi"/>
          <w:b/>
          <w:bCs/>
          <w:color w:val="auto"/>
          <w:kern w:val="2"/>
          <w:sz w:val="21"/>
          <w:szCs w:val="21"/>
          <w:lang w:val="en-US" w:eastAsia="zh-CN"/>
        </w:rPr>
      </w:pPr>
    </w:p>
    <w:p w14:paraId="1D676F89">
      <w:pPr>
        <w:pStyle w:val="12"/>
        <w:numPr>
          <w:ilvl w:val="0"/>
          <w:numId w:val="0"/>
        </w:numPr>
        <w:ind w:leftChars="0"/>
        <w:rPr>
          <w:rStyle w:val="13"/>
          <w:rFonts w:hint="eastAsia" w:hAnsi="宋体" w:cs="宋体" w:asciiTheme="minorHAnsi"/>
          <w:b/>
          <w:bCs/>
          <w:color w:val="auto"/>
          <w:kern w:val="2"/>
          <w:sz w:val="21"/>
          <w:szCs w:val="21"/>
          <w:lang w:val="en-US" w:eastAsia="zh-CN"/>
        </w:rPr>
      </w:pPr>
    </w:p>
    <w:p w14:paraId="135ECCF5">
      <w:pPr>
        <w:pStyle w:val="12"/>
        <w:numPr>
          <w:ilvl w:val="0"/>
          <w:numId w:val="0"/>
        </w:numPr>
        <w:ind w:leftChars="0"/>
        <w:rPr>
          <w:rStyle w:val="13"/>
          <w:rFonts w:hint="eastAsia" w:hAnsi="宋体" w:cs="宋体" w:asciiTheme="minorHAnsi"/>
          <w:b/>
          <w:bCs/>
          <w:color w:val="auto"/>
          <w:kern w:val="2"/>
          <w:sz w:val="21"/>
          <w:szCs w:val="21"/>
          <w:lang w:val="en-US" w:eastAsia="zh-CN"/>
        </w:rPr>
      </w:pPr>
    </w:p>
    <w:p w14:paraId="6BE9D9A1">
      <w:pPr>
        <w:pStyle w:val="12"/>
        <w:numPr>
          <w:ilvl w:val="0"/>
          <w:numId w:val="0"/>
        </w:numPr>
        <w:ind w:leftChars="0"/>
        <w:rPr>
          <w:rStyle w:val="13"/>
          <w:rFonts w:hint="eastAsia" w:hAnsi="宋体" w:cs="宋体" w:asciiTheme="minorHAnsi"/>
          <w:b/>
          <w:bCs/>
          <w:color w:val="auto"/>
          <w:kern w:val="2"/>
          <w:sz w:val="21"/>
          <w:szCs w:val="21"/>
          <w:lang w:val="en-US" w:eastAsia="zh-CN"/>
        </w:rPr>
      </w:pPr>
    </w:p>
    <w:p w14:paraId="4AD1157D">
      <w:pPr>
        <w:pStyle w:val="12"/>
        <w:numPr>
          <w:ilvl w:val="0"/>
          <w:numId w:val="0"/>
        </w:numPr>
        <w:ind w:leftChars="0"/>
        <w:rPr>
          <w:rStyle w:val="13"/>
          <w:rFonts w:hint="eastAsia" w:hAnsi="宋体" w:cs="宋体" w:asciiTheme="minorHAnsi"/>
          <w:b/>
          <w:bCs/>
          <w:color w:val="auto"/>
          <w:kern w:val="2"/>
          <w:sz w:val="21"/>
          <w:szCs w:val="21"/>
          <w:lang w:val="en-US" w:eastAsia="zh-CN"/>
        </w:rPr>
      </w:pPr>
    </w:p>
    <w:p w14:paraId="65A28035">
      <w:pPr>
        <w:pStyle w:val="12"/>
        <w:numPr>
          <w:ilvl w:val="0"/>
          <w:numId w:val="0"/>
        </w:numPr>
        <w:ind w:leftChars="0"/>
        <w:rPr>
          <w:rStyle w:val="13"/>
          <w:rFonts w:hint="eastAsia" w:hAnsi="宋体" w:cs="宋体" w:asciiTheme="minorHAnsi"/>
          <w:b/>
          <w:bCs/>
          <w:color w:val="auto"/>
          <w:kern w:val="2"/>
          <w:sz w:val="21"/>
          <w:szCs w:val="21"/>
          <w:lang w:val="en-US" w:eastAsia="zh-CN"/>
        </w:rPr>
      </w:pPr>
    </w:p>
    <w:p w14:paraId="691ED612">
      <w:pPr>
        <w:pStyle w:val="12"/>
        <w:numPr>
          <w:ilvl w:val="0"/>
          <w:numId w:val="0"/>
        </w:numPr>
        <w:ind w:leftChars="0"/>
        <w:rPr>
          <w:rStyle w:val="13"/>
          <w:rFonts w:hint="eastAsia" w:hAnsi="宋体" w:cs="宋体" w:asciiTheme="minorHAnsi"/>
          <w:b/>
          <w:bCs/>
          <w:color w:val="auto"/>
          <w:kern w:val="2"/>
          <w:sz w:val="21"/>
          <w:szCs w:val="21"/>
          <w:lang w:val="en-US" w:eastAsia="zh-CN"/>
        </w:rPr>
      </w:pPr>
    </w:p>
    <w:p w14:paraId="4BE47E6A">
      <w:pPr>
        <w:pStyle w:val="12"/>
        <w:numPr>
          <w:ilvl w:val="0"/>
          <w:numId w:val="0"/>
        </w:numPr>
        <w:ind w:leftChars="0"/>
        <w:rPr>
          <w:rStyle w:val="13"/>
          <w:rFonts w:hint="eastAsia" w:hAnsi="宋体" w:cs="宋体" w:asciiTheme="minorHAnsi"/>
          <w:b/>
          <w:bCs/>
          <w:color w:val="auto"/>
          <w:kern w:val="2"/>
          <w:sz w:val="21"/>
          <w:szCs w:val="21"/>
          <w:lang w:val="en-US" w:eastAsia="zh-CN"/>
        </w:rPr>
      </w:pPr>
    </w:p>
    <w:p w14:paraId="5D583910">
      <w:pPr>
        <w:pStyle w:val="12"/>
        <w:numPr>
          <w:ilvl w:val="0"/>
          <w:numId w:val="0"/>
        </w:numPr>
        <w:ind w:leftChars="0"/>
        <w:rPr>
          <w:rStyle w:val="13"/>
          <w:rFonts w:hint="eastAsia" w:hAnsi="宋体" w:cs="宋体" w:asciiTheme="minorHAnsi"/>
          <w:b/>
          <w:bCs/>
          <w:color w:val="auto"/>
          <w:kern w:val="2"/>
          <w:sz w:val="21"/>
          <w:szCs w:val="21"/>
          <w:lang w:val="en-US" w:eastAsia="zh-CN"/>
        </w:rPr>
      </w:pPr>
    </w:p>
    <w:p w14:paraId="2A1C4B0A">
      <w:pPr>
        <w:pStyle w:val="12"/>
        <w:numPr>
          <w:ilvl w:val="0"/>
          <w:numId w:val="0"/>
        </w:numPr>
        <w:ind w:leftChars="0"/>
        <w:rPr>
          <w:rStyle w:val="13"/>
          <w:rFonts w:hint="eastAsia" w:hAnsi="宋体" w:cs="宋体" w:asciiTheme="minorHAnsi"/>
          <w:b/>
          <w:bCs/>
          <w:color w:val="auto"/>
          <w:kern w:val="2"/>
          <w:sz w:val="21"/>
          <w:szCs w:val="21"/>
          <w:lang w:val="en-US" w:eastAsia="zh-CN"/>
        </w:rPr>
      </w:pPr>
    </w:p>
    <w:p w14:paraId="606A2BC9">
      <w:pPr>
        <w:pStyle w:val="12"/>
        <w:numPr>
          <w:ilvl w:val="0"/>
          <w:numId w:val="0"/>
        </w:numPr>
        <w:ind w:leftChars="0"/>
        <w:rPr>
          <w:rStyle w:val="13"/>
          <w:rFonts w:hint="eastAsia" w:hAnsi="宋体" w:cs="宋体" w:asciiTheme="minorHAnsi"/>
          <w:b/>
          <w:bCs/>
          <w:color w:val="auto"/>
          <w:kern w:val="2"/>
          <w:sz w:val="21"/>
          <w:szCs w:val="21"/>
          <w:lang w:val="en-US" w:eastAsia="zh-CN"/>
        </w:rPr>
      </w:pPr>
    </w:p>
    <w:p w14:paraId="7FA53A58">
      <w:pPr>
        <w:pStyle w:val="12"/>
        <w:numPr>
          <w:ilvl w:val="0"/>
          <w:numId w:val="0"/>
        </w:numPr>
        <w:ind w:leftChars="0"/>
        <w:rPr>
          <w:rStyle w:val="13"/>
          <w:rFonts w:hint="eastAsia" w:hAnsi="宋体" w:cs="宋体" w:asciiTheme="minorHAnsi"/>
          <w:b/>
          <w:bCs/>
          <w:color w:val="auto"/>
          <w:kern w:val="2"/>
          <w:sz w:val="21"/>
          <w:szCs w:val="21"/>
          <w:lang w:val="en-US" w:eastAsia="zh-CN"/>
        </w:rPr>
      </w:pPr>
    </w:p>
    <w:p w14:paraId="26C63984">
      <w:pPr>
        <w:pStyle w:val="12"/>
        <w:numPr>
          <w:ilvl w:val="0"/>
          <w:numId w:val="0"/>
        </w:numPr>
        <w:ind w:leftChars="0"/>
        <w:rPr>
          <w:rStyle w:val="13"/>
          <w:rFonts w:hint="eastAsia" w:hAnsi="宋体" w:cs="宋体" w:asciiTheme="minorHAnsi"/>
          <w:b/>
          <w:bCs/>
          <w:color w:val="auto"/>
          <w:kern w:val="2"/>
          <w:sz w:val="21"/>
          <w:szCs w:val="21"/>
          <w:lang w:val="en-US" w:eastAsia="zh-CN"/>
        </w:rPr>
      </w:pPr>
    </w:p>
    <w:p w14:paraId="196D484A">
      <w:pPr>
        <w:pStyle w:val="12"/>
        <w:numPr>
          <w:ilvl w:val="0"/>
          <w:numId w:val="0"/>
        </w:numPr>
        <w:ind w:leftChars="0"/>
        <w:rPr>
          <w:rStyle w:val="13"/>
          <w:rFonts w:hint="eastAsia" w:hAnsi="宋体" w:cs="宋体" w:asciiTheme="minorHAnsi"/>
          <w:b/>
          <w:bCs/>
          <w:color w:val="auto"/>
          <w:kern w:val="2"/>
          <w:sz w:val="21"/>
          <w:szCs w:val="21"/>
          <w:lang w:val="en-US" w:eastAsia="zh-CN"/>
        </w:rPr>
      </w:pPr>
      <w:r>
        <w:rPr>
          <w:rStyle w:val="13"/>
          <w:rFonts w:hint="eastAsia" w:hAnsi="宋体" w:cs="宋体" w:asciiTheme="minorHAnsi"/>
          <w:b/>
          <w:bCs/>
          <w:color w:val="auto"/>
          <w:kern w:val="2"/>
          <w:sz w:val="21"/>
          <w:szCs w:val="21"/>
          <w:lang w:val="en-US" w:eastAsia="zh-CN"/>
        </w:rPr>
        <w:t>十五、</w:t>
      </w:r>
      <w:r>
        <w:rPr>
          <w:rStyle w:val="13"/>
          <w:rFonts w:hint="eastAsia" w:hAnsi="宋体" w:eastAsia="宋体" w:cs="宋体" w:asciiTheme="minorHAnsi"/>
          <w:b/>
          <w:bCs/>
          <w:color w:val="auto"/>
          <w:kern w:val="2"/>
          <w:sz w:val="21"/>
          <w:szCs w:val="21"/>
          <w:lang w:val="en-US" w:eastAsia="zh-CN"/>
        </w:rPr>
        <w:t>供应商认为需要提供的其他材料（如设备产品彩页、参数页等，如无、可删））</w:t>
      </w:r>
    </w:p>
    <w:p w14:paraId="4A7B3C3C">
      <w:pPr>
        <w:pStyle w:val="12"/>
        <w:numPr>
          <w:ilvl w:val="0"/>
          <w:numId w:val="0"/>
        </w:numPr>
        <w:ind w:leftChars="0"/>
        <w:rPr>
          <w:rStyle w:val="13"/>
          <w:rFonts w:hint="eastAsia" w:hAnsi="宋体" w:cs="宋体" w:asciiTheme="minorHAnsi"/>
          <w:b/>
          <w:bCs/>
          <w:color w:val="auto"/>
          <w:kern w:val="2"/>
          <w:sz w:val="21"/>
          <w:szCs w:val="21"/>
          <w:lang w:val="en-US" w:eastAsia="zh-CN"/>
        </w:rPr>
      </w:pPr>
    </w:p>
    <w:p w14:paraId="5DB33F0A">
      <w:pPr>
        <w:pStyle w:val="5"/>
        <w:spacing w:line="360" w:lineRule="auto"/>
        <w:jc w:val="center"/>
        <w:rPr>
          <w:rFonts w:hint="eastAsia" w:ascii="宋体" w:hAnsi="宋体" w:eastAsia="宋体" w:cs="宋体"/>
        </w:rPr>
      </w:pPr>
    </w:p>
    <w:p w14:paraId="0B28A94A">
      <w:pPr>
        <w:pStyle w:val="5"/>
        <w:spacing w:line="360" w:lineRule="auto"/>
        <w:jc w:val="center"/>
        <w:rPr>
          <w:rFonts w:hint="eastAsia" w:ascii="宋体" w:hAnsi="宋体" w:eastAsia="宋体" w:cs="宋体"/>
        </w:rPr>
      </w:pPr>
    </w:p>
    <w:p w14:paraId="13D3D041">
      <w:pPr>
        <w:pStyle w:val="5"/>
        <w:spacing w:line="360" w:lineRule="auto"/>
        <w:jc w:val="center"/>
        <w:rPr>
          <w:rFonts w:hint="eastAsia" w:ascii="宋体" w:hAnsi="宋体" w:eastAsia="宋体" w:cs="宋体"/>
          <w:b/>
          <w:bCs/>
          <w:sz w:val="32"/>
          <w:szCs w:val="36"/>
        </w:rPr>
      </w:pPr>
      <w:r>
        <w:rPr>
          <w:rFonts w:hint="eastAsia" w:ascii="宋体" w:hAnsi="宋体" w:eastAsia="宋体" w:cs="宋体"/>
          <w:b/>
          <w:bCs/>
          <w:sz w:val="32"/>
          <w:szCs w:val="36"/>
        </w:rPr>
        <w:t>格式自拟</w:t>
      </w:r>
    </w:p>
    <w:p w14:paraId="4C039DA3">
      <w:pPr>
        <w:spacing w:line="360" w:lineRule="auto"/>
        <w:rPr>
          <w:rFonts w:hint="eastAsia" w:ascii="宋体" w:hAnsi="宋体" w:eastAsia="宋体" w:cs="宋体"/>
        </w:rPr>
      </w:pPr>
    </w:p>
    <w:sectPr>
      <w:headerReference r:id="rId6"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7A"/>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041AF"/>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52EE43"/>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6CDED5"/>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53CC4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B1B172B"/>
    <w:multiLevelType w:val="singleLevel"/>
    <w:tmpl w:val="CB1B172B"/>
    <w:lvl w:ilvl="0" w:tentative="0">
      <w:start w:val="10"/>
      <w:numFmt w:val="chineseCounting"/>
      <w:suff w:val="nothing"/>
      <w:lvlText w:val="%1、"/>
      <w:lvlJc w:val="left"/>
      <w:rPr>
        <w:rFonts w:hint="eastAsia"/>
      </w:rPr>
    </w:lvl>
  </w:abstractNum>
  <w:abstractNum w:abstractNumId="1">
    <w:nsid w:val="6FEF5E58"/>
    <w:multiLevelType w:val="singleLevel"/>
    <w:tmpl w:val="6FEF5E58"/>
    <w:lvl w:ilvl="0" w:tentative="0">
      <w:start w:val="1"/>
      <w:numFmt w:val="decimal"/>
      <w:lvlText w:val="%1."/>
      <w:lvlJc w:val="left"/>
      <w:pPr>
        <w:ind w:left="425" w:hanging="425"/>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RhYTY3OGVhYWZmZmExY2IyMTMyNWE4MjA4ZWM1YmUifQ=="/>
  </w:docVars>
  <w:rsids>
    <w:rsidRoot w:val="7C270BB8"/>
    <w:rsid w:val="0295237C"/>
    <w:rsid w:val="02BA2BF6"/>
    <w:rsid w:val="04E946B7"/>
    <w:rsid w:val="094C32C4"/>
    <w:rsid w:val="0CB066B7"/>
    <w:rsid w:val="0D58062B"/>
    <w:rsid w:val="0DEC6351"/>
    <w:rsid w:val="19E11E77"/>
    <w:rsid w:val="28833571"/>
    <w:rsid w:val="2D5463CB"/>
    <w:rsid w:val="30297C4F"/>
    <w:rsid w:val="335464C2"/>
    <w:rsid w:val="35780FBB"/>
    <w:rsid w:val="3963314E"/>
    <w:rsid w:val="3A6348B9"/>
    <w:rsid w:val="3E6B5D05"/>
    <w:rsid w:val="460931AB"/>
    <w:rsid w:val="4614088C"/>
    <w:rsid w:val="490E789E"/>
    <w:rsid w:val="490F4F35"/>
    <w:rsid w:val="511107EA"/>
    <w:rsid w:val="599F4537"/>
    <w:rsid w:val="59C4289D"/>
    <w:rsid w:val="5CE768A3"/>
    <w:rsid w:val="60C73EC2"/>
    <w:rsid w:val="612D28B6"/>
    <w:rsid w:val="6ACF5574"/>
    <w:rsid w:val="6B4C6025"/>
    <w:rsid w:val="6BB6035B"/>
    <w:rsid w:val="6C561999"/>
    <w:rsid w:val="6F1654F2"/>
    <w:rsid w:val="70922C0A"/>
    <w:rsid w:val="73822F64"/>
    <w:rsid w:val="745604C4"/>
    <w:rsid w:val="78416E04"/>
    <w:rsid w:val="79D14349"/>
    <w:rsid w:val="7C270B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spacing w:line="360" w:lineRule="auto"/>
      <w:jc w:val="center"/>
      <w:outlineLvl w:val="0"/>
    </w:pPr>
    <w:rPr>
      <w:rFonts w:ascii="Arial" w:hAnsi="Arial" w:eastAsia="华文中宋" w:cs="Times New Roman"/>
      <w:b/>
      <w:color w:val="000000"/>
      <w:sz w:val="32"/>
    </w:rPr>
  </w:style>
  <w:style w:type="paragraph" w:styleId="3">
    <w:name w:val="heading 3"/>
    <w:basedOn w:val="1"/>
    <w:next w:val="1"/>
    <w:qFormat/>
    <w:uiPriority w:val="0"/>
    <w:pPr>
      <w:keepNext/>
      <w:keepLines/>
      <w:spacing w:before="260" w:beforeLines="0" w:after="260" w:afterLines="0" w:line="416" w:lineRule="auto"/>
      <w:outlineLvl w:val="2"/>
    </w:pPr>
    <w:rPr>
      <w:b/>
      <w:bCs/>
      <w:sz w:val="32"/>
      <w:szCs w:val="32"/>
    </w:rPr>
  </w:style>
  <w:style w:type="character" w:default="1" w:styleId="11">
    <w:name w:val="Default Paragraph Font"/>
    <w:semiHidden/>
    <w:qFormat/>
    <w:uiPriority w:val="0"/>
  </w:style>
  <w:style w:type="table" w:default="1" w:styleId="9">
    <w:name w:val="Normal Table"/>
    <w:autoRedefine/>
    <w:semiHidden/>
    <w:qFormat/>
    <w:uiPriority w:val="0"/>
    <w:tblPr>
      <w:tblCellMar>
        <w:top w:w="0" w:type="dxa"/>
        <w:left w:w="108" w:type="dxa"/>
        <w:bottom w:w="0" w:type="dxa"/>
        <w:right w:w="108" w:type="dxa"/>
      </w:tblCellMar>
    </w:tblPr>
  </w:style>
  <w:style w:type="paragraph" w:styleId="4">
    <w:name w:val="Normal Indent"/>
    <w:basedOn w:val="1"/>
    <w:qFormat/>
    <w:uiPriority w:val="0"/>
    <w:pPr>
      <w:spacing w:line="360" w:lineRule="auto"/>
      <w:ind w:firstLine="420"/>
    </w:pPr>
    <w:rPr>
      <w:rFonts w:ascii="宋体"/>
    </w:rPr>
  </w:style>
  <w:style w:type="paragraph" w:styleId="5">
    <w:name w:val="Body Text"/>
    <w:basedOn w:val="1"/>
    <w:next w:val="6"/>
    <w:autoRedefine/>
    <w:qFormat/>
    <w:uiPriority w:val="99"/>
    <w:pPr>
      <w:spacing w:after="120"/>
    </w:pPr>
  </w:style>
  <w:style w:type="paragraph" w:styleId="6">
    <w:name w:val="toc 5"/>
    <w:basedOn w:val="1"/>
    <w:next w:val="1"/>
    <w:autoRedefine/>
    <w:qFormat/>
    <w:uiPriority w:val="0"/>
    <w:pPr>
      <w:ind w:left="840"/>
      <w:jc w:val="left"/>
    </w:pPr>
    <w:rPr>
      <w:rFonts w:ascii="Calibri" w:hAnsi="Calibri"/>
      <w:sz w:val="18"/>
      <w:szCs w:val="18"/>
    </w:rPr>
  </w:style>
  <w:style w:type="paragraph" w:styleId="7">
    <w:name w:val="Body Text Indent 2"/>
    <w:basedOn w:val="1"/>
    <w:link w:val="13"/>
    <w:autoRedefine/>
    <w:qFormat/>
    <w:uiPriority w:val="0"/>
    <w:pPr>
      <w:spacing w:after="120" w:line="480" w:lineRule="auto"/>
      <w:ind w:left="420" w:leftChars="200"/>
    </w:pPr>
    <w:rPr>
      <w:szCs w:val="20"/>
    </w:rPr>
  </w:style>
  <w:style w:type="paragraph" w:styleId="8">
    <w:name w:val="Body Text First Indent"/>
    <w:basedOn w:val="5"/>
    <w:qFormat/>
    <w:uiPriority w:val="0"/>
    <w:pPr>
      <w:snapToGrid w:val="0"/>
      <w:spacing w:before="40" w:after="40" w:line="288" w:lineRule="auto"/>
      <w:ind w:firstLine="482"/>
    </w:pPr>
    <w:rPr>
      <w:rFonts w:ascii="仿宋_GB2312" w:hAnsi="仿宋_GB2312" w:eastAsia="仿宋_GB2312"/>
      <w:szCs w:val="20"/>
    </w:rPr>
  </w:style>
  <w:style w:type="table" w:styleId="10">
    <w:name w:val="Table Grid"/>
    <w:basedOn w:val="9"/>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2">
    <w:name w:val="List Paragraph"/>
    <w:basedOn w:val="1"/>
    <w:autoRedefine/>
    <w:qFormat/>
    <w:uiPriority w:val="34"/>
    <w:pPr>
      <w:ind w:firstLine="420" w:firstLineChars="200"/>
    </w:pPr>
    <w:rPr>
      <w:rFonts w:ascii="Calibri" w:hAnsi="Calibri"/>
      <w:szCs w:val="22"/>
    </w:rPr>
  </w:style>
  <w:style w:type="character" w:customStyle="1" w:styleId="13">
    <w:name w:val="正文文本缩进 2 Char"/>
    <w:link w:val="7"/>
    <w:autoRedefine/>
    <w:qFormat/>
    <w:uiPriority w:val="0"/>
    <w:rPr>
      <w:szCs w:val="20"/>
    </w:rPr>
  </w:style>
  <w:style w:type="paragraph" w:customStyle="1" w:styleId="14">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header" Target="header4.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22</Pages>
  <Words>4725</Words>
  <Characters>4877</Characters>
  <Lines>0</Lines>
  <Paragraphs>0</Paragraphs>
  <TotalTime>0</TotalTime>
  <ScaleCrop>false</ScaleCrop>
  <LinksUpToDate>false</LinksUpToDate>
  <CharactersWithSpaces>5324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ZCB</cp:lastModifiedBy>
  <dcterms:modified xsi:type="dcterms:W3CDTF">2026-07-22T03:27:35Z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E6A4656328CE4E1FB135866D39770821_11</vt:lpwstr>
  </property>
  <property fmtid="{D5CDD505-2E9C-101B-9397-08002B2CF9AE}" pid="4" name="KSOTemplateDocerSaveRecord">
    <vt:lpwstr>eyJoZGlkIjoiMmRhYTY3OGVhYWZmZmExY2IyMTMyNWE4MjA4ZWM1YmUiLCJ1c2VySWQiOiI3MDE0MTUyMzAifQ==</vt:lpwstr>
  </property>
</Properties>
</file>