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0865492">
      <w:pPr>
        <w:spacing w:before="153" w:line="295" w:lineRule="auto"/>
        <w:ind w:left="2255" w:right="191" w:hanging="2004"/>
        <w:outlineLvl w:val="0"/>
        <w:rPr>
          <w:rFonts w:ascii="宋体" w:hAnsi="宋体" w:eastAsia="宋体" w:cs="宋体"/>
          <w:b/>
          <w:bCs/>
          <w:spacing w:val="-1"/>
          <w:sz w:val="47"/>
          <w:szCs w:val="47"/>
        </w:rPr>
      </w:pPr>
    </w:p>
    <w:p w14:paraId="6FAF343E">
      <w:pPr>
        <w:spacing w:before="153" w:line="295" w:lineRule="auto"/>
        <w:ind w:left="2255" w:right="191" w:hanging="2004"/>
        <w:outlineLvl w:val="0"/>
        <w:rPr>
          <w:rFonts w:ascii="宋体" w:hAnsi="宋体" w:eastAsia="宋体" w:cs="宋体"/>
          <w:b/>
          <w:bCs/>
          <w:spacing w:val="-1"/>
          <w:sz w:val="47"/>
          <w:szCs w:val="47"/>
        </w:rPr>
      </w:pPr>
    </w:p>
    <w:p w14:paraId="723BDB60">
      <w:pPr>
        <w:spacing w:before="153" w:line="295" w:lineRule="auto"/>
        <w:ind w:left="2255" w:right="191" w:hanging="2004"/>
        <w:outlineLvl w:val="0"/>
        <w:rPr>
          <w:rFonts w:ascii="宋体" w:hAnsi="宋体" w:eastAsia="宋体" w:cs="宋体"/>
          <w:b/>
          <w:bCs/>
          <w:spacing w:val="-1"/>
          <w:sz w:val="47"/>
          <w:szCs w:val="47"/>
        </w:rPr>
      </w:pPr>
    </w:p>
    <w:p w14:paraId="2360CA54">
      <w:pPr>
        <w:spacing w:before="153" w:line="295" w:lineRule="auto"/>
        <w:ind w:right="191"/>
        <w:jc w:val="center"/>
        <w:outlineLvl w:val="0"/>
        <w:rPr>
          <w:rFonts w:hint="eastAsia" w:ascii="宋体" w:hAnsi="宋体" w:eastAsia="宋体" w:cs="宋体"/>
          <w:b/>
          <w:bCs/>
          <w:spacing w:val="-1"/>
          <w:sz w:val="47"/>
          <w:szCs w:val="47"/>
          <w:lang w:val="en-US" w:eastAsia="zh-CN"/>
        </w:rPr>
      </w:pPr>
      <w:r>
        <w:rPr>
          <w:rFonts w:hint="eastAsia" w:ascii="宋体" w:hAnsi="宋体" w:eastAsia="宋体" w:cs="宋体"/>
          <w:b/>
          <w:bCs/>
          <w:spacing w:val="-1"/>
          <w:sz w:val="47"/>
          <w:szCs w:val="47"/>
          <w:lang w:val="en-US" w:eastAsia="zh-CN"/>
        </w:rPr>
        <w:t>中山市东升医院2026年家具类</w:t>
      </w:r>
    </w:p>
    <w:p w14:paraId="61EA706F">
      <w:pPr>
        <w:spacing w:before="153" w:line="295" w:lineRule="auto"/>
        <w:ind w:right="191"/>
        <w:jc w:val="center"/>
        <w:outlineLvl w:val="0"/>
        <w:rPr>
          <w:rFonts w:ascii="宋体" w:hAnsi="宋体" w:eastAsia="宋体" w:cs="宋体"/>
          <w:sz w:val="47"/>
          <w:szCs w:val="47"/>
          <w:lang w:eastAsia="zh-CN"/>
        </w:rPr>
      </w:pPr>
      <w:r>
        <w:rPr>
          <w:rFonts w:hint="eastAsia" w:ascii="宋体" w:hAnsi="宋体" w:eastAsia="宋体" w:cs="宋体"/>
          <w:b/>
          <w:bCs/>
          <w:spacing w:val="-1"/>
          <w:sz w:val="47"/>
          <w:szCs w:val="47"/>
          <w:lang w:val="en-US" w:eastAsia="zh-CN"/>
        </w:rPr>
        <w:t>协议供货项目</w:t>
      </w:r>
      <w:r>
        <w:rPr>
          <w:rFonts w:ascii="宋体" w:hAnsi="宋体" w:eastAsia="宋体" w:cs="宋体"/>
          <w:b/>
          <w:bCs/>
          <w:spacing w:val="4"/>
          <w:sz w:val="47"/>
          <w:szCs w:val="47"/>
          <w:lang w:eastAsia="zh-CN"/>
        </w:rPr>
        <w:t>响应文件</w:t>
      </w:r>
    </w:p>
    <w:p w14:paraId="338CD2FE">
      <w:pPr>
        <w:pStyle w:val="3"/>
        <w:spacing w:line="247" w:lineRule="auto"/>
        <w:rPr>
          <w:lang w:eastAsia="zh-CN"/>
        </w:rPr>
      </w:pPr>
    </w:p>
    <w:p w14:paraId="1073FC52">
      <w:pPr>
        <w:pStyle w:val="3"/>
        <w:spacing w:line="247" w:lineRule="auto"/>
        <w:rPr>
          <w:lang w:eastAsia="zh-CN"/>
        </w:rPr>
      </w:pPr>
    </w:p>
    <w:p w14:paraId="76DBF516">
      <w:pPr>
        <w:pStyle w:val="3"/>
        <w:spacing w:line="247" w:lineRule="auto"/>
        <w:rPr>
          <w:lang w:eastAsia="zh-CN"/>
        </w:rPr>
      </w:pPr>
    </w:p>
    <w:p w14:paraId="7E46F770">
      <w:pPr>
        <w:pStyle w:val="3"/>
        <w:spacing w:line="247" w:lineRule="auto"/>
        <w:rPr>
          <w:lang w:eastAsia="zh-CN"/>
        </w:rPr>
      </w:pPr>
    </w:p>
    <w:p w14:paraId="769B815E">
      <w:pPr>
        <w:pStyle w:val="3"/>
        <w:spacing w:line="247" w:lineRule="auto"/>
        <w:rPr>
          <w:lang w:eastAsia="zh-CN"/>
        </w:rPr>
      </w:pPr>
    </w:p>
    <w:p w14:paraId="7B529BE3">
      <w:pPr>
        <w:pStyle w:val="3"/>
        <w:spacing w:line="247" w:lineRule="auto"/>
        <w:rPr>
          <w:lang w:eastAsia="zh-CN"/>
        </w:rPr>
      </w:pPr>
    </w:p>
    <w:p w14:paraId="16208457">
      <w:pPr>
        <w:pStyle w:val="3"/>
        <w:spacing w:line="247" w:lineRule="auto"/>
        <w:rPr>
          <w:lang w:eastAsia="zh-CN"/>
        </w:rPr>
      </w:pPr>
    </w:p>
    <w:p w14:paraId="5723285D">
      <w:pPr>
        <w:pStyle w:val="3"/>
        <w:spacing w:line="248" w:lineRule="auto"/>
        <w:rPr>
          <w:lang w:eastAsia="zh-CN"/>
        </w:rPr>
      </w:pPr>
    </w:p>
    <w:p w14:paraId="37C9723C">
      <w:pPr>
        <w:pStyle w:val="3"/>
        <w:spacing w:line="248" w:lineRule="auto"/>
        <w:rPr>
          <w:lang w:eastAsia="zh-CN"/>
        </w:rPr>
      </w:pPr>
    </w:p>
    <w:p w14:paraId="58D11985">
      <w:pPr>
        <w:pStyle w:val="3"/>
        <w:spacing w:line="248" w:lineRule="auto"/>
        <w:rPr>
          <w:lang w:eastAsia="zh-CN"/>
        </w:rPr>
      </w:pPr>
    </w:p>
    <w:p w14:paraId="5E2B3D32">
      <w:pPr>
        <w:pStyle w:val="3"/>
        <w:spacing w:line="248" w:lineRule="auto"/>
        <w:rPr>
          <w:lang w:eastAsia="zh-CN"/>
        </w:rPr>
      </w:pPr>
    </w:p>
    <w:p w14:paraId="7F891FFF">
      <w:pPr>
        <w:pStyle w:val="3"/>
        <w:spacing w:line="248" w:lineRule="auto"/>
        <w:rPr>
          <w:lang w:eastAsia="zh-CN"/>
        </w:rPr>
      </w:pPr>
    </w:p>
    <w:p w14:paraId="2B03D7A3">
      <w:pPr>
        <w:pStyle w:val="3"/>
        <w:spacing w:line="248" w:lineRule="auto"/>
        <w:rPr>
          <w:lang w:eastAsia="zh-CN"/>
        </w:rPr>
      </w:pPr>
    </w:p>
    <w:p w14:paraId="21F1022D">
      <w:pPr>
        <w:pStyle w:val="3"/>
        <w:spacing w:line="248" w:lineRule="auto"/>
        <w:rPr>
          <w:lang w:eastAsia="zh-CN"/>
        </w:rPr>
      </w:pPr>
    </w:p>
    <w:p w14:paraId="2F827075">
      <w:pPr>
        <w:pStyle w:val="3"/>
        <w:spacing w:line="248" w:lineRule="auto"/>
        <w:rPr>
          <w:lang w:eastAsia="zh-CN"/>
        </w:rPr>
      </w:pPr>
    </w:p>
    <w:p w14:paraId="0713AC1F">
      <w:pPr>
        <w:pStyle w:val="3"/>
        <w:spacing w:line="248" w:lineRule="auto"/>
        <w:rPr>
          <w:lang w:eastAsia="zh-CN"/>
        </w:rPr>
      </w:pPr>
    </w:p>
    <w:p w14:paraId="7F42F37A">
      <w:pPr>
        <w:pStyle w:val="3"/>
        <w:spacing w:line="248" w:lineRule="auto"/>
        <w:rPr>
          <w:lang w:eastAsia="zh-CN"/>
        </w:rPr>
      </w:pPr>
    </w:p>
    <w:p w14:paraId="514364A2">
      <w:pPr>
        <w:pStyle w:val="3"/>
        <w:spacing w:line="248" w:lineRule="auto"/>
        <w:rPr>
          <w:lang w:eastAsia="zh-CN"/>
        </w:rPr>
      </w:pPr>
    </w:p>
    <w:p w14:paraId="1626D0EF">
      <w:pPr>
        <w:pStyle w:val="3"/>
        <w:spacing w:line="248" w:lineRule="auto"/>
        <w:rPr>
          <w:lang w:eastAsia="zh-CN"/>
        </w:rPr>
      </w:pPr>
    </w:p>
    <w:p w14:paraId="45CE5823">
      <w:pPr>
        <w:pStyle w:val="3"/>
        <w:spacing w:line="248" w:lineRule="auto"/>
        <w:rPr>
          <w:lang w:eastAsia="zh-CN"/>
        </w:rPr>
      </w:pPr>
    </w:p>
    <w:p w14:paraId="3F3159DE">
      <w:pPr>
        <w:pStyle w:val="3"/>
        <w:spacing w:line="248" w:lineRule="auto"/>
        <w:rPr>
          <w:lang w:eastAsia="zh-CN"/>
        </w:rPr>
      </w:pPr>
    </w:p>
    <w:p w14:paraId="16776187">
      <w:pPr>
        <w:pStyle w:val="3"/>
        <w:spacing w:line="248" w:lineRule="auto"/>
        <w:rPr>
          <w:lang w:eastAsia="zh-CN"/>
        </w:rPr>
      </w:pPr>
    </w:p>
    <w:p w14:paraId="17459F8B">
      <w:pPr>
        <w:pStyle w:val="3"/>
        <w:spacing w:line="248" w:lineRule="auto"/>
        <w:rPr>
          <w:lang w:eastAsia="zh-CN"/>
        </w:rPr>
      </w:pPr>
    </w:p>
    <w:p w14:paraId="7464C756">
      <w:pPr>
        <w:pStyle w:val="3"/>
        <w:spacing w:line="248" w:lineRule="auto"/>
        <w:rPr>
          <w:lang w:eastAsia="zh-CN"/>
        </w:rPr>
      </w:pPr>
    </w:p>
    <w:p w14:paraId="3BD43258">
      <w:pPr>
        <w:spacing w:before="78" w:line="219" w:lineRule="auto"/>
        <w:ind w:firstLine="828" w:firstLineChars="300"/>
        <w:outlineLvl w:val="0"/>
        <w:rPr>
          <w:rFonts w:ascii="宋体" w:hAnsi="宋体" w:eastAsia="宋体" w:cs="宋体"/>
          <w:sz w:val="28"/>
          <w:szCs w:val="28"/>
          <w:lang w:eastAsia="zh-CN"/>
        </w:rPr>
      </w:pPr>
      <w:r>
        <w:rPr>
          <w:rFonts w:ascii="宋体" w:hAnsi="宋体" w:eastAsia="宋体" w:cs="宋体"/>
          <w:spacing w:val="-2"/>
          <w:sz w:val="28"/>
          <w:szCs w:val="28"/>
          <w:lang w:eastAsia="zh-CN"/>
        </w:rPr>
        <w:t>报名单位</w:t>
      </w:r>
      <w:r>
        <w:rPr>
          <w:rFonts w:ascii="宋体" w:hAnsi="宋体" w:eastAsia="宋体" w:cs="宋体"/>
          <w:spacing w:val="-1"/>
          <w:sz w:val="28"/>
          <w:szCs w:val="28"/>
          <w:lang w:eastAsia="zh-CN"/>
        </w:rPr>
        <w:t>（盖章</w:t>
      </w:r>
      <w:r>
        <w:rPr>
          <w:rFonts w:ascii="宋体" w:hAnsi="宋体" w:eastAsia="宋体" w:cs="宋体"/>
          <w:sz w:val="28"/>
          <w:szCs w:val="28"/>
          <w:lang w:eastAsia="zh-CN"/>
        </w:rPr>
        <w:t>）</w:t>
      </w:r>
      <w:r>
        <w:rPr>
          <w:rFonts w:ascii="宋体" w:hAnsi="宋体" w:eastAsia="宋体" w:cs="宋体"/>
          <w:spacing w:val="-2"/>
          <w:sz w:val="28"/>
          <w:szCs w:val="28"/>
          <w:lang w:eastAsia="zh-CN"/>
        </w:rPr>
        <w:t>：</w:t>
      </w:r>
    </w:p>
    <w:p w14:paraId="41B67F3C">
      <w:pPr>
        <w:spacing w:before="183" w:line="221" w:lineRule="auto"/>
        <w:ind w:firstLine="822" w:firstLineChars="300"/>
        <w:outlineLvl w:val="0"/>
        <w:rPr>
          <w:rFonts w:ascii="宋体" w:hAnsi="宋体" w:eastAsia="宋体" w:cs="宋体"/>
          <w:sz w:val="28"/>
          <w:szCs w:val="28"/>
          <w:lang w:eastAsia="zh-CN"/>
        </w:rPr>
      </w:pPr>
      <w:r>
        <w:rPr>
          <w:rFonts w:ascii="宋体" w:hAnsi="宋体" w:eastAsia="宋体" w:cs="宋体"/>
          <w:spacing w:val="-3"/>
          <w:sz w:val="28"/>
          <w:szCs w:val="28"/>
          <w:lang w:eastAsia="zh-CN"/>
        </w:rPr>
        <w:t>联系人：</w:t>
      </w:r>
    </w:p>
    <w:p w14:paraId="6F66936F">
      <w:pPr>
        <w:spacing w:before="178" w:line="221" w:lineRule="auto"/>
        <w:ind w:firstLine="822" w:firstLineChars="300"/>
        <w:outlineLvl w:val="0"/>
        <w:rPr>
          <w:rFonts w:ascii="宋体" w:hAnsi="宋体" w:eastAsia="宋体" w:cs="宋体"/>
          <w:sz w:val="28"/>
          <w:szCs w:val="28"/>
          <w:lang w:eastAsia="zh-CN"/>
        </w:rPr>
      </w:pPr>
      <w:r>
        <w:rPr>
          <w:rFonts w:ascii="宋体" w:hAnsi="宋体" w:eastAsia="宋体" w:cs="宋体"/>
          <w:spacing w:val="-3"/>
          <w:sz w:val="28"/>
          <w:szCs w:val="28"/>
          <w:lang w:eastAsia="zh-CN"/>
        </w:rPr>
        <w:t>联系电话：</w:t>
      </w:r>
    </w:p>
    <w:p w14:paraId="4CABE41A">
      <w:pPr>
        <w:spacing w:before="180" w:line="220" w:lineRule="auto"/>
        <w:ind w:firstLine="780" w:firstLineChars="300"/>
        <w:outlineLvl w:val="0"/>
        <w:rPr>
          <w:rFonts w:ascii="宋体" w:hAnsi="宋体" w:eastAsia="宋体" w:cs="宋体"/>
          <w:sz w:val="28"/>
          <w:szCs w:val="28"/>
          <w:lang w:eastAsia="zh-CN"/>
        </w:rPr>
      </w:pPr>
      <w:r>
        <w:rPr>
          <w:rFonts w:ascii="宋体" w:hAnsi="宋体" w:eastAsia="宋体" w:cs="宋体"/>
          <w:spacing w:val="-10"/>
          <w:sz w:val="28"/>
          <w:szCs w:val="28"/>
          <w:lang w:eastAsia="zh-CN"/>
        </w:rPr>
        <w:t>邮箱：</w:t>
      </w:r>
    </w:p>
    <w:p w14:paraId="466896BE">
      <w:pPr>
        <w:spacing w:line="220" w:lineRule="auto"/>
        <w:rPr>
          <w:rFonts w:ascii="宋体" w:hAnsi="宋体" w:eastAsia="宋体" w:cs="宋体"/>
          <w:sz w:val="28"/>
          <w:szCs w:val="28"/>
          <w:lang w:eastAsia="zh-CN"/>
        </w:rPr>
        <w:sectPr>
          <w:pgSz w:w="11900" w:h="16840"/>
          <w:pgMar w:top="907" w:right="1701" w:bottom="907" w:left="1701" w:header="0" w:footer="0" w:gutter="0"/>
          <w:cols w:space="720" w:num="1"/>
        </w:sectPr>
      </w:pPr>
    </w:p>
    <w:p w14:paraId="0F969B32">
      <w:pPr>
        <w:spacing w:before="41" w:line="226" w:lineRule="auto"/>
        <w:ind w:left="124"/>
        <w:rPr>
          <w:rFonts w:ascii="宋体" w:hAnsi="宋体" w:eastAsia="宋体" w:cs="宋体"/>
          <w:sz w:val="20"/>
          <w:szCs w:val="20"/>
          <w:lang w:eastAsia="zh-CN"/>
        </w:rPr>
      </w:pPr>
      <w:r>
        <w:rPr>
          <w:rFonts w:ascii="宋体" w:hAnsi="宋体" w:eastAsia="宋体" w:cs="宋体"/>
          <w:b/>
          <w:bCs/>
          <w:spacing w:val="5"/>
          <w:sz w:val="20"/>
          <w:szCs w:val="20"/>
          <w:lang w:eastAsia="zh-CN"/>
        </w:rPr>
        <w:t>一、报价单</w:t>
      </w:r>
    </w:p>
    <w:p w14:paraId="1EB82D65">
      <w:pPr>
        <w:spacing w:before="44" w:line="223" w:lineRule="auto"/>
        <w:ind w:left="3792"/>
        <w:rPr>
          <w:rFonts w:ascii="宋体" w:hAnsi="宋体" w:eastAsia="宋体" w:cs="宋体"/>
          <w:sz w:val="31"/>
          <w:szCs w:val="31"/>
          <w:lang w:eastAsia="zh-CN"/>
        </w:rPr>
      </w:pPr>
      <w:r>
        <w:rPr>
          <w:rFonts w:ascii="宋体" w:hAnsi="宋体" w:eastAsia="宋体" w:cs="宋体"/>
          <w:spacing w:val="6"/>
          <w:sz w:val="31"/>
          <w:szCs w:val="31"/>
          <w:lang w:eastAsia="zh-CN"/>
        </w:rPr>
        <w:t>报价单</w:t>
      </w:r>
    </w:p>
    <w:p w14:paraId="623E1AD6">
      <w:pPr>
        <w:keepNext w:val="0"/>
        <w:keepLines w:val="0"/>
        <w:pageBreakBefore w:val="0"/>
        <w:widowControl/>
        <w:kinsoku w:val="0"/>
        <w:wordWrap/>
        <w:overflowPunct/>
        <w:topLinePunct w:val="0"/>
        <w:autoSpaceDE w:val="0"/>
        <w:autoSpaceDN w:val="0"/>
        <w:bidi w:val="0"/>
        <w:adjustRightInd w:val="0"/>
        <w:snapToGrid w:val="0"/>
        <w:spacing w:before="229" w:line="324" w:lineRule="auto"/>
        <w:ind w:left="119" w:right="113" w:firstLine="420"/>
        <w:jc w:val="both"/>
        <w:textAlignment w:val="baseline"/>
        <w:rPr>
          <w:rFonts w:ascii="宋体" w:hAnsi="宋体" w:eastAsia="宋体" w:cs="宋体"/>
          <w:sz w:val="20"/>
          <w:szCs w:val="20"/>
        </w:rPr>
      </w:pPr>
      <w:r>
        <w:rPr>
          <w:rFonts w:ascii="宋体" w:hAnsi="宋体" w:eastAsia="宋体" w:cs="宋体"/>
          <w:spacing w:val="12"/>
          <w:sz w:val="20"/>
          <w:szCs w:val="20"/>
          <w:lang w:eastAsia="zh-CN"/>
        </w:rPr>
        <w:t>我单位作为参选人,对此次评审活动中我方所承诺的条款已经完全明确,也深知所承诺</w:t>
      </w:r>
      <w:r>
        <w:rPr>
          <w:rFonts w:ascii="宋体" w:hAnsi="宋体" w:eastAsia="宋体" w:cs="宋体"/>
          <w:spacing w:val="7"/>
          <w:sz w:val="20"/>
          <w:szCs w:val="20"/>
          <w:lang w:eastAsia="zh-CN"/>
        </w:rPr>
        <w:t>的事项和作出的报价可能给我方带来的风险和后果。如果我方在评审活动中有弄虚作假等违</w:t>
      </w:r>
      <w:r>
        <w:rPr>
          <w:rFonts w:ascii="宋体" w:hAnsi="宋体" w:eastAsia="宋体" w:cs="宋体"/>
          <w:spacing w:val="10"/>
          <w:sz w:val="20"/>
          <w:szCs w:val="20"/>
          <w:lang w:eastAsia="zh-CN"/>
        </w:rPr>
        <w:t>法违规行为，以及中选后因报价低或不执行承诺条款而不履约</w:t>
      </w:r>
      <w:r>
        <w:rPr>
          <w:rFonts w:ascii="宋体" w:hAnsi="宋体" w:eastAsia="宋体" w:cs="宋体"/>
          <w:spacing w:val="9"/>
          <w:sz w:val="20"/>
          <w:szCs w:val="20"/>
          <w:lang w:eastAsia="zh-CN"/>
        </w:rPr>
        <w:t>,本单位愿承担一切责任（包括赔偿损失、取消评审及中选资格等）。</w:t>
      </w:r>
      <w:r>
        <w:rPr>
          <w:rFonts w:ascii="宋体" w:hAnsi="宋体" w:eastAsia="宋体" w:cs="宋体"/>
          <w:spacing w:val="9"/>
          <w:sz w:val="20"/>
          <w:szCs w:val="20"/>
        </w:rPr>
        <w:t>我单位本次报价为：</w:t>
      </w:r>
    </w:p>
    <w:p w14:paraId="145C478F">
      <w:pPr>
        <w:spacing w:before="76"/>
      </w:pPr>
    </w:p>
    <w:p w14:paraId="3CA08C93">
      <w:pPr>
        <w:pStyle w:val="4"/>
      </w:pPr>
    </w:p>
    <w:tbl>
      <w:tblPr>
        <w:tblStyle w:val="10"/>
        <w:tblW w:w="9094"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57" w:type="dxa"/>
          <w:left w:w="57" w:type="dxa"/>
          <w:bottom w:w="57" w:type="dxa"/>
          <w:right w:w="57" w:type="dxa"/>
        </w:tblCellMar>
      </w:tblPr>
      <w:tblGrid>
        <w:gridCol w:w="3789"/>
        <w:gridCol w:w="3046"/>
        <w:gridCol w:w="2259"/>
      </w:tblGrid>
      <w:tr w14:paraId="43597D1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822" w:hRule="atLeast"/>
          <w:jc w:val="center"/>
        </w:trPr>
        <w:tc>
          <w:tcPr>
            <w:tcW w:w="3789" w:type="dxa"/>
            <w:vAlign w:val="center"/>
          </w:tcPr>
          <w:p w14:paraId="2FCE6943">
            <w:pPr>
              <w:spacing w:before="40" w:line="220" w:lineRule="auto"/>
              <w:jc w:val="center"/>
              <w:rPr>
                <w:rFonts w:ascii="宋体" w:hAnsi="宋体" w:eastAsia="宋体" w:cs="宋体"/>
                <w:sz w:val="24"/>
                <w:szCs w:val="24"/>
              </w:rPr>
            </w:pPr>
            <w:r>
              <w:rPr>
                <w:rFonts w:ascii="宋体" w:hAnsi="宋体" w:eastAsia="宋体" w:cs="宋体"/>
                <w:b/>
                <w:bCs/>
                <w:spacing w:val="-6"/>
                <w:sz w:val="24"/>
                <w:szCs w:val="24"/>
              </w:rPr>
              <w:t>项目名称</w:t>
            </w:r>
          </w:p>
        </w:tc>
        <w:tc>
          <w:tcPr>
            <w:tcW w:w="3046" w:type="dxa"/>
            <w:vAlign w:val="center"/>
          </w:tcPr>
          <w:p w14:paraId="612F4846">
            <w:pPr>
              <w:spacing w:before="40" w:line="219" w:lineRule="auto"/>
              <w:jc w:val="center"/>
              <w:rPr>
                <w:rFonts w:hint="eastAsia" w:ascii="宋体" w:hAnsi="宋体" w:eastAsia="宋体" w:cs="宋体"/>
                <w:b/>
                <w:bCs/>
                <w:spacing w:val="-8"/>
                <w:sz w:val="24"/>
                <w:szCs w:val="24"/>
                <w:lang w:val="en-US" w:eastAsia="zh-CN"/>
              </w:rPr>
            </w:pPr>
            <w:r>
              <w:rPr>
                <w:rFonts w:hint="eastAsia" w:ascii="宋体" w:hAnsi="宋体" w:eastAsia="宋体" w:cs="宋体"/>
                <w:b/>
                <w:bCs/>
                <w:spacing w:val="-8"/>
                <w:sz w:val="24"/>
                <w:szCs w:val="24"/>
                <w:lang w:val="en-US" w:eastAsia="zh-CN"/>
              </w:rPr>
              <w:t>下浮率报价</w:t>
            </w:r>
          </w:p>
          <w:p w14:paraId="29BBBE45">
            <w:pPr>
              <w:spacing w:before="40" w:line="219" w:lineRule="auto"/>
              <w:jc w:val="center"/>
              <w:rPr>
                <w:rFonts w:hint="eastAsia" w:ascii="宋体" w:hAnsi="宋体" w:eastAsia="宋体" w:cs="宋体"/>
                <w:sz w:val="24"/>
                <w:szCs w:val="24"/>
                <w:lang w:eastAsia="zh-CN"/>
              </w:rPr>
            </w:pPr>
            <w:r>
              <w:rPr>
                <w:rFonts w:hint="eastAsia" w:ascii="宋体" w:hAnsi="宋体" w:eastAsia="宋体" w:cs="宋体"/>
                <w:b/>
                <w:bCs/>
                <w:spacing w:val="-8"/>
                <w:sz w:val="24"/>
                <w:szCs w:val="24"/>
                <w:lang w:eastAsia="zh-CN"/>
              </w:rPr>
              <w:t>（</w:t>
            </w:r>
            <w:r>
              <w:rPr>
                <w:rFonts w:hint="eastAsia" w:ascii="宋体" w:hAnsi="宋体" w:eastAsia="宋体" w:cs="宋体"/>
                <w:b/>
                <w:bCs/>
                <w:spacing w:val="-8"/>
                <w:sz w:val="24"/>
                <w:szCs w:val="24"/>
                <w:lang w:val="en-US" w:eastAsia="zh-CN"/>
              </w:rPr>
              <w:t>%</w:t>
            </w:r>
            <w:r>
              <w:rPr>
                <w:rFonts w:hint="eastAsia" w:ascii="宋体" w:hAnsi="宋体" w:eastAsia="宋体" w:cs="宋体"/>
                <w:b/>
                <w:bCs/>
                <w:spacing w:val="-8"/>
                <w:sz w:val="24"/>
                <w:szCs w:val="24"/>
                <w:lang w:eastAsia="zh-CN"/>
              </w:rPr>
              <w:t>）</w:t>
            </w:r>
          </w:p>
        </w:tc>
        <w:tc>
          <w:tcPr>
            <w:tcW w:w="2259" w:type="dxa"/>
            <w:vAlign w:val="center"/>
          </w:tcPr>
          <w:p w14:paraId="576E7BEB">
            <w:pPr>
              <w:spacing w:before="40" w:line="221" w:lineRule="auto"/>
              <w:jc w:val="center"/>
              <w:rPr>
                <w:rFonts w:ascii="宋体" w:hAnsi="宋体" w:eastAsia="宋体" w:cs="宋体"/>
                <w:sz w:val="24"/>
                <w:szCs w:val="24"/>
              </w:rPr>
            </w:pPr>
            <w:r>
              <w:rPr>
                <w:rFonts w:ascii="宋体" w:hAnsi="宋体" w:eastAsia="宋体" w:cs="宋体"/>
                <w:b/>
                <w:bCs/>
                <w:spacing w:val="-9"/>
                <w:sz w:val="24"/>
                <w:szCs w:val="24"/>
              </w:rPr>
              <w:t>备注</w:t>
            </w:r>
          </w:p>
        </w:tc>
      </w:tr>
      <w:tr w14:paraId="3B1485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2087" w:hRule="atLeast"/>
          <w:jc w:val="center"/>
        </w:trPr>
        <w:tc>
          <w:tcPr>
            <w:tcW w:w="3789" w:type="dxa"/>
            <w:vAlign w:val="center"/>
          </w:tcPr>
          <w:p w14:paraId="0BEB60DB">
            <w:pPr>
              <w:ind w:left="142" w:right="108"/>
              <w:jc w:val="center"/>
              <w:rPr>
                <w:rFonts w:hint="eastAsia" w:ascii="宋体" w:hAnsi="宋体" w:eastAsia="宋体" w:cs="宋体"/>
                <w:b/>
                <w:bCs/>
                <w:spacing w:val="2"/>
                <w:sz w:val="24"/>
                <w:szCs w:val="24"/>
                <w:lang w:val="en-US" w:eastAsia="zh-CN"/>
              </w:rPr>
            </w:pPr>
            <w:r>
              <w:rPr>
                <w:rFonts w:hint="eastAsia" w:ascii="宋体" w:hAnsi="宋体" w:eastAsia="宋体" w:cs="宋体"/>
                <w:b/>
                <w:bCs/>
                <w:spacing w:val="2"/>
                <w:sz w:val="24"/>
                <w:szCs w:val="24"/>
                <w:lang w:val="en-US" w:eastAsia="zh-CN"/>
              </w:rPr>
              <w:t>中山市东升医院</w:t>
            </w:r>
          </w:p>
          <w:p w14:paraId="15FE9704">
            <w:pPr>
              <w:ind w:left="142" w:right="108"/>
              <w:jc w:val="center"/>
              <w:rPr>
                <w:rFonts w:ascii="宋体" w:hAnsi="宋体" w:eastAsia="宋体" w:cs="宋体"/>
                <w:sz w:val="24"/>
                <w:szCs w:val="24"/>
                <w:lang w:eastAsia="zh-CN"/>
              </w:rPr>
            </w:pPr>
            <w:r>
              <w:rPr>
                <w:rFonts w:hint="eastAsia" w:ascii="宋体" w:hAnsi="宋体" w:eastAsia="宋体" w:cs="宋体"/>
                <w:b/>
                <w:bCs/>
                <w:spacing w:val="2"/>
                <w:sz w:val="24"/>
                <w:szCs w:val="24"/>
                <w:lang w:val="en-US" w:eastAsia="zh-CN"/>
              </w:rPr>
              <w:t>2026年家具类协议供货项目</w:t>
            </w:r>
          </w:p>
        </w:tc>
        <w:tc>
          <w:tcPr>
            <w:tcW w:w="3046" w:type="dxa"/>
            <w:vAlign w:val="center"/>
          </w:tcPr>
          <w:p w14:paraId="7DDAFCE5">
            <w:pPr>
              <w:tabs>
                <w:tab w:val="left" w:pos="1770"/>
              </w:tabs>
              <w:jc w:val="center"/>
              <w:outlineLvl w:val="0"/>
              <w:rPr>
                <w:rFonts w:hint="default" w:ascii="宋体" w:hAnsi="宋体" w:eastAsia="宋体" w:cs="宋体"/>
                <w:sz w:val="24"/>
                <w:szCs w:val="24"/>
                <w:lang w:val="en-US"/>
              </w:rPr>
            </w:pP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none"/>
                <w:lang w:val="en-US" w:eastAsia="zh-CN"/>
              </w:rPr>
              <w:t>%</w:t>
            </w:r>
          </w:p>
        </w:tc>
        <w:tc>
          <w:tcPr>
            <w:tcW w:w="2259" w:type="dxa"/>
            <w:vAlign w:val="center"/>
          </w:tcPr>
          <w:p w14:paraId="417A2084">
            <w:pPr>
              <w:jc w:val="center"/>
              <w:rPr>
                <w:rFonts w:hint="eastAsia" w:eastAsia="宋体"/>
                <w:b/>
                <w:bCs/>
                <w:lang w:val="en-US" w:eastAsia="zh-CN"/>
              </w:rPr>
            </w:pPr>
            <w:r>
              <w:rPr>
                <w:rFonts w:hint="eastAsia" w:eastAsia="宋体"/>
                <w:b/>
                <w:bCs/>
                <w:lang w:val="en-US" w:eastAsia="zh-CN"/>
              </w:rPr>
              <w:t>附项目清单</w:t>
            </w:r>
          </w:p>
          <w:p w14:paraId="0622DE05">
            <w:pPr>
              <w:pStyle w:val="3"/>
              <w:jc w:val="center"/>
              <w:rPr>
                <w:rFonts w:hint="eastAsia" w:eastAsia="宋体"/>
                <w:lang w:val="en-US" w:eastAsia="zh-CN"/>
              </w:rPr>
            </w:pPr>
            <w:r>
              <w:rPr>
                <w:rFonts w:hint="eastAsia" w:eastAsia="宋体"/>
                <w:lang w:val="en-US" w:eastAsia="zh-CN"/>
              </w:rPr>
              <w:t>请在附件一</w:t>
            </w:r>
          </w:p>
          <w:p w14:paraId="688DF642">
            <w:pPr>
              <w:pStyle w:val="3"/>
              <w:jc w:val="center"/>
              <w:rPr>
                <w:rFonts w:hint="eastAsia" w:eastAsia="宋体"/>
                <w:lang w:val="en-US" w:eastAsia="zh-CN"/>
              </w:rPr>
            </w:pPr>
            <w:r>
              <w:rPr>
                <w:rFonts w:hint="eastAsia" w:eastAsia="宋体"/>
                <w:lang w:val="en-US" w:eastAsia="zh-CN"/>
              </w:rPr>
              <w:t>2026年中山市东升医院家具类协议供货清单</w:t>
            </w:r>
          </w:p>
          <w:p w14:paraId="1F9EC99D">
            <w:pPr>
              <w:pStyle w:val="3"/>
              <w:jc w:val="center"/>
              <w:rPr>
                <w:rFonts w:hint="default"/>
                <w:lang w:val="en-US" w:eastAsia="zh-CN"/>
              </w:rPr>
            </w:pPr>
            <w:r>
              <w:rPr>
                <w:rFonts w:hint="eastAsia" w:eastAsia="宋体"/>
                <w:lang w:val="en-US" w:eastAsia="zh-CN"/>
              </w:rPr>
              <w:t>注明产品品牌（如有）</w:t>
            </w:r>
          </w:p>
        </w:tc>
      </w:tr>
    </w:tbl>
    <w:p w14:paraId="06BFCCF9">
      <w:pPr>
        <w:pStyle w:val="3"/>
        <w:spacing w:line="371" w:lineRule="auto"/>
      </w:pPr>
    </w:p>
    <w:p w14:paraId="1CE97BEE">
      <w:pPr>
        <w:pStyle w:val="3"/>
        <w:spacing w:line="371" w:lineRule="auto"/>
      </w:pPr>
    </w:p>
    <w:p w14:paraId="1EFC8127">
      <w:pPr>
        <w:pStyle w:val="3"/>
        <w:spacing w:line="246" w:lineRule="auto"/>
        <w:rPr>
          <w:rFonts w:ascii="宋体" w:hAnsi="宋体" w:eastAsia="宋体" w:cs="宋体"/>
          <w:b/>
          <w:bCs/>
          <w:spacing w:val="7"/>
          <w:sz w:val="20"/>
          <w:szCs w:val="20"/>
          <w:lang w:eastAsia="zh-CN"/>
        </w:rPr>
      </w:pPr>
      <w:r>
        <w:rPr>
          <w:rFonts w:ascii="宋体" w:hAnsi="宋体" w:eastAsia="宋体" w:cs="宋体"/>
          <w:b/>
          <w:bCs/>
          <w:spacing w:val="7"/>
          <w:sz w:val="20"/>
          <w:szCs w:val="20"/>
          <w:lang w:eastAsia="zh-CN"/>
        </w:rPr>
        <w:t>注意：</w:t>
      </w:r>
    </w:p>
    <w:p w14:paraId="732D2139">
      <w:pPr>
        <w:pStyle w:val="3"/>
        <w:keepNext w:val="0"/>
        <w:keepLines w:val="0"/>
        <w:pageBreakBefore w:val="0"/>
        <w:widowControl/>
        <w:numPr>
          <w:ilvl w:val="0"/>
          <w:numId w:val="1"/>
        </w:numPr>
        <w:kinsoku w:val="0"/>
        <w:wordWrap/>
        <w:overflowPunct/>
        <w:topLinePunct w:val="0"/>
        <w:autoSpaceDE w:val="0"/>
        <w:autoSpaceDN w:val="0"/>
        <w:bidi w:val="0"/>
        <w:adjustRightInd w:val="0"/>
        <w:snapToGrid w:val="0"/>
        <w:spacing w:before="0" w:beforeLines="50" w:line="300" w:lineRule="exact"/>
        <w:textAlignment w:val="baseline"/>
        <w:rPr>
          <w:rFonts w:ascii="宋体" w:hAnsi="宋体" w:eastAsia="宋体" w:cs="宋体"/>
          <w:b/>
          <w:bCs/>
          <w:spacing w:val="7"/>
          <w:sz w:val="20"/>
          <w:szCs w:val="20"/>
          <w:lang w:eastAsia="zh-CN"/>
        </w:rPr>
      </w:pPr>
      <w:r>
        <w:rPr>
          <w:rFonts w:hint="eastAsia" w:ascii="宋体" w:hAnsi="宋体" w:eastAsia="宋体" w:cs="宋体"/>
          <w:b/>
          <w:bCs/>
          <w:spacing w:val="7"/>
          <w:sz w:val="20"/>
          <w:szCs w:val="20"/>
          <w:lang w:eastAsia="zh-CN"/>
        </w:rPr>
        <w:t>供应商须就采购物品单价提供统一响应下浮率，该下浮率取值范围为0%（含）至</w:t>
      </w:r>
      <w:r>
        <w:rPr>
          <w:rFonts w:hint="eastAsia" w:ascii="宋体" w:hAnsi="宋体" w:eastAsia="宋体" w:cs="宋体"/>
          <w:b/>
          <w:bCs/>
          <w:spacing w:val="7"/>
          <w:sz w:val="20"/>
          <w:szCs w:val="20"/>
          <w:lang w:val="en-US" w:eastAsia="zh-CN"/>
        </w:rPr>
        <w:t>5</w:t>
      </w:r>
      <w:r>
        <w:rPr>
          <w:rFonts w:hint="eastAsia" w:ascii="宋体" w:hAnsi="宋体" w:eastAsia="宋体" w:cs="宋体"/>
          <w:b/>
          <w:bCs/>
          <w:spacing w:val="7"/>
          <w:sz w:val="20"/>
          <w:szCs w:val="20"/>
          <w:lang w:eastAsia="zh-CN"/>
        </w:rPr>
        <w:t>0%（含），超出此范围的报价将被认定为无效响应。不得随意更改本表格式。</w:t>
      </w:r>
    </w:p>
    <w:p w14:paraId="31EE09CF">
      <w:pPr>
        <w:pStyle w:val="3"/>
        <w:keepNext w:val="0"/>
        <w:keepLines w:val="0"/>
        <w:pageBreakBefore w:val="0"/>
        <w:widowControl/>
        <w:numPr>
          <w:ilvl w:val="0"/>
          <w:numId w:val="1"/>
        </w:numPr>
        <w:kinsoku w:val="0"/>
        <w:wordWrap/>
        <w:overflowPunct/>
        <w:topLinePunct w:val="0"/>
        <w:autoSpaceDE w:val="0"/>
        <w:autoSpaceDN w:val="0"/>
        <w:bidi w:val="0"/>
        <w:adjustRightInd w:val="0"/>
        <w:snapToGrid w:val="0"/>
        <w:spacing w:before="0" w:beforeLines="50" w:line="300" w:lineRule="exact"/>
        <w:ind w:left="0" w:leftChars="0" w:firstLine="0" w:firstLineChars="0"/>
        <w:textAlignment w:val="baseline"/>
        <w:rPr>
          <w:rFonts w:hint="eastAsia" w:ascii="宋体" w:hAnsi="宋体" w:eastAsia="宋体" w:cs="宋体"/>
          <w:b/>
          <w:bCs/>
          <w:sz w:val="20"/>
          <w:szCs w:val="20"/>
          <w:lang w:val="en-US" w:eastAsia="zh-CN"/>
        </w:rPr>
      </w:pPr>
      <w:r>
        <w:rPr>
          <w:rFonts w:hint="eastAsia" w:ascii="宋体" w:hAnsi="宋体" w:eastAsia="宋体" w:cs="宋体"/>
          <w:b/>
          <w:bCs/>
          <w:sz w:val="20"/>
          <w:szCs w:val="20"/>
          <w:lang w:val="en-US" w:eastAsia="zh-CN"/>
        </w:rPr>
        <w:t>本项目的评审采用最低价法方式，在符合项目需求的前提下，选取最低价格为中选供应商。</w:t>
      </w:r>
    </w:p>
    <w:p w14:paraId="21B1F009">
      <w:pPr>
        <w:pStyle w:val="4"/>
        <w:keepNext w:val="0"/>
        <w:keepLines w:val="0"/>
        <w:pageBreakBefore w:val="0"/>
        <w:widowControl w:val="0"/>
        <w:kinsoku/>
        <w:wordWrap/>
        <w:overflowPunct/>
        <w:topLinePunct w:val="0"/>
        <w:autoSpaceDE w:val="0"/>
        <w:autoSpaceDN w:val="0"/>
        <w:bidi w:val="0"/>
        <w:adjustRightInd w:val="0"/>
        <w:snapToGrid/>
        <w:spacing w:before="0" w:beforeLines="50" w:line="300" w:lineRule="exact"/>
        <w:textAlignment w:val="auto"/>
        <w:rPr>
          <w:rFonts w:hint="default"/>
          <w:lang w:val="en-US" w:eastAsia="zh-CN"/>
        </w:rPr>
      </w:pPr>
      <w:r>
        <w:rPr>
          <w:rFonts w:hint="eastAsia" w:hAnsi="宋体" w:cs="宋体"/>
          <w:b/>
          <w:bCs/>
          <w:sz w:val="20"/>
          <w:szCs w:val="20"/>
          <w:lang w:val="en-US" w:eastAsia="zh-CN"/>
        </w:rPr>
        <w:t>3. 报价次数：1次。</w:t>
      </w:r>
    </w:p>
    <w:p w14:paraId="092D0DCB">
      <w:pPr>
        <w:pStyle w:val="4"/>
        <w:keepNext w:val="0"/>
        <w:keepLines w:val="0"/>
        <w:pageBreakBefore w:val="0"/>
        <w:widowControl w:val="0"/>
        <w:kinsoku/>
        <w:wordWrap/>
        <w:overflowPunct/>
        <w:topLinePunct w:val="0"/>
        <w:autoSpaceDE w:val="0"/>
        <w:autoSpaceDN w:val="0"/>
        <w:bidi w:val="0"/>
        <w:adjustRightInd w:val="0"/>
        <w:snapToGrid/>
        <w:spacing w:before="0" w:beforeLines="50" w:line="300" w:lineRule="exact"/>
        <w:textAlignment w:val="auto"/>
        <w:rPr>
          <w:rFonts w:hint="default"/>
          <w:lang w:val="en-US" w:eastAsia="zh-CN"/>
        </w:rPr>
      </w:pPr>
      <w:r>
        <w:rPr>
          <w:rFonts w:hint="eastAsia" w:hAnsi="宋体" w:cs="宋体"/>
          <w:b/>
          <w:bCs/>
          <w:sz w:val="20"/>
          <w:szCs w:val="20"/>
          <w:lang w:val="en-US" w:eastAsia="zh-CN"/>
        </w:rPr>
        <w:t>4. 结算公式：</w:t>
      </w:r>
      <w:r>
        <w:rPr>
          <w:rFonts w:hint="eastAsia" w:hAnsi="宋体" w:cs="宋体"/>
          <w:b/>
          <w:bCs/>
          <w:sz w:val="20"/>
          <w:szCs w:val="20"/>
          <w:u w:val="single"/>
          <w:lang w:val="en-US" w:eastAsia="zh-CN"/>
        </w:rPr>
        <w:t>各类货物的实际供货单价</w:t>
      </w:r>
      <w:r>
        <w:rPr>
          <w:rFonts w:hint="eastAsia" w:hAnsi="宋体" w:cs="宋体"/>
          <w:b/>
          <w:bCs/>
          <w:sz w:val="20"/>
          <w:szCs w:val="20"/>
          <w:lang w:val="en-US" w:eastAsia="zh-CN"/>
        </w:rPr>
        <w:t xml:space="preserve"> = 最高单价限价×（1-成交下浮率）（结果四舍五入保留至小数点后两位）此单价为合同有效期内的最终价格，不因市场同类商品价格波动而调整。</w:t>
      </w:r>
    </w:p>
    <w:p w14:paraId="06173646">
      <w:pPr>
        <w:pStyle w:val="3"/>
        <w:keepNext w:val="0"/>
        <w:keepLines w:val="0"/>
        <w:pageBreakBefore w:val="0"/>
        <w:widowControl/>
        <w:kinsoku w:val="0"/>
        <w:wordWrap/>
        <w:overflowPunct/>
        <w:topLinePunct w:val="0"/>
        <w:autoSpaceDE w:val="0"/>
        <w:autoSpaceDN w:val="0"/>
        <w:bidi w:val="0"/>
        <w:adjustRightInd w:val="0"/>
        <w:snapToGrid w:val="0"/>
        <w:spacing w:before="0" w:beforeLines="50" w:line="300" w:lineRule="exact"/>
        <w:textAlignment w:val="baseline"/>
        <w:rPr>
          <w:rFonts w:hint="eastAsia" w:ascii="宋体" w:hAnsi="宋体" w:eastAsia="宋体" w:cs="宋体"/>
          <w:b/>
          <w:bCs/>
          <w:sz w:val="20"/>
          <w:szCs w:val="20"/>
          <w:lang w:val="en-US" w:eastAsia="zh-CN"/>
        </w:rPr>
      </w:pPr>
      <w:r>
        <w:rPr>
          <w:rFonts w:hint="eastAsia" w:ascii="宋体" w:hAnsi="宋体" w:eastAsia="宋体" w:cs="宋体"/>
          <w:b/>
          <w:bCs/>
          <w:sz w:val="20"/>
          <w:szCs w:val="20"/>
          <w:lang w:val="en-US" w:eastAsia="zh-CN"/>
        </w:rPr>
        <w:t>5. 响应供应商应对采购清单内容进行整体响应，并注明产品品牌（如有），存在缺项、漏项或非统一下浮率的报价均属无效。</w:t>
      </w:r>
    </w:p>
    <w:p w14:paraId="5E5536D4">
      <w:pPr>
        <w:spacing w:before="79" w:line="219" w:lineRule="auto"/>
        <w:ind w:left="122"/>
        <w:rPr>
          <w:rFonts w:ascii="宋体" w:hAnsi="宋体" w:eastAsia="宋体" w:cs="宋体"/>
          <w:spacing w:val="2"/>
          <w:sz w:val="24"/>
          <w:szCs w:val="24"/>
          <w:lang w:eastAsia="zh-CN"/>
        </w:rPr>
      </w:pPr>
    </w:p>
    <w:p w14:paraId="5F66F77B">
      <w:pPr>
        <w:spacing w:before="79" w:line="219" w:lineRule="auto"/>
        <w:rPr>
          <w:rFonts w:ascii="宋体" w:hAnsi="宋体" w:eastAsia="宋体" w:cs="宋体"/>
          <w:spacing w:val="2"/>
          <w:sz w:val="24"/>
          <w:szCs w:val="24"/>
          <w:lang w:eastAsia="zh-CN"/>
        </w:rPr>
      </w:pPr>
    </w:p>
    <w:p w14:paraId="0573E923">
      <w:pPr>
        <w:pStyle w:val="3"/>
        <w:rPr>
          <w:rFonts w:ascii="宋体" w:hAnsi="宋体" w:eastAsia="宋体" w:cs="宋体"/>
          <w:spacing w:val="2"/>
          <w:sz w:val="24"/>
          <w:szCs w:val="24"/>
          <w:lang w:eastAsia="zh-CN"/>
        </w:rPr>
      </w:pPr>
    </w:p>
    <w:p w14:paraId="313F6BCF">
      <w:pPr>
        <w:pStyle w:val="4"/>
        <w:rPr>
          <w:rFonts w:ascii="宋体" w:hAnsi="宋体" w:eastAsia="宋体" w:cs="宋体"/>
          <w:spacing w:val="2"/>
          <w:sz w:val="24"/>
          <w:szCs w:val="24"/>
          <w:lang w:eastAsia="zh-CN"/>
        </w:rPr>
      </w:pPr>
    </w:p>
    <w:p w14:paraId="135A0D05">
      <w:pPr>
        <w:pStyle w:val="4"/>
        <w:rPr>
          <w:rFonts w:ascii="宋体" w:hAnsi="宋体" w:eastAsia="宋体" w:cs="宋体"/>
          <w:spacing w:val="2"/>
          <w:sz w:val="24"/>
          <w:szCs w:val="24"/>
          <w:lang w:eastAsia="zh-CN"/>
        </w:rPr>
      </w:pPr>
    </w:p>
    <w:p w14:paraId="65645BEB">
      <w:pPr>
        <w:spacing w:before="79" w:line="219" w:lineRule="auto"/>
        <w:ind w:left="122"/>
        <w:rPr>
          <w:rFonts w:ascii="宋体" w:hAnsi="宋体" w:eastAsia="宋体" w:cs="宋体"/>
          <w:spacing w:val="4"/>
          <w:sz w:val="24"/>
          <w:szCs w:val="24"/>
          <w:lang w:eastAsia="zh-CN"/>
        </w:rPr>
      </w:pPr>
      <w:r>
        <w:rPr>
          <w:rFonts w:hint="eastAsia" w:ascii="宋体" w:hAnsi="宋体" w:eastAsia="宋体" w:cs="宋体"/>
          <w:spacing w:val="2"/>
          <w:sz w:val="24"/>
          <w:szCs w:val="24"/>
          <w:lang w:val="en-US" w:eastAsia="zh-CN"/>
        </w:rPr>
        <w:t>供应商</w:t>
      </w:r>
      <w:r>
        <w:rPr>
          <w:rFonts w:ascii="宋体" w:hAnsi="宋体" w:eastAsia="宋体" w:cs="宋体"/>
          <w:spacing w:val="2"/>
          <w:sz w:val="24"/>
          <w:szCs w:val="24"/>
          <w:lang w:eastAsia="zh-CN"/>
        </w:rPr>
        <w:t>名称</w:t>
      </w:r>
      <w:r>
        <w:rPr>
          <w:rFonts w:ascii="宋体" w:hAnsi="宋体" w:eastAsia="宋体" w:cs="宋体"/>
          <w:spacing w:val="-1"/>
          <w:sz w:val="24"/>
          <w:szCs w:val="24"/>
          <w:lang w:eastAsia="zh-CN"/>
        </w:rPr>
        <w:t>（盖章</w:t>
      </w:r>
      <w:r>
        <w:rPr>
          <w:rFonts w:ascii="宋体" w:hAnsi="宋体" w:eastAsia="宋体" w:cs="宋体"/>
          <w:sz w:val="24"/>
          <w:szCs w:val="24"/>
          <w:lang w:eastAsia="zh-CN"/>
        </w:rPr>
        <w:t>）</w:t>
      </w:r>
      <w:r>
        <w:rPr>
          <w:rFonts w:ascii="宋体" w:hAnsi="宋体" w:eastAsia="宋体" w:cs="宋体"/>
          <w:spacing w:val="-17"/>
          <w:sz w:val="24"/>
          <w:szCs w:val="24"/>
          <w:lang w:eastAsia="zh-CN"/>
        </w:rPr>
        <w:t>：</w:t>
      </w:r>
      <w:r>
        <w:rPr>
          <w:rFonts w:ascii="宋体" w:hAnsi="宋体" w:eastAsia="宋体" w:cs="宋体"/>
          <w:spacing w:val="4"/>
          <w:sz w:val="24"/>
          <w:szCs w:val="24"/>
          <w:lang w:eastAsia="zh-CN"/>
        </w:rPr>
        <w:t xml:space="preserve">                            </w:t>
      </w:r>
    </w:p>
    <w:p w14:paraId="7C4EB517">
      <w:pPr>
        <w:spacing w:before="184" w:line="359" w:lineRule="auto"/>
        <w:ind w:left="133" w:right="4812" w:hanging="10"/>
        <w:rPr>
          <w:rFonts w:ascii="宋体" w:hAnsi="宋体" w:eastAsia="宋体" w:cs="宋体"/>
          <w:sz w:val="24"/>
          <w:szCs w:val="24"/>
          <w:lang w:eastAsia="zh-CN"/>
        </w:rPr>
      </w:pPr>
      <w:r>
        <w:rPr>
          <w:rFonts w:ascii="宋体" w:hAnsi="宋体" w:eastAsia="宋体" w:cs="宋体"/>
          <w:spacing w:val="-1"/>
          <w:sz w:val="24"/>
          <w:szCs w:val="24"/>
          <w:lang w:eastAsia="zh-CN"/>
        </w:rPr>
        <w:t>法定代表（负责人）或授权代表人</w:t>
      </w:r>
      <w:r>
        <w:rPr>
          <w:rFonts w:ascii="宋体" w:hAnsi="宋体" w:eastAsia="宋体" w:cs="宋体"/>
          <w:spacing w:val="-3"/>
          <w:sz w:val="24"/>
          <w:szCs w:val="24"/>
          <w:lang w:eastAsia="zh-CN"/>
        </w:rPr>
        <w:t>（签字或加盖个人名章</w:t>
      </w:r>
      <w:r>
        <w:rPr>
          <w:rFonts w:ascii="宋体" w:hAnsi="宋体" w:eastAsia="宋体" w:cs="宋体"/>
          <w:spacing w:val="4"/>
          <w:sz w:val="24"/>
          <w:szCs w:val="24"/>
          <w:lang w:eastAsia="zh-CN"/>
        </w:rPr>
        <w:t>）：</w:t>
      </w:r>
    </w:p>
    <w:p w14:paraId="17D0A400">
      <w:pPr>
        <w:spacing w:before="1" w:line="212" w:lineRule="auto"/>
        <w:ind w:left="112"/>
        <w:rPr>
          <w:rFonts w:ascii="宋体" w:hAnsi="宋体" w:eastAsia="宋体" w:cs="宋体"/>
          <w:sz w:val="24"/>
          <w:szCs w:val="24"/>
          <w:lang w:eastAsia="zh-CN"/>
        </w:rPr>
      </w:pPr>
      <w:r>
        <w:rPr>
          <w:rFonts w:ascii="宋体" w:hAnsi="宋体" w:eastAsia="宋体" w:cs="宋体"/>
          <w:spacing w:val="-2"/>
          <w:sz w:val="24"/>
          <w:szCs w:val="24"/>
          <w:lang w:eastAsia="zh-CN"/>
        </w:rPr>
        <w:t>_____年</w:t>
      </w:r>
      <w:r>
        <w:rPr>
          <w:rFonts w:ascii="宋体" w:hAnsi="宋体" w:eastAsia="宋体" w:cs="宋体"/>
          <w:spacing w:val="-2"/>
          <w:sz w:val="24"/>
          <w:szCs w:val="24"/>
          <w:u w:val="single"/>
          <w:lang w:eastAsia="zh-CN"/>
        </w:rPr>
        <w:t xml:space="preserve">  </w:t>
      </w:r>
      <w:r>
        <w:rPr>
          <w:rFonts w:ascii="宋体" w:hAnsi="宋体" w:eastAsia="宋体" w:cs="宋体"/>
          <w:spacing w:val="-95"/>
          <w:sz w:val="24"/>
          <w:szCs w:val="24"/>
          <w:lang w:eastAsia="zh-CN"/>
        </w:rPr>
        <w:t xml:space="preserve"> </w:t>
      </w:r>
      <w:r>
        <w:rPr>
          <w:rFonts w:ascii="宋体" w:hAnsi="宋体" w:eastAsia="宋体" w:cs="宋体"/>
          <w:spacing w:val="-2"/>
          <w:sz w:val="24"/>
          <w:szCs w:val="24"/>
          <w:lang w:eastAsia="zh-CN"/>
        </w:rPr>
        <w:t>月</w:t>
      </w:r>
      <w:r>
        <w:rPr>
          <w:rFonts w:ascii="宋体" w:hAnsi="宋体" w:eastAsia="宋体" w:cs="宋体"/>
          <w:spacing w:val="-2"/>
          <w:sz w:val="24"/>
          <w:szCs w:val="24"/>
          <w:u w:val="single"/>
          <w:lang w:eastAsia="zh-CN"/>
        </w:rPr>
        <w:t xml:space="preserve">   </w:t>
      </w:r>
      <w:r>
        <w:rPr>
          <w:rFonts w:ascii="宋体" w:hAnsi="宋体" w:eastAsia="宋体" w:cs="宋体"/>
          <w:spacing w:val="-70"/>
          <w:sz w:val="24"/>
          <w:szCs w:val="24"/>
          <w:lang w:eastAsia="zh-CN"/>
        </w:rPr>
        <w:t xml:space="preserve"> </w:t>
      </w:r>
      <w:r>
        <w:rPr>
          <w:rFonts w:ascii="宋体" w:hAnsi="宋体" w:eastAsia="宋体" w:cs="宋体"/>
          <w:spacing w:val="-2"/>
          <w:sz w:val="24"/>
          <w:szCs w:val="24"/>
          <w:lang w:eastAsia="zh-CN"/>
        </w:rPr>
        <w:t>日</w:t>
      </w:r>
    </w:p>
    <w:p w14:paraId="5BD19743">
      <w:pPr>
        <w:spacing w:line="212" w:lineRule="auto"/>
        <w:rPr>
          <w:rFonts w:ascii="宋体" w:hAnsi="宋体" w:eastAsia="宋体" w:cs="宋体"/>
          <w:sz w:val="24"/>
          <w:szCs w:val="24"/>
          <w:lang w:eastAsia="zh-CN"/>
        </w:rPr>
        <w:sectPr>
          <w:pgSz w:w="11900" w:h="16840"/>
          <w:pgMar w:top="907" w:right="1361" w:bottom="907" w:left="1361" w:header="0" w:footer="0" w:gutter="0"/>
          <w:cols w:space="720" w:num="1"/>
        </w:sectPr>
      </w:pPr>
    </w:p>
    <w:p w14:paraId="30D1DA3C">
      <w:pPr>
        <w:spacing w:before="41" w:line="228" w:lineRule="auto"/>
        <w:ind w:left="26"/>
        <w:outlineLvl w:val="0"/>
        <w:rPr>
          <w:rFonts w:ascii="宋体" w:hAnsi="宋体" w:eastAsia="宋体" w:cs="宋体"/>
          <w:sz w:val="20"/>
          <w:szCs w:val="20"/>
          <w:lang w:eastAsia="zh-CN"/>
        </w:rPr>
      </w:pPr>
      <w:r>
        <w:rPr>
          <w:rFonts w:ascii="宋体" w:hAnsi="宋体" w:eastAsia="宋体" w:cs="宋体"/>
          <w:b/>
          <w:bCs/>
          <w:spacing w:val="5"/>
          <w:sz w:val="20"/>
          <w:szCs w:val="20"/>
          <w:lang w:eastAsia="zh-CN"/>
        </w:rPr>
        <w:t>二、承诺函</w:t>
      </w:r>
    </w:p>
    <w:p w14:paraId="2CD86ADA">
      <w:pPr>
        <w:spacing w:before="171" w:line="220" w:lineRule="auto"/>
        <w:ind w:left="3753"/>
        <w:outlineLvl w:val="0"/>
        <w:rPr>
          <w:rFonts w:ascii="宋体" w:hAnsi="宋体" w:eastAsia="宋体" w:cs="宋体"/>
          <w:sz w:val="28"/>
          <w:szCs w:val="28"/>
          <w:lang w:eastAsia="zh-CN"/>
        </w:rPr>
      </w:pPr>
      <w:r>
        <w:rPr>
          <w:rFonts w:ascii="宋体" w:hAnsi="宋体" w:eastAsia="宋体" w:cs="宋体"/>
          <w:b/>
          <w:bCs/>
          <w:spacing w:val="-6"/>
          <w:sz w:val="28"/>
          <w:szCs w:val="28"/>
          <w:lang w:eastAsia="zh-CN"/>
        </w:rPr>
        <w:t>承诺函</w:t>
      </w:r>
    </w:p>
    <w:p w14:paraId="38D539D1">
      <w:pPr>
        <w:pStyle w:val="3"/>
        <w:spacing w:line="325" w:lineRule="auto"/>
        <w:rPr>
          <w:lang w:eastAsia="zh-CN"/>
        </w:rPr>
      </w:pPr>
    </w:p>
    <w:p w14:paraId="0DF79E5D">
      <w:pPr>
        <w:pStyle w:val="3"/>
        <w:spacing w:line="326" w:lineRule="auto"/>
        <w:rPr>
          <w:lang w:eastAsia="zh-CN"/>
        </w:rPr>
      </w:pPr>
    </w:p>
    <w:p w14:paraId="51B76E4A">
      <w:pPr>
        <w:spacing w:before="78" w:line="219" w:lineRule="auto"/>
        <w:ind w:left="24"/>
        <w:rPr>
          <w:rFonts w:ascii="宋体" w:hAnsi="宋体" w:eastAsia="宋体" w:cs="宋体"/>
          <w:sz w:val="24"/>
          <w:szCs w:val="24"/>
          <w:lang w:eastAsia="zh-CN"/>
        </w:rPr>
      </w:pPr>
      <w:r>
        <w:rPr>
          <w:rFonts w:ascii="宋体" w:hAnsi="宋体" w:eastAsia="宋体" w:cs="宋体"/>
          <w:spacing w:val="-1"/>
          <w:sz w:val="24"/>
          <w:szCs w:val="24"/>
          <w:lang w:eastAsia="zh-CN"/>
        </w:rPr>
        <w:t>致中山市</w:t>
      </w:r>
      <w:r>
        <w:rPr>
          <w:rFonts w:hint="eastAsia" w:ascii="宋体" w:hAnsi="宋体" w:eastAsia="宋体" w:cs="宋体"/>
          <w:spacing w:val="-1"/>
          <w:sz w:val="24"/>
          <w:szCs w:val="24"/>
          <w:lang w:eastAsia="zh-CN"/>
        </w:rPr>
        <w:t>东升</w:t>
      </w:r>
      <w:r>
        <w:rPr>
          <w:rFonts w:ascii="宋体" w:hAnsi="宋体" w:eastAsia="宋体" w:cs="宋体"/>
          <w:spacing w:val="-1"/>
          <w:sz w:val="24"/>
          <w:szCs w:val="24"/>
          <w:lang w:eastAsia="zh-CN"/>
        </w:rPr>
        <w:t>医院：</w:t>
      </w:r>
    </w:p>
    <w:p w14:paraId="03EF4C8B">
      <w:pPr>
        <w:spacing w:before="184" w:line="219" w:lineRule="auto"/>
        <w:ind w:left="25"/>
        <w:rPr>
          <w:rFonts w:ascii="宋体" w:hAnsi="宋体" w:eastAsia="宋体" w:cs="宋体"/>
          <w:sz w:val="24"/>
          <w:szCs w:val="24"/>
          <w:lang w:eastAsia="zh-CN"/>
        </w:rPr>
      </w:pPr>
      <w:r>
        <w:rPr>
          <w:rFonts w:ascii="宋体" w:hAnsi="宋体" w:eastAsia="宋体" w:cs="宋体"/>
          <w:sz w:val="24"/>
          <w:szCs w:val="24"/>
          <w:lang w:eastAsia="zh-CN"/>
        </w:rPr>
        <w:t>本公司</w:t>
      </w:r>
      <w:r>
        <w:rPr>
          <w:rFonts w:ascii="宋体" w:hAnsi="宋体" w:eastAsia="宋体" w:cs="宋体"/>
          <w:sz w:val="24"/>
          <w:szCs w:val="24"/>
          <w:u w:val="single"/>
          <w:lang w:eastAsia="zh-CN"/>
        </w:rPr>
        <w:t xml:space="preserve">                </w:t>
      </w:r>
      <w:r>
        <w:rPr>
          <w:rFonts w:ascii="宋体" w:hAnsi="宋体" w:eastAsia="宋体" w:cs="宋体"/>
          <w:spacing w:val="-1"/>
          <w:sz w:val="24"/>
          <w:szCs w:val="24"/>
          <w:u w:val="single"/>
          <w:lang w:eastAsia="zh-CN"/>
        </w:rPr>
        <w:t xml:space="preserve">   </w:t>
      </w:r>
      <w:r>
        <w:rPr>
          <w:rFonts w:ascii="宋体" w:hAnsi="宋体" w:eastAsia="宋体" w:cs="宋体"/>
          <w:spacing w:val="-1"/>
          <w:sz w:val="24"/>
          <w:szCs w:val="24"/>
          <w:lang w:eastAsia="zh-CN"/>
        </w:rPr>
        <w:t>（公司名称）参加</w:t>
      </w:r>
      <w:r>
        <w:rPr>
          <w:rFonts w:hint="eastAsia" w:ascii="宋体" w:hAnsi="宋体" w:eastAsia="宋体" w:cs="宋体"/>
          <w:spacing w:val="-1"/>
          <w:sz w:val="24"/>
          <w:szCs w:val="24"/>
          <w:u w:val="single"/>
          <w:lang w:val="en-US" w:eastAsia="zh-CN"/>
        </w:rPr>
        <w:t xml:space="preserve"> 中山市东升医院2026年家具类协议供货项目 </w:t>
      </w:r>
      <w:r>
        <w:rPr>
          <w:rFonts w:ascii="宋体" w:hAnsi="宋体" w:eastAsia="宋体" w:cs="宋体"/>
          <w:spacing w:val="-1"/>
          <w:sz w:val="24"/>
          <w:szCs w:val="24"/>
          <w:lang w:eastAsia="zh-CN"/>
        </w:rPr>
        <w:t>，现承诺：</w:t>
      </w:r>
    </w:p>
    <w:p w14:paraId="482A1B93">
      <w:pPr>
        <w:spacing w:before="180" w:line="219" w:lineRule="auto"/>
        <w:ind w:left="506"/>
        <w:rPr>
          <w:rFonts w:ascii="宋体" w:hAnsi="宋体" w:eastAsia="宋体" w:cs="宋体"/>
          <w:sz w:val="24"/>
          <w:szCs w:val="24"/>
          <w:lang w:eastAsia="zh-CN"/>
        </w:rPr>
      </w:pPr>
      <w:r>
        <w:rPr>
          <w:rFonts w:ascii="宋体" w:hAnsi="宋体" w:eastAsia="宋体" w:cs="宋体"/>
          <w:spacing w:val="-1"/>
          <w:sz w:val="24"/>
          <w:szCs w:val="24"/>
          <w:lang w:eastAsia="zh-CN"/>
        </w:rPr>
        <w:t>我公司满足</w:t>
      </w:r>
      <w:r>
        <w:rPr>
          <w:rFonts w:hint="eastAsia" w:ascii="宋体" w:hAnsi="宋体" w:eastAsia="宋体" w:cs="宋体"/>
          <w:spacing w:val="-1"/>
          <w:sz w:val="24"/>
          <w:szCs w:val="24"/>
          <w:lang w:val="en-US" w:eastAsia="zh-CN"/>
        </w:rPr>
        <w:t>供应商</w:t>
      </w:r>
      <w:r>
        <w:rPr>
          <w:rFonts w:ascii="宋体" w:hAnsi="宋体" w:eastAsia="宋体" w:cs="宋体"/>
          <w:spacing w:val="-1"/>
          <w:sz w:val="24"/>
          <w:szCs w:val="24"/>
          <w:lang w:eastAsia="zh-CN"/>
        </w:rPr>
        <w:t>的资格要求，包括（不限于</w:t>
      </w:r>
      <w:r>
        <w:rPr>
          <w:rFonts w:ascii="宋体" w:hAnsi="宋体" w:eastAsia="宋体" w:cs="宋体"/>
          <w:spacing w:val="3"/>
          <w:sz w:val="24"/>
          <w:szCs w:val="24"/>
          <w:lang w:eastAsia="zh-CN"/>
        </w:rPr>
        <w:t>）：</w:t>
      </w:r>
    </w:p>
    <w:p w14:paraId="55E0D0C6">
      <w:pPr>
        <w:spacing w:before="184" w:line="219" w:lineRule="auto"/>
        <w:ind w:left="515"/>
        <w:rPr>
          <w:rFonts w:ascii="宋体" w:hAnsi="宋体" w:eastAsia="宋体" w:cs="宋体"/>
          <w:sz w:val="24"/>
          <w:szCs w:val="24"/>
          <w:lang w:eastAsia="zh-CN"/>
        </w:rPr>
      </w:pPr>
      <w:r>
        <w:rPr>
          <w:rFonts w:ascii="宋体" w:hAnsi="宋体" w:eastAsia="宋体" w:cs="宋体"/>
          <w:spacing w:val="-2"/>
          <w:sz w:val="24"/>
          <w:szCs w:val="24"/>
          <w:lang w:eastAsia="zh-CN"/>
        </w:rPr>
        <w:t>（1）具有独立承担民事责任的能力；</w:t>
      </w:r>
    </w:p>
    <w:p w14:paraId="0C7FD4E7">
      <w:pPr>
        <w:spacing w:before="180" w:line="219" w:lineRule="auto"/>
        <w:ind w:left="515"/>
        <w:rPr>
          <w:rFonts w:ascii="宋体" w:hAnsi="宋体" w:eastAsia="宋体" w:cs="宋体"/>
          <w:sz w:val="24"/>
          <w:szCs w:val="24"/>
          <w:lang w:eastAsia="zh-CN"/>
        </w:rPr>
      </w:pPr>
      <w:r>
        <w:rPr>
          <w:rFonts w:ascii="宋体" w:hAnsi="宋体" w:eastAsia="宋体" w:cs="宋体"/>
          <w:spacing w:val="-1"/>
          <w:sz w:val="24"/>
          <w:szCs w:val="24"/>
          <w:lang w:eastAsia="zh-CN"/>
        </w:rPr>
        <w:t>（2）具有良好的商业信誉和健全的财务制度；</w:t>
      </w:r>
    </w:p>
    <w:p w14:paraId="1DB80918">
      <w:pPr>
        <w:spacing w:before="184" w:line="219" w:lineRule="auto"/>
        <w:ind w:left="515"/>
        <w:rPr>
          <w:rFonts w:ascii="宋体" w:hAnsi="宋体" w:eastAsia="宋体" w:cs="宋体"/>
          <w:sz w:val="24"/>
          <w:szCs w:val="24"/>
          <w:lang w:eastAsia="zh-CN"/>
        </w:rPr>
      </w:pPr>
      <w:r>
        <w:rPr>
          <w:rFonts w:ascii="宋体" w:hAnsi="宋体" w:eastAsia="宋体" w:cs="宋体"/>
          <w:spacing w:val="-1"/>
          <w:sz w:val="24"/>
          <w:szCs w:val="24"/>
          <w:lang w:eastAsia="zh-CN"/>
        </w:rPr>
        <w:t>（3）具有履行合同所必需的设备和专业技术能力；</w:t>
      </w:r>
    </w:p>
    <w:p w14:paraId="0E661470">
      <w:pPr>
        <w:spacing w:before="180" w:line="219" w:lineRule="auto"/>
        <w:ind w:left="515"/>
        <w:rPr>
          <w:rFonts w:ascii="宋体" w:hAnsi="宋体" w:eastAsia="宋体" w:cs="宋体"/>
          <w:sz w:val="24"/>
          <w:szCs w:val="24"/>
          <w:lang w:eastAsia="zh-CN"/>
        </w:rPr>
      </w:pPr>
      <w:r>
        <w:rPr>
          <w:rFonts w:ascii="宋体" w:hAnsi="宋体" w:eastAsia="宋体" w:cs="宋体"/>
          <w:spacing w:val="-1"/>
          <w:sz w:val="24"/>
          <w:szCs w:val="24"/>
          <w:lang w:eastAsia="zh-CN"/>
        </w:rPr>
        <w:t>（4）有依法缴纳税收和社会保障资金的良好记录；</w:t>
      </w:r>
    </w:p>
    <w:p w14:paraId="6EB02926">
      <w:pPr>
        <w:spacing w:before="184" w:line="219" w:lineRule="auto"/>
        <w:ind w:left="515"/>
        <w:rPr>
          <w:rFonts w:ascii="宋体" w:hAnsi="宋体" w:eastAsia="宋体" w:cs="宋体"/>
          <w:sz w:val="24"/>
          <w:szCs w:val="24"/>
          <w:lang w:eastAsia="zh-CN"/>
        </w:rPr>
      </w:pPr>
      <w:r>
        <w:rPr>
          <w:rFonts w:ascii="宋体" w:hAnsi="宋体" w:eastAsia="宋体" w:cs="宋体"/>
          <w:spacing w:val="-1"/>
          <w:sz w:val="24"/>
          <w:szCs w:val="24"/>
          <w:lang w:eastAsia="zh-CN"/>
        </w:rPr>
        <w:t>（5）参加采购活动前三年内，在经营活动中没有重大违法记录；</w:t>
      </w:r>
    </w:p>
    <w:p w14:paraId="5D2CFDA2">
      <w:pPr>
        <w:spacing w:before="181" w:line="219" w:lineRule="auto"/>
        <w:ind w:left="515"/>
        <w:rPr>
          <w:rFonts w:ascii="宋体" w:hAnsi="宋体" w:eastAsia="宋体" w:cs="宋体"/>
          <w:sz w:val="24"/>
          <w:szCs w:val="24"/>
          <w:lang w:eastAsia="zh-CN"/>
        </w:rPr>
      </w:pPr>
      <w:r>
        <w:rPr>
          <w:rFonts w:ascii="宋体" w:hAnsi="宋体" w:eastAsia="宋体" w:cs="宋体"/>
          <w:spacing w:val="-2"/>
          <w:sz w:val="24"/>
          <w:szCs w:val="24"/>
          <w:lang w:eastAsia="zh-CN"/>
        </w:rPr>
        <w:t>（6）法律、行政法规规定的其他条件；</w:t>
      </w:r>
    </w:p>
    <w:p w14:paraId="0912C680">
      <w:pPr>
        <w:spacing w:before="183" w:line="219" w:lineRule="auto"/>
        <w:ind w:left="515"/>
        <w:rPr>
          <w:rFonts w:ascii="宋体" w:hAnsi="宋体" w:eastAsia="宋体" w:cs="宋体"/>
          <w:sz w:val="24"/>
          <w:szCs w:val="24"/>
          <w:lang w:eastAsia="zh-CN"/>
        </w:rPr>
      </w:pPr>
      <w:r>
        <w:rPr>
          <w:rFonts w:ascii="宋体" w:hAnsi="宋体" w:eastAsia="宋体" w:cs="宋体"/>
          <w:spacing w:val="-2"/>
          <w:sz w:val="24"/>
          <w:szCs w:val="24"/>
          <w:lang w:eastAsia="zh-CN"/>
        </w:rPr>
        <w:t>（7）根据采购项目提出的特殊条件。</w:t>
      </w:r>
    </w:p>
    <w:p w14:paraId="2693DF86">
      <w:pPr>
        <w:spacing w:before="182" w:line="324" w:lineRule="auto"/>
        <w:ind w:left="982" w:hanging="467"/>
        <w:rPr>
          <w:rFonts w:ascii="宋体" w:hAnsi="宋体" w:eastAsia="宋体" w:cs="宋体"/>
          <w:sz w:val="24"/>
          <w:szCs w:val="24"/>
        </w:rPr>
      </w:pPr>
      <w:r>
        <w:rPr>
          <w:rFonts w:ascii="宋体" w:hAnsi="宋体" w:eastAsia="宋体" w:cs="宋体"/>
          <w:spacing w:val="-3"/>
          <w:sz w:val="24"/>
          <w:szCs w:val="24"/>
        </w:rPr>
        <w:t>（8）截止报价时间未被列入“信用中国”网站</w:t>
      </w:r>
      <w:r>
        <w:rPr>
          <w:rFonts w:ascii="宋体" w:hAnsi="宋体" w:eastAsia="宋体" w:cs="宋体"/>
          <w:spacing w:val="-4"/>
          <w:sz w:val="24"/>
          <w:szCs w:val="24"/>
        </w:rPr>
        <w:t>(</w:t>
      </w:r>
      <w:r>
        <w:fldChar w:fldCharType="begin"/>
      </w:r>
      <w:r>
        <w:instrText xml:space="preserve"> HYPERLINK "https://www.creditchina.gov.cn" </w:instrText>
      </w:r>
      <w:r>
        <w:fldChar w:fldCharType="separate"/>
      </w:r>
      <w:r>
        <w:rPr>
          <w:rFonts w:ascii="宋体" w:hAnsi="宋体" w:eastAsia="宋体" w:cs="宋体"/>
          <w:spacing w:val="-4"/>
          <w:sz w:val="24"/>
          <w:szCs w:val="24"/>
        </w:rPr>
        <w:t>www.creditchina.gov.cn</w:t>
      </w:r>
      <w:r>
        <w:rPr>
          <w:rFonts w:ascii="宋体" w:hAnsi="宋体" w:eastAsia="宋体" w:cs="宋体"/>
          <w:spacing w:val="-4"/>
          <w:sz w:val="24"/>
          <w:szCs w:val="24"/>
        </w:rPr>
        <w:fldChar w:fldCharType="end"/>
      </w:r>
      <w:r>
        <w:rPr>
          <w:rFonts w:ascii="宋体" w:hAnsi="宋体" w:eastAsia="宋体" w:cs="宋体"/>
          <w:spacing w:val="-4"/>
          <w:sz w:val="24"/>
          <w:szCs w:val="24"/>
        </w:rPr>
        <w:t>)、</w:t>
      </w:r>
      <w:r>
        <w:rPr>
          <w:rFonts w:ascii="宋体" w:hAnsi="宋体" w:eastAsia="宋体" w:cs="宋体"/>
          <w:sz w:val="24"/>
          <w:szCs w:val="24"/>
        </w:rPr>
        <w:t>中国政府采购网(</w:t>
      </w:r>
      <w:r>
        <w:fldChar w:fldCharType="begin"/>
      </w:r>
      <w:r>
        <w:instrText xml:space="preserve"> HYPERLINK "https://www.ccgp.gov.cn" </w:instrText>
      </w:r>
      <w:r>
        <w:fldChar w:fldCharType="separate"/>
      </w:r>
      <w:r>
        <w:rPr>
          <w:rFonts w:ascii="宋体" w:hAnsi="宋体" w:eastAsia="宋体" w:cs="宋体"/>
          <w:sz w:val="24"/>
          <w:szCs w:val="24"/>
        </w:rPr>
        <w:t>www.ccgp.gov.cn</w:t>
      </w:r>
      <w:r>
        <w:rPr>
          <w:rFonts w:ascii="宋体" w:hAnsi="宋体" w:eastAsia="宋体" w:cs="宋体"/>
          <w:sz w:val="24"/>
          <w:szCs w:val="24"/>
        </w:rPr>
        <w:fldChar w:fldCharType="end"/>
      </w:r>
      <w:r>
        <w:rPr>
          <w:rFonts w:ascii="宋体" w:hAnsi="宋体" w:eastAsia="宋体" w:cs="宋体"/>
          <w:sz w:val="24"/>
          <w:szCs w:val="24"/>
        </w:rPr>
        <w:t>)渠道信用记录失信被执行人、重大</w:t>
      </w:r>
      <w:r>
        <w:rPr>
          <w:rFonts w:ascii="宋体" w:hAnsi="宋体" w:eastAsia="宋体" w:cs="宋体"/>
          <w:spacing w:val="-4"/>
          <w:sz w:val="24"/>
          <w:szCs w:val="24"/>
        </w:rPr>
        <w:t>税收违法案件当事人名单、政府采购严重违法失信行为记录名单；未处</w:t>
      </w:r>
      <w:r>
        <w:rPr>
          <w:rFonts w:ascii="宋体" w:hAnsi="宋体" w:eastAsia="宋体" w:cs="宋体"/>
          <w:sz w:val="24"/>
          <w:szCs w:val="24"/>
        </w:rPr>
        <w:t>于政府部门禁止代理政府采购业务处罚期、未</w:t>
      </w:r>
      <w:r>
        <w:rPr>
          <w:rFonts w:ascii="宋体" w:hAnsi="宋体" w:eastAsia="宋体" w:cs="宋体"/>
          <w:spacing w:val="-1"/>
          <w:sz w:val="24"/>
          <w:szCs w:val="24"/>
        </w:rPr>
        <w:t>在我院禁止参与期内。</w:t>
      </w:r>
    </w:p>
    <w:p w14:paraId="4F8AEB64">
      <w:pPr>
        <w:spacing w:before="302" w:line="313" w:lineRule="auto"/>
        <w:ind w:left="23" w:right="188" w:firstLine="483"/>
        <w:rPr>
          <w:rFonts w:ascii="宋体" w:hAnsi="宋体" w:eastAsia="宋体" w:cs="宋体"/>
          <w:sz w:val="24"/>
          <w:szCs w:val="24"/>
          <w:lang w:eastAsia="zh-CN"/>
        </w:rPr>
      </w:pPr>
      <w:r>
        <w:rPr>
          <w:rFonts w:ascii="宋体" w:hAnsi="宋体" w:eastAsia="宋体" w:cs="宋体"/>
          <w:b/>
          <w:bCs/>
          <w:spacing w:val="-2"/>
          <w:sz w:val="24"/>
          <w:szCs w:val="24"/>
          <w:lang w:eastAsia="zh-CN"/>
        </w:rPr>
        <w:t>2.我方已认真阅读并接受本项目采购文件的全部实质性要求，如对采购文件有异议，已依法进行维权救济，不存在对采购文件有异议的同时又参加采购</w:t>
      </w:r>
      <w:r>
        <w:rPr>
          <w:rFonts w:ascii="宋体" w:hAnsi="宋体" w:eastAsia="宋体" w:cs="宋体"/>
          <w:b/>
          <w:bCs/>
          <w:spacing w:val="-3"/>
          <w:sz w:val="24"/>
          <w:szCs w:val="24"/>
          <w:lang w:eastAsia="zh-CN"/>
        </w:rPr>
        <w:t>活动以求侥幸成交或者为实现其他非法目的的行为。</w:t>
      </w:r>
    </w:p>
    <w:p w14:paraId="07235551">
      <w:pPr>
        <w:spacing w:before="180" w:line="218" w:lineRule="auto"/>
        <w:ind w:left="509"/>
        <w:rPr>
          <w:rFonts w:ascii="宋体" w:hAnsi="宋体" w:eastAsia="宋体" w:cs="宋体"/>
          <w:sz w:val="24"/>
          <w:szCs w:val="24"/>
          <w:lang w:eastAsia="zh-CN"/>
        </w:rPr>
      </w:pPr>
      <w:r>
        <w:rPr>
          <w:rFonts w:ascii="宋体" w:hAnsi="宋体" w:eastAsia="宋体" w:cs="宋体"/>
          <w:spacing w:val="3"/>
          <w:sz w:val="24"/>
          <w:szCs w:val="24"/>
          <w:lang w:eastAsia="zh-CN"/>
        </w:rPr>
        <w:t>3.本项目报价有效期为90</w:t>
      </w:r>
      <w:r>
        <w:rPr>
          <w:rFonts w:ascii="宋体" w:hAnsi="宋体" w:eastAsia="宋体" w:cs="宋体"/>
          <w:spacing w:val="-44"/>
          <w:sz w:val="24"/>
          <w:szCs w:val="24"/>
          <w:lang w:eastAsia="zh-CN"/>
        </w:rPr>
        <w:t xml:space="preserve"> </w:t>
      </w:r>
      <w:r>
        <w:rPr>
          <w:rFonts w:ascii="宋体" w:hAnsi="宋体" w:eastAsia="宋体" w:cs="宋体"/>
          <w:spacing w:val="3"/>
          <w:sz w:val="24"/>
          <w:szCs w:val="24"/>
          <w:lang w:eastAsia="zh-CN"/>
        </w:rPr>
        <w:t>天</w:t>
      </w:r>
    </w:p>
    <w:p w14:paraId="45D06A99">
      <w:pPr>
        <w:spacing w:before="185" w:line="289" w:lineRule="auto"/>
        <w:ind w:left="44" w:right="80" w:firstLine="459"/>
        <w:rPr>
          <w:rFonts w:ascii="宋体" w:hAnsi="宋体" w:eastAsia="宋体" w:cs="宋体"/>
          <w:sz w:val="24"/>
          <w:szCs w:val="24"/>
          <w:lang w:eastAsia="zh-CN"/>
        </w:rPr>
      </w:pPr>
      <w:r>
        <w:rPr>
          <w:rFonts w:ascii="宋体" w:hAnsi="宋体" w:eastAsia="宋体" w:cs="宋体"/>
          <w:spacing w:val="-3"/>
          <w:sz w:val="24"/>
          <w:szCs w:val="24"/>
          <w:lang w:eastAsia="zh-CN"/>
        </w:rPr>
        <w:t>4.响应文件中提供的任何资料和技术、服务、商务等响</w:t>
      </w:r>
      <w:r>
        <w:rPr>
          <w:rFonts w:ascii="宋体" w:hAnsi="宋体" w:eastAsia="宋体" w:cs="宋体"/>
          <w:spacing w:val="-4"/>
          <w:sz w:val="24"/>
          <w:szCs w:val="24"/>
          <w:lang w:eastAsia="zh-CN"/>
        </w:rPr>
        <w:t>应承诺情况都是真实</w:t>
      </w:r>
      <w:r>
        <w:rPr>
          <w:rFonts w:ascii="宋体" w:hAnsi="宋体" w:eastAsia="宋体" w:cs="宋体"/>
          <w:spacing w:val="-3"/>
          <w:sz w:val="24"/>
          <w:szCs w:val="24"/>
          <w:lang w:eastAsia="zh-CN"/>
        </w:rPr>
        <w:t>的、有效的、合法的。</w:t>
      </w:r>
    </w:p>
    <w:p w14:paraId="06724220">
      <w:pPr>
        <w:spacing w:before="183" w:line="312" w:lineRule="auto"/>
        <w:ind w:left="23" w:right="80" w:firstLine="485"/>
        <w:rPr>
          <w:rFonts w:ascii="宋体" w:hAnsi="宋体" w:eastAsia="宋体" w:cs="宋体"/>
          <w:sz w:val="24"/>
          <w:szCs w:val="24"/>
          <w:lang w:eastAsia="zh-CN"/>
        </w:rPr>
      </w:pPr>
      <w:r>
        <w:rPr>
          <w:rFonts w:ascii="宋体" w:hAnsi="宋体" w:eastAsia="宋体" w:cs="宋体"/>
          <w:spacing w:val="-3"/>
          <w:sz w:val="24"/>
          <w:szCs w:val="24"/>
          <w:lang w:eastAsia="zh-CN"/>
        </w:rPr>
        <w:t>5.如本项目采购过程中需要提供样品，则我</w:t>
      </w:r>
      <w:r>
        <w:rPr>
          <w:rFonts w:ascii="宋体" w:hAnsi="宋体" w:eastAsia="宋体" w:cs="宋体"/>
          <w:spacing w:val="-4"/>
          <w:sz w:val="24"/>
          <w:szCs w:val="24"/>
          <w:lang w:eastAsia="zh-CN"/>
        </w:rPr>
        <w:t>方提供的样品即为成交后将要提</w:t>
      </w:r>
      <w:r>
        <w:rPr>
          <w:rFonts w:ascii="宋体" w:hAnsi="宋体" w:eastAsia="宋体" w:cs="宋体"/>
          <w:spacing w:val="-3"/>
          <w:sz w:val="24"/>
          <w:szCs w:val="24"/>
          <w:lang w:eastAsia="zh-CN"/>
        </w:rPr>
        <w:t>供的成交产品，我方对提供样品的性能和质量负责，因样品存在缺</w:t>
      </w:r>
      <w:r>
        <w:rPr>
          <w:rFonts w:ascii="宋体" w:hAnsi="宋体" w:eastAsia="宋体" w:cs="宋体"/>
          <w:spacing w:val="-4"/>
          <w:sz w:val="24"/>
          <w:szCs w:val="24"/>
          <w:lang w:eastAsia="zh-CN"/>
        </w:rPr>
        <w:t>陷或者不符合</w:t>
      </w:r>
      <w:r>
        <w:rPr>
          <w:rFonts w:ascii="宋体" w:hAnsi="宋体" w:eastAsia="宋体" w:cs="宋体"/>
          <w:spacing w:val="-1"/>
          <w:sz w:val="24"/>
          <w:szCs w:val="24"/>
          <w:lang w:eastAsia="zh-CN"/>
        </w:rPr>
        <w:t>采购文件要求导致未能成交的，我方愿意承担相应不利后果。</w:t>
      </w:r>
    </w:p>
    <w:p w14:paraId="023B0AB4">
      <w:pPr>
        <w:spacing w:before="181" w:line="290" w:lineRule="auto"/>
        <w:ind w:left="25" w:right="80" w:firstLine="480"/>
        <w:rPr>
          <w:rFonts w:ascii="宋体" w:hAnsi="宋体" w:eastAsia="宋体" w:cs="宋体"/>
          <w:sz w:val="24"/>
          <w:szCs w:val="24"/>
          <w:lang w:eastAsia="zh-CN"/>
        </w:rPr>
      </w:pPr>
      <w:r>
        <w:rPr>
          <w:rFonts w:ascii="宋体" w:hAnsi="宋体" w:eastAsia="宋体" w:cs="宋体"/>
          <w:spacing w:val="-3"/>
          <w:sz w:val="24"/>
          <w:szCs w:val="24"/>
          <w:lang w:eastAsia="zh-CN"/>
        </w:rPr>
        <w:t>6.国家或行业主管部门对采购产品的技术标准、</w:t>
      </w:r>
      <w:r>
        <w:rPr>
          <w:rFonts w:ascii="宋体" w:hAnsi="宋体" w:eastAsia="宋体" w:cs="宋体"/>
          <w:spacing w:val="-4"/>
          <w:sz w:val="24"/>
          <w:szCs w:val="24"/>
          <w:lang w:eastAsia="zh-CN"/>
        </w:rPr>
        <w:t>质量标准和资格资质条件等</w:t>
      </w:r>
      <w:r>
        <w:rPr>
          <w:rFonts w:ascii="宋体" w:hAnsi="宋体" w:eastAsia="宋体" w:cs="宋体"/>
          <w:spacing w:val="-1"/>
          <w:sz w:val="24"/>
          <w:szCs w:val="24"/>
          <w:lang w:eastAsia="zh-CN"/>
        </w:rPr>
        <w:t>有强制性规定的，我方承诺符合其要求。</w:t>
      </w:r>
    </w:p>
    <w:p w14:paraId="38537FBC">
      <w:pPr>
        <w:spacing w:line="290" w:lineRule="auto"/>
        <w:rPr>
          <w:rFonts w:ascii="宋体" w:hAnsi="宋体" w:eastAsia="宋体" w:cs="宋体"/>
          <w:sz w:val="24"/>
          <w:szCs w:val="24"/>
          <w:lang w:eastAsia="zh-CN"/>
        </w:rPr>
        <w:sectPr>
          <w:pgSz w:w="11900" w:h="16840"/>
          <w:pgMar w:top="907" w:right="1701" w:bottom="907" w:left="1701" w:header="0" w:footer="0" w:gutter="0"/>
          <w:cols w:space="720" w:num="1"/>
        </w:sectPr>
      </w:pPr>
    </w:p>
    <w:p w14:paraId="783CCCE2">
      <w:pPr>
        <w:spacing w:before="48" w:line="289" w:lineRule="auto"/>
        <w:ind w:left="44" w:firstLine="466"/>
        <w:rPr>
          <w:rFonts w:ascii="宋体" w:hAnsi="宋体" w:eastAsia="宋体" w:cs="宋体"/>
          <w:sz w:val="24"/>
          <w:szCs w:val="24"/>
          <w:lang w:eastAsia="zh-CN"/>
        </w:rPr>
      </w:pPr>
      <w:r>
        <w:rPr>
          <w:rFonts w:ascii="宋体" w:hAnsi="宋体" w:eastAsia="宋体" w:cs="宋体"/>
          <w:spacing w:val="1"/>
          <w:sz w:val="24"/>
          <w:szCs w:val="24"/>
          <w:lang w:eastAsia="zh-CN"/>
        </w:rPr>
        <w:t>7.参加本次采购活动，我方完全同意采购文件“合同分包</w:t>
      </w:r>
      <w:r>
        <w:rPr>
          <w:rFonts w:ascii="宋体" w:hAnsi="宋体" w:eastAsia="宋体" w:cs="宋体"/>
          <w:spacing w:val="-88"/>
          <w:sz w:val="24"/>
          <w:szCs w:val="24"/>
          <w:lang w:eastAsia="zh-CN"/>
        </w:rPr>
        <w:t xml:space="preserve"> </w:t>
      </w:r>
      <w:r>
        <w:rPr>
          <w:rFonts w:ascii="宋体" w:hAnsi="宋体" w:eastAsia="宋体" w:cs="宋体"/>
          <w:spacing w:val="1"/>
          <w:sz w:val="24"/>
          <w:szCs w:val="24"/>
          <w:lang w:eastAsia="zh-CN"/>
        </w:rPr>
        <w:t>”、“合同转包</w:t>
      </w:r>
      <w:r>
        <w:rPr>
          <w:rFonts w:ascii="宋体" w:hAnsi="宋体" w:eastAsia="宋体" w:cs="宋体"/>
          <w:spacing w:val="-88"/>
          <w:sz w:val="24"/>
          <w:szCs w:val="24"/>
          <w:lang w:eastAsia="zh-CN"/>
        </w:rPr>
        <w:t xml:space="preserve"> </w:t>
      </w:r>
      <w:r>
        <w:rPr>
          <w:rFonts w:ascii="宋体" w:hAnsi="宋体" w:eastAsia="宋体" w:cs="宋体"/>
          <w:spacing w:val="1"/>
          <w:sz w:val="24"/>
          <w:szCs w:val="24"/>
          <w:lang w:eastAsia="zh-CN"/>
        </w:rPr>
        <w:t>”</w:t>
      </w:r>
      <w:r>
        <w:rPr>
          <w:rFonts w:ascii="宋体" w:hAnsi="宋体" w:eastAsia="宋体" w:cs="宋体"/>
          <w:spacing w:val="-2"/>
          <w:sz w:val="24"/>
          <w:szCs w:val="24"/>
          <w:lang w:eastAsia="zh-CN"/>
        </w:rPr>
        <w:t>的实质性要求，并承诺严格按照采购文件要求履行。</w:t>
      </w:r>
    </w:p>
    <w:p w14:paraId="64E7E5D4">
      <w:pPr>
        <w:spacing w:before="176" w:line="344" w:lineRule="auto"/>
        <w:ind w:left="23" w:right="154" w:firstLine="481"/>
        <w:rPr>
          <w:rFonts w:ascii="宋体" w:hAnsi="宋体" w:eastAsia="宋体" w:cs="宋体"/>
          <w:sz w:val="24"/>
          <w:szCs w:val="24"/>
          <w:lang w:eastAsia="zh-CN"/>
        </w:rPr>
      </w:pPr>
      <w:r>
        <w:rPr>
          <w:rFonts w:ascii="宋体" w:hAnsi="宋体" w:eastAsia="宋体" w:cs="宋体"/>
          <w:spacing w:val="-3"/>
          <w:sz w:val="24"/>
          <w:szCs w:val="24"/>
          <w:lang w:eastAsia="zh-CN"/>
        </w:rPr>
        <w:t>8.我方保证在本项目使用的任何产品和服务（包括</w:t>
      </w:r>
      <w:r>
        <w:rPr>
          <w:rFonts w:ascii="宋体" w:hAnsi="宋体" w:eastAsia="宋体" w:cs="宋体"/>
          <w:spacing w:val="-4"/>
          <w:sz w:val="24"/>
          <w:szCs w:val="24"/>
          <w:lang w:eastAsia="zh-CN"/>
        </w:rPr>
        <w:t>部分使用）时，不会产生</w:t>
      </w:r>
      <w:r>
        <w:rPr>
          <w:rFonts w:ascii="宋体" w:hAnsi="宋体" w:eastAsia="宋体" w:cs="宋体"/>
          <w:spacing w:val="-1"/>
          <w:sz w:val="24"/>
          <w:szCs w:val="24"/>
          <w:lang w:eastAsia="zh-CN"/>
        </w:rPr>
        <w:t>因第三方提出侵犯其专利权、商标权或其它知</w:t>
      </w:r>
      <w:r>
        <w:rPr>
          <w:rFonts w:ascii="宋体" w:hAnsi="宋体" w:eastAsia="宋体" w:cs="宋体"/>
          <w:spacing w:val="-2"/>
          <w:sz w:val="24"/>
          <w:szCs w:val="24"/>
          <w:lang w:eastAsia="zh-CN"/>
        </w:rPr>
        <w:t>识产权而引起的法律和经济纠纷，</w:t>
      </w:r>
      <w:r>
        <w:rPr>
          <w:rFonts w:ascii="宋体" w:hAnsi="宋体" w:eastAsia="宋体" w:cs="宋体"/>
          <w:spacing w:val="-3"/>
          <w:sz w:val="24"/>
          <w:szCs w:val="24"/>
          <w:lang w:eastAsia="zh-CN"/>
        </w:rPr>
        <w:t>如因专利权、商标权或其它知识产权而引起法律和经济纠纷，由我</w:t>
      </w:r>
      <w:r>
        <w:rPr>
          <w:rFonts w:ascii="宋体" w:hAnsi="宋体" w:eastAsia="宋体" w:cs="宋体"/>
          <w:spacing w:val="-4"/>
          <w:sz w:val="24"/>
          <w:szCs w:val="24"/>
          <w:lang w:eastAsia="zh-CN"/>
        </w:rPr>
        <w:t>方承担所有相</w:t>
      </w:r>
      <w:r>
        <w:rPr>
          <w:rFonts w:ascii="宋体" w:hAnsi="宋体" w:eastAsia="宋体" w:cs="宋体"/>
          <w:spacing w:val="-3"/>
          <w:sz w:val="24"/>
          <w:szCs w:val="24"/>
          <w:lang w:eastAsia="zh-CN"/>
        </w:rPr>
        <w:t>关责任。除非采购文件特别规定，采购人享有本项目实施过程中产</w:t>
      </w:r>
      <w:r>
        <w:rPr>
          <w:rFonts w:ascii="宋体" w:hAnsi="宋体" w:eastAsia="宋体" w:cs="宋体"/>
          <w:spacing w:val="-4"/>
          <w:sz w:val="24"/>
          <w:szCs w:val="24"/>
          <w:lang w:eastAsia="zh-CN"/>
        </w:rPr>
        <w:t>生的知识成果</w:t>
      </w:r>
      <w:r>
        <w:rPr>
          <w:rFonts w:ascii="宋体" w:hAnsi="宋体" w:eastAsia="宋体" w:cs="宋体"/>
          <w:spacing w:val="-3"/>
          <w:sz w:val="24"/>
          <w:szCs w:val="24"/>
          <w:lang w:eastAsia="zh-CN"/>
        </w:rPr>
        <w:t>及知识产权。如我方在采购项目实施过程中采用自有或者第三方知</w:t>
      </w:r>
      <w:r>
        <w:rPr>
          <w:rFonts w:ascii="宋体" w:hAnsi="宋体" w:eastAsia="宋体" w:cs="宋体"/>
          <w:spacing w:val="-4"/>
          <w:sz w:val="24"/>
          <w:szCs w:val="24"/>
          <w:lang w:eastAsia="zh-CN"/>
        </w:rPr>
        <w:t>识成果的，使</w:t>
      </w:r>
      <w:r>
        <w:rPr>
          <w:rFonts w:ascii="宋体" w:hAnsi="宋体" w:eastAsia="宋体" w:cs="宋体"/>
          <w:spacing w:val="-3"/>
          <w:sz w:val="24"/>
          <w:szCs w:val="24"/>
          <w:lang w:eastAsia="zh-CN"/>
        </w:rPr>
        <w:t>用该知识成果后，我方承诺提供开发接口和开发手册等技术资料，</w:t>
      </w:r>
      <w:r>
        <w:rPr>
          <w:rFonts w:ascii="宋体" w:hAnsi="宋体" w:eastAsia="宋体" w:cs="宋体"/>
          <w:spacing w:val="-4"/>
          <w:sz w:val="24"/>
          <w:szCs w:val="24"/>
          <w:lang w:eastAsia="zh-CN"/>
        </w:rPr>
        <w:t>并提供无限期</w:t>
      </w:r>
      <w:r>
        <w:rPr>
          <w:rFonts w:ascii="宋体" w:hAnsi="宋体" w:eastAsia="宋体" w:cs="宋体"/>
          <w:spacing w:val="-1"/>
          <w:sz w:val="24"/>
          <w:szCs w:val="24"/>
          <w:lang w:eastAsia="zh-CN"/>
        </w:rPr>
        <w:t>支持，采购人享有使用权（含采购人委托第三</w:t>
      </w:r>
      <w:r>
        <w:rPr>
          <w:rFonts w:ascii="宋体" w:hAnsi="宋体" w:eastAsia="宋体" w:cs="宋体"/>
          <w:spacing w:val="-2"/>
          <w:sz w:val="24"/>
          <w:szCs w:val="24"/>
          <w:lang w:eastAsia="zh-CN"/>
        </w:rPr>
        <w:t>方在该项目后续开发的使用权）。</w:t>
      </w:r>
      <w:r>
        <w:rPr>
          <w:rFonts w:ascii="宋体" w:hAnsi="宋体" w:eastAsia="宋体" w:cs="宋体"/>
          <w:spacing w:val="-3"/>
          <w:sz w:val="24"/>
          <w:szCs w:val="24"/>
          <w:lang w:eastAsia="zh-CN"/>
        </w:rPr>
        <w:t>如我方在项目实施过程中采用非自有的知识产权，则在报价中已包</w:t>
      </w:r>
      <w:r>
        <w:rPr>
          <w:rFonts w:ascii="宋体" w:hAnsi="宋体" w:eastAsia="宋体" w:cs="宋体"/>
          <w:spacing w:val="-4"/>
          <w:sz w:val="24"/>
          <w:szCs w:val="24"/>
          <w:lang w:eastAsia="zh-CN"/>
        </w:rPr>
        <w:t>括合法获取该</w:t>
      </w:r>
      <w:r>
        <w:rPr>
          <w:rFonts w:ascii="宋体" w:hAnsi="宋体" w:eastAsia="宋体" w:cs="宋体"/>
          <w:spacing w:val="-1"/>
          <w:sz w:val="24"/>
          <w:szCs w:val="24"/>
          <w:lang w:eastAsia="zh-CN"/>
        </w:rPr>
        <w:t>知识产权的相关费用。</w:t>
      </w:r>
    </w:p>
    <w:p w14:paraId="04C56B65">
      <w:pPr>
        <w:spacing w:before="182" w:line="219" w:lineRule="auto"/>
        <w:ind w:left="505"/>
        <w:rPr>
          <w:rFonts w:ascii="宋体" w:hAnsi="宋体" w:eastAsia="宋体" w:cs="宋体"/>
          <w:sz w:val="24"/>
          <w:szCs w:val="24"/>
          <w:lang w:eastAsia="zh-CN"/>
        </w:rPr>
      </w:pPr>
      <w:r>
        <w:rPr>
          <w:rFonts w:ascii="宋体" w:hAnsi="宋体" w:eastAsia="宋体" w:cs="宋体"/>
          <w:sz w:val="24"/>
          <w:szCs w:val="24"/>
          <w:lang w:eastAsia="zh-CN"/>
        </w:rPr>
        <w:t>9.我方自愿按照采购文件规定的各项要求向采</w:t>
      </w:r>
      <w:r>
        <w:rPr>
          <w:rFonts w:ascii="宋体" w:hAnsi="宋体" w:eastAsia="宋体" w:cs="宋体"/>
          <w:spacing w:val="-1"/>
          <w:sz w:val="24"/>
          <w:szCs w:val="24"/>
          <w:lang w:eastAsia="zh-CN"/>
        </w:rPr>
        <w:t>购人提供所需货物和服务。</w:t>
      </w:r>
    </w:p>
    <w:p w14:paraId="36416D5C">
      <w:pPr>
        <w:spacing w:before="183" w:line="219" w:lineRule="auto"/>
        <w:ind w:left="522"/>
        <w:rPr>
          <w:rFonts w:ascii="宋体" w:hAnsi="宋体" w:eastAsia="宋体" w:cs="宋体"/>
          <w:sz w:val="24"/>
          <w:szCs w:val="24"/>
          <w:lang w:eastAsia="zh-CN"/>
        </w:rPr>
      </w:pPr>
      <w:r>
        <w:rPr>
          <w:rFonts w:ascii="宋体" w:hAnsi="宋体" w:eastAsia="宋体" w:cs="宋体"/>
          <w:spacing w:val="-1"/>
          <w:sz w:val="24"/>
          <w:szCs w:val="24"/>
          <w:lang w:eastAsia="zh-CN"/>
        </w:rPr>
        <w:t>10.一旦我方成交，我方将严格履行采购合同规定的责任和义务。</w:t>
      </w:r>
    </w:p>
    <w:p w14:paraId="24EB3D1B">
      <w:pPr>
        <w:spacing w:before="182" w:line="289" w:lineRule="auto"/>
        <w:ind w:left="25" w:right="235" w:firstLine="496"/>
        <w:rPr>
          <w:rFonts w:ascii="宋体" w:hAnsi="宋体" w:eastAsia="宋体" w:cs="宋体"/>
          <w:sz w:val="24"/>
          <w:szCs w:val="24"/>
          <w:lang w:eastAsia="zh-CN"/>
        </w:rPr>
      </w:pPr>
      <w:r>
        <w:rPr>
          <w:rFonts w:ascii="宋体" w:hAnsi="宋体" w:eastAsia="宋体" w:cs="宋体"/>
          <w:spacing w:val="-1"/>
          <w:sz w:val="24"/>
          <w:szCs w:val="24"/>
          <w:lang w:eastAsia="zh-CN"/>
        </w:rPr>
        <w:t>11.我方愿意提供贵单位可能另外要求的，与采购报价有关的文件资料，并保证我方已提供和将要提供的文件资料是真实、准确的。</w:t>
      </w:r>
    </w:p>
    <w:p w14:paraId="7CD130FE">
      <w:pPr>
        <w:spacing w:before="180" w:line="362" w:lineRule="auto"/>
        <w:ind w:left="23" w:right="215" w:firstLine="481"/>
        <w:rPr>
          <w:rFonts w:ascii="宋体" w:hAnsi="宋体" w:eastAsia="宋体" w:cs="宋体"/>
          <w:sz w:val="24"/>
          <w:szCs w:val="24"/>
          <w:lang w:eastAsia="zh-CN"/>
        </w:rPr>
      </w:pPr>
      <w:r>
        <w:rPr>
          <w:rFonts w:ascii="宋体" w:hAnsi="宋体" w:eastAsia="宋体" w:cs="宋体"/>
          <w:spacing w:val="-3"/>
          <w:sz w:val="24"/>
          <w:szCs w:val="24"/>
          <w:lang w:eastAsia="zh-CN"/>
        </w:rPr>
        <w:t>本单位对上述承诺的内容事项真实性负责。</w:t>
      </w:r>
      <w:r>
        <w:rPr>
          <w:rFonts w:ascii="宋体" w:hAnsi="宋体" w:eastAsia="宋体" w:cs="宋体"/>
          <w:spacing w:val="-4"/>
          <w:sz w:val="24"/>
          <w:szCs w:val="24"/>
          <w:lang w:eastAsia="zh-CN"/>
        </w:rPr>
        <w:t>如经查实上述承诺的内容事项存</w:t>
      </w:r>
      <w:r>
        <w:rPr>
          <w:rFonts w:ascii="宋体" w:hAnsi="宋体" w:eastAsia="宋体" w:cs="宋体"/>
          <w:sz w:val="24"/>
          <w:szCs w:val="24"/>
          <w:lang w:eastAsia="zh-CN"/>
        </w:rPr>
        <w:t>在虚假，我单位愿意接受以提供虚假材料谋</w:t>
      </w:r>
      <w:r>
        <w:rPr>
          <w:rFonts w:ascii="宋体" w:hAnsi="宋体" w:eastAsia="宋体" w:cs="宋体"/>
          <w:spacing w:val="-1"/>
          <w:sz w:val="24"/>
          <w:szCs w:val="24"/>
          <w:lang w:eastAsia="zh-CN"/>
        </w:rPr>
        <w:t>取成交追究法律责任。</w:t>
      </w:r>
    </w:p>
    <w:p w14:paraId="3565FB4D">
      <w:pPr>
        <w:pStyle w:val="3"/>
        <w:spacing w:line="281" w:lineRule="auto"/>
        <w:rPr>
          <w:lang w:eastAsia="zh-CN"/>
        </w:rPr>
      </w:pPr>
    </w:p>
    <w:p w14:paraId="531F2256">
      <w:pPr>
        <w:pStyle w:val="3"/>
        <w:spacing w:line="281" w:lineRule="auto"/>
        <w:rPr>
          <w:lang w:eastAsia="zh-CN"/>
        </w:rPr>
      </w:pPr>
    </w:p>
    <w:p w14:paraId="1757552E">
      <w:pPr>
        <w:pStyle w:val="3"/>
        <w:spacing w:line="281" w:lineRule="auto"/>
        <w:rPr>
          <w:lang w:eastAsia="zh-CN"/>
        </w:rPr>
      </w:pPr>
    </w:p>
    <w:p w14:paraId="72CFF887">
      <w:pPr>
        <w:spacing w:before="78" w:line="219" w:lineRule="auto"/>
        <w:ind w:left="24"/>
        <w:rPr>
          <w:rFonts w:ascii="宋体" w:hAnsi="宋体" w:eastAsia="宋体" w:cs="宋体"/>
          <w:spacing w:val="3"/>
          <w:sz w:val="24"/>
          <w:szCs w:val="24"/>
          <w:lang w:eastAsia="zh-CN"/>
        </w:rPr>
      </w:pPr>
    </w:p>
    <w:p w14:paraId="073CCD1E">
      <w:pPr>
        <w:spacing w:before="78" w:line="219" w:lineRule="auto"/>
        <w:ind w:left="24"/>
        <w:rPr>
          <w:rFonts w:ascii="宋体" w:hAnsi="宋体" w:eastAsia="宋体" w:cs="宋体"/>
          <w:spacing w:val="3"/>
          <w:sz w:val="24"/>
          <w:szCs w:val="24"/>
          <w:lang w:eastAsia="zh-CN"/>
        </w:rPr>
      </w:pPr>
    </w:p>
    <w:p w14:paraId="1205AE01">
      <w:pPr>
        <w:spacing w:before="78" w:line="219" w:lineRule="auto"/>
        <w:ind w:left="24"/>
        <w:rPr>
          <w:rFonts w:ascii="宋体" w:hAnsi="宋体" w:eastAsia="宋体" w:cs="宋体"/>
          <w:spacing w:val="3"/>
          <w:sz w:val="24"/>
          <w:szCs w:val="24"/>
          <w:lang w:eastAsia="zh-CN"/>
        </w:rPr>
      </w:pPr>
    </w:p>
    <w:p w14:paraId="5CA7B61C">
      <w:pPr>
        <w:spacing w:before="78" w:line="219" w:lineRule="auto"/>
        <w:ind w:left="24"/>
        <w:rPr>
          <w:rFonts w:ascii="宋体" w:hAnsi="宋体" w:eastAsia="宋体" w:cs="宋体"/>
          <w:spacing w:val="3"/>
          <w:sz w:val="24"/>
          <w:szCs w:val="24"/>
          <w:lang w:eastAsia="zh-CN"/>
        </w:rPr>
      </w:pPr>
    </w:p>
    <w:p w14:paraId="1477406D">
      <w:pPr>
        <w:spacing w:before="78" w:line="219" w:lineRule="auto"/>
        <w:ind w:left="24"/>
        <w:rPr>
          <w:rFonts w:ascii="宋体" w:hAnsi="宋体" w:eastAsia="宋体" w:cs="宋体"/>
          <w:spacing w:val="8"/>
          <w:sz w:val="24"/>
          <w:szCs w:val="24"/>
          <w:lang w:eastAsia="zh-CN"/>
        </w:rPr>
      </w:pPr>
      <w:r>
        <w:rPr>
          <w:rFonts w:hint="eastAsia" w:ascii="宋体" w:hAnsi="宋体" w:eastAsia="宋体" w:cs="宋体"/>
          <w:spacing w:val="3"/>
          <w:sz w:val="24"/>
          <w:szCs w:val="24"/>
          <w:lang w:val="en-US" w:eastAsia="zh-CN"/>
        </w:rPr>
        <w:t>供应商</w:t>
      </w:r>
      <w:r>
        <w:rPr>
          <w:rFonts w:ascii="宋体" w:hAnsi="宋体" w:eastAsia="宋体" w:cs="宋体"/>
          <w:spacing w:val="3"/>
          <w:sz w:val="24"/>
          <w:szCs w:val="24"/>
          <w:lang w:eastAsia="zh-CN"/>
        </w:rPr>
        <w:t>名称</w:t>
      </w:r>
      <w:r>
        <w:rPr>
          <w:rFonts w:ascii="宋体" w:hAnsi="宋体" w:eastAsia="宋体" w:cs="宋体"/>
          <w:spacing w:val="-1"/>
          <w:sz w:val="24"/>
          <w:szCs w:val="24"/>
          <w:lang w:eastAsia="zh-CN"/>
        </w:rPr>
        <w:t>（盖章</w:t>
      </w:r>
      <w:r>
        <w:rPr>
          <w:rFonts w:ascii="宋体" w:hAnsi="宋体" w:eastAsia="宋体" w:cs="宋体"/>
          <w:sz w:val="24"/>
          <w:szCs w:val="24"/>
          <w:lang w:eastAsia="zh-CN"/>
        </w:rPr>
        <w:t>）</w:t>
      </w:r>
      <w:r>
        <w:rPr>
          <w:rFonts w:ascii="宋体" w:hAnsi="宋体" w:eastAsia="宋体" w:cs="宋体"/>
          <w:spacing w:val="-18"/>
          <w:sz w:val="24"/>
          <w:szCs w:val="24"/>
          <w:lang w:eastAsia="zh-CN"/>
        </w:rPr>
        <w:t>：</w:t>
      </w:r>
      <w:r>
        <w:rPr>
          <w:rFonts w:ascii="宋体" w:hAnsi="宋体" w:eastAsia="宋体" w:cs="宋体"/>
          <w:spacing w:val="8"/>
          <w:sz w:val="24"/>
          <w:szCs w:val="24"/>
          <w:lang w:eastAsia="zh-CN"/>
        </w:rPr>
        <w:t xml:space="preserve">              </w:t>
      </w:r>
    </w:p>
    <w:p w14:paraId="79B6AB00">
      <w:pPr>
        <w:spacing w:before="184" w:line="219" w:lineRule="auto"/>
        <w:ind w:left="25"/>
        <w:rPr>
          <w:rFonts w:ascii="宋体" w:hAnsi="宋体" w:eastAsia="宋体" w:cs="宋体"/>
          <w:sz w:val="24"/>
          <w:szCs w:val="24"/>
          <w:lang w:eastAsia="zh-CN"/>
        </w:rPr>
      </w:pPr>
      <w:r>
        <w:rPr>
          <w:rFonts w:ascii="宋体" w:hAnsi="宋体" w:eastAsia="宋体" w:cs="宋体"/>
          <w:spacing w:val="-1"/>
          <w:sz w:val="24"/>
          <w:szCs w:val="24"/>
          <w:lang w:eastAsia="zh-CN"/>
        </w:rPr>
        <w:t>法定代表人或其委托人签字：</w:t>
      </w:r>
    </w:p>
    <w:p w14:paraId="6855FB4D">
      <w:pPr>
        <w:spacing w:before="181" w:line="221" w:lineRule="auto"/>
        <w:ind w:left="35"/>
        <w:rPr>
          <w:rFonts w:ascii="宋体" w:hAnsi="宋体" w:eastAsia="宋体" w:cs="宋体"/>
          <w:sz w:val="24"/>
          <w:szCs w:val="24"/>
          <w:lang w:eastAsia="zh-CN"/>
        </w:rPr>
      </w:pPr>
      <w:r>
        <w:rPr>
          <w:rFonts w:ascii="宋体" w:hAnsi="宋体" w:eastAsia="宋体" w:cs="宋体"/>
          <w:spacing w:val="-7"/>
          <w:sz w:val="24"/>
          <w:szCs w:val="24"/>
          <w:lang w:eastAsia="zh-CN"/>
        </w:rPr>
        <w:t>时间：</w:t>
      </w:r>
    </w:p>
    <w:p w14:paraId="3A6A4A4E">
      <w:pPr>
        <w:spacing w:line="221" w:lineRule="auto"/>
        <w:rPr>
          <w:rFonts w:ascii="宋体" w:hAnsi="宋体" w:eastAsia="宋体" w:cs="宋体"/>
          <w:sz w:val="24"/>
          <w:szCs w:val="24"/>
          <w:lang w:eastAsia="zh-CN"/>
        </w:rPr>
        <w:sectPr>
          <w:pgSz w:w="11900" w:h="16840"/>
          <w:pgMar w:top="907" w:right="1701" w:bottom="907" w:left="1701" w:header="0" w:footer="0" w:gutter="0"/>
          <w:cols w:space="720" w:num="1"/>
        </w:sectPr>
      </w:pPr>
    </w:p>
    <w:p w14:paraId="7742BFE6">
      <w:pPr>
        <w:keepNext w:val="0"/>
        <w:keepLines w:val="0"/>
        <w:pageBreakBefore w:val="0"/>
        <w:widowControl/>
        <w:kinsoku w:val="0"/>
        <w:wordWrap/>
        <w:overflowPunct/>
        <w:topLinePunct w:val="0"/>
        <w:autoSpaceDE w:val="0"/>
        <w:autoSpaceDN w:val="0"/>
        <w:bidi w:val="0"/>
        <w:adjustRightInd w:val="0"/>
        <w:snapToGrid w:val="0"/>
        <w:spacing w:line="300" w:lineRule="exact"/>
        <w:textAlignment w:val="baseline"/>
        <w:rPr>
          <w:rFonts w:ascii="宋体" w:hAnsi="宋体" w:eastAsia="宋体" w:cs="宋体"/>
          <w:sz w:val="20"/>
          <w:szCs w:val="20"/>
          <w:lang w:eastAsia="zh-CN"/>
        </w:rPr>
        <w:sectPr>
          <w:pgSz w:w="11900" w:h="16840"/>
          <w:pgMar w:top="907" w:right="1701" w:bottom="907" w:left="1701" w:header="0" w:footer="0" w:gutter="0"/>
          <w:cols w:space="720" w:num="1"/>
        </w:sectPr>
      </w:pPr>
      <w:r>
        <w:rPr>
          <w:rFonts w:ascii="宋体" w:hAnsi="宋体" w:eastAsia="宋体" w:cs="宋体"/>
          <w:b/>
          <w:bCs/>
          <w:spacing w:val="7"/>
          <w:sz w:val="20"/>
          <w:szCs w:val="20"/>
          <w:lang w:eastAsia="zh-CN"/>
        </w:rPr>
        <w:t>三、</w:t>
      </w:r>
      <w:r>
        <w:rPr>
          <w:rFonts w:hint="eastAsia" w:ascii="宋体" w:hAnsi="宋体" w:eastAsia="宋体" w:cs="宋体"/>
          <w:b/>
          <w:bCs/>
          <w:spacing w:val="7"/>
          <w:sz w:val="20"/>
          <w:szCs w:val="20"/>
          <w:lang w:eastAsia="zh-CN"/>
        </w:rPr>
        <w:t>具备独立承担民事责任的能力</w:t>
      </w:r>
      <w:r>
        <w:rPr>
          <w:rFonts w:ascii="宋体" w:hAnsi="宋体" w:eastAsia="宋体" w:cs="宋体"/>
          <w:b/>
          <w:bCs/>
          <w:spacing w:val="7"/>
          <w:sz w:val="20"/>
          <w:szCs w:val="20"/>
          <w:lang w:eastAsia="zh-CN"/>
        </w:rPr>
        <w:t>(</w:t>
      </w:r>
      <w:r>
        <w:rPr>
          <w:rFonts w:hint="eastAsia" w:ascii="宋体" w:hAnsi="宋体" w:eastAsia="宋体" w:cs="宋体"/>
          <w:b/>
          <w:bCs/>
          <w:spacing w:val="7"/>
          <w:sz w:val="20"/>
          <w:szCs w:val="20"/>
          <w:lang w:val="en-US" w:eastAsia="zh-CN"/>
        </w:rPr>
        <w:t>相关业务经营范围</w:t>
      </w:r>
      <w:r>
        <w:rPr>
          <w:rFonts w:ascii="宋体" w:hAnsi="宋体" w:eastAsia="宋体" w:cs="宋体"/>
          <w:b/>
          <w:bCs/>
          <w:spacing w:val="7"/>
          <w:sz w:val="20"/>
          <w:szCs w:val="20"/>
          <w:lang w:eastAsia="zh-CN"/>
        </w:rPr>
        <w:t>营业执照)</w:t>
      </w:r>
      <w:r>
        <w:rPr>
          <w:rFonts w:hint="eastAsia" w:ascii="宋体" w:hAnsi="宋体" w:eastAsia="宋体" w:cs="宋体"/>
          <w:b/>
          <w:bCs/>
          <w:spacing w:val="7"/>
          <w:sz w:val="20"/>
          <w:szCs w:val="20"/>
          <w:lang w:eastAsia="zh-CN"/>
        </w:rPr>
        <w:t>；分支机构参与投标的，须提提供总公司及分公司的营业执照复印件，以及总公司向分支机构出具的授权文件。</w:t>
      </w:r>
    </w:p>
    <w:p w14:paraId="396BE0B9">
      <w:pPr>
        <w:spacing w:before="41" w:line="227" w:lineRule="auto"/>
        <w:ind w:left="55"/>
        <w:outlineLvl w:val="0"/>
        <w:rPr>
          <w:rFonts w:ascii="宋体" w:hAnsi="宋体" w:eastAsia="宋体" w:cs="宋体"/>
          <w:sz w:val="20"/>
          <w:szCs w:val="20"/>
          <w:lang w:eastAsia="zh-CN"/>
        </w:rPr>
      </w:pPr>
      <w:r>
        <w:rPr>
          <w:rFonts w:ascii="宋体" w:hAnsi="宋体" w:eastAsia="宋体" w:cs="宋体"/>
          <w:b/>
          <w:bCs/>
          <w:spacing w:val="6"/>
          <w:sz w:val="20"/>
          <w:szCs w:val="20"/>
          <w:lang w:eastAsia="zh-CN"/>
        </w:rPr>
        <w:t>四、法定代表人身份证明书</w:t>
      </w:r>
    </w:p>
    <w:p w14:paraId="3855A094">
      <w:pPr>
        <w:spacing w:before="316" w:line="219" w:lineRule="auto"/>
        <w:ind w:left="3063"/>
        <w:rPr>
          <w:rFonts w:ascii="宋体" w:hAnsi="宋体" w:eastAsia="宋体" w:cs="宋体"/>
          <w:sz w:val="28"/>
          <w:szCs w:val="28"/>
          <w:lang w:eastAsia="zh-CN"/>
        </w:rPr>
      </w:pPr>
      <w:r>
        <w:rPr>
          <w:rFonts w:ascii="宋体" w:hAnsi="宋体" w:eastAsia="宋体" w:cs="宋体"/>
          <w:b/>
          <w:bCs/>
          <w:spacing w:val="-4"/>
          <w:sz w:val="28"/>
          <w:szCs w:val="28"/>
          <w:lang w:eastAsia="zh-CN"/>
        </w:rPr>
        <w:t>法定代表人证明书</w:t>
      </w:r>
    </w:p>
    <w:p w14:paraId="060F812E">
      <w:pPr>
        <w:pStyle w:val="3"/>
        <w:spacing w:line="264" w:lineRule="auto"/>
        <w:rPr>
          <w:lang w:eastAsia="zh-CN"/>
        </w:rPr>
      </w:pPr>
    </w:p>
    <w:p w14:paraId="7669B1F2">
      <w:pPr>
        <w:pStyle w:val="3"/>
        <w:spacing w:line="264" w:lineRule="auto"/>
        <w:rPr>
          <w:lang w:eastAsia="zh-CN"/>
        </w:rPr>
      </w:pPr>
    </w:p>
    <w:p w14:paraId="35AD54B7">
      <w:pPr>
        <w:pStyle w:val="3"/>
        <w:spacing w:line="265" w:lineRule="auto"/>
        <w:rPr>
          <w:lang w:eastAsia="zh-CN"/>
        </w:rPr>
      </w:pPr>
    </w:p>
    <w:p w14:paraId="2B647D9C">
      <w:pPr>
        <w:pStyle w:val="3"/>
        <w:spacing w:line="265" w:lineRule="auto"/>
        <w:rPr>
          <w:lang w:eastAsia="zh-CN"/>
        </w:rPr>
      </w:pPr>
    </w:p>
    <w:p w14:paraId="184AA2AE">
      <w:pPr>
        <w:spacing w:before="78" w:line="219" w:lineRule="auto"/>
        <w:ind w:left="504"/>
        <w:rPr>
          <w:rFonts w:ascii="宋体" w:hAnsi="宋体" w:eastAsia="宋体" w:cs="宋体"/>
          <w:sz w:val="24"/>
          <w:szCs w:val="24"/>
          <w:lang w:eastAsia="zh-CN"/>
        </w:rPr>
      </w:pPr>
      <w:r>
        <w:rPr>
          <w:rFonts w:ascii="宋体" w:hAnsi="宋体" w:eastAsia="宋体" w:cs="宋体"/>
          <w:spacing w:val="-4"/>
          <w:sz w:val="24"/>
          <w:szCs w:val="24"/>
          <w:lang w:eastAsia="zh-CN"/>
        </w:rPr>
        <w:t>姓名：</w:t>
      </w:r>
      <w:r>
        <w:rPr>
          <w:rFonts w:ascii="宋体" w:hAnsi="宋体" w:eastAsia="宋体" w:cs="宋体"/>
          <w:spacing w:val="1"/>
          <w:sz w:val="24"/>
          <w:szCs w:val="24"/>
          <w:lang w:eastAsia="zh-CN"/>
        </w:rPr>
        <w:t xml:space="preserve">               </w:t>
      </w:r>
      <w:r>
        <w:rPr>
          <w:rFonts w:ascii="宋体" w:hAnsi="宋体" w:eastAsia="宋体" w:cs="宋体"/>
          <w:spacing w:val="-4"/>
          <w:sz w:val="24"/>
          <w:szCs w:val="24"/>
          <w:lang w:eastAsia="zh-CN"/>
        </w:rPr>
        <w:t>性别：</w:t>
      </w:r>
      <w:r>
        <w:rPr>
          <w:rFonts w:ascii="宋体" w:hAnsi="宋体" w:eastAsia="宋体" w:cs="宋体"/>
          <w:sz w:val="24"/>
          <w:szCs w:val="24"/>
          <w:lang w:eastAsia="zh-CN"/>
        </w:rPr>
        <w:t xml:space="preserve">              </w:t>
      </w:r>
      <w:r>
        <w:rPr>
          <w:rFonts w:ascii="宋体" w:hAnsi="宋体" w:eastAsia="宋体" w:cs="宋体"/>
          <w:spacing w:val="-4"/>
          <w:sz w:val="24"/>
          <w:szCs w:val="24"/>
          <w:lang w:eastAsia="zh-CN"/>
        </w:rPr>
        <w:t>年龄：</w:t>
      </w:r>
    </w:p>
    <w:p w14:paraId="55EEC02E">
      <w:pPr>
        <w:spacing w:before="195" w:line="219" w:lineRule="auto"/>
        <w:ind w:left="511"/>
        <w:rPr>
          <w:rFonts w:ascii="宋体" w:hAnsi="宋体" w:eastAsia="宋体" w:cs="宋体"/>
          <w:sz w:val="24"/>
          <w:szCs w:val="24"/>
          <w:lang w:eastAsia="zh-CN"/>
        </w:rPr>
      </w:pPr>
      <w:r>
        <w:rPr>
          <w:rFonts w:ascii="宋体" w:hAnsi="宋体" w:eastAsia="宋体" w:cs="宋体"/>
          <w:spacing w:val="-3"/>
          <w:sz w:val="24"/>
          <w:szCs w:val="24"/>
          <w:lang w:eastAsia="zh-CN"/>
        </w:rPr>
        <w:t>身份证号码：</w:t>
      </w:r>
      <w:r>
        <w:rPr>
          <w:rFonts w:ascii="宋体" w:hAnsi="宋体" w:eastAsia="宋体" w:cs="宋体"/>
          <w:sz w:val="24"/>
          <w:szCs w:val="24"/>
          <w:lang w:eastAsia="zh-CN"/>
        </w:rPr>
        <w:t xml:space="preserve">                             </w:t>
      </w:r>
      <w:r>
        <w:rPr>
          <w:rFonts w:ascii="宋体" w:hAnsi="宋体" w:eastAsia="宋体" w:cs="宋体"/>
          <w:spacing w:val="-3"/>
          <w:sz w:val="24"/>
          <w:szCs w:val="24"/>
          <w:lang w:eastAsia="zh-CN"/>
        </w:rPr>
        <w:t>职务：</w:t>
      </w:r>
    </w:p>
    <w:p w14:paraId="472A42B7">
      <w:pPr>
        <w:pStyle w:val="3"/>
        <w:spacing w:line="296" w:lineRule="auto"/>
        <w:rPr>
          <w:lang w:eastAsia="zh-CN"/>
        </w:rPr>
      </w:pPr>
    </w:p>
    <w:p w14:paraId="6CE3F126">
      <w:pPr>
        <w:pStyle w:val="3"/>
        <w:spacing w:line="297" w:lineRule="auto"/>
        <w:rPr>
          <w:lang w:eastAsia="zh-CN"/>
        </w:rPr>
      </w:pPr>
    </w:p>
    <w:p w14:paraId="0C736CA5">
      <w:pPr>
        <w:spacing w:before="78" w:line="219" w:lineRule="auto"/>
        <w:ind w:left="512"/>
        <w:rPr>
          <w:rFonts w:ascii="宋体" w:hAnsi="宋体" w:eastAsia="宋体" w:cs="宋体"/>
          <w:sz w:val="24"/>
          <w:szCs w:val="24"/>
          <w:lang w:eastAsia="zh-CN"/>
        </w:rPr>
      </w:pPr>
      <w:r>
        <w:rPr>
          <w:rFonts w:ascii="宋体" w:hAnsi="宋体" w:eastAsia="宋体" w:cs="宋体"/>
          <w:spacing w:val="-6"/>
          <w:sz w:val="24"/>
          <w:szCs w:val="24"/>
          <w:lang w:eastAsia="zh-CN"/>
        </w:rPr>
        <w:t>系</w:t>
      </w:r>
      <w:r>
        <w:rPr>
          <w:rFonts w:ascii="宋体" w:hAnsi="宋体" w:eastAsia="宋体" w:cs="宋体"/>
          <w:spacing w:val="3"/>
          <w:sz w:val="24"/>
          <w:szCs w:val="24"/>
          <w:u w:val="single"/>
          <w:lang w:eastAsia="zh-CN"/>
        </w:rPr>
        <w:t xml:space="preserve">                                    </w:t>
      </w:r>
      <w:r>
        <w:rPr>
          <w:rFonts w:ascii="宋体" w:hAnsi="宋体" w:eastAsia="宋体" w:cs="宋体"/>
          <w:spacing w:val="-76"/>
          <w:sz w:val="24"/>
          <w:szCs w:val="24"/>
          <w:lang w:eastAsia="zh-CN"/>
        </w:rPr>
        <w:t xml:space="preserve"> </w:t>
      </w:r>
      <w:r>
        <w:rPr>
          <w:rFonts w:ascii="宋体" w:hAnsi="宋体" w:eastAsia="宋体" w:cs="宋体"/>
          <w:spacing w:val="-6"/>
          <w:sz w:val="24"/>
          <w:szCs w:val="24"/>
          <w:lang w:eastAsia="zh-CN"/>
        </w:rPr>
        <w:t>的法定代表人。</w:t>
      </w:r>
    </w:p>
    <w:p w14:paraId="3C881D9A">
      <w:pPr>
        <w:pStyle w:val="3"/>
        <w:spacing w:line="296" w:lineRule="auto"/>
        <w:rPr>
          <w:lang w:eastAsia="zh-CN"/>
        </w:rPr>
      </w:pPr>
    </w:p>
    <w:p w14:paraId="161E9A72">
      <w:pPr>
        <w:pStyle w:val="3"/>
        <w:spacing w:line="297" w:lineRule="auto"/>
        <w:rPr>
          <w:lang w:eastAsia="zh-CN"/>
        </w:rPr>
      </w:pPr>
    </w:p>
    <w:p w14:paraId="0A2771C2">
      <w:pPr>
        <w:spacing w:before="79" w:line="219" w:lineRule="auto"/>
        <w:ind w:left="1112"/>
        <w:rPr>
          <w:rFonts w:ascii="宋体" w:hAnsi="宋体" w:eastAsia="宋体" w:cs="宋体"/>
          <w:sz w:val="24"/>
          <w:szCs w:val="24"/>
          <w:lang w:eastAsia="zh-CN"/>
        </w:rPr>
      </w:pPr>
      <w:r>
        <w:rPr>
          <w:rFonts w:ascii="宋体" w:hAnsi="宋体" w:eastAsia="宋体" w:cs="宋体"/>
          <w:spacing w:val="-2"/>
          <w:sz w:val="24"/>
          <w:szCs w:val="24"/>
          <w:lang w:eastAsia="zh-CN"/>
        </w:rPr>
        <w:t>特此证明！</w:t>
      </w:r>
    </w:p>
    <w:p w14:paraId="42090637">
      <w:pPr>
        <w:pStyle w:val="3"/>
        <w:spacing w:line="267" w:lineRule="auto"/>
        <w:rPr>
          <w:lang w:eastAsia="zh-CN"/>
        </w:rPr>
      </w:pPr>
    </w:p>
    <w:p w14:paraId="74CD3E9F">
      <w:pPr>
        <w:pStyle w:val="3"/>
        <w:spacing w:line="267" w:lineRule="auto"/>
        <w:rPr>
          <w:lang w:eastAsia="zh-CN"/>
        </w:rPr>
      </w:pPr>
    </w:p>
    <w:p w14:paraId="663913BF">
      <w:pPr>
        <w:pStyle w:val="3"/>
        <w:spacing w:line="267" w:lineRule="auto"/>
        <w:rPr>
          <w:lang w:eastAsia="zh-CN"/>
        </w:rPr>
      </w:pPr>
    </w:p>
    <w:p w14:paraId="37346176">
      <w:pPr>
        <w:pStyle w:val="3"/>
        <w:spacing w:line="268" w:lineRule="auto"/>
        <w:rPr>
          <w:lang w:eastAsia="zh-CN"/>
        </w:rPr>
      </w:pPr>
    </w:p>
    <w:p w14:paraId="2EA35060">
      <w:pPr>
        <w:spacing w:before="79" w:line="219" w:lineRule="auto"/>
        <w:ind w:left="3348"/>
        <w:rPr>
          <w:rFonts w:ascii="宋体" w:hAnsi="宋体" w:eastAsia="宋体" w:cs="宋体"/>
          <w:sz w:val="24"/>
          <w:szCs w:val="24"/>
          <w:lang w:eastAsia="zh-CN"/>
        </w:rPr>
      </w:pPr>
      <w:r>
        <w:rPr>
          <w:rFonts w:ascii="宋体" w:hAnsi="宋体" w:eastAsia="宋体" w:cs="宋体"/>
          <w:spacing w:val="-3"/>
          <w:sz w:val="24"/>
          <w:szCs w:val="24"/>
          <w:lang w:eastAsia="zh-CN"/>
        </w:rPr>
        <w:t>单位（盖章</w:t>
      </w:r>
      <w:r>
        <w:rPr>
          <w:rFonts w:ascii="宋体" w:hAnsi="宋体" w:eastAsia="宋体" w:cs="宋体"/>
          <w:spacing w:val="1"/>
          <w:sz w:val="24"/>
          <w:szCs w:val="24"/>
          <w:lang w:eastAsia="zh-CN"/>
        </w:rPr>
        <w:t>）：</w:t>
      </w:r>
    </w:p>
    <w:p w14:paraId="0E74A57A">
      <w:pPr>
        <w:spacing w:before="196" w:line="219" w:lineRule="auto"/>
        <w:ind w:left="3198"/>
        <w:rPr>
          <w:rFonts w:ascii="宋体" w:hAnsi="宋体" w:eastAsia="宋体" w:cs="宋体"/>
          <w:sz w:val="24"/>
          <w:szCs w:val="24"/>
        </w:rPr>
      </w:pPr>
      <w:r>
        <w:rPr>
          <w:rFonts w:ascii="宋体" w:hAnsi="宋体" w:eastAsia="宋体" w:cs="宋体"/>
          <w:spacing w:val="-13"/>
          <w:sz w:val="24"/>
          <w:szCs w:val="24"/>
        </w:rPr>
        <w:t>日期：</w:t>
      </w:r>
      <w:r>
        <w:rPr>
          <w:rFonts w:ascii="宋体" w:hAnsi="宋体" w:eastAsia="宋体" w:cs="宋体"/>
          <w:spacing w:val="3"/>
          <w:sz w:val="24"/>
          <w:szCs w:val="24"/>
        </w:rPr>
        <w:t xml:space="preserve">   </w:t>
      </w:r>
      <w:r>
        <w:rPr>
          <w:rFonts w:ascii="宋体" w:hAnsi="宋体" w:eastAsia="宋体" w:cs="宋体"/>
          <w:spacing w:val="-13"/>
          <w:sz w:val="24"/>
          <w:szCs w:val="24"/>
        </w:rPr>
        <w:t>年</w:t>
      </w:r>
      <w:r>
        <w:rPr>
          <w:rFonts w:ascii="宋体" w:hAnsi="宋体" w:eastAsia="宋体" w:cs="宋体"/>
          <w:spacing w:val="5"/>
          <w:sz w:val="24"/>
          <w:szCs w:val="24"/>
        </w:rPr>
        <w:t xml:space="preserve">   </w:t>
      </w:r>
      <w:r>
        <w:rPr>
          <w:rFonts w:ascii="宋体" w:hAnsi="宋体" w:eastAsia="宋体" w:cs="宋体"/>
          <w:spacing w:val="-13"/>
          <w:sz w:val="24"/>
          <w:szCs w:val="24"/>
        </w:rPr>
        <w:t>月</w:t>
      </w:r>
      <w:r>
        <w:rPr>
          <w:rFonts w:ascii="宋体" w:hAnsi="宋体" w:eastAsia="宋体" w:cs="宋体"/>
          <w:spacing w:val="17"/>
          <w:sz w:val="24"/>
          <w:szCs w:val="24"/>
        </w:rPr>
        <w:t xml:space="preserve">   </w:t>
      </w:r>
      <w:r>
        <w:rPr>
          <w:rFonts w:ascii="宋体" w:hAnsi="宋体" w:eastAsia="宋体" w:cs="宋体"/>
          <w:spacing w:val="-13"/>
          <w:sz w:val="24"/>
          <w:szCs w:val="24"/>
        </w:rPr>
        <w:t>日</w:t>
      </w:r>
    </w:p>
    <w:p w14:paraId="034ACAD3">
      <w:pPr>
        <w:pStyle w:val="3"/>
        <w:spacing w:line="273" w:lineRule="auto"/>
      </w:pPr>
    </w:p>
    <w:p w14:paraId="59ACC4F7">
      <w:pPr>
        <w:pStyle w:val="3"/>
        <w:spacing w:line="273" w:lineRule="auto"/>
      </w:pPr>
    </w:p>
    <w:p w14:paraId="72D9DF12">
      <w:pPr>
        <w:pStyle w:val="3"/>
        <w:spacing w:line="273" w:lineRule="auto"/>
      </w:pPr>
    </w:p>
    <w:p w14:paraId="32571043">
      <w:pPr>
        <w:pStyle w:val="3"/>
        <w:spacing w:before="1" w:line="4112" w:lineRule="exact"/>
      </w:pPr>
      <w:r>
        <w:rPr>
          <w:position w:val="-82"/>
          <w:lang w:eastAsia="zh-CN"/>
        </w:rPr>
        <mc:AlternateContent>
          <mc:Choice Requires="wpg">
            <w:drawing>
              <wp:inline distT="0" distB="0" distL="114300" distR="114300">
                <wp:extent cx="5445125" cy="2611755"/>
                <wp:effectExtent l="12700" t="0" r="28575" b="23495"/>
                <wp:docPr id="6" name="组合 6"/>
                <wp:cNvGraphicFramePr/>
                <a:graphic xmlns:a="http://schemas.openxmlformats.org/drawingml/2006/main">
                  <a:graphicData uri="http://schemas.microsoft.com/office/word/2010/wordprocessingGroup">
                    <wpg:wgp>
                      <wpg:cNvGrpSpPr/>
                      <wpg:grpSpPr>
                        <a:xfrm>
                          <a:off x="0" y="0"/>
                          <a:ext cx="5445125" cy="2611755"/>
                          <a:chOff x="0" y="0"/>
                          <a:chExt cx="8575" cy="4112"/>
                        </a:xfrm>
                      </wpg:grpSpPr>
                      <pic:pic xmlns:pic="http://schemas.openxmlformats.org/drawingml/2006/picture">
                        <pic:nvPicPr>
                          <pic:cNvPr id="4" name="图片 3"/>
                          <pic:cNvPicPr>
                            <a:picLocks noChangeAspect="1"/>
                          </pic:cNvPicPr>
                        </pic:nvPicPr>
                        <pic:blipFill>
                          <a:blip r:embed="rId4"/>
                          <a:stretch>
                            <a:fillRect/>
                          </a:stretch>
                        </pic:blipFill>
                        <pic:spPr>
                          <a:xfrm>
                            <a:off x="0" y="0"/>
                            <a:ext cx="8575" cy="4112"/>
                          </a:xfrm>
                          <a:prstGeom prst="rect">
                            <a:avLst/>
                          </a:prstGeom>
                          <a:noFill/>
                          <a:ln>
                            <a:noFill/>
                          </a:ln>
                        </pic:spPr>
                      </pic:pic>
                      <wps:wsp>
                        <wps:cNvPr id="5" name="文本框 5"/>
                        <wps:cNvSpPr txBox="1"/>
                        <wps:spPr>
                          <a:xfrm>
                            <a:off x="-20" y="-20"/>
                            <a:ext cx="8615" cy="4152"/>
                          </a:xfrm>
                          <a:prstGeom prst="rect">
                            <a:avLst/>
                          </a:prstGeom>
                          <a:noFill/>
                          <a:ln>
                            <a:noFill/>
                          </a:ln>
                        </wps:spPr>
                        <wps:txbx>
                          <w:txbxContent>
                            <w:p w14:paraId="3327B53F">
                              <w:pPr>
                                <w:spacing w:line="292" w:lineRule="auto"/>
                              </w:pPr>
                            </w:p>
                            <w:p w14:paraId="3BEFC010">
                              <w:pPr>
                                <w:spacing w:line="292" w:lineRule="auto"/>
                              </w:pPr>
                            </w:p>
                            <w:p w14:paraId="291A1E7C">
                              <w:pPr>
                                <w:spacing w:line="292" w:lineRule="auto"/>
                              </w:pPr>
                            </w:p>
                            <w:p w14:paraId="2DDFA222">
                              <w:pPr>
                                <w:spacing w:line="293" w:lineRule="auto"/>
                              </w:pPr>
                            </w:p>
                            <w:p w14:paraId="6C62C925">
                              <w:pPr>
                                <w:spacing w:before="78" w:line="219" w:lineRule="auto"/>
                                <w:ind w:left="2528"/>
                                <w:rPr>
                                  <w:rFonts w:ascii="宋体" w:hAnsi="宋体" w:eastAsia="宋体" w:cs="宋体"/>
                                  <w:sz w:val="24"/>
                                  <w:szCs w:val="24"/>
                                  <w:lang w:eastAsia="zh-CN"/>
                                </w:rPr>
                              </w:pPr>
                              <w:r>
                                <w:rPr>
                                  <w:rFonts w:ascii="宋体" w:hAnsi="宋体" w:eastAsia="宋体" w:cs="宋体"/>
                                  <w:spacing w:val="-2"/>
                                  <w:sz w:val="24"/>
                                  <w:szCs w:val="24"/>
                                  <w:lang w:eastAsia="zh-CN"/>
                                </w:rPr>
                                <w:t>（附法定代表人身份证正、反面）</w:t>
                              </w:r>
                            </w:p>
                          </w:txbxContent>
                        </wps:txbx>
                        <wps:bodyPr lIns="0" tIns="0" rIns="0" bIns="0" upright="1"/>
                      </wps:wsp>
                    </wpg:wgp>
                  </a:graphicData>
                </a:graphic>
              </wp:inline>
            </w:drawing>
          </mc:Choice>
          <mc:Fallback>
            <w:pict>
              <v:group id="_x0000_s1026" o:spid="_x0000_s1026" o:spt="203" style="height:205.65pt;width:428.75pt;" coordsize="8575,4112" o:gfxdata="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">
                <o:lock v:ext="edit" aspectratio="f"/>
                <v:shape id="图片 3" o:spid="_x0000_s1026" o:spt="75" type="#_x0000_t75" style="position:absolute;left:0;top:0;height:4112;width:8575;" filled="f" o:preferrelative="t" stroked="f" coordsize="21600,21600" o:gfxdata="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kWnw0rgAAADaAAAA&#10;DwAAAAAAAAABACAAAAAiAAAAZHJzL2Rvd25yZXYueG1sUEsBAhQAFAAAAAgAh07iQDMvBZ47AAAA&#10;OQAAABAAAAAAAAAAAQAgAAAABwEAAGRycy9zaGFwZXhtbC54bWxQSwUGAAAAAAYABgBbAQAAsQMA&#10;AAAA&#10;">
                  <v:fill on="f" focussize="0,0"/>
                  <v:stroke on="f"/>
                  <v:imagedata r:id="rId4" o:title=""/>
                  <o:lock v:ext="edit" aspectratio="t"/>
                </v:shape>
                <v:shape id="_x0000_s1026" o:spid="_x0000_s1026" o:spt="202" type="#_x0000_t202" style="position:absolute;left:-20;top:-20;height:4152;width:8615;" filled="f" stroked="f" coordsize="21600,21600" o:gfxdata="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eTMV8vQAA&#10;ANo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3327B53F">
                        <w:pPr>
                          <w:spacing w:line="292" w:lineRule="auto"/>
                        </w:pPr>
                      </w:p>
                      <w:p w14:paraId="3BEFC010">
                        <w:pPr>
                          <w:spacing w:line="292" w:lineRule="auto"/>
                        </w:pPr>
                      </w:p>
                      <w:p w14:paraId="291A1E7C">
                        <w:pPr>
                          <w:spacing w:line="292" w:lineRule="auto"/>
                        </w:pPr>
                      </w:p>
                      <w:p w14:paraId="2DDFA222">
                        <w:pPr>
                          <w:spacing w:line="293" w:lineRule="auto"/>
                        </w:pPr>
                      </w:p>
                      <w:p w14:paraId="6C62C925">
                        <w:pPr>
                          <w:spacing w:before="78" w:line="219" w:lineRule="auto"/>
                          <w:ind w:left="2528"/>
                          <w:rPr>
                            <w:rFonts w:ascii="宋体" w:hAnsi="宋体" w:eastAsia="宋体" w:cs="宋体"/>
                            <w:sz w:val="24"/>
                            <w:szCs w:val="24"/>
                            <w:lang w:eastAsia="zh-CN"/>
                          </w:rPr>
                        </w:pPr>
                        <w:r>
                          <w:rPr>
                            <w:rFonts w:ascii="宋体" w:hAnsi="宋体" w:eastAsia="宋体" w:cs="宋体"/>
                            <w:spacing w:val="-2"/>
                            <w:sz w:val="24"/>
                            <w:szCs w:val="24"/>
                            <w:lang w:eastAsia="zh-CN"/>
                          </w:rPr>
                          <w:t>（附法定代表人身份证正、反面）</w:t>
                        </w:r>
                      </w:p>
                    </w:txbxContent>
                  </v:textbox>
                </v:shape>
                <w10:wrap type="none"/>
                <w10:anchorlock/>
              </v:group>
            </w:pict>
          </mc:Fallback>
        </mc:AlternateContent>
      </w:r>
    </w:p>
    <w:p w14:paraId="48D24A74">
      <w:pPr>
        <w:spacing w:line="4112" w:lineRule="exact"/>
        <w:sectPr>
          <w:pgSz w:w="11900" w:h="16840"/>
          <w:pgMar w:top="907" w:right="1701" w:bottom="907" w:left="1701" w:header="0" w:footer="0" w:gutter="0"/>
          <w:cols w:space="720" w:num="1"/>
        </w:sectPr>
      </w:pPr>
    </w:p>
    <w:p w14:paraId="7A5E2EDD">
      <w:pPr>
        <w:spacing w:before="41" w:line="227" w:lineRule="auto"/>
        <w:ind w:left="26"/>
        <w:rPr>
          <w:rFonts w:ascii="宋体" w:hAnsi="宋体" w:eastAsia="宋体" w:cs="宋体"/>
          <w:sz w:val="20"/>
          <w:szCs w:val="20"/>
          <w:lang w:eastAsia="zh-CN"/>
        </w:rPr>
      </w:pPr>
      <w:r>
        <w:rPr>
          <w:rFonts w:ascii="宋体" w:hAnsi="宋体" w:eastAsia="宋体" w:cs="宋体"/>
          <w:b/>
          <w:bCs/>
          <w:spacing w:val="8"/>
          <w:sz w:val="20"/>
          <w:szCs w:val="20"/>
          <w:lang w:eastAsia="zh-CN"/>
        </w:rPr>
        <w:t>五、法定代表人授权委托书（若法人参与投标，则不需填</w:t>
      </w:r>
      <w:r>
        <w:rPr>
          <w:rFonts w:ascii="宋体" w:hAnsi="宋体" w:eastAsia="宋体" w:cs="宋体"/>
          <w:b/>
          <w:bCs/>
          <w:spacing w:val="7"/>
          <w:sz w:val="20"/>
          <w:szCs w:val="20"/>
          <w:lang w:eastAsia="zh-CN"/>
        </w:rPr>
        <w:t>写本表）</w:t>
      </w:r>
    </w:p>
    <w:p w14:paraId="34FF888B">
      <w:pPr>
        <w:spacing w:before="166" w:line="219" w:lineRule="auto"/>
        <w:ind w:left="3572"/>
        <w:rPr>
          <w:rFonts w:ascii="宋体" w:hAnsi="宋体" w:eastAsia="宋体" w:cs="宋体"/>
          <w:sz w:val="24"/>
          <w:szCs w:val="24"/>
          <w:lang w:eastAsia="zh-CN"/>
        </w:rPr>
      </w:pPr>
      <w:r>
        <w:rPr>
          <w:rFonts w:ascii="宋体" w:hAnsi="宋体" w:eastAsia="宋体" w:cs="宋体"/>
          <w:spacing w:val="-2"/>
          <w:sz w:val="24"/>
          <w:szCs w:val="24"/>
          <w:lang w:eastAsia="zh-CN"/>
        </w:rPr>
        <w:t>授权委托书</w:t>
      </w:r>
    </w:p>
    <w:p w14:paraId="6368259C">
      <w:pPr>
        <w:spacing w:before="184" w:line="219" w:lineRule="auto"/>
        <w:ind w:left="24"/>
        <w:rPr>
          <w:rFonts w:ascii="宋体" w:hAnsi="宋体" w:eastAsia="宋体" w:cs="宋体"/>
          <w:sz w:val="24"/>
          <w:szCs w:val="24"/>
          <w:lang w:eastAsia="zh-CN"/>
        </w:rPr>
      </w:pPr>
      <w:r>
        <w:rPr>
          <w:rFonts w:ascii="宋体" w:hAnsi="宋体" w:eastAsia="宋体" w:cs="宋体"/>
          <w:spacing w:val="-1"/>
          <w:sz w:val="24"/>
          <w:szCs w:val="24"/>
          <w:lang w:eastAsia="zh-CN"/>
        </w:rPr>
        <w:t>致：中山市</w:t>
      </w:r>
      <w:r>
        <w:rPr>
          <w:rFonts w:hint="eastAsia" w:ascii="宋体" w:hAnsi="宋体" w:eastAsia="宋体" w:cs="宋体"/>
          <w:spacing w:val="-1"/>
          <w:sz w:val="24"/>
          <w:szCs w:val="24"/>
          <w:lang w:eastAsia="zh-CN"/>
        </w:rPr>
        <w:t>东升</w:t>
      </w:r>
      <w:r>
        <w:rPr>
          <w:rFonts w:ascii="宋体" w:hAnsi="宋体" w:eastAsia="宋体" w:cs="宋体"/>
          <w:spacing w:val="-1"/>
          <w:sz w:val="24"/>
          <w:szCs w:val="24"/>
          <w:lang w:eastAsia="zh-CN"/>
        </w:rPr>
        <w:t>医院</w:t>
      </w:r>
    </w:p>
    <w:p w14:paraId="55A48991">
      <w:pPr>
        <w:spacing w:before="183" w:line="359" w:lineRule="auto"/>
        <w:ind w:left="25" w:right="890" w:firstLine="482"/>
        <w:rPr>
          <w:rFonts w:ascii="宋体" w:hAnsi="宋体" w:eastAsia="宋体" w:cs="宋体"/>
          <w:sz w:val="24"/>
          <w:szCs w:val="24"/>
          <w:lang w:eastAsia="zh-CN"/>
        </w:rPr>
      </w:pPr>
      <w:r>
        <w:rPr>
          <w:rFonts w:ascii="宋体" w:hAnsi="宋体" w:eastAsia="宋体" w:cs="宋体"/>
          <w:spacing w:val="-2"/>
          <w:sz w:val="24"/>
          <w:szCs w:val="24"/>
          <w:lang w:eastAsia="zh-CN"/>
        </w:rPr>
        <w:t>兹授权</w:t>
      </w:r>
      <w:r>
        <w:rPr>
          <w:rFonts w:ascii="宋体" w:hAnsi="宋体" w:eastAsia="宋体" w:cs="宋体"/>
          <w:spacing w:val="-2"/>
          <w:sz w:val="24"/>
          <w:szCs w:val="24"/>
          <w:u w:val="single"/>
          <w:lang w:eastAsia="zh-CN"/>
        </w:rPr>
        <w:t xml:space="preserve">             </w:t>
      </w:r>
      <w:r>
        <w:rPr>
          <w:rFonts w:ascii="宋体" w:hAnsi="宋体" w:eastAsia="宋体" w:cs="宋体"/>
          <w:spacing w:val="-87"/>
          <w:sz w:val="24"/>
          <w:szCs w:val="24"/>
          <w:lang w:eastAsia="zh-CN"/>
        </w:rPr>
        <w:t xml:space="preserve"> </w:t>
      </w:r>
      <w:r>
        <w:rPr>
          <w:rFonts w:ascii="宋体" w:hAnsi="宋体" w:eastAsia="宋体" w:cs="宋体"/>
          <w:spacing w:val="-2"/>
          <w:sz w:val="24"/>
          <w:szCs w:val="24"/>
          <w:lang w:eastAsia="zh-CN"/>
        </w:rPr>
        <w:t>同志，为我方签订经济合同及办</w:t>
      </w:r>
      <w:r>
        <w:rPr>
          <w:rFonts w:ascii="宋体" w:hAnsi="宋体" w:eastAsia="宋体" w:cs="宋体"/>
          <w:spacing w:val="-3"/>
          <w:sz w:val="24"/>
          <w:szCs w:val="24"/>
          <w:lang w:eastAsia="zh-CN"/>
        </w:rPr>
        <w:t>理其他事务代理人，</w:t>
      </w:r>
      <w:r>
        <w:rPr>
          <w:rFonts w:ascii="宋体" w:hAnsi="宋体" w:eastAsia="宋体" w:cs="宋体"/>
          <w:sz w:val="24"/>
          <w:szCs w:val="24"/>
          <w:lang w:eastAsia="zh-CN"/>
        </w:rPr>
        <w:t>其权限是：</w:t>
      </w:r>
      <w:r>
        <w:rPr>
          <w:rFonts w:ascii="宋体" w:hAnsi="宋体" w:eastAsia="宋体" w:cs="宋体"/>
          <w:sz w:val="24"/>
          <w:szCs w:val="24"/>
          <w:u w:val="single"/>
          <w:lang w:eastAsia="zh-CN"/>
        </w:rPr>
        <w:t xml:space="preserve">                                        </w:t>
      </w:r>
      <w:r>
        <w:rPr>
          <w:rFonts w:ascii="宋体" w:hAnsi="宋体" w:eastAsia="宋体" w:cs="宋体"/>
          <w:spacing w:val="-1"/>
          <w:sz w:val="24"/>
          <w:szCs w:val="24"/>
          <w:u w:val="single"/>
          <w:lang w:eastAsia="zh-CN"/>
        </w:rPr>
        <w:t xml:space="preserve">           </w:t>
      </w:r>
      <w:r>
        <w:rPr>
          <w:rFonts w:ascii="宋体" w:hAnsi="宋体" w:eastAsia="宋体" w:cs="宋体"/>
          <w:spacing w:val="-1"/>
          <w:sz w:val="24"/>
          <w:szCs w:val="24"/>
          <w:lang w:eastAsia="zh-CN"/>
        </w:rPr>
        <w:t>。</w:t>
      </w:r>
    </w:p>
    <w:p w14:paraId="6349F195">
      <w:pPr>
        <w:spacing w:line="218" w:lineRule="auto"/>
        <w:ind w:left="503"/>
        <w:rPr>
          <w:rFonts w:ascii="宋体" w:hAnsi="宋体" w:eastAsia="宋体" w:cs="宋体"/>
          <w:sz w:val="24"/>
          <w:szCs w:val="24"/>
          <w:lang w:eastAsia="zh-CN"/>
        </w:rPr>
      </w:pPr>
      <w:r>
        <w:rPr>
          <w:rFonts w:ascii="宋体" w:hAnsi="宋体" w:eastAsia="宋体" w:cs="宋体"/>
          <w:spacing w:val="-2"/>
          <w:sz w:val="24"/>
          <w:szCs w:val="24"/>
          <w:lang w:eastAsia="zh-CN"/>
        </w:rPr>
        <w:t>授权单位</w:t>
      </w:r>
      <w:r>
        <w:rPr>
          <w:rFonts w:ascii="宋体" w:hAnsi="宋体" w:eastAsia="宋体" w:cs="宋体"/>
          <w:spacing w:val="-1"/>
          <w:sz w:val="24"/>
          <w:szCs w:val="24"/>
          <w:lang w:eastAsia="zh-CN"/>
        </w:rPr>
        <w:t>（盖章</w:t>
      </w:r>
      <w:r>
        <w:rPr>
          <w:rFonts w:ascii="宋体" w:hAnsi="宋体" w:eastAsia="宋体" w:cs="宋体"/>
          <w:sz w:val="24"/>
          <w:szCs w:val="24"/>
          <w:lang w:eastAsia="zh-CN"/>
        </w:rPr>
        <w:t>）</w:t>
      </w:r>
      <w:r>
        <w:rPr>
          <w:rFonts w:ascii="宋体" w:hAnsi="宋体" w:eastAsia="宋体" w:cs="宋体"/>
          <w:spacing w:val="2"/>
          <w:sz w:val="24"/>
          <w:szCs w:val="24"/>
          <w:lang w:eastAsia="zh-CN"/>
        </w:rPr>
        <w:t>：</w:t>
      </w:r>
    </w:p>
    <w:p w14:paraId="67803816">
      <w:pPr>
        <w:spacing w:before="180" w:line="219" w:lineRule="auto"/>
        <w:ind w:left="505"/>
        <w:rPr>
          <w:rFonts w:ascii="宋体" w:hAnsi="宋体" w:eastAsia="宋体" w:cs="宋体"/>
          <w:sz w:val="24"/>
          <w:szCs w:val="24"/>
          <w:lang w:eastAsia="zh-CN"/>
        </w:rPr>
      </w:pPr>
      <w:r>
        <w:rPr>
          <w:rFonts w:ascii="宋体" w:hAnsi="宋体" w:eastAsia="宋体" w:cs="宋体"/>
          <w:spacing w:val="-1"/>
          <w:sz w:val="24"/>
          <w:szCs w:val="24"/>
          <w:lang w:eastAsia="zh-CN"/>
        </w:rPr>
        <w:t>法定代表人（签名或盖私章</w:t>
      </w:r>
      <w:r>
        <w:rPr>
          <w:rFonts w:ascii="宋体" w:hAnsi="宋体" w:eastAsia="宋体" w:cs="宋体"/>
          <w:sz w:val="24"/>
          <w:szCs w:val="24"/>
          <w:lang w:eastAsia="zh-CN"/>
        </w:rPr>
        <w:t>）：</w:t>
      </w:r>
    </w:p>
    <w:p w14:paraId="43BA13FC">
      <w:pPr>
        <w:spacing w:before="182" w:line="219" w:lineRule="auto"/>
        <w:ind w:left="545"/>
        <w:rPr>
          <w:rFonts w:ascii="宋体" w:hAnsi="宋体" w:eastAsia="宋体" w:cs="宋体"/>
          <w:sz w:val="24"/>
          <w:szCs w:val="24"/>
          <w:lang w:eastAsia="zh-CN"/>
        </w:rPr>
      </w:pPr>
      <w:r>
        <w:rPr>
          <w:rFonts w:ascii="宋体" w:hAnsi="宋体" w:eastAsia="宋体" w:cs="宋体"/>
          <w:spacing w:val="-13"/>
          <w:sz w:val="24"/>
          <w:szCs w:val="24"/>
          <w:lang w:eastAsia="zh-CN"/>
        </w:rPr>
        <w:t>日期：</w:t>
      </w:r>
      <w:r>
        <w:rPr>
          <w:rFonts w:ascii="宋体" w:hAnsi="宋体" w:eastAsia="宋体" w:cs="宋体"/>
          <w:sz w:val="24"/>
          <w:szCs w:val="24"/>
          <w:u w:val="single"/>
          <w:lang w:eastAsia="zh-CN"/>
        </w:rPr>
        <w:t xml:space="preserve">     </w:t>
      </w:r>
      <w:r>
        <w:rPr>
          <w:rFonts w:ascii="宋体" w:hAnsi="宋体" w:eastAsia="宋体" w:cs="宋体"/>
          <w:spacing w:val="-109"/>
          <w:sz w:val="24"/>
          <w:szCs w:val="24"/>
          <w:lang w:eastAsia="zh-CN"/>
        </w:rPr>
        <w:t xml:space="preserve"> </w:t>
      </w:r>
      <w:r>
        <w:rPr>
          <w:rFonts w:ascii="宋体" w:hAnsi="宋体" w:eastAsia="宋体" w:cs="宋体"/>
          <w:spacing w:val="-13"/>
          <w:sz w:val="24"/>
          <w:szCs w:val="24"/>
          <w:lang w:eastAsia="zh-CN"/>
        </w:rPr>
        <w:t>年</w:t>
      </w:r>
      <w:r>
        <w:rPr>
          <w:rFonts w:ascii="宋体" w:hAnsi="宋体" w:eastAsia="宋体" w:cs="宋体"/>
          <w:sz w:val="24"/>
          <w:szCs w:val="24"/>
          <w:u w:val="single"/>
          <w:lang w:eastAsia="zh-CN"/>
        </w:rPr>
        <w:t xml:space="preserve">   </w:t>
      </w:r>
      <w:r>
        <w:rPr>
          <w:rFonts w:ascii="宋体" w:hAnsi="宋体" w:eastAsia="宋体" w:cs="宋体"/>
          <w:spacing w:val="-105"/>
          <w:sz w:val="24"/>
          <w:szCs w:val="24"/>
          <w:lang w:eastAsia="zh-CN"/>
        </w:rPr>
        <w:t xml:space="preserve"> </w:t>
      </w:r>
      <w:r>
        <w:rPr>
          <w:rFonts w:ascii="宋体" w:hAnsi="宋体" w:eastAsia="宋体" w:cs="宋体"/>
          <w:spacing w:val="-13"/>
          <w:sz w:val="24"/>
          <w:szCs w:val="24"/>
          <w:lang w:eastAsia="zh-CN"/>
        </w:rPr>
        <w:t>月</w:t>
      </w:r>
      <w:r>
        <w:rPr>
          <w:rFonts w:ascii="宋体" w:hAnsi="宋体" w:eastAsia="宋体" w:cs="宋体"/>
          <w:sz w:val="24"/>
          <w:szCs w:val="24"/>
          <w:u w:val="single"/>
          <w:lang w:eastAsia="zh-CN"/>
        </w:rPr>
        <w:t xml:space="preserve">   </w:t>
      </w:r>
      <w:r>
        <w:rPr>
          <w:rFonts w:ascii="宋体" w:hAnsi="宋体" w:eastAsia="宋体" w:cs="宋体"/>
          <w:spacing w:val="-69"/>
          <w:sz w:val="24"/>
          <w:szCs w:val="24"/>
          <w:lang w:eastAsia="zh-CN"/>
        </w:rPr>
        <w:t xml:space="preserve"> </w:t>
      </w:r>
      <w:r>
        <w:rPr>
          <w:rFonts w:ascii="宋体" w:hAnsi="宋体" w:eastAsia="宋体" w:cs="宋体"/>
          <w:spacing w:val="-13"/>
          <w:sz w:val="24"/>
          <w:szCs w:val="24"/>
          <w:lang w:eastAsia="zh-CN"/>
        </w:rPr>
        <w:t>日</w:t>
      </w:r>
    </w:p>
    <w:p w14:paraId="4CD656C2">
      <w:pPr>
        <w:spacing w:before="183" w:line="219" w:lineRule="auto"/>
        <w:ind w:left="523"/>
        <w:rPr>
          <w:rFonts w:ascii="宋体" w:hAnsi="宋体" w:eastAsia="宋体" w:cs="宋体"/>
          <w:sz w:val="24"/>
          <w:szCs w:val="24"/>
          <w:lang w:eastAsia="zh-CN"/>
        </w:rPr>
      </w:pPr>
      <w:r>
        <w:rPr>
          <w:rFonts w:ascii="宋体" w:hAnsi="宋体" w:eastAsia="宋体" w:cs="宋体"/>
          <w:spacing w:val="-1"/>
          <w:sz w:val="24"/>
          <w:szCs w:val="24"/>
          <w:lang w:eastAsia="zh-CN"/>
        </w:rPr>
        <w:t xml:space="preserve">附：代理人性别：        年龄：      </w:t>
      </w:r>
      <w:r>
        <w:rPr>
          <w:rFonts w:ascii="宋体" w:hAnsi="宋体" w:eastAsia="宋体" w:cs="宋体"/>
          <w:spacing w:val="-2"/>
          <w:sz w:val="24"/>
          <w:szCs w:val="24"/>
          <w:lang w:eastAsia="zh-CN"/>
        </w:rPr>
        <w:t xml:space="preserve"> 职务：</w:t>
      </w:r>
      <w:r>
        <w:rPr>
          <w:rFonts w:ascii="宋体" w:hAnsi="宋体" w:eastAsia="宋体" w:cs="宋体"/>
          <w:spacing w:val="1"/>
          <w:sz w:val="24"/>
          <w:szCs w:val="24"/>
          <w:lang w:eastAsia="zh-CN"/>
        </w:rPr>
        <w:t xml:space="preserve">         </w:t>
      </w:r>
      <w:r>
        <w:rPr>
          <w:rFonts w:ascii="宋体" w:hAnsi="宋体" w:eastAsia="宋体" w:cs="宋体"/>
          <w:spacing w:val="-2"/>
          <w:sz w:val="24"/>
          <w:szCs w:val="24"/>
          <w:lang w:eastAsia="zh-CN"/>
        </w:rPr>
        <w:t>身份证号码：</w:t>
      </w:r>
    </w:p>
    <w:p w14:paraId="3862CD51">
      <w:pPr>
        <w:spacing w:before="184" w:line="221" w:lineRule="auto"/>
        <w:ind w:left="505"/>
        <w:rPr>
          <w:rFonts w:ascii="宋体" w:hAnsi="宋体" w:eastAsia="宋体" w:cs="宋体"/>
          <w:sz w:val="24"/>
          <w:szCs w:val="24"/>
          <w:lang w:eastAsia="zh-CN"/>
        </w:rPr>
      </w:pPr>
      <w:r>
        <w:rPr>
          <w:rFonts w:ascii="宋体" w:hAnsi="宋体" w:eastAsia="宋体" w:cs="宋体"/>
          <w:spacing w:val="-3"/>
          <w:sz w:val="24"/>
          <w:szCs w:val="24"/>
          <w:lang w:eastAsia="zh-CN"/>
        </w:rPr>
        <w:t>联系电话：</w:t>
      </w:r>
    </w:p>
    <w:p w14:paraId="5FACCC4D">
      <w:pPr>
        <w:spacing w:before="177" w:line="219" w:lineRule="auto"/>
        <w:ind w:left="510"/>
        <w:rPr>
          <w:rFonts w:ascii="宋体" w:hAnsi="宋体" w:eastAsia="宋体" w:cs="宋体"/>
          <w:sz w:val="24"/>
          <w:szCs w:val="24"/>
          <w:lang w:eastAsia="zh-CN"/>
        </w:rPr>
      </w:pPr>
      <w:r>
        <w:rPr>
          <w:rFonts w:ascii="宋体" w:hAnsi="宋体" w:eastAsia="宋体" w:cs="宋体"/>
          <w:spacing w:val="-2"/>
          <w:sz w:val="24"/>
          <w:szCs w:val="24"/>
          <w:lang w:eastAsia="zh-CN"/>
        </w:rPr>
        <w:t>统一社会信用代码：</w:t>
      </w:r>
    </w:p>
    <w:p w14:paraId="53E203EB">
      <w:pPr>
        <w:spacing w:before="184" w:line="359" w:lineRule="auto"/>
        <w:ind w:left="32" w:right="832" w:hanging="5"/>
        <w:rPr>
          <w:rFonts w:ascii="宋体" w:hAnsi="宋体" w:eastAsia="宋体" w:cs="宋体"/>
          <w:sz w:val="24"/>
          <w:szCs w:val="24"/>
          <w:lang w:eastAsia="zh-CN"/>
        </w:rPr>
      </w:pPr>
      <w:r>
        <w:rPr>
          <w:rFonts w:ascii="宋体" w:hAnsi="宋体" w:eastAsia="宋体" w:cs="宋体"/>
          <w:spacing w:val="-1"/>
          <w:sz w:val="24"/>
          <w:szCs w:val="24"/>
          <w:lang w:eastAsia="zh-CN"/>
        </w:rPr>
        <w:t>说明：1、“法定代表人</w:t>
      </w:r>
      <w:r>
        <w:rPr>
          <w:rFonts w:ascii="宋体" w:hAnsi="宋体" w:eastAsia="宋体" w:cs="宋体"/>
          <w:spacing w:val="-80"/>
          <w:sz w:val="24"/>
          <w:szCs w:val="24"/>
          <w:lang w:eastAsia="zh-CN"/>
        </w:rPr>
        <w:t xml:space="preserve"> </w:t>
      </w:r>
      <w:r>
        <w:rPr>
          <w:rFonts w:ascii="宋体" w:hAnsi="宋体" w:eastAsia="宋体" w:cs="宋体"/>
          <w:spacing w:val="-1"/>
          <w:sz w:val="24"/>
          <w:szCs w:val="24"/>
          <w:lang w:eastAsia="zh-CN"/>
        </w:rPr>
        <w:t>”为企业事业单位、国家机关、社会团体的主要行政负</w:t>
      </w:r>
      <w:r>
        <w:rPr>
          <w:rFonts w:ascii="宋体" w:hAnsi="宋体" w:eastAsia="宋体" w:cs="宋体"/>
          <w:spacing w:val="-6"/>
          <w:sz w:val="24"/>
          <w:szCs w:val="24"/>
          <w:lang w:eastAsia="zh-CN"/>
        </w:rPr>
        <w:t>责人。</w:t>
      </w:r>
    </w:p>
    <w:p w14:paraId="3ECD3A3B">
      <w:pPr>
        <w:spacing w:before="1" w:line="218" w:lineRule="auto"/>
        <w:ind w:left="747"/>
        <w:rPr>
          <w:rFonts w:ascii="宋体" w:hAnsi="宋体" w:eastAsia="宋体" w:cs="宋体"/>
          <w:sz w:val="24"/>
          <w:szCs w:val="24"/>
          <w:lang w:eastAsia="zh-CN"/>
        </w:rPr>
      </w:pPr>
      <w:r>
        <w:rPr>
          <w:rFonts w:ascii="宋体" w:hAnsi="宋体" w:eastAsia="宋体" w:cs="宋体"/>
          <w:spacing w:val="-3"/>
          <w:sz w:val="24"/>
          <w:szCs w:val="24"/>
          <w:lang w:eastAsia="zh-CN"/>
        </w:rPr>
        <w:t>2、此处所述“法定代表人</w:t>
      </w:r>
      <w:r>
        <w:rPr>
          <w:rFonts w:ascii="宋体" w:hAnsi="宋体" w:eastAsia="宋体" w:cs="宋体"/>
          <w:spacing w:val="-70"/>
          <w:sz w:val="24"/>
          <w:szCs w:val="24"/>
          <w:lang w:eastAsia="zh-CN"/>
        </w:rPr>
        <w:t xml:space="preserve"> </w:t>
      </w:r>
      <w:r>
        <w:rPr>
          <w:rFonts w:ascii="宋体" w:hAnsi="宋体" w:eastAsia="宋体" w:cs="宋体"/>
          <w:spacing w:val="-3"/>
          <w:sz w:val="24"/>
          <w:szCs w:val="24"/>
          <w:lang w:eastAsia="zh-CN"/>
        </w:rPr>
        <w:t>”，须与</w:t>
      </w:r>
      <w:r>
        <w:rPr>
          <w:rFonts w:hint="eastAsia" w:ascii="宋体" w:hAnsi="宋体" w:eastAsia="宋体" w:cs="宋体"/>
          <w:spacing w:val="-3"/>
          <w:sz w:val="24"/>
          <w:szCs w:val="24"/>
          <w:lang w:val="en-US" w:eastAsia="zh-CN"/>
        </w:rPr>
        <w:t>供应商</w:t>
      </w:r>
      <w:r>
        <w:rPr>
          <w:rFonts w:ascii="宋体" w:hAnsi="宋体" w:eastAsia="宋体" w:cs="宋体"/>
          <w:spacing w:val="-3"/>
          <w:sz w:val="24"/>
          <w:szCs w:val="24"/>
          <w:lang w:eastAsia="zh-CN"/>
        </w:rPr>
        <w:t>“营业执照</w:t>
      </w:r>
      <w:r>
        <w:rPr>
          <w:rFonts w:ascii="宋体" w:hAnsi="宋体" w:eastAsia="宋体" w:cs="宋体"/>
          <w:spacing w:val="-88"/>
          <w:sz w:val="24"/>
          <w:szCs w:val="24"/>
          <w:lang w:eastAsia="zh-CN"/>
        </w:rPr>
        <w:t xml:space="preserve"> </w:t>
      </w:r>
      <w:r>
        <w:rPr>
          <w:rFonts w:ascii="宋体" w:hAnsi="宋体" w:eastAsia="宋体" w:cs="宋体"/>
          <w:spacing w:val="-3"/>
          <w:sz w:val="24"/>
          <w:szCs w:val="24"/>
          <w:lang w:eastAsia="zh-CN"/>
        </w:rPr>
        <w:t>”上的内容一致。</w:t>
      </w:r>
    </w:p>
    <w:p w14:paraId="7664631C">
      <w:pPr>
        <w:spacing w:before="182" w:line="219" w:lineRule="auto"/>
        <w:ind w:left="749"/>
        <w:rPr>
          <w:rFonts w:ascii="宋体" w:hAnsi="宋体" w:eastAsia="宋体" w:cs="宋体"/>
          <w:sz w:val="24"/>
          <w:szCs w:val="24"/>
          <w:lang w:eastAsia="zh-CN"/>
        </w:rPr>
      </w:pPr>
      <w:r>
        <w:rPr>
          <w:rFonts w:ascii="宋体" w:hAnsi="宋体" w:eastAsia="宋体" w:cs="宋体"/>
          <w:spacing w:val="-1"/>
          <w:sz w:val="24"/>
          <w:szCs w:val="24"/>
          <w:lang w:eastAsia="zh-CN"/>
        </w:rPr>
        <w:t>3、内容必须填写真实、清楚、涂改无效，不得转让、买卖。</w:t>
      </w:r>
    </w:p>
    <w:p w14:paraId="094FDEAB">
      <w:pPr>
        <w:spacing w:before="182" w:line="219" w:lineRule="auto"/>
        <w:ind w:left="743"/>
        <w:rPr>
          <w:rFonts w:ascii="宋体" w:hAnsi="宋体" w:eastAsia="宋体" w:cs="宋体"/>
          <w:sz w:val="24"/>
          <w:szCs w:val="24"/>
          <w:lang w:eastAsia="zh-CN"/>
        </w:rPr>
      </w:pPr>
      <w:r>
        <w:rPr>
          <w:rFonts w:ascii="宋体" w:hAnsi="宋体" w:eastAsia="宋体" w:cs="宋体"/>
          <w:spacing w:val="-1"/>
          <w:sz w:val="24"/>
          <w:szCs w:val="24"/>
          <w:lang w:eastAsia="zh-CN"/>
        </w:rPr>
        <w:t>4、将此证明书提交对方作为合同附件。</w:t>
      </w:r>
    </w:p>
    <w:p w14:paraId="6634864C">
      <w:pPr>
        <w:spacing w:before="182" w:line="289" w:lineRule="auto"/>
        <w:ind w:left="24" w:right="832" w:firstLine="724"/>
        <w:rPr>
          <w:rFonts w:ascii="宋体" w:hAnsi="宋体" w:eastAsia="宋体" w:cs="宋体"/>
          <w:sz w:val="24"/>
          <w:szCs w:val="24"/>
          <w:lang w:eastAsia="zh-CN"/>
        </w:rPr>
      </w:pPr>
      <w:r>
        <w:rPr>
          <w:rFonts w:ascii="宋体" w:hAnsi="宋体" w:eastAsia="宋体" w:cs="宋体"/>
          <w:sz w:val="24"/>
          <w:szCs w:val="24"/>
          <w:lang w:eastAsia="zh-CN"/>
        </w:rPr>
        <w:t>5、授权权限：全权代表本公司参与上述采购项目的报价，负责提供与签</w:t>
      </w:r>
      <w:r>
        <w:rPr>
          <w:rFonts w:ascii="宋体" w:hAnsi="宋体" w:eastAsia="宋体" w:cs="宋体"/>
          <w:spacing w:val="-1"/>
          <w:sz w:val="24"/>
          <w:szCs w:val="24"/>
          <w:lang w:eastAsia="zh-CN"/>
        </w:rPr>
        <w:t>署确认一切文书资料，以及向贵方递交的任何补充承诺。</w:t>
      </w:r>
    </w:p>
    <w:p w14:paraId="20792B37">
      <w:pPr>
        <w:spacing w:before="181" w:line="219" w:lineRule="auto"/>
        <w:ind w:left="763"/>
        <w:rPr>
          <w:rFonts w:ascii="宋体" w:hAnsi="宋体" w:eastAsia="宋体" w:cs="宋体"/>
          <w:sz w:val="24"/>
          <w:szCs w:val="24"/>
          <w:lang w:eastAsia="zh-CN"/>
        </w:rPr>
      </w:pPr>
      <w:r>
        <w:rPr>
          <w:rFonts w:ascii="宋体" w:hAnsi="宋体" w:eastAsia="宋体" w:cs="宋体"/>
          <w:spacing w:val="-1"/>
          <w:sz w:val="24"/>
          <w:szCs w:val="24"/>
          <w:lang w:eastAsia="zh-CN"/>
        </w:rPr>
        <w:t>6、签字代表为法定代表人，则本表不适用。</w:t>
      </w:r>
    </w:p>
    <w:p w14:paraId="2890BE3E">
      <w:pPr>
        <w:spacing w:before="185" w:line="219" w:lineRule="auto"/>
        <w:ind w:left="750"/>
        <w:rPr>
          <w:rFonts w:ascii="宋体" w:hAnsi="宋体" w:eastAsia="宋体" w:cs="宋体"/>
          <w:sz w:val="24"/>
          <w:szCs w:val="24"/>
          <w:lang w:eastAsia="zh-CN"/>
        </w:rPr>
      </w:pPr>
      <w:r>
        <w:rPr>
          <w:rFonts w:ascii="宋体" w:hAnsi="宋体" w:eastAsia="宋体" w:cs="宋体"/>
          <w:spacing w:val="-1"/>
          <w:sz w:val="24"/>
          <w:szCs w:val="24"/>
          <w:lang w:eastAsia="zh-CN"/>
        </w:rPr>
        <w:t>7、身份证复印件或扫描件须在有效期内。</w:t>
      </w:r>
    </w:p>
    <w:p w14:paraId="238E2CD8">
      <w:pPr>
        <w:spacing w:before="303" w:line="288" w:lineRule="auto"/>
        <w:ind w:left="31" w:right="832" w:firstLine="730"/>
        <w:rPr>
          <w:rFonts w:ascii="宋体" w:hAnsi="宋体" w:eastAsia="宋体" w:cs="宋体"/>
          <w:sz w:val="24"/>
          <w:szCs w:val="24"/>
          <w:lang w:eastAsia="zh-CN"/>
        </w:rPr>
      </w:pPr>
      <w:r>
        <w:rPr>
          <w:rFonts w:ascii="宋体" w:hAnsi="宋体" w:eastAsia="宋体" w:cs="宋体"/>
          <w:spacing w:val="-2"/>
          <w:sz w:val="24"/>
          <w:szCs w:val="24"/>
          <w:lang w:eastAsia="zh-CN"/>
        </w:rPr>
        <w:t>8、有效期限：与本公司报价文件中</w:t>
      </w:r>
      <w:r>
        <w:rPr>
          <w:rFonts w:hint="eastAsia" w:ascii="宋体" w:hAnsi="宋体" w:eastAsia="宋体" w:cs="宋体"/>
          <w:spacing w:val="-2"/>
          <w:sz w:val="24"/>
          <w:szCs w:val="24"/>
          <w:lang w:eastAsia="zh-CN"/>
        </w:rPr>
        <w:t>标</w:t>
      </w:r>
      <w:r>
        <w:rPr>
          <w:rFonts w:ascii="宋体" w:hAnsi="宋体" w:eastAsia="宋体" w:cs="宋体"/>
          <w:spacing w:val="-2"/>
          <w:sz w:val="24"/>
          <w:szCs w:val="24"/>
          <w:lang w:eastAsia="zh-CN"/>
        </w:rPr>
        <w:t>注的投标有效期相同，</w:t>
      </w:r>
      <w:r>
        <w:rPr>
          <w:rFonts w:ascii="宋体" w:hAnsi="宋体" w:eastAsia="宋体" w:cs="宋体"/>
          <w:spacing w:val="-65"/>
          <w:sz w:val="24"/>
          <w:szCs w:val="24"/>
          <w:lang w:eastAsia="zh-CN"/>
        </w:rPr>
        <w:t xml:space="preserve"> </w:t>
      </w:r>
      <w:r>
        <w:rPr>
          <w:rFonts w:ascii="宋体" w:hAnsi="宋体" w:eastAsia="宋体" w:cs="宋体"/>
          <w:spacing w:val="-2"/>
          <w:sz w:val="24"/>
          <w:szCs w:val="24"/>
          <w:lang w:eastAsia="zh-CN"/>
        </w:rPr>
        <w:t>自本单位盖</w:t>
      </w:r>
      <w:r>
        <w:rPr>
          <w:rFonts w:ascii="宋体" w:hAnsi="宋体" w:eastAsia="宋体" w:cs="宋体"/>
          <w:spacing w:val="-3"/>
          <w:sz w:val="24"/>
          <w:szCs w:val="24"/>
          <w:lang w:eastAsia="zh-CN"/>
        </w:rPr>
        <w:t>公章之日起生效。</w:t>
      </w:r>
    </w:p>
    <w:p w14:paraId="42A55FCD">
      <w:pPr>
        <w:pStyle w:val="3"/>
        <w:spacing w:before="146" w:line="3414" w:lineRule="exact"/>
        <w:ind w:firstLine="14"/>
      </w:pPr>
      <w:r>
        <w:rPr>
          <w:position w:val="-68"/>
          <w:lang w:eastAsia="zh-CN"/>
        </w:rPr>
        <mc:AlternateContent>
          <mc:Choice Requires="wpg">
            <w:drawing>
              <wp:inline distT="0" distB="0" distL="114300" distR="114300">
                <wp:extent cx="5799455" cy="2168525"/>
                <wp:effectExtent l="12700" t="0" r="17145" b="28575"/>
                <wp:docPr id="3" name="组合 3"/>
                <wp:cNvGraphicFramePr/>
                <a:graphic xmlns:a="http://schemas.openxmlformats.org/drawingml/2006/main">
                  <a:graphicData uri="http://schemas.microsoft.com/office/word/2010/wordprocessingGroup">
                    <wpg:wgp>
                      <wpg:cNvGrpSpPr/>
                      <wpg:grpSpPr>
                        <a:xfrm>
                          <a:off x="0" y="0"/>
                          <a:ext cx="5799455" cy="2168525"/>
                          <a:chOff x="0" y="0"/>
                          <a:chExt cx="9132" cy="3415"/>
                        </a:xfrm>
                      </wpg:grpSpPr>
                      <pic:pic xmlns:pic="http://schemas.openxmlformats.org/drawingml/2006/picture">
                        <pic:nvPicPr>
                          <pic:cNvPr id="1" name="图片 6"/>
                          <pic:cNvPicPr>
                            <a:picLocks noChangeAspect="1"/>
                          </pic:cNvPicPr>
                        </pic:nvPicPr>
                        <pic:blipFill>
                          <a:blip r:embed="rId5"/>
                          <a:stretch>
                            <a:fillRect/>
                          </a:stretch>
                        </pic:blipFill>
                        <pic:spPr>
                          <a:xfrm>
                            <a:off x="0" y="0"/>
                            <a:ext cx="9132" cy="3415"/>
                          </a:xfrm>
                          <a:prstGeom prst="rect">
                            <a:avLst/>
                          </a:prstGeom>
                          <a:noFill/>
                          <a:ln>
                            <a:noFill/>
                          </a:ln>
                        </pic:spPr>
                      </pic:pic>
                      <wps:wsp>
                        <wps:cNvPr id="2" name="文本框 2"/>
                        <wps:cNvSpPr txBox="1"/>
                        <wps:spPr>
                          <a:xfrm>
                            <a:off x="-20" y="-20"/>
                            <a:ext cx="9172" cy="3455"/>
                          </a:xfrm>
                          <a:prstGeom prst="rect">
                            <a:avLst/>
                          </a:prstGeom>
                          <a:noFill/>
                          <a:ln>
                            <a:noFill/>
                          </a:ln>
                        </wps:spPr>
                        <wps:txbx>
                          <w:txbxContent>
                            <w:p w14:paraId="56AC2DE2">
                              <w:pPr>
                                <w:spacing w:line="250" w:lineRule="auto"/>
                              </w:pPr>
                            </w:p>
                            <w:p w14:paraId="7DD4E515">
                              <w:pPr>
                                <w:spacing w:line="250" w:lineRule="auto"/>
                              </w:pPr>
                            </w:p>
                            <w:p w14:paraId="37FE21D4">
                              <w:pPr>
                                <w:spacing w:line="250" w:lineRule="auto"/>
                              </w:pPr>
                            </w:p>
                            <w:p w14:paraId="4BAA7DC8">
                              <w:pPr>
                                <w:spacing w:line="251" w:lineRule="auto"/>
                              </w:pPr>
                            </w:p>
                            <w:p w14:paraId="2D89BAF6">
                              <w:pPr>
                                <w:spacing w:before="65" w:line="228" w:lineRule="auto"/>
                                <w:ind w:left="3128"/>
                                <w:rPr>
                                  <w:rFonts w:ascii="宋体" w:hAnsi="宋体" w:eastAsia="宋体" w:cs="宋体"/>
                                  <w:sz w:val="20"/>
                                  <w:szCs w:val="20"/>
                                  <w:lang w:eastAsia="zh-CN"/>
                                </w:rPr>
                              </w:pPr>
                              <w:r>
                                <w:rPr>
                                  <w:rFonts w:ascii="宋体" w:hAnsi="宋体" w:eastAsia="宋体" w:cs="宋体"/>
                                  <w:spacing w:val="8"/>
                                  <w:sz w:val="20"/>
                                  <w:szCs w:val="20"/>
                                  <w:lang w:eastAsia="zh-CN"/>
                                </w:rPr>
                                <w:t>受托人身份证正面和反面复印件</w:t>
                              </w:r>
                            </w:p>
                          </w:txbxContent>
                        </wps:txbx>
                        <wps:bodyPr lIns="0" tIns="0" rIns="0" bIns="0" upright="1"/>
                      </wps:wsp>
                    </wpg:wgp>
                  </a:graphicData>
                </a:graphic>
              </wp:inline>
            </w:drawing>
          </mc:Choice>
          <mc:Fallback>
            <w:pict>
              <v:group id="_x0000_s1026" o:spid="_x0000_s1026" o:spt="203" style="height:170.75pt;width:456.65pt;" coordsize="9132,3415" o:gfxdata="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">
                <o:lock v:ext="edit" aspectratio="f"/>
                <v:shape id="图片 6" o:spid="_x0000_s1026" o:spt="75" type="#_x0000_t75" style="position:absolute;left:0;top:0;height:3415;width:9132;" filled="f" o:preferrelative="t" stroked="f" coordsize="21600,21600" o:gfxdata="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ylFbZLsAAADa&#10;AAAADwAAAAAAAAABACAAAAAiAAAAZHJzL2Rvd25yZXYueG1sUEsBAhQAFAAAAAgAh07iQDMvBZ47&#10;AAAAOQAAABAAAAAAAAAAAQAgAAAACgEAAGRycy9zaGFwZXhtbC54bWxQSwUGAAAAAAYABgBbAQAA&#10;tAMAAAAA&#10;">
                  <v:fill on="f" focussize="0,0"/>
                  <v:stroke on="f"/>
                  <v:imagedata r:id="rId5" o:title=""/>
                  <o:lock v:ext="edit" aspectratio="t"/>
                </v:shape>
                <v:shape id="_x0000_s1026" o:spid="_x0000_s1026" o:spt="202" type="#_x0000_t202" style="position:absolute;left:-20;top:-20;height:3455;width:9172;" filled="f" stroked="f" coordsize="21600,21600" o:gfxdata="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RpV0IvQAA&#10;ANo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56AC2DE2">
                        <w:pPr>
                          <w:spacing w:line="250" w:lineRule="auto"/>
                        </w:pPr>
                      </w:p>
                      <w:p w14:paraId="7DD4E515">
                        <w:pPr>
                          <w:spacing w:line="250" w:lineRule="auto"/>
                        </w:pPr>
                      </w:p>
                      <w:p w14:paraId="37FE21D4">
                        <w:pPr>
                          <w:spacing w:line="250" w:lineRule="auto"/>
                        </w:pPr>
                      </w:p>
                      <w:p w14:paraId="4BAA7DC8">
                        <w:pPr>
                          <w:spacing w:line="251" w:lineRule="auto"/>
                        </w:pPr>
                      </w:p>
                      <w:p w14:paraId="2D89BAF6">
                        <w:pPr>
                          <w:spacing w:before="65" w:line="228" w:lineRule="auto"/>
                          <w:ind w:left="3128"/>
                          <w:rPr>
                            <w:rFonts w:ascii="宋体" w:hAnsi="宋体" w:eastAsia="宋体" w:cs="宋体"/>
                            <w:sz w:val="20"/>
                            <w:szCs w:val="20"/>
                            <w:lang w:eastAsia="zh-CN"/>
                          </w:rPr>
                        </w:pPr>
                        <w:r>
                          <w:rPr>
                            <w:rFonts w:ascii="宋体" w:hAnsi="宋体" w:eastAsia="宋体" w:cs="宋体"/>
                            <w:spacing w:val="8"/>
                            <w:sz w:val="20"/>
                            <w:szCs w:val="20"/>
                            <w:lang w:eastAsia="zh-CN"/>
                          </w:rPr>
                          <w:t>受托人身份证正面和反面复印件</w:t>
                        </w:r>
                      </w:p>
                    </w:txbxContent>
                  </v:textbox>
                </v:shape>
                <w10:wrap type="none"/>
                <w10:anchorlock/>
              </v:group>
            </w:pict>
          </mc:Fallback>
        </mc:AlternateContent>
      </w:r>
    </w:p>
    <w:p w14:paraId="06B11D2D">
      <w:pPr>
        <w:spacing w:line="3414" w:lineRule="exact"/>
        <w:sectPr>
          <w:pgSz w:w="11900" w:h="16840"/>
          <w:pgMar w:top="907" w:right="1701" w:bottom="907" w:left="1701" w:header="0" w:footer="0" w:gutter="0"/>
          <w:cols w:space="720" w:num="1"/>
        </w:sectPr>
      </w:pPr>
    </w:p>
    <w:p w14:paraId="23D54E56">
      <w:pPr>
        <w:spacing w:before="41" w:line="228" w:lineRule="auto"/>
        <w:ind w:left="24"/>
        <w:rPr>
          <w:rFonts w:ascii="宋体" w:hAnsi="宋体" w:eastAsia="宋体" w:cs="宋体"/>
          <w:sz w:val="20"/>
          <w:szCs w:val="20"/>
          <w:lang w:eastAsia="zh-CN"/>
        </w:rPr>
      </w:pPr>
      <w:r>
        <w:rPr>
          <w:rFonts w:ascii="宋体" w:hAnsi="宋体" w:eastAsia="宋体" w:cs="宋体"/>
          <w:b/>
          <w:bCs/>
          <w:spacing w:val="7"/>
          <w:sz w:val="20"/>
          <w:szCs w:val="20"/>
          <w:lang w:eastAsia="zh-CN"/>
        </w:rPr>
        <w:t>六、无围标、串标行为声明函</w:t>
      </w:r>
    </w:p>
    <w:p w14:paraId="46DEA0D5">
      <w:pPr>
        <w:spacing w:before="166" w:line="219" w:lineRule="auto"/>
        <w:ind w:left="2906"/>
        <w:rPr>
          <w:rFonts w:ascii="宋体" w:hAnsi="宋体" w:eastAsia="宋体" w:cs="宋体"/>
          <w:sz w:val="24"/>
          <w:szCs w:val="24"/>
          <w:lang w:eastAsia="zh-CN"/>
        </w:rPr>
      </w:pPr>
      <w:r>
        <w:rPr>
          <w:rFonts w:ascii="宋体" w:hAnsi="宋体" w:eastAsia="宋体" w:cs="宋体"/>
          <w:spacing w:val="-2"/>
          <w:sz w:val="24"/>
          <w:szCs w:val="24"/>
          <w:lang w:eastAsia="zh-CN"/>
        </w:rPr>
        <w:t>无围标、串标行为声明函</w:t>
      </w:r>
    </w:p>
    <w:p w14:paraId="1F6E8CF2">
      <w:pPr>
        <w:pStyle w:val="3"/>
        <w:spacing w:line="373" w:lineRule="auto"/>
        <w:rPr>
          <w:lang w:eastAsia="zh-CN"/>
        </w:rPr>
      </w:pPr>
    </w:p>
    <w:p w14:paraId="2C9DDB3A">
      <w:pPr>
        <w:spacing w:before="78" w:line="359" w:lineRule="auto"/>
        <w:ind w:left="26" w:right="15" w:firstLine="479"/>
        <w:rPr>
          <w:rFonts w:ascii="宋体" w:hAnsi="宋体" w:eastAsia="宋体" w:cs="宋体"/>
          <w:sz w:val="24"/>
          <w:szCs w:val="24"/>
          <w:lang w:eastAsia="zh-CN"/>
        </w:rPr>
      </w:pPr>
      <w:r>
        <w:rPr>
          <w:rFonts w:ascii="宋体" w:hAnsi="宋体" w:eastAsia="宋体" w:cs="宋体"/>
          <w:spacing w:val="-1"/>
          <w:sz w:val="24"/>
          <w:szCs w:val="24"/>
          <w:lang w:eastAsia="zh-CN"/>
        </w:rPr>
        <w:t>本公司郑重声明本公司在参加本次</w:t>
      </w:r>
      <w:r>
        <w:rPr>
          <w:rFonts w:hint="eastAsia" w:ascii="宋体" w:hAnsi="宋体" w:eastAsia="宋体" w:cs="宋体"/>
          <w:spacing w:val="-1"/>
          <w:sz w:val="24"/>
          <w:szCs w:val="24"/>
          <w:u w:val="single"/>
          <w:lang w:val="en-US" w:eastAsia="zh-CN"/>
        </w:rPr>
        <w:t xml:space="preserve"> 中山市东升医院2026年家具类协议供货项目 </w:t>
      </w:r>
      <w:r>
        <w:rPr>
          <w:rFonts w:ascii="宋体" w:hAnsi="宋体" w:eastAsia="宋体" w:cs="宋体"/>
          <w:spacing w:val="-1"/>
          <w:sz w:val="24"/>
          <w:szCs w:val="24"/>
          <w:lang w:eastAsia="zh-CN"/>
        </w:rPr>
        <w:t>，无以下围标、串标行为：</w:t>
      </w:r>
    </w:p>
    <w:p w14:paraId="78416D8E">
      <w:pPr>
        <w:spacing w:before="1" w:line="217" w:lineRule="auto"/>
        <w:ind w:left="462"/>
        <w:rPr>
          <w:rFonts w:ascii="宋体" w:hAnsi="宋体" w:eastAsia="宋体" w:cs="宋体"/>
          <w:sz w:val="24"/>
          <w:szCs w:val="24"/>
          <w:lang w:eastAsia="zh-CN"/>
        </w:rPr>
      </w:pPr>
      <w:r>
        <w:rPr>
          <w:rFonts w:ascii="宋体" w:hAnsi="宋体" w:eastAsia="宋体" w:cs="宋体"/>
          <w:spacing w:val="-2"/>
          <w:sz w:val="24"/>
          <w:szCs w:val="24"/>
          <w:lang w:eastAsia="zh-CN"/>
        </w:rPr>
        <w:t>1.</w:t>
      </w:r>
      <w:r>
        <w:rPr>
          <w:rFonts w:ascii="宋体" w:hAnsi="宋体" w:eastAsia="宋体" w:cs="宋体"/>
          <w:spacing w:val="79"/>
          <w:sz w:val="24"/>
          <w:szCs w:val="24"/>
          <w:lang w:eastAsia="zh-CN"/>
        </w:rPr>
        <w:t xml:space="preserve"> </w:t>
      </w:r>
      <w:r>
        <w:rPr>
          <w:rFonts w:ascii="宋体" w:hAnsi="宋体" w:eastAsia="宋体" w:cs="宋体"/>
          <w:spacing w:val="-2"/>
          <w:sz w:val="24"/>
          <w:szCs w:val="24"/>
          <w:lang w:eastAsia="zh-CN"/>
        </w:rPr>
        <w:t>不同</w:t>
      </w:r>
      <w:r>
        <w:rPr>
          <w:rFonts w:hint="eastAsia" w:ascii="宋体" w:hAnsi="宋体" w:eastAsia="宋体" w:cs="宋体"/>
          <w:spacing w:val="-2"/>
          <w:sz w:val="24"/>
          <w:szCs w:val="24"/>
          <w:lang w:val="en-US" w:eastAsia="zh-CN"/>
        </w:rPr>
        <w:t>供应商</w:t>
      </w:r>
      <w:r>
        <w:rPr>
          <w:rFonts w:ascii="宋体" w:hAnsi="宋体" w:eastAsia="宋体" w:cs="宋体"/>
          <w:spacing w:val="-2"/>
          <w:sz w:val="24"/>
          <w:szCs w:val="24"/>
          <w:lang w:eastAsia="zh-CN"/>
        </w:rPr>
        <w:t>的报价文件由同一单位或者个人编制；</w:t>
      </w:r>
    </w:p>
    <w:p w14:paraId="700E896B">
      <w:pPr>
        <w:spacing w:before="184" w:line="219" w:lineRule="auto"/>
        <w:ind w:left="447"/>
        <w:rPr>
          <w:rFonts w:ascii="宋体" w:hAnsi="宋体" w:eastAsia="宋体" w:cs="宋体"/>
          <w:sz w:val="24"/>
          <w:szCs w:val="24"/>
          <w:lang w:eastAsia="zh-CN"/>
        </w:rPr>
      </w:pPr>
      <w:r>
        <w:rPr>
          <w:rFonts w:ascii="宋体" w:hAnsi="宋体" w:eastAsia="宋体" w:cs="宋体"/>
          <w:spacing w:val="-1"/>
          <w:sz w:val="24"/>
          <w:szCs w:val="24"/>
          <w:lang w:eastAsia="zh-CN"/>
        </w:rPr>
        <w:t>2.</w:t>
      </w:r>
      <w:r>
        <w:rPr>
          <w:rFonts w:ascii="宋体" w:hAnsi="宋体" w:eastAsia="宋体" w:cs="宋体"/>
          <w:spacing w:val="73"/>
          <w:sz w:val="24"/>
          <w:szCs w:val="24"/>
          <w:lang w:eastAsia="zh-CN"/>
        </w:rPr>
        <w:t xml:space="preserve"> </w:t>
      </w:r>
      <w:r>
        <w:rPr>
          <w:rFonts w:ascii="宋体" w:hAnsi="宋体" w:eastAsia="宋体" w:cs="宋体"/>
          <w:spacing w:val="-1"/>
          <w:sz w:val="24"/>
          <w:szCs w:val="24"/>
          <w:lang w:eastAsia="zh-CN"/>
        </w:rPr>
        <w:t>不同</w:t>
      </w:r>
      <w:r>
        <w:rPr>
          <w:rFonts w:hint="eastAsia" w:ascii="宋体" w:hAnsi="宋体" w:eastAsia="宋体" w:cs="宋体"/>
          <w:spacing w:val="-1"/>
          <w:sz w:val="24"/>
          <w:szCs w:val="24"/>
          <w:lang w:val="en-US" w:eastAsia="zh-CN"/>
        </w:rPr>
        <w:t>供应商</w:t>
      </w:r>
      <w:r>
        <w:rPr>
          <w:rFonts w:ascii="宋体" w:hAnsi="宋体" w:eastAsia="宋体" w:cs="宋体"/>
          <w:spacing w:val="-1"/>
          <w:sz w:val="24"/>
          <w:szCs w:val="24"/>
          <w:lang w:eastAsia="zh-CN"/>
        </w:rPr>
        <w:t>委托同一单位或者个人办理响应</w:t>
      </w:r>
      <w:r>
        <w:rPr>
          <w:rFonts w:ascii="宋体" w:hAnsi="宋体" w:eastAsia="宋体" w:cs="宋体"/>
          <w:spacing w:val="-2"/>
          <w:sz w:val="24"/>
          <w:szCs w:val="24"/>
          <w:lang w:eastAsia="zh-CN"/>
        </w:rPr>
        <w:t>事宜；</w:t>
      </w:r>
    </w:p>
    <w:p w14:paraId="63FEBB2B">
      <w:pPr>
        <w:spacing w:before="183" w:line="218" w:lineRule="auto"/>
        <w:ind w:left="449"/>
        <w:rPr>
          <w:rFonts w:ascii="宋体" w:hAnsi="宋体" w:eastAsia="宋体" w:cs="宋体"/>
          <w:sz w:val="24"/>
          <w:szCs w:val="24"/>
          <w:lang w:eastAsia="zh-CN"/>
        </w:rPr>
      </w:pPr>
      <w:r>
        <w:rPr>
          <w:rFonts w:ascii="宋体" w:hAnsi="宋体" w:eastAsia="宋体" w:cs="宋体"/>
          <w:spacing w:val="-1"/>
          <w:sz w:val="24"/>
          <w:szCs w:val="24"/>
          <w:lang w:eastAsia="zh-CN"/>
        </w:rPr>
        <w:t>3.</w:t>
      </w:r>
      <w:r>
        <w:rPr>
          <w:rFonts w:ascii="宋体" w:hAnsi="宋体" w:eastAsia="宋体" w:cs="宋体"/>
          <w:spacing w:val="76"/>
          <w:sz w:val="24"/>
          <w:szCs w:val="24"/>
          <w:lang w:eastAsia="zh-CN"/>
        </w:rPr>
        <w:t xml:space="preserve"> </w:t>
      </w:r>
      <w:r>
        <w:rPr>
          <w:rFonts w:ascii="宋体" w:hAnsi="宋体" w:eastAsia="宋体" w:cs="宋体"/>
          <w:spacing w:val="-1"/>
          <w:sz w:val="24"/>
          <w:szCs w:val="24"/>
          <w:lang w:eastAsia="zh-CN"/>
        </w:rPr>
        <w:t>不同</w:t>
      </w:r>
      <w:r>
        <w:rPr>
          <w:rFonts w:hint="eastAsia" w:ascii="宋体" w:hAnsi="宋体" w:eastAsia="宋体" w:cs="宋体"/>
          <w:spacing w:val="-1"/>
          <w:sz w:val="24"/>
          <w:szCs w:val="24"/>
          <w:lang w:val="en-US" w:eastAsia="zh-CN"/>
        </w:rPr>
        <w:t>供应商</w:t>
      </w:r>
      <w:r>
        <w:rPr>
          <w:rFonts w:ascii="宋体" w:hAnsi="宋体" w:eastAsia="宋体" w:cs="宋体"/>
          <w:spacing w:val="-1"/>
          <w:sz w:val="24"/>
          <w:szCs w:val="24"/>
          <w:lang w:eastAsia="zh-CN"/>
        </w:rPr>
        <w:t>的报价文件载明的项目管理成员或者联系人员为同一人；</w:t>
      </w:r>
    </w:p>
    <w:p w14:paraId="60B46159">
      <w:pPr>
        <w:spacing w:before="182" w:line="218" w:lineRule="auto"/>
        <w:ind w:left="443"/>
        <w:rPr>
          <w:rFonts w:ascii="宋体" w:hAnsi="宋体" w:eastAsia="宋体" w:cs="宋体"/>
          <w:sz w:val="24"/>
          <w:szCs w:val="24"/>
          <w:lang w:eastAsia="zh-CN"/>
        </w:rPr>
      </w:pPr>
      <w:r>
        <w:rPr>
          <w:rFonts w:ascii="宋体" w:hAnsi="宋体" w:eastAsia="宋体" w:cs="宋体"/>
          <w:spacing w:val="-1"/>
          <w:sz w:val="24"/>
          <w:szCs w:val="24"/>
          <w:lang w:eastAsia="zh-CN"/>
        </w:rPr>
        <w:t>4.</w:t>
      </w:r>
      <w:r>
        <w:rPr>
          <w:rFonts w:ascii="宋体" w:hAnsi="宋体" w:eastAsia="宋体" w:cs="宋体"/>
          <w:spacing w:val="79"/>
          <w:sz w:val="24"/>
          <w:szCs w:val="24"/>
          <w:lang w:eastAsia="zh-CN"/>
        </w:rPr>
        <w:t xml:space="preserve"> </w:t>
      </w:r>
      <w:r>
        <w:rPr>
          <w:rFonts w:ascii="宋体" w:hAnsi="宋体" w:eastAsia="宋体" w:cs="宋体"/>
          <w:spacing w:val="-1"/>
          <w:sz w:val="24"/>
          <w:szCs w:val="24"/>
          <w:lang w:eastAsia="zh-CN"/>
        </w:rPr>
        <w:t>不同</w:t>
      </w:r>
      <w:r>
        <w:rPr>
          <w:rFonts w:hint="eastAsia" w:ascii="宋体" w:hAnsi="宋体" w:eastAsia="宋体" w:cs="宋体"/>
          <w:spacing w:val="-1"/>
          <w:sz w:val="24"/>
          <w:szCs w:val="24"/>
          <w:lang w:val="en-US" w:eastAsia="zh-CN"/>
        </w:rPr>
        <w:t>供应商</w:t>
      </w:r>
      <w:r>
        <w:rPr>
          <w:rFonts w:ascii="宋体" w:hAnsi="宋体" w:eastAsia="宋体" w:cs="宋体"/>
          <w:spacing w:val="-1"/>
          <w:sz w:val="24"/>
          <w:szCs w:val="24"/>
          <w:lang w:eastAsia="zh-CN"/>
        </w:rPr>
        <w:t>的报价文件异常一致或者响应报价呈规律性差异；</w:t>
      </w:r>
    </w:p>
    <w:p w14:paraId="0DC68F00">
      <w:pPr>
        <w:spacing w:before="183" w:line="218" w:lineRule="auto"/>
        <w:ind w:left="449"/>
        <w:rPr>
          <w:rFonts w:ascii="宋体" w:hAnsi="宋体" w:eastAsia="宋体" w:cs="宋体"/>
          <w:sz w:val="24"/>
          <w:szCs w:val="24"/>
          <w:lang w:eastAsia="zh-CN"/>
        </w:rPr>
      </w:pPr>
      <w:r>
        <w:rPr>
          <w:rFonts w:ascii="宋体" w:hAnsi="宋体" w:eastAsia="宋体" w:cs="宋体"/>
          <w:spacing w:val="-2"/>
          <w:sz w:val="24"/>
          <w:szCs w:val="24"/>
          <w:lang w:eastAsia="zh-CN"/>
        </w:rPr>
        <w:t>5.</w:t>
      </w:r>
      <w:r>
        <w:rPr>
          <w:rFonts w:ascii="宋体" w:hAnsi="宋体" w:eastAsia="宋体" w:cs="宋体"/>
          <w:spacing w:val="78"/>
          <w:sz w:val="24"/>
          <w:szCs w:val="24"/>
          <w:lang w:eastAsia="zh-CN"/>
        </w:rPr>
        <w:t xml:space="preserve"> </w:t>
      </w:r>
      <w:r>
        <w:rPr>
          <w:rFonts w:ascii="宋体" w:hAnsi="宋体" w:eastAsia="宋体" w:cs="宋体"/>
          <w:spacing w:val="-2"/>
          <w:sz w:val="24"/>
          <w:szCs w:val="24"/>
          <w:lang w:eastAsia="zh-CN"/>
        </w:rPr>
        <w:t>不同</w:t>
      </w:r>
      <w:r>
        <w:rPr>
          <w:rFonts w:hint="eastAsia" w:ascii="宋体" w:hAnsi="宋体" w:eastAsia="宋体" w:cs="宋体"/>
          <w:spacing w:val="-2"/>
          <w:sz w:val="24"/>
          <w:szCs w:val="24"/>
          <w:lang w:val="en-US" w:eastAsia="zh-CN"/>
        </w:rPr>
        <w:t>供应商</w:t>
      </w:r>
      <w:r>
        <w:rPr>
          <w:rFonts w:ascii="宋体" w:hAnsi="宋体" w:eastAsia="宋体" w:cs="宋体"/>
          <w:spacing w:val="-2"/>
          <w:sz w:val="24"/>
          <w:szCs w:val="24"/>
          <w:lang w:eastAsia="zh-CN"/>
        </w:rPr>
        <w:t>的报价文件相互混装；</w:t>
      </w:r>
    </w:p>
    <w:p w14:paraId="2D76146D">
      <w:pPr>
        <w:spacing w:before="184" w:line="290" w:lineRule="auto"/>
        <w:ind w:left="874" w:right="55" w:hanging="428"/>
        <w:rPr>
          <w:rFonts w:ascii="宋体" w:hAnsi="宋体" w:eastAsia="宋体" w:cs="宋体"/>
          <w:sz w:val="24"/>
          <w:szCs w:val="24"/>
          <w:lang w:eastAsia="zh-CN"/>
        </w:rPr>
      </w:pPr>
      <w:r>
        <w:rPr>
          <w:rFonts w:ascii="宋体" w:hAnsi="宋体" w:eastAsia="宋体" w:cs="宋体"/>
          <w:spacing w:val="-1"/>
          <w:sz w:val="24"/>
          <w:szCs w:val="24"/>
          <w:lang w:eastAsia="zh-CN"/>
        </w:rPr>
        <w:t>6.</w:t>
      </w:r>
      <w:r>
        <w:rPr>
          <w:rFonts w:ascii="宋体" w:hAnsi="宋体" w:eastAsia="宋体" w:cs="宋体"/>
          <w:spacing w:val="74"/>
          <w:sz w:val="24"/>
          <w:szCs w:val="24"/>
          <w:lang w:eastAsia="zh-CN"/>
        </w:rPr>
        <w:t xml:space="preserve"> </w:t>
      </w:r>
      <w:r>
        <w:rPr>
          <w:rFonts w:ascii="宋体" w:hAnsi="宋体" w:eastAsia="宋体" w:cs="宋体"/>
          <w:spacing w:val="-1"/>
          <w:sz w:val="24"/>
          <w:szCs w:val="24"/>
          <w:lang w:eastAsia="zh-CN"/>
        </w:rPr>
        <w:t>不同</w:t>
      </w:r>
      <w:r>
        <w:rPr>
          <w:rFonts w:hint="eastAsia" w:ascii="宋体" w:hAnsi="宋体" w:eastAsia="宋体" w:cs="宋体"/>
          <w:spacing w:val="-1"/>
          <w:sz w:val="24"/>
          <w:szCs w:val="24"/>
          <w:lang w:val="en-US" w:eastAsia="zh-CN"/>
        </w:rPr>
        <w:t>供应商</w:t>
      </w:r>
      <w:r>
        <w:rPr>
          <w:rFonts w:ascii="宋体" w:hAnsi="宋体" w:eastAsia="宋体" w:cs="宋体"/>
          <w:spacing w:val="-1"/>
          <w:sz w:val="24"/>
          <w:szCs w:val="24"/>
          <w:lang w:eastAsia="zh-CN"/>
        </w:rPr>
        <w:t>的董事、监事、高管、单位</w:t>
      </w:r>
      <w:r>
        <w:rPr>
          <w:rFonts w:ascii="宋体" w:hAnsi="宋体" w:eastAsia="宋体" w:cs="宋体"/>
          <w:spacing w:val="-2"/>
          <w:sz w:val="24"/>
          <w:szCs w:val="24"/>
          <w:lang w:eastAsia="zh-CN"/>
        </w:rPr>
        <w:t>负责人为同一人或者存在控股、</w:t>
      </w:r>
      <w:r>
        <w:rPr>
          <w:rFonts w:ascii="宋体" w:hAnsi="宋体" w:eastAsia="宋体" w:cs="宋体"/>
          <w:spacing w:val="-1"/>
          <w:sz w:val="24"/>
          <w:szCs w:val="24"/>
          <w:lang w:eastAsia="zh-CN"/>
        </w:rPr>
        <w:t>管理关系的不同单位参加同一包组项目；</w:t>
      </w:r>
    </w:p>
    <w:p w14:paraId="0F1DD6B1">
      <w:pPr>
        <w:spacing w:before="180" w:line="219" w:lineRule="auto"/>
        <w:ind w:left="450"/>
        <w:rPr>
          <w:rFonts w:ascii="宋体" w:hAnsi="宋体" w:eastAsia="宋体" w:cs="宋体"/>
          <w:sz w:val="24"/>
          <w:szCs w:val="24"/>
          <w:lang w:eastAsia="zh-CN"/>
        </w:rPr>
      </w:pPr>
      <w:r>
        <w:rPr>
          <w:rFonts w:ascii="宋体" w:hAnsi="宋体" w:eastAsia="宋体" w:cs="宋体"/>
          <w:spacing w:val="-2"/>
          <w:sz w:val="24"/>
          <w:szCs w:val="24"/>
          <w:lang w:eastAsia="zh-CN"/>
        </w:rPr>
        <w:t>7.</w:t>
      </w:r>
      <w:r>
        <w:rPr>
          <w:rFonts w:ascii="宋体" w:hAnsi="宋体" w:eastAsia="宋体" w:cs="宋体"/>
          <w:spacing w:val="79"/>
          <w:sz w:val="24"/>
          <w:szCs w:val="24"/>
          <w:lang w:eastAsia="zh-CN"/>
        </w:rPr>
        <w:t xml:space="preserve"> </w:t>
      </w:r>
      <w:r>
        <w:rPr>
          <w:rFonts w:ascii="宋体" w:hAnsi="宋体" w:eastAsia="宋体" w:cs="宋体"/>
          <w:spacing w:val="-2"/>
          <w:sz w:val="24"/>
          <w:szCs w:val="24"/>
          <w:lang w:eastAsia="zh-CN"/>
        </w:rPr>
        <w:t>法律法规界定的其他围标串标行为。</w:t>
      </w:r>
    </w:p>
    <w:p w14:paraId="1121D321">
      <w:pPr>
        <w:pStyle w:val="3"/>
        <w:spacing w:line="283" w:lineRule="auto"/>
        <w:rPr>
          <w:lang w:eastAsia="zh-CN"/>
        </w:rPr>
      </w:pPr>
    </w:p>
    <w:p w14:paraId="6F145D85">
      <w:pPr>
        <w:pStyle w:val="3"/>
        <w:spacing w:line="284" w:lineRule="auto"/>
        <w:rPr>
          <w:lang w:eastAsia="zh-CN"/>
        </w:rPr>
      </w:pPr>
    </w:p>
    <w:p w14:paraId="0CB32484">
      <w:pPr>
        <w:spacing w:before="79" w:line="219" w:lineRule="auto"/>
        <w:ind w:left="508"/>
        <w:rPr>
          <w:rFonts w:ascii="宋体" w:hAnsi="宋体" w:eastAsia="宋体" w:cs="宋体"/>
          <w:sz w:val="24"/>
          <w:szCs w:val="24"/>
          <w:lang w:eastAsia="zh-CN"/>
        </w:rPr>
      </w:pPr>
      <w:r>
        <w:rPr>
          <w:rFonts w:ascii="宋体" w:hAnsi="宋体" w:eastAsia="宋体" w:cs="宋体"/>
          <w:spacing w:val="-1"/>
          <w:sz w:val="24"/>
          <w:szCs w:val="24"/>
          <w:lang w:eastAsia="zh-CN"/>
        </w:rPr>
        <w:t>如有发现我公司存在围标、串标行为，我公司愿承担一切法律责任。</w:t>
      </w:r>
    </w:p>
    <w:p w14:paraId="49D56D4B">
      <w:pPr>
        <w:spacing w:before="183" w:line="219" w:lineRule="auto"/>
        <w:ind w:left="504"/>
        <w:rPr>
          <w:rFonts w:ascii="宋体" w:hAnsi="宋体" w:eastAsia="宋体" w:cs="宋体"/>
          <w:sz w:val="24"/>
          <w:szCs w:val="24"/>
          <w:lang w:eastAsia="zh-CN"/>
        </w:rPr>
      </w:pPr>
      <w:r>
        <w:rPr>
          <w:rFonts w:ascii="宋体" w:hAnsi="宋体" w:eastAsia="宋体" w:cs="宋体"/>
          <w:spacing w:val="-2"/>
          <w:sz w:val="24"/>
          <w:szCs w:val="24"/>
          <w:lang w:eastAsia="zh-CN"/>
        </w:rPr>
        <w:t>特此声明。</w:t>
      </w:r>
    </w:p>
    <w:p w14:paraId="593E03F9">
      <w:pPr>
        <w:pStyle w:val="3"/>
        <w:spacing w:line="277" w:lineRule="auto"/>
        <w:rPr>
          <w:lang w:eastAsia="zh-CN"/>
        </w:rPr>
      </w:pPr>
    </w:p>
    <w:p w14:paraId="130A4A24">
      <w:pPr>
        <w:pStyle w:val="3"/>
        <w:spacing w:line="277" w:lineRule="auto"/>
        <w:rPr>
          <w:lang w:eastAsia="zh-CN"/>
        </w:rPr>
      </w:pPr>
    </w:p>
    <w:p w14:paraId="379E201F">
      <w:pPr>
        <w:pStyle w:val="3"/>
        <w:spacing w:line="277" w:lineRule="auto"/>
        <w:rPr>
          <w:lang w:eastAsia="zh-CN"/>
        </w:rPr>
      </w:pPr>
    </w:p>
    <w:p w14:paraId="4C47DA1B">
      <w:pPr>
        <w:pStyle w:val="3"/>
        <w:spacing w:line="278" w:lineRule="auto"/>
        <w:rPr>
          <w:lang w:eastAsia="zh-CN"/>
        </w:rPr>
      </w:pPr>
    </w:p>
    <w:p w14:paraId="4CD07A94">
      <w:pPr>
        <w:pStyle w:val="3"/>
        <w:spacing w:line="278" w:lineRule="auto"/>
        <w:rPr>
          <w:lang w:eastAsia="zh-CN"/>
        </w:rPr>
      </w:pPr>
    </w:p>
    <w:p w14:paraId="7A912B19">
      <w:pPr>
        <w:spacing w:before="78" w:line="219" w:lineRule="auto"/>
        <w:ind w:left="24"/>
        <w:rPr>
          <w:rFonts w:ascii="宋体" w:hAnsi="宋体" w:eastAsia="宋体" w:cs="宋体"/>
          <w:sz w:val="24"/>
          <w:szCs w:val="24"/>
          <w:lang w:eastAsia="zh-CN"/>
        </w:rPr>
      </w:pPr>
      <w:r>
        <w:rPr>
          <w:rFonts w:hint="eastAsia" w:ascii="宋体" w:hAnsi="宋体" w:eastAsia="宋体" w:cs="宋体"/>
          <w:spacing w:val="-1"/>
          <w:sz w:val="24"/>
          <w:szCs w:val="24"/>
          <w:lang w:val="en-US" w:eastAsia="zh-CN"/>
        </w:rPr>
        <w:t>供应商</w:t>
      </w:r>
      <w:r>
        <w:rPr>
          <w:rFonts w:ascii="宋体" w:hAnsi="宋体" w:eastAsia="宋体" w:cs="宋体"/>
          <w:spacing w:val="-1"/>
          <w:sz w:val="24"/>
          <w:szCs w:val="24"/>
          <w:lang w:eastAsia="zh-CN"/>
        </w:rPr>
        <w:t>名称（盖章</w:t>
      </w:r>
      <w:r>
        <w:rPr>
          <w:rFonts w:ascii="宋体" w:hAnsi="宋体" w:eastAsia="宋体" w:cs="宋体"/>
          <w:sz w:val="24"/>
          <w:szCs w:val="24"/>
          <w:lang w:eastAsia="zh-CN"/>
        </w:rPr>
        <w:t>）：</w:t>
      </w:r>
    </w:p>
    <w:p w14:paraId="1B57311D">
      <w:pPr>
        <w:spacing w:before="304" w:line="219" w:lineRule="auto"/>
        <w:ind w:left="25"/>
        <w:rPr>
          <w:rFonts w:ascii="宋体" w:hAnsi="宋体" w:eastAsia="宋体" w:cs="宋体"/>
          <w:sz w:val="24"/>
          <w:szCs w:val="24"/>
          <w:lang w:eastAsia="zh-CN"/>
        </w:rPr>
      </w:pPr>
      <w:r>
        <w:rPr>
          <w:rFonts w:ascii="宋体" w:hAnsi="宋体" w:eastAsia="宋体" w:cs="宋体"/>
          <w:spacing w:val="-1"/>
          <w:sz w:val="24"/>
          <w:szCs w:val="24"/>
          <w:lang w:eastAsia="zh-CN"/>
        </w:rPr>
        <w:t>法定代表人或其委托人签字：</w:t>
      </w:r>
    </w:p>
    <w:p w14:paraId="3B366163">
      <w:pPr>
        <w:spacing w:before="301" w:line="219" w:lineRule="auto"/>
        <w:ind w:left="65"/>
        <w:rPr>
          <w:rFonts w:ascii="宋体" w:hAnsi="宋体" w:eastAsia="宋体" w:cs="宋体"/>
          <w:sz w:val="24"/>
          <w:szCs w:val="24"/>
          <w:lang w:eastAsia="zh-CN"/>
        </w:rPr>
      </w:pPr>
      <w:r>
        <w:rPr>
          <w:rFonts w:ascii="宋体" w:hAnsi="宋体" w:eastAsia="宋体" w:cs="宋体"/>
          <w:spacing w:val="-13"/>
          <w:sz w:val="24"/>
          <w:szCs w:val="24"/>
          <w:lang w:eastAsia="zh-CN"/>
        </w:rPr>
        <w:t>日期：</w:t>
      </w:r>
      <w:r>
        <w:rPr>
          <w:rFonts w:ascii="宋体" w:hAnsi="宋体" w:eastAsia="宋体" w:cs="宋体"/>
          <w:spacing w:val="1"/>
          <w:sz w:val="24"/>
          <w:szCs w:val="24"/>
          <w:lang w:eastAsia="zh-CN"/>
        </w:rPr>
        <w:t xml:space="preserve">      </w:t>
      </w:r>
      <w:r>
        <w:rPr>
          <w:rFonts w:ascii="宋体" w:hAnsi="宋体" w:eastAsia="宋体" w:cs="宋体"/>
          <w:spacing w:val="-13"/>
          <w:sz w:val="24"/>
          <w:szCs w:val="24"/>
          <w:lang w:eastAsia="zh-CN"/>
        </w:rPr>
        <w:t>年</w:t>
      </w:r>
      <w:r>
        <w:rPr>
          <w:rFonts w:ascii="宋体" w:hAnsi="宋体" w:eastAsia="宋体" w:cs="宋体"/>
          <w:spacing w:val="5"/>
          <w:sz w:val="24"/>
          <w:szCs w:val="24"/>
          <w:lang w:eastAsia="zh-CN"/>
        </w:rPr>
        <w:t xml:space="preserve">    </w:t>
      </w:r>
      <w:r>
        <w:rPr>
          <w:rFonts w:ascii="宋体" w:hAnsi="宋体" w:eastAsia="宋体" w:cs="宋体"/>
          <w:spacing w:val="-13"/>
          <w:sz w:val="24"/>
          <w:szCs w:val="24"/>
          <w:lang w:eastAsia="zh-CN"/>
        </w:rPr>
        <w:t>月</w:t>
      </w:r>
      <w:r>
        <w:rPr>
          <w:rFonts w:ascii="宋体" w:hAnsi="宋体" w:eastAsia="宋体" w:cs="宋体"/>
          <w:spacing w:val="17"/>
          <w:sz w:val="24"/>
          <w:szCs w:val="24"/>
          <w:lang w:eastAsia="zh-CN"/>
        </w:rPr>
        <w:t xml:space="preserve">   </w:t>
      </w:r>
      <w:r>
        <w:rPr>
          <w:rFonts w:ascii="宋体" w:hAnsi="宋体" w:eastAsia="宋体" w:cs="宋体"/>
          <w:spacing w:val="-13"/>
          <w:sz w:val="24"/>
          <w:szCs w:val="24"/>
          <w:lang w:eastAsia="zh-CN"/>
        </w:rPr>
        <w:t>日</w:t>
      </w:r>
    </w:p>
    <w:p w14:paraId="5589425E">
      <w:pPr>
        <w:spacing w:line="219" w:lineRule="auto"/>
        <w:rPr>
          <w:rFonts w:ascii="宋体" w:hAnsi="宋体" w:eastAsia="宋体" w:cs="宋体"/>
          <w:sz w:val="24"/>
          <w:szCs w:val="24"/>
          <w:lang w:eastAsia="zh-CN"/>
        </w:rPr>
        <w:sectPr>
          <w:pgSz w:w="11900" w:h="16840"/>
          <w:pgMar w:top="907" w:right="1701" w:bottom="907" w:left="1701" w:header="0" w:footer="0" w:gutter="0"/>
          <w:cols w:space="720" w:num="1"/>
        </w:sectPr>
      </w:pPr>
    </w:p>
    <w:p w14:paraId="1DA97DB8">
      <w:pPr>
        <w:spacing w:before="41" w:line="378" w:lineRule="auto"/>
        <w:ind w:left="22" w:right="18"/>
        <w:rPr>
          <w:rFonts w:ascii="宋体" w:hAnsi="宋体" w:eastAsia="宋体" w:cs="宋体"/>
          <w:sz w:val="20"/>
          <w:szCs w:val="20"/>
          <w:lang w:eastAsia="zh-CN"/>
        </w:rPr>
      </w:pPr>
      <w:r>
        <w:rPr>
          <w:rFonts w:ascii="宋体" w:hAnsi="宋体" w:eastAsia="宋体" w:cs="宋体"/>
          <w:b/>
          <w:bCs/>
          <w:spacing w:val="6"/>
          <w:sz w:val="20"/>
          <w:szCs w:val="20"/>
          <w:lang w:eastAsia="zh-CN"/>
        </w:rPr>
        <w:t>七、提供</w:t>
      </w:r>
      <w:r>
        <w:rPr>
          <w:rFonts w:ascii="宋体" w:hAnsi="宋体" w:eastAsia="宋体" w:cs="宋体"/>
          <w:spacing w:val="-42"/>
          <w:sz w:val="20"/>
          <w:szCs w:val="20"/>
          <w:lang w:eastAsia="zh-CN"/>
        </w:rPr>
        <w:t xml:space="preserve"> </w:t>
      </w:r>
      <w:r>
        <w:rPr>
          <w:rFonts w:ascii="宋体" w:hAnsi="宋体" w:eastAsia="宋体" w:cs="宋体"/>
          <w:spacing w:val="-40"/>
          <w:sz w:val="20"/>
          <w:szCs w:val="20"/>
          <w:lang w:eastAsia="zh-CN"/>
        </w:rPr>
        <w:t xml:space="preserve"> </w:t>
      </w:r>
      <w:r>
        <w:rPr>
          <w:rFonts w:ascii="宋体" w:hAnsi="宋体" w:eastAsia="宋体" w:cs="宋体"/>
          <w:b/>
          <w:bCs/>
          <w:spacing w:val="6"/>
          <w:sz w:val="20"/>
          <w:szCs w:val="20"/>
          <w:lang w:eastAsia="zh-CN"/>
        </w:rPr>
        <w:t>近</w:t>
      </w:r>
      <w:r>
        <w:rPr>
          <w:rFonts w:ascii="宋体" w:hAnsi="宋体" w:eastAsia="宋体" w:cs="宋体"/>
          <w:spacing w:val="-29"/>
          <w:sz w:val="20"/>
          <w:szCs w:val="20"/>
          <w:lang w:eastAsia="zh-CN"/>
        </w:rPr>
        <w:t xml:space="preserve"> </w:t>
      </w:r>
      <w:r>
        <w:rPr>
          <w:rFonts w:ascii="Times New Roman" w:hAnsi="Times New Roman" w:eastAsia="Times New Roman" w:cs="Times New Roman"/>
          <w:b/>
          <w:bCs/>
          <w:spacing w:val="6"/>
          <w:sz w:val="20"/>
          <w:szCs w:val="20"/>
          <w:lang w:eastAsia="zh-CN"/>
        </w:rPr>
        <w:t>12</w:t>
      </w:r>
      <w:r>
        <w:rPr>
          <w:rFonts w:ascii="Times New Roman" w:hAnsi="Times New Roman" w:eastAsia="Times New Roman" w:cs="Times New Roman"/>
          <w:b/>
          <w:bCs/>
          <w:spacing w:val="5"/>
          <w:sz w:val="20"/>
          <w:szCs w:val="20"/>
          <w:lang w:eastAsia="zh-CN"/>
        </w:rPr>
        <w:t xml:space="preserve"> </w:t>
      </w:r>
      <w:r>
        <w:rPr>
          <w:rFonts w:ascii="宋体" w:hAnsi="宋体" w:eastAsia="宋体" w:cs="宋体"/>
          <w:b/>
          <w:bCs/>
          <w:spacing w:val="5"/>
          <w:sz w:val="20"/>
          <w:szCs w:val="20"/>
          <w:lang w:eastAsia="zh-CN"/>
        </w:rPr>
        <w:t>个月内任何</w:t>
      </w:r>
      <w:r>
        <w:rPr>
          <w:rFonts w:ascii="宋体" w:hAnsi="宋体" w:eastAsia="宋体" w:cs="宋体"/>
          <w:spacing w:val="-31"/>
          <w:sz w:val="20"/>
          <w:szCs w:val="20"/>
          <w:lang w:eastAsia="zh-CN"/>
        </w:rPr>
        <w:t xml:space="preserve"> </w:t>
      </w:r>
      <w:r>
        <w:rPr>
          <w:rFonts w:ascii="Times New Roman" w:hAnsi="Times New Roman" w:eastAsia="Times New Roman" w:cs="Times New Roman"/>
          <w:b/>
          <w:bCs/>
          <w:spacing w:val="5"/>
          <w:sz w:val="20"/>
          <w:szCs w:val="20"/>
          <w:lang w:eastAsia="zh-CN"/>
        </w:rPr>
        <w:t xml:space="preserve">1 </w:t>
      </w:r>
      <w:r>
        <w:rPr>
          <w:rFonts w:ascii="宋体" w:hAnsi="宋体" w:eastAsia="宋体" w:cs="宋体"/>
          <w:b/>
          <w:bCs/>
          <w:spacing w:val="5"/>
          <w:sz w:val="20"/>
          <w:szCs w:val="20"/>
          <w:lang w:eastAsia="zh-CN"/>
        </w:rPr>
        <w:t>个月编制的财务报表复印</w:t>
      </w:r>
      <w:r>
        <w:rPr>
          <w:rFonts w:ascii="宋体" w:hAnsi="宋体" w:eastAsia="宋体" w:cs="宋体"/>
          <w:b/>
          <w:bCs/>
          <w:spacing w:val="-1"/>
          <w:sz w:val="20"/>
          <w:szCs w:val="20"/>
          <w:lang w:eastAsia="zh-CN"/>
        </w:rPr>
        <w:t>件</w:t>
      </w:r>
    </w:p>
    <w:p w14:paraId="796EEE16">
      <w:pPr>
        <w:spacing w:line="378" w:lineRule="auto"/>
        <w:rPr>
          <w:rFonts w:ascii="宋体" w:hAnsi="宋体" w:eastAsia="宋体" w:cs="宋体"/>
          <w:sz w:val="20"/>
          <w:szCs w:val="20"/>
          <w:lang w:eastAsia="zh-CN"/>
        </w:rPr>
        <w:sectPr>
          <w:pgSz w:w="11900" w:h="16840"/>
          <w:pgMar w:top="907" w:right="1701" w:bottom="907" w:left="1701" w:header="0" w:footer="0" w:gutter="0"/>
          <w:cols w:space="720" w:num="1"/>
        </w:sectPr>
      </w:pPr>
    </w:p>
    <w:p w14:paraId="4EA0C871">
      <w:pPr>
        <w:spacing w:before="41" w:line="227" w:lineRule="auto"/>
        <w:ind w:left="26"/>
        <w:rPr>
          <w:rFonts w:ascii="宋体" w:hAnsi="宋体" w:eastAsia="宋体" w:cs="宋体"/>
          <w:sz w:val="20"/>
          <w:szCs w:val="20"/>
          <w:lang w:eastAsia="zh-CN"/>
        </w:rPr>
      </w:pPr>
      <w:r>
        <w:rPr>
          <w:rFonts w:ascii="宋体" w:hAnsi="宋体" w:eastAsia="宋体" w:cs="宋体"/>
          <w:b/>
          <w:bCs/>
          <w:spacing w:val="8"/>
          <w:sz w:val="20"/>
          <w:szCs w:val="20"/>
          <w:lang w:eastAsia="zh-CN"/>
        </w:rPr>
        <w:t>八、近</w:t>
      </w:r>
      <w:r>
        <w:rPr>
          <w:rFonts w:ascii="宋体" w:hAnsi="宋体" w:eastAsia="宋体" w:cs="宋体"/>
          <w:spacing w:val="-34"/>
          <w:sz w:val="20"/>
          <w:szCs w:val="20"/>
          <w:lang w:eastAsia="zh-CN"/>
        </w:rPr>
        <w:t xml:space="preserve"> </w:t>
      </w:r>
      <w:r>
        <w:rPr>
          <w:rFonts w:ascii="Times New Roman" w:hAnsi="Times New Roman" w:eastAsia="Times New Roman" w:cs="Times New Roman"/>
          <w:b/>
          <w:bCs/>
          <w:spacing w:val="8"/>
          <w:sz w:val="20"/>
          <w:szCs w:val="20"/>
          <w:lang w:eastAsia="zh-CN"/>
        </w:rPr>
        <w:t xml:space="preserve">12 </w:t>
      </w:r>
      <w:r>
        <w:rPr>
          <w:rFonts w:ascii="宋体" w:hAnsi="宋体" w:eastAsia="宋体" w:cs="宋体"/>
          <w:b/>
          <w:bCs/>
          <w:spacing w:val="8"/>
          <w:sz w:val="20"/>
          <w:szCs w:val="20"/>
          <w:lang w:eastAsia="zh-CN"/>
        </w:rPr>
        <w:t>个月内任何时间的</w:t>
      </w:r>
      <w:r>
        <w:rPr>
          <w:rFonts w:ascii="宋体" w:hAnsi="宋体" w:eastAsia="宋体" w:cs="宋体"/>
          <w:b/>
          <w:bCs/>
          <w:spacing w:val="8"/>
          <w:sz w:val="20"/>
          <w:szCs w:val="20"/>
          <w:shd w:val="clear" w:color="auto" w:fill="FFFF00"/>
          <w:lang w:eastAsia="zh-CN"/>
        </w:rPr>
        <w:t>纳税证明资料复印件</w:t>
      </w:r>
      <w:r>
        <w:rPr>
          <w:rFonts w:ascii="宋体" w:hAnsi="宋体" w:eastAsia="宋体" w:cs="宋体"/>
          <w:b/>
          <w:bCs/>
          <w:spacing w:val="8"/>
          <w:sz w:val="20"/>
          <w:szCs w:val="20"/>
          <w:lang w:eastAsia="zh-CN"/>
        </w:rPr>
        <w:t>，如</w:t>
      </w:r>
      <w:r>
        <w:rPr>
          <w:rFonts w:ascii="宋体" w:hAnsi="宋体" w:eastAsia="宋体" w:cs="宋体"/>
          <w:b/>
          <w:bCs/>
          <w:spacing w:val="7"/>
          <w:sz w:val="20"/>
          <w:szCs w:val="20"/>
          <w:lang w:eastAsia="zh-CN"/>
        </w:rPr>
        <w:t>依法免税的，应提供相应文件证明</w:t>
      </w:r>
    </w:p>
    <w:p w14:paraId="1C0313C7">
      <w:pPr>
        <w:spacing w:line="227" w:lineRule="auto"/>
        <w:rPr>
          <w:rFonts w:ascii="宋体" w:hAnsi="宋体" w:eastAsia="宋体" w:cs="宋体"/>
          <w:sz w:val="20"/>
          <w:szCs w:val="20"/>
          <w:lang w:eastAsia="zh-CN"/>
        </w:rPr>
        <w:sectPr>
          <w:pgSz w:w="11900" w:h="16840"/>
          <w:pgMar w:top="907" w:right="1701" w:bottom="907" w:left="1701" w:header="0" w:footer="0" w:gutter="0"/>
          <w:cols w:space="720" w:num="1"/>
        </w:sectPr>
      </w:pPr>
    </w:p>
    <w:p w14:paraId="0004D1DA">
      <w:pPr>
        <w:spacing w:before="40" w:line="378" w:lineRule="auto"/>
        <w:ind w:left="23" w:firstLine="5"/>
        <w:rPr>
          <w:rFonts w:ascii="宋体" w:hAnsi="宋体" w:eastAsia="宋体" w:cs="宋体"/>
          <w:sz w:val="20"/>
          <w:szCs w:val="20"/>
          <w:lang w:eastAsia="zh-CN"/>
        </w:rPr>
      </w:pPr>
      <w:r>
        <w:rPr>
          <w:rFonts w:ascii="宋体" w:hAnsi="宋体" w:eastAsia="宋体" w:cs="宋体"/>
          <w:b/>
          <w:bCs/>
          <w:spacing w:val="3"/>
          <w:sz w:val="20"/>
          <w:szCs w:val="20"/>
          <w:lang w:eastAsia="zh-CN"/>
        </w:rPr>
        <w:t>九、近</w:t>
      </w:r>
      <w:r>
        <w:rPr>
          <w:rFonts w:ascii="宋体" w:hAnsi="宋体" w:eastAsia="宋体" w:cs="宋体"/>
          <w:spacing w:val="-21"/>
          <w:sz w:val="20"/>
          <w:szCs w:val="20"/>
          <w:lang w:eastAsia="zh-CN"/>
        </w:rPr>
        <w:t xml:space="preserve"> </w:t>
      </w:r>
      <w:r>
        <w:rPr>
          <w:rFonts w:ascii="Times New Roman" w:hAnsi="Times New Roman" w:eastAsia="Times New Roman" w:cs="Times New Roman"/>
          <w:b/>
          <w:bCs/>
          <w:spacing w:val="3"/>
          <w:sz w:val="20"/>
          <w:szCs w:val="20"/>
          <w:lang w:eastAsia="zh-CN"/>
        </w:rPr>
        <w:t xml:space="preserve">12 </w:t>
      </w:r>
      <w:r>
        <w:rPr>
          <w:rFonts w:ascii="宋体" w:hAnsi="宋体" w:eastAsia="宋体" w:cs="宋体"/>
          <w:b/>
          <w:bCs/>
          <w:spacing w:val="3"/>
          <w:sz w:val="20"/>
          <w:szCs w:val="20"/>
          <w:lang w:eastAsia="zh-CN"/>
        </w:rPr>
        <w:t>个月内任何时间的</w:t>
      </w:r>
      <w:r>
        <w:rPr>
          <w:rFonts w:ascii="宋体" w:hAnsi="宋体" w:eastAsia="宋体" w:cs="宋体"/>
          <w:b/>
          <w:bCs/>
          <w:spacing w:val="3"/>
          <w:sz w:val="20"/>
          <w:szCs w:val="20"/>
          <w:shd w:val="clear" w:color="auto" w:fill="FFFF00"/>
          <w:lang w:eastAsia="zh-CN"/>
        </w:rPr>
        <w:t>缴交社保证明资料复印件</w:t>
      </w:r>
      <w:r>
        <w:rPr>
          <w:rFonts w:ascii="宋体" w:hAnsi="宋体" w:eastAsia="宋体" w:cs="宋体"/>
          <w:b/>
          <w:bCs/>
          <w:spacing w:val="3"/>
          <w:sz w:val="20"/>
          <w:szCs w:val="20"/>
          <w:lang w:eastAsia="zh-CN"/>
        </w:rPr>
        <w:t>，如依法不需要缴纳社会保障资金的，</w:t>
      </w:r>
      <w:r>
        <w:rPr>
          <w:rFonts w:ascii="宋体" w:hAnsi="宋体" w:eastAsia="宋体" w:cs="宋体"/>
          <w:b/>
          <w:bCs/>
          <w:spacing w:val="7"/>
          <w:sz w:val="20"/>
          <w:szCs w:val="20"/>
          <w:lang w:eastAsia="zh-CN"/>
        </w:rPr>
        <w:t>应提供相应文件证明</w:t>
      </w:r>
    </w:p>
    <w:p w14:paraId="6E0D33B8">
      <w:pPr>
        <w:spacing w:line="378" w:lineRule="auto"/>
        <w:rPr>
          <w:rFonts w:ascii="宋体" w:hAnsi="宋体" w:eastAsia="宋体" w:cs="宋体"/>
          <w:sz w:val="20"/>
          <w:szCs w:val="20"/>
          <w:lang w:eastAsia="zh-CN"/>
        </w:rPr>
        <w:sectPr>
          <w:pgSz w:w="11900" w:h="16840"/>
          <w:pgMar w:top="907" w:right="1701" w:bottom="907" w:left="1701" w:header="0" w:footer="0" w:gutter="0"/>
          <w:cols w:space="720" w:num="1"/>
        </w:sectPr>
      </w:pPr>
    </w:p>
    <w:p w14:paraId="30BB862B">
      <w:pPr>
        <w:keepNext w:val="0"/>
        <w:keepLines w:val="0"/>
        <w:pageBreakBefore w:val="0"/>
        <w:widowControl/>
        <w:kinsoku w:val="0"/>
        <w:wordWrap/>
        <w:overflowPunct/>
        <w:topLinePunct w:val="0"/>
        <w:autoSpaceDE w:val="0"/>
        <w:autoSpaceDN w:val="0"/>
        <w:bidi w:val="0"/>
        <w:adjustRightInd w:val="0"/>
        <w:snapToGrid w:val="0"/>
        <w:spacing w:before="44" w:line="360" w:lineRule="exact"/>
        <w:ind w:left="22" w:right="18" w:firstLine="1"/>
        <w:jc w:val="both"/>
        <w:textAlignment w:val="baseline"/>
        <w:rPr>
          <w:rFonts w:ascii="宋体" w:hAnsi="宋体" w:eastAsia="宋体" w:cs="宋体"/>
          <w:sz w:val="20"/>
          <w:szCs w:val="20"/>
          <w:lang w:eastAsia="zh-CN"/>
        </w:rPr>
      </w:pPr>
      <w:r>
        <w:rPr>
          <w:rFonts w:ascii="宋体" w:hAnsi="宋体" w:eastAsia="宋体" w:cs="宋体"/>
          <w:b/>
          <w:bCs/>
          <w:spacing w:val="8"/>
          <w:sz w:val="20"/>
          <w:szCs w:val="20"/>
          <w:lang w:eastAsia="zh-CN"/>
        </w:rPr>
        <w:t>十、</w:t>
      </w:r>
      <w:r>
        <w:rPr>
          <w:rFonts w:hint="eastAsia" w:ascii="宋体" w:hAnsi="宋体" w:eastAsia="宋体" w:cs="宋体"/>
          <w:b/>
          <w:bCs/>
          <w:spacing w:val="8"/>
          <w:sz w:val="20"/>
          <w:szCs w:val="20"/>
          <w:lang w:val="en-US" w:eastAsia="zh-CN"/>
        </w:rPr>
        <w:t>供应商</w:t>
      </w:r>
      <w:r>
        <w:rPr>
          <w:rFonts w:ascii="宋体" w:hAnsi="宋体" w:eastAsia="宋体" w:cs="宋体"/>
          <w:b/>
          <w:bCs/>
          <w:spacing w:val="8"/>
          <w:sz w:val="20"/>
          <w:szCs w:val="20"/>
          <w:lang w:eastAsia="zh-CN"/>
        </w:rPr>
        <w:t>未被列入“信用中国”网站</w:t>
      </w:r>
      <w:r>
        <w:rPr>
          <w:rFonts w:ascii="Calibri" w:hAnsi="Calibri" w:eastAsia="Calibri" w:cs="Calibri"/>
          <w:b/>
          <w:bCs/>
          <w:spacing w:val="8"/>
          <w:sz w:val="20"/>
          <w:szCs w:val="20"/>
          <w:lang w:eastAsia="zh-CN"/>
        </w:rPr>
        <w:t>(</w:t>
      </w:r>
      <w:r>
        <w:fldChar w:fldCharType="begin"/>
      </w:r>
      <w:r>
        <w:instrText xml:space="preserve"> HYPERLINK "https://www.creditchina.gov.cn" </w:instrText>
      </w:r>
      <w:r>
        <w:fldChar w:fldCharType="separate"/>
      </w:r>
      <w:r>
        <w:rPr>
          <w:rFonts w:ascii="Calibri" w:hAnsi="Calibri" w:eastAsia="Calibri" w:cs="Calibri"/>
          <w:b/>
          <w:bCs/>
          <w:sz w:val="20"/>
          <w:szCs w:val="20"/>
          <w:lang w:eastAsia="zh-CN"/>
        </w:rPr>
        <w:t>www</w:t>
      </w:r>
      <w:r>
        <w:rPr>
          <w:rFonts w:ascii="Calibri" w:hAnsi="Calibri" w:eastAsia="Calibri" w:cs="Calibri"/>
          <w:b/>
          <w:bCs/>
          <w:spacing w:val="8"/>
          <w:sz w:val="20"/>
          <w:szCs w:val="20"/>
          <w:lang w:eastAsia="zh-CN"/>
        </w:rPr>
        <w:t>.</w:t>
      </w:r>
      <w:r>
        <w:rPr>
          <w:rFonts w:ascii="Calibri" w:hAnsi="Calibri" w:eastAsia="Calibri" w:cs="Calibri"/>
          <w:b/>
          <w:bCs/>
          <w:sz w:val="20"/>
          <w:szCs w:val="20"/>
          <w:lang w:eastAsia="zh-CN"/>
        </w:rPr>
        <w:t>creditchina</w:t>
      </w:r>
      <w:r>
        <w:rPr>
          <w:rFonts w:ascii="Calibri" w:hAnsi="Calibri" w:eastAsia="Calibri" w:cs="Calibri"/>
          <w:b/>
          <w:bCs/>
          <w:spacing w:val="8"/>
          <w:sz w:val="20"/>
          <w:szCs w:val="20"/>
          <w:lang w:eastAsia="zh-CN"/>
        </w:rPr>
        <w:t>.</w:t>
      </w:r>
      <w:r>
        <w:rPr>
          <w:rFonts w:ascii="Calibri" w:hAnsi="Calibri" w:eastAsia="Calibri" w:cs="Calibri"/>
          <w:b/>
          <w:bCs/>
          <w:sz w:val="20"/>
          <w:szCs w:val="20"/>
          <w:lang w:eastAsia="zh-CN"/>
        </w:rPr>
        <w:t>gov</w:t>
      </w:r>
      <w:r>
        <w:rPr>
          <w:rFonts w:ascii="Calibri" w:hAnsi="Calibri" w:eastAsia="Calibri" w:cs="Calibri"/>
          <w:b/>
          <w:bCs/>
          <w:spacing w:val="8"/>
          <w:sz w:val="20"/>
          <w:szCs w:val="20"/>
          <w:lang w:eastAsia="zh-CN"/>
        </w:rPr>
        <w:t>.</w:t>
      </w:r>
      <w:r>
        <w:rPr>
          <w:rFonts w:ascii="Calibri" w:hAnsi="Calibri" w:eastAsia="Calibri" w:cs="Calibri"/>
          <w:b/>
          <w:bCs/>
          <w:sz w:val="20"/>
          <w:szCs w:val="20"/>
          <w:lang w:eastAsia="zh-CN"/>
        </w:rPr>
        <w:t>cn</w:t>
      </w:r>
      <w:r>
        <w:rPr>
          <w:rFonts w:ascii="Calibri" w:hAnsi="Calibri" w:eastAsia="Calibri" w:cs="Calibri"/>
          <w:b/>
          <w:bCs/>
          <w:sz w:val="20"/>
          <w:szCs w:val="20"/>
          <w:lang w:eastAsia="zh-CN"/>
        </w:rPr>
        <w:fldChar w:fldCharType="end"/>
      </w:r>
      <w:r>
        <w:rPr>
          <w:rFonts w:ascii="Calibri" w:hAnsi="Calibri" w:eastAsia="Calibri" w:cs="Calibri"/>
          <w:b/>
          <w:bCs/>
          <w:spacing w:val="8"/>
          <w:sz w:val="20"/>
          <w:szCs w:val="20"/>
          <w:shd w:val="clear" w:color="auto" w:fill="FFFF00"/>
          <w:lang w:eastAsia="zh-CN"/>
        </w:rPr>
        <w:t>)</w:t>
      </w:r>
      <w:r>
        <w:rPr>
          <w:rFonts w:ascii="宋体" w:hAnsi="宋体" w:eastAsia="宋体" w:cs="宋体"/>
          <w:b/>
          <w:bCs/>
          <w:spacing w:val="8"/>
          <w:sz w:val="20"/>
          <w:szCs w:val="20"/>
          <w:shd w:val="clear" w:color="auto" w:fill="FFFF00"/>
          <w:lang w:eastAsia="zh-CN"/>
        </w:rPr>
        <w:t>“记录失信被执行人或重大</w:t>
      </w:r>
      <w:r>
        <w:rPr>
          <w:rFonts w:ascii="宋体" w:hAnsi="宋体" w:eastAsia="宋体" w:cs="宋体"/>
          <w:b/>
          <w:bCs/>
          <w:spacing w:val="6"/>
          <w:sz w:val="20"/>
          <w:szCs w:val="20"/>
          <w:shd w:val="clear" w:color="auto" w:fill="FFFF00"/>
          <w:lang w:eastAsia="zh-CN"/>
        </w:rPr>
        <w:t>税收违法案件当事人名单；不处于中国政府采购网</w:t>
      </w:r>
      <w:r>
        <w:rPr>
          <w:rFonts w:ascii="Calibri" w:hAnsi="Calibri" w:eastAsia="Calibri" w:cs="Calibri"/>
          <w:b/>
          <w:bCs/>
          <w:spacing w:val="6"/>
          <w:sz w:val="20"/>
          <w:szCs w:val="20"/>
          <w:shd w:val="clear" w:color="auto" w:fill="FFFF00"/>
          <w:lang w:eastAsia="zh-CN"/>
        </w:rPr>
        <w:t>(</w:t>
      </w:r>
      <w:r>
        <w:fldChar w:fldCharType="begin"/>
      </w:r>
      <w:r>
        <w:instrText xml:space="preserve"> HYPERLINK "https://www.ccgp.gov.cn" </w:instrText>
      </w:r>
      <w:r>
        <w:fldChar w:fldCharType="separate"/>
      </w:r>
      <w:r>
        <w:rPr>
          <w:rFonts w:ascii="Calibri" w:hAnsi="Calibri" w:eastAsia="Calibri" w:cs="Calibri"/>
          <w:b/>
          <w:bCs/>
          <w:sz w:val="20"/>
          <w:szCs w:val="20"/>
          <w:lang w:eastAsia="zh-CN"/>
        </w:rPr>
        <w:t>www</w:t>
      </w:r>
      <w:r>
        <w:rPr>
          <w:rFonts w:ascii="Calibri" w:hAnsi="Calibri" w:eastAsia="Calibri" w:cs="Calibri"/>
          <w:b/>
          <w:bCs/>
          <w:spacing w:val="6"/>
          <w:sz w:val="20"/>
          <w:szCs w:val="20"/>
          <w:lang w:eastAsia="zh-CN"/>
        </w:rPr>
        <w:t>.</w:t>
      </w:r>
      <w:r>
        <w:rPr>
          <w:rFonts w:ascii="Calibri" w:hAnsi="Calibri" w:eastAsia="Calibri" w:cs="Calibri"/>
          <w:b/>
          <w:bCs/>
          <w:sz w:val="20"/>
          <w:szCs w:val="20"/>
          <w:lang w:eastAsia="zh-CN"/>
        </w:rPr>
        <w:t>ccgp</w:t>
      </w:r>
      <w:r>
        <w:rPr>
          <w:rFonts w:ascii="Calibri" w:hAnsi="Calibri" w:eastAsia="Calibri" w:cs="Calibri"/>
          <w:b/>
          <w:bCs/>
          <w:spacing w:val="6"/>
          <w:sz w:val="20"/>
          <w:szCs w:val="20"/>
          <w:lang w:eastAsia="zh-CN"/>
        </w:rPr>
        <w:t>.</w:t>
      </w:r>
      <w:r>
        <w:rPr>
          <w:rFonts w:ascii="Calibri" w:hAnsi="Calibri" w:eastAsia="Calibri" w:cs="Calibri"/>
          <w:b/>
          <w:bCs/>
          <w:sz w:val="20"/>
          <w:szCs w:val="20"/>
          <w:lang w:eastAsia="zh-CN"/>
        </w:rPr>
        <w:t>gov</w:t>
      </w:r>
      <w:r>
        <w:rPr>
          <w:rFonts w:ascii="Calibri" w:hAnsi="Calibri" w:eastAsia="Calibri" w:cs="Calibri"/>
          <w:b/>
          <w:bCs/>
          <w:spacing w:val="6"/>
          <w:sz w:val="20"/>
          <w:szCs w:val="20"/>
          <w:lang w:eastAsia="zh-CN"/>
        </w:rPr>
        <w:t>.</w:t>
      </w:r>
      <w:r>
        <w:rPr>
          <w:rFonts w:ascii="Calibri" w:hAnsi="Calibri" w:eastAsia="Calibri" w:cs="Calibri"/>
          <w:b/>
          <w:bCs/>
          <w:sz w:val="20"/>
          <w:szCs w:val="20"/>
          <w:lang w:eastAsia="zh-CN"/>
        </w:rPr>
        <w:t>cn</w:t>
      </w:r>
      <w:r>
        <w:rPr>
          <w:rFonts w:ascii="Calibri" w:hAnsi="Calibri" w:eastAsia="Calibri" w:cs="Calibri"/>
          <w:b/>
          <w:bCs/>
          <w:sz w:val="20"/>
          <w:szCs w:val="20"/>
          <w:lang w:eastAsia="zh-CN"/>
        </w:rPr>
        <w:fldChar w:fldCharType="end"/>
      </w:r>
      <w:r>
        <w:rPr>
          <w:rFonts w:ascii="Calibri" w:hAnsi="Calibri" w:eastAsia="Calibri" w:cs="Calibri"/>
          <w:b/>
          <w:bCs/>
          <w:spacing w:val="6"/>
          <w:sz w:val="20"/>
          <w:szCs w:val="20"/>
          <w:shd w:val="clear" w:color="auto" w:fill="FFFF00"/>
          <w:lang w:eastAsia="zh-CN"/>
        </w:rPr>
        <w:t>)</w:t>
      </w:r>
      <w:r>
        <w:rPr>
          <w:rFonts w:ascii="宋体" w:hAnsi="宋体" w:eastAsia="宋体" w:cs="宋体"/>
          <w:b/>
          <w:bCs/>
          <w:spacing w:val="6"/>
          <w:sz w:val="20"/>
          <w:szCs w:val="20"/>
          <w:shd w:val="clear" w:color="auto" w:fill="FFFF00"/>
          <w:lang w:eastAsia="zh-CN"/>
        </w:rPr>
        <w:t>“政府采购严重违法失</w:t>
      </w:r>
      <w:r>
        <w:rPr>
          <w:rFonts w:ascii="宋体" w:hAnsi="宋体" w:eastAsia="宋体" w:cs="宋体"/>
          <w:b/>
          <w:bCs/>
          <w:spacing w:val="7"/>
          <w:sz w:val="20"/>
          <w:szCs w:val="20"/>
          <w:shd w:val="clear" w:color="auto" w:fill="FFFF00"/>
          <w:lang w:eastAsia="zh-CN"/>
        </w:rPr>
        <w:t>信行为信息记录</w:t>
      </w:r>
      <w:r>
        <w:rPr>
          <w:rFonts w:ascii="宋体" w:hAnsi="宋体" w:eastAsia="宋体" w:cs="宋体"/>
          <w:spacing w:val="-69"/>
          <w:sz w:val="20"/>
          <w:szCs w:val="20"/>
          <w:lang w:eastAsia="zh-CN"/>
        </w:rPr>
        <w:t xml:space="preserve"> </w:t>
      </w:r>
      <w:r>
        <w:rPr>
          <w:rFonts w:ascii="宋体" w:hAnsi="宋体" w:eastAsia="宋体" w:cs="宋体"/>
          <w:b/>
          <w:bCs/>
          <w:spacing w:val="7"/>
          <w:sz w:val="20"/>
          <w:szCs w:val="20"/>
          <w:lang w:eastAsia="zh-CN"/>
        </w:rPr>
        <w:t>”中的禁止参加政府采购活动期间。</w:t>
      </w:r>
      <w:r>
        <w:rPr>
          <w:rFonts w:ascii="宋体" w:hAnsi="宋体" w:eastAsia="宋体" w:cs="宋体"/>
          <w:b/>
          <w:bCs/>
          <w:color w:val="FF0000"/>
          <w:spacing w:val="7"/>
          <w:sz w:val="20"/>
          <w:szCs w:val="20"/>
          <w:lang w:eastAsia="zh-CN"/>
        </w:rPr>
        <w:t>（提供以上截图）</w:t>
      </w:r>
    </w:p>
    <w:p w14:paraId="46792666">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ascii="宋体" w:hAnsi="宋体" w:eastAsia="宋体" w:cs="宋体"/>
          <w:sz w:val="20"/>
          <w:szCs w:val="20"/>
          <w:lang w:eastAsia="zh-CN"/>
        </w:rPr>
        <w:sectPr>
          <w:pgSz w:w="11900" w:h="16840"/>
          <w:pgMar w:top="907" w:right="1701" w:bottom="907" w:left="1701" w:header="0" w:footer="0" w:gutter="0"/>
          <w:cols w:space="720" w:num="1"/>
        </w:sectPr>
      </w:pPr>
    </w:p>
    <w:p w14:paraId="5F9EBEDF">
      <w:pPr>
        <w:spacing w:before="137" w:line="227" w:lineRule="auto"/>
        <w:rPr>
          <w:rFonts w:hint="eastAsia" w:ascii="宋体" w:hAnsi="宋体" w:eastAsia="宋体" w:cs="宋体"/>
          <w:b/>
          <w:bCs/>
          <w:spacing w:val="7"/>
          <w:sz w:val="20"/>
          <w:szCs w:val="20"/>
          <w:lang w:val="en-US" w:eastAsia="zh-CN"/>
        </w:rPr>
      </w:pPr>
      <w:r>
        <w:rPr>
          <w:rFonts w:hint="eastAsia" w:ascii="宋体" w:hAnsi="宋体" w:eastAsia="宋体" w:cs="宋体"/>
          <w:b/>
          <w:bCs/>
          <w:spacing w:val="7"/>
          <w:sz w:val="20"/>
          <w:szCs w:val="20"/>
          <w:lang w:val="en-US" w:eastAsia="zh-CN"/>
        </w:rPr>
        <w:t>十一、响应供应商必须已入驻广东省政府采购云平台电子卖场成为定点供应商。（提供截图）</w:t>
      </w:r>
    </w:p>
    <w:p w14:paraId="16909AC6">
      <w:pPr>
        <w:rPr>
          <w:rFonts w:hint="default"/>
          <w:lang w:val="en-US" w:eastAsia="zh-CN"/>
        </w:rPr>
      </w:pPr>
      <w:r>
        <w:rPr>
          <w:rFonts w:hint="default"/>
          <w:lang w:val="en-US" w:eastAsia="zh-CN"/>
        </w:rPr>
        <w:br w:type="page"/>
      </w:r>
    </w:p>
    <w:p w14:paraId="04E8EBF3">
      <w:pPr>
        <w:spacing w:before="137" w:line="227" w:lineRule="auto"/>
        <w:rPr>
          <w:rFonts w:hint="eastAsia" w:ascii="宋体" w:hAnsi="宋体" w:eastAsia="宋体" w:cs="宋体"/>
          <w:b/>
          <w:bCs/>
          <w:spacing w:val="7"/>
          <w:sz w:val="20"/>
          <w:szCs w:val="20"/>
          <w:lang w:eastAsia="zh-CN"/>
        </w:rPr>
      </w:pPr>
      <w:r>
        <w:rPr>
          <w:rFonts w:ascii="宋体" w:hAnsi="宋体" w:eastAsia="宋体" w:cs="宋体"/>
          <w:b/>
          <w:bCs/>
          <w:spacing w:val="7"/>
          <w:sz w:val="20"/>
          <w:szCs w:val="20"/>
          <w:lang w:eastAsia="zh-CN"/>
        </w:rPr>
        <w:t>十</w:t>
      </w:r>
      <w:r>
        <w:rPr>
          <w:rFonts w:hint="eastAsia" w:ascii="宋体" w:hAnsi="宋体" w:eastAsia="宋体" w:cs="宋体"/>
          <w:b/>
          <w:bCs/>
          <w:spacing w:val="7"/>
          <w:sz w:val="20"/>
          <w:szCs w:val="20"/>
          <w:lang w:val="en-US" w:eastAsia="zh-CN"/>
        </w:rPr>
        <w:t>二</w:t>
      </w:r>
      <w:r>
        <w:rPr>
          <w:rFonts w:ascii="宋体" w:hAnsi="宋体" w:eastAsia="宋体" w:cs="宋体"/>
          <w:b/>
          <w:bCs/>
          <w:spacing w:val="7"/>
          <w:sz w:val="20"/>
          <w:szCs w:val="20"/>
          <w:lang w:eastAsia="zh-CN"/>
        </w:rPr>
        <w:t>、</w:t>
      </w:r>
      <w:r>
        <w:rPr>
          <w:rFonts w:hint="eastAsia" w:ascii="宋体" w:hAnsi="宋体" w:eastAsia="宋体" w:cs="宋体"/>
          <w:b/>
          <w:bCs/>
          <w:spacing w:val="7"/>
          <w:sz w:val="20"/>
          <w:szCs w:val="20"/>
          <w:lang w:eastAsia="zh-CN"/>
        </w:rPr>
        <w:t>由国家或第三方质量检验检测机构出具的合格检验报告</w:t>
      </w:r>
    </w:p>
    <w:p w14:paraId="75F1D208">
      <w:pPr>
        <w:rPr>
          <w:rFonts w:hint="eastAsia" w:ascii="宋体" w:hAnsi="宋体" w:eastAsia="宋体" w:cs="宋体"/>
          <w:b/>
          <w:bCs/>
          <w:spacing w:val="7"/>
          <w:sz w:val="20"/>
          <w:szCs w:val="20"/>
          <w:lang w:eastAsia="zh-CN"/>
        </w:rPr>
      </w:pPr>
      <w:r>
        <w:rPr>
          <w:rFonts w:hint="eastAsia" w:ascii="宋体" w:hAnsi="宋体" w:eastAsia="宋体" w:cs="宋体"/>
          <w:b/>
          <w:bCs/>
          <w:spacing w:val="7"/>
          <w:sz w:val="20"/>
          <w:szCs w:val="20"/>
          <w:lang w:eastAsia="zh-CN"/>
        </w:rPr>
        <w:br w:type="page"/>
      </w:r>
    </w:p>
    <w:p w14:paraId="33B73500">
      <w:pPr>
        <w:spacing w:before="137" w:line="227" w:lineRule="auto"/>
        <w:rPr>
          <w:rFonts w:hint="eastAsia" w:ascii="宋体" w:hAnsi="宋体" w:eastAsia="宋体" w:cs="宋体"/>
          <w:b/>
          <w:bCs/>
          <w:spacing w:val="7"/>
          <w:sz w:val="20"/>
          <w:szCs w:val="20"/>
          <w:lang w:val="en-US" w:eastAsia="zh-CN"/>
        </w:rPr>
      </w:pPr>
      <w:r>
        <w:rPr>
          <w:rFonts w:hint="eastAsia" w:ascii="宋体" w:hAnsi="宋体" w:eastAsia="宋体" w:cs="宋体"/>
          <w:b/>
          <w:bCs/>
          <w:spacing w:val="7"/>
          <w:sz w:val="20"/>
          <w:szCs w:val="20"/>
          <w:lang w:val="en-US" w:eastAsia="zh-CN"/>
        </w:rPr>
        <w:t>十三、相关授权及资质证明文件</w:t>
      </w:r>
    </w:p>
    <w:p w14:paraId="59F92CC2">
      <w:pPr>
        <w:rPr>
          <w:rFonts w:hint="eastAsia" w:ascii="宋体" w:hAnsi="宋体" w:eastAsia="宋体" w:cs="宋体"/>
          <w:b/>
          <w:bCs/>
          <w:spacing w:val="7"/>
          <w:sz w:val="20"/>
          <w:szCs w:val="20"/>
          <w:lang w:val="en-US" w:eastAsia="zh-CN"/>
        </w:rPr>
      </w:pPr>
      <w:r>
        <w:rPr>
          <w:rFonts w:hint="eastAsia" w:ascii="宋体" w:hAnsi="宋体" w:eastAsia="宋体" w:cs="宋体"/>
          <w:b/>
          <w:bCs/>
          <w:spacing w:val="7"/>
          <w:sz w:val="20"/>
          <w:szCs w:val="20"/>
          <w:lang w:val="en-US" w:eastAsia="zh-CN"/>
        </w:rPr>
        <w:br w:type="page"/>
      </w:r>
    </w:p>
    <w:p w14:paraId="75F6BDC1">
      <w:pPr>
        <w:pStyle w:val="3"/>
        <w:rPr>
          <w:rFonts w:hint="default" w:ascii="宋体" w:hAnsi="宋体" w:eastAsia="宋体" w:cs="宋体"/>
          <w:b/>
          <w:bCs/>
          <w:sz w:val="20"/>
          <w:szCs w:val="20"/>
          <w:lang w:val="en-US" w:eastAsia="zh-CN"/>
        </w:rPr>
      </w:pPr>
      <w:r>
        <w:rPr>
          <w:rFonts w:hint="eastAsia" w:ascii="宋体" w:hAnsi="宋体" w:eastAsia="宋体" w:cs="宋体"/>
          <w:b/>
          <w:bCs/>
          <w:sz w:val="20"/>
          <w:szCs w:val="20"/>
          <w:lang w:val="en-US" w:eastAsia="zh-CN"/>
        </w:rPr>
        <w:t>十四、产品说明书</w:t>
      </w:r>
    </w:p>
    <w:p w14:paraId="29E51B6A">
      <w:pPr>
        <w:rPr>
          <w:rFonts w:hint="eastAsia" w:ascii="宋体" w:hAnsi="宋体" w:eastAsia="宋体" w:cs="宋体"/>
          <w:b/>
          <w:bCs/>
          <w:sz w:val="20"/>
          <w:szCs w:val="20"/>
          <w:lang w:val="en-US" w:eastAsia="zh-CN"/>
        </w:rPr>
      </w:pPr>
      <w:r>
        <w:rPr>
          <w:rFonts w:hint="eastAsia" w:ascii="宋体" w:hAnsi="宋体" w:eastAsia="宋体" w:cs="宋体"/>
          <w:b/>
          <w:bCs/>
          <w:sz w:val="20"/>
          <w:szCs w:val="20"/>
          <w:lang w:val="en-US" w:eastAsia="zh-CN"/>
        </w:rPr>
        <w:br w:type="page"/>
      </w:r>
    </w:p>
    <w:p w14:paraId="1AD104C4">
      <w:pPr>
        <w:spacing w:before="137" w:line="227" w:lineRule="auto"/>
        <w:rPr>
          <w:rFonts w:ascii="宋体" w:hAnsi="宋体" w:eastAsia="宋体" w:cs="宋体"/>
          <w:sz w:val="20"/>
          <w:szCs w:val="20"/>
          <w:lang w:eastAsia="zh-CN"/>
        </w:rPr>
      </w:pPr>
      <w:r>
        <w:rPr>
          <w:rFonts w:ascii="宋体" w:hAnsi="宋体" w:eastAsia="宋体" w:cs="宋体"/>
          <w:b/>
          <w:bCs/>
          <w:spacing w:val="7"/>
          <w:sz w:val="20"/>
          <w:szCs w:val="20"/>
          <w:lang w:eastAsia="zh-CN"/>
        </w:rPr>
        <w:t>十</w:t>
      </w:r>
      <w:r>
        <w:rPr>
          <w:rFonts w:hint="eastAsia" w:ascii="宋体" w:hAnsi="宋体" w:eastAsia="宋体" w:cs="宋体"/>
          <w:b/>
          <w:bCs/>
          <w:spacing w:val="7"/>
          <w:sz w:val="20"/>
          <w:szCs w:val="20"/>
          <w:lang w:val="en-US" w:eastAsia="zh-CN"/>
        </w:rPr>
        <w:t>五</w:t>
      </w:r>
      <w:r>
        <w:rPr>
          <w:rFonts w:ascii="宋体" w:hAnsi="宋体" w:eastAsia="宋体" w:cs="宋体"/>
          <w:b/>
          <w:bCs/>
          <w:spacing w:val="7"/>
          <w:sz w:val="20"/>
          <w:szCs w:val="20"/>
          <w:lang w:eastAsia="zh-CN"/>
        </w:rPr>
        <w:t>、采购需求偏离表</w:t>
      </w:r>
    </w:p>
    <w:p w14:paraId="46903B95">
      <w:pPr>
        <w:spacing w:before="257" w:line="219" w:lineRule="auto"/>
        <w:ind w:left="4127"/>
        <w:rPr>
          <w:rFonts w:ascii="宋体" w:hAnsi="宋体" w:eastAsia="宋体" w:cs="宋体"/>
          <w:sz w:val="30"/>
          <w:szCs w:val="30"/>
          <w:lang w:eastAsia="zh-CN"/>
        </w:rPr>
      </w:pPr>
      <w:r>
        <w:rPr>
          <w:rFonts w:ascii="宋体" w:hAnsi="宋体" w:eastAsia="宋体" w:cs="宋体"/>
          <w:b/>
          <w:bCs/>
          <w:spacing w:val="-7"/>
          <w:sz w:val="30"/>
          <w:szCs w:val="30"/>
          <w:lang w:eastAsia="zh-CN"/>
        </w:rPr>
        <w:t>偏离表</w:t>
      </w:r>
    </w:p>
    <w:p w14:paraId="62353373">
      <w:pPr>
        <w:pStyle w:val="3"/>
        <w:spacing w:line="286" w:lineRule="auto"/>
        <w:rPr>
          <w:lang w:eastAsia="zh-CN"/>
        </w:rPr>
      </w:pPr>
    </w:p>
    <w:p w14:paraId="65E86C6A">
      <w:pPr>
        <w:spacing w:before="65" w:line="228" w:lineRule="auto"/>
        <w:rPr>
          <w:rFonts w:ascii="宋体" w:hAnsi="宋体" w:eastAsia="宋体" w:cs="宋体"/>
          <w:sz w:val="20"/>
          <w:szCs w:val="20"/>
          <w:lang w:eastAsia="zh-CN"/>
        </w:rPr>
      </w:pPr>
      <w:r>
        <w:rPr>
          <w:rFonts w:ascii="宋体" w:hAnsi="宋体" w:eastAsia="宋体" w:cs="宋体"/>
          <w:spacing w:val="5"/>
          <w:sz w:val="20"/>
          <w:szCs w:val="20"/>
          <w:lang w:eastAsia="zh-CN"/>
        </w:rPr>
        <w:t>填写要求：</w:t>
      </w:r>
    </w:p>
    <w:p w14:paraId="562D69C9">
      <w:pPr>
        <w:spacing w:before="220" w:line="227" w:lineRule="auto"/>
        <w:rPr>
          <w:rFonts w:ascii="宋体" w:hAnsi="宋体" w:eastAsia="宋体" w:cs="宋体"/>
          <w:sz w:val="20"/>
          <w:szCs w:val="20"/>
          <w:lang w:eastAsia="zh-CN"/>
        </w:rPr>
      </w:pPr>
      <w:r>
        <w:rPr>
          <w:rFonts w:ascii="Calibri" w:hAnsi="Calibri" w:eastAsia="Calibri" w:cs="Calibri"/>
          <w:spacing w:val="8"/>
          <w:sz w:val="20"/>
          <w:szCs w:val="20"/>
          <w:lang w:eastAsia="zh-CN"/>
        </w:rPr>
        <w:t>1</w:t>
      </w:r>
      <w:r>
        <w:rPr>
          <w:rFonts w:ascii="Calibri" w:hAnsi="Calibri" w:eastAsia="Calibri" w:cs="Calibri"/>
          <w:spacing w:val="-23"/>
          <w:sz w:val="20"/>
          <w:szCs w:val="20"/>
          <w:lang w:eastAsia="zh-CN"/>
        </w:rPr>
        <w:t xml:space="preserve"> </w:t>
      </w:r>
      <w:r>
        <w:rPr>
          <w:rFonts w:ascii="宋体" w:hAnsi="宋体" w:eastAsia="宋体" w:cs="宋体"/>
          <w:spacing w:val="8"/>
          <w:sz w:val="20"/>
          <w:szCs w:val="20"/>
          <w:lang w:eastAsia="zh-CN"/>
        </w:rPr>
        <w:t>、请按采购需求的要求逐条响应，正负偏离参数请备</w:t>
      </w:r>
      <w:r>
        <w:rPr>
          <w:rFonts w:ascii="宋体" w:hAnsi="宋体" w:eastAsia="宋体" w:cs="宋体"/>
          <w:spacing w:val="7"/>
          <w:sz w:val="20"/>
          <w:szCs w:val="20"/>
          <w:lang w:eastAsia="zh-CN"/>
        </w:rPr>
        <w:t>注说明。</w:t>
      </w:r>
    </w:p>
    <w:p w14:paraId="2C99D150">
      <w:pPr>
        <w:spacing w:before="221" w:line="228" w:lineRule="auto"/>
        <w:rPr>
          <w:rFonts w:ascii="宋体" w:hAnsi="宋体" w:eastAsia="宋体" w:cs="宋体"/>
          <w:sz w:val="20"/>
          <w:szCs w:val="20"/>
          <w:lang w:eastAsia="zh-CN"/>
        </w:rPr>
      </w:pPr>
      <w:r>
        <w:rPr>
          <w:rFonts w:ascii="Calibri" w:hAnsi="Calibri" w:eastAsia="Calibri" w:cs="Calibri"/>
          <w:spacing w:val="7"/>
          <w:sz w:val="20"/>
          <w:szCs w:val="20"/>
          <w:lang w:eastAsia="zh-CN"/>
        </w:rPr>
        <w:t>2</w:t>
      </w:r>
      <w:r>
        <w:rPr>
          <w:rFonts w:ascii="Calibri" w:hAnsi="Calibri" w:eastAsia="Calibri" w:cs="Calibri"/>
          <w:spacing w:val="-14"/>
          <w:sz w:val="20"/>
          <w:szCs w:val="20"/>
          <w:lang w:eastAsia="zh-CN"/>
        </w:rPr>
        <w:t xml:space="preserve"> </w:t>
      </w:r>
      <w:r>
        <w:rPr>
          <w:rFonts w:ascii="宋体" w:hAnsi="宋体" w:eastAsia="宋体" w:cs="宋体"/>
          <w:spacing w:val="7"/>
          <w:sz w:val="20"/>
          <w:szCs w:val="20"/>
          <w:lang w:eastAsia="zh-CN"/>
        </w:rPr>
        <w:t>、其中带★的参数是必须完全响应的参数。</w:t>
      </w:r>
    </w:p>
    <w:p w14:paraId="32B81AA3">
      <w:pPr>
        <w:spacing w:before="221" w:line="228" w:lineRule="auto"/>
        <w:rPr>
          <w:rFonts w:ascii="宋体" w:hAnsi="宋体" w:eastAsia="宋体" w:cs="宋体"/>
          <w:sz w:val="20"/>
          <w:szCs w:val="20"/>
          <w:lang w:eastAsia="zh-CN"/>
        </w:rPr>
      </w:pPr>
      <w:r>
        <w:rPr>
          <w:rFonts w:ascii="Calibri" w:hAnsi="Calibri" w:eastAsia="Calibri" w:cs="Calibri"/>
          <w:spacing w:val="8"/>
          <w:sz w:val="20"/>
          <w:szCs w:val="20"/>
          <w:lang w:eastAsia="zh-CN"/>
        </w:rPr>
        <w:t>3</w:t>
      </w:r>
      <w:r>
        <w:rPr>
          <w:rFonts w:ascii="Calibri" w:hAnsi="Calibri" w:eastAsia="Calibri" w:cs="Calibri"/>
          <w:spacing w:val="-23"/>
          <w:sz w:val="20"/>
          <w:szCs w:val="20"/>
          <w:lang w:eastAsia="zh-CN"/>
        </w:rPr>
        <w:t xml:space="preserve"> </w:t>
      </w:r>
      <w:r>
        <w:rPr>
          <w:rFonts w:ascii="宋体" w:hAnsi="宋体" w:eastAsia="宋体" w:cs="宋体"/>
          <w:spacing w:val="8"/>
          <w:sz w:val="20"/>
          <w:szCs w:val="20"/>
          <w:lang w:eastAsia="zh-CN"/>
        </w:rPr>
        <w:t>、所投</w:t>
      </w:r>
      <w:r>
        <w:rPr>
          <w:rFonts w:hint="eastAsia" w:ascii="宋体" w:hAnsi="宋体" w:eastAsia="宋体" w:cs="宋体"/>
          <w:spacing w:val="8"/>
          <w:sz w:val="20"/>
          <w:szCs w:val="20"/>
          <w:lang w:eastAsia="zh-CN"/>
        </w:rPr>
        <w:t>服务</w:t>
      </w:r>
      <w:r>
        <w:rPr>
          <w:rFonts w:ascii="宋体" w:hAnsi="宋体" w:eastAsia="宋体" w:cs="宋体"/>
          <w:spacing w:val="8"/>
          <w:sz w:val="20"/>
          <w:szCs w:val="20"/>
          <w:lang w:eastAsia="zh-CN"/>
        </w:rPr>
        <w:t>的参数满足率≥</w:t>
      </w:r>
      <w:r>
        <w:rPr>
          <w:rFonts w:ascii="Calibri" w:hAnsi="Calibri" w:eastAsia="Calibri" w:cs="Calibri"/>
          <w:spacing w:val="8"/>
          <w:sz w:val="20"/>
          <w:szCs w:val="20"/>
          <w:lang w:eastAsia="zh-CN"/>
        </w:rPr>
        <w:t>90%</w:t>
      </w:r>
      <w:r>
        <w:rPr>
          <w:rFonts w:ascii="宋体" w:hAnsi="宋体" w:eastAsia="宋体" w:cs="宋体"/>
          <w:spacing w:val="8"/>
          <w:sz w:val="20"/>
          <w:szCs w:val="20"/>
          <w:lang w:eastAsia="zh-CN"/>
        </w:rPr>
        <w:t>方视为满足</w:t>
      </w:r>
      <w:r>
        <w:rPr>
          <w:rFonts w:ascii="宋体" w:hAnsi="宋体" w:eastAsia="宋体" w:cs="宋体"/>
          <w:spacing w:val="7"/>
          <w:sz w:val="20"/>
          <w:szCs w:val="20"/>
          <w:lang w:eastAsia="zh-CN"/>
        </w:rPr>
        <w:t>需求的合格</w:t>
      </w:r>
      <w:r>
        <w:rPr>
          <w:rFonts w:hint="eastAsia" w:ascii="宋体" w:hAnsi="宋体" w:eastAsia="宋体" w:cs="宋体"/>
          <w:spacing w:val="7"/>
          <w:sz w:val="20"/>
          <w:szCs w:val="20"/>
          <w:lang w:eastAsia="zh-CN"/>
        </w:rPr>
        <w:t>服务</w:t>
      </w:r>
      <w:r>
        <w:rPr>
          <w:rFonts w:ascii="宋体" w:hAnsi="宋体" w:eastAsia="宋体" w:cs="宋体"/>
          <w:spacing w:val="7"/>
          <w:sz w:val="20"/>
          <w:szCs w:val="20"/>
          <w:lang w:eastAsia="zh-CN"/>
        </w:rPr>
        <w:t>。</w:t>
      </w:r>
    </w:p>
    <w:p w14:paraId="1BEB5AA2">
      <w:pPr>
        <w:spacing w:before="163"/>
        <w:rPr>
          <w:lang w:eastAsia="zh-CN"/>
        </w:rPr>
      </w:pPr>
    </w:p>
    <w:tbl>
      <w:tblPr>
        <w:tblStyle w:val="10"/>
        <w:tblW w:w="9602" w:type="dxa"/>
        <w:tblInd w:w="-47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57" w:type="dxa"/>
          <w:left w:w="57" w:type="dxa"/>
          <w:bottom w:w="57" w:type="dxa"/>
          <w:right w:w="57" w:type="dxa"/>
        </w:tblCellMar>
      </w:tblPr>
      <w:tblGrid>
        <w:gridCol w:w="870"/>
        <w:gridCol w:w="5681"/>
        <w:gridCol w:w="1541"/>
        <w:gridCol w:w="1510"/>
      </w:tblGrid>
      <w:tr w14:paraId="1C0D13B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926" w:hRule="atLeast"/>
        </w:trPr>
        <w:tc>
          <w:tcPr>
            <w:tcW w:w="870" w:type="dxa"/>
            <w:vAlign w:val="center"/>
          </w:tcPr>
          <w:p w14:paraId="5BDB5DDC">
            <w:pPr>
              <w:spacing w:before="65" w:line="300" w:lineRule="exact"/>
              <w:jc w:val="center"/>
              <w:rPr>
                <w:rFonts w:ascii="宋体" w:hAnsi="宋体" w:eastAsia="宋体" w:cs="宋体"/>
                <w:b/>
                <w:bCs/>
              </w:rPr>
            </w:pPr>
            <w:r>
              <w:rPr>
                <w:rFonts w:hint="eastAsia" w:ascii="宋体" w:hAnsi="宋体" w:eastAsia="宋体" w:cs="宋体"/>
                <w:b/>
                <w:bCs/>
                <w:spacing w:val="5"/>
              </w:rPr>
              <w:t>序号</w:t>
            </w:r>
          </w:p>
        </w:tc>
        <w:tc>
          <w:tcPr>
            <w:tcW w:w="5681" w:type="dxa"/>
            <w:vAlign w:val="center"/>
          </w:tcPr>
          <w:p w14:paraId="3674397B">
            <w:pPr>
              <w:spacing w:before="65" w:line="300" w:lineRule="exact"/>
              <w:jc w:val="center"/>
              <w:rPr>
                <w:rFonts w:ascii="宋体" w:hAnsi="宋体" w:eastAsia="宋体" w:cs="宋体"/>
                <w:b/>
                <w:bCs/>
              </w:rPr>
            </w:pPr>
            <w:r>
              <w:rPr>
                <w:rFonts w:hint="eastAsia" w:ascii="宋体" w:hAnsi="宋体" w:eastAsia="宋体" w:cs="宋体"/>
                <w:b/>
                <w:bCs/>
                <w:spacing w:val="8"/>
              </w:rPr>
              <w:t>采购需求的要求</w:t>
            </w:r>
          </w:p>
        </w:tc>
        <w:tc>
          <w:tcPr>
            <w:tcW w:w="1541" w:type="dxa"/>
            <w:vAlign w:val="center"/>
          </w:tcPr>
          <w:p w14:paraId="0CA0F39F">
            <w:pPr>
              <w:keepNext w:val="0"/>
              <w:keepLines w:val="0"/>
              <w:pageBreakBefore w:val="0"/>
              <w:widowControl/>
              <w:kinsoku w:val="0"/>
              <w:wordWrap/>
              <w:overflowPunct/>
              <w:topLinePunct w:val="0"/>
              <w:autoSpaceDE w:val="0"/>
              <w:autoSpaceDN w:val="0"/>
              <w:bidi w:val="0"/>
              <w:adjustRightInd w:val="0"/>
              <w:snapToGrid w:val="0"/>
              <w:spacing w:line="300" w:lineRule="exact"/>
              <w:ind w:right="244"/>
              <w:jc w:val="center"/>
              <w:textAlignment w:val="baseline"/>
              <w:rPr>
                <w:rFonts w:hint="eastAsia" w:ascii="宋体" w:hAnsi="宋体" w:eastAsia="宋体" w:cs="宋体"/>
                <w:b/>
                <w:bCs/>
                <w:spacing w:val="7"/>
              </w:rPr>
            </w:pPr>
            <w:r>
              <w:rPr>
                <w:rFonts w:hint="eastAsia" w:ascii="宋体" w:hAnsi="宋体" w:eastAsia="宋体" w:cs="宋体"/>
                <w:b/>
                <w:bCs/>
                <w:spacing w:val="7"/>
              </w:rPr>
              <w:t>完全响应</w:t>
            </w:r>
          </w:p>
          <w:p w14:paraId="7215C25B">
            <w:pPr>
              <w:keepNext w:val="0"/>
              <w:keepLines w:val="0"/>
              <w:pageBreakBefore w:val="0"/>
              <w:widowControl/>
              <w:kinsoku w:val="0"/>
              <w:wordWrap/>
              <w:overflowPunct/>
              <w:topLinePunct w:val="0"/>
              <w:autoSpaceDE w:val="0"/>
              <w:autoSpaceDN w:val="0"/>
              <w:bidi w:val="0"/>
              <w:adjustRightInd w:val="0"/>
              <w:snapToGrid w:val="0"/>
              <w:spacing w:line="300" w:lineRule="exact"/>
              <w:ind w:right="244"/>
              <w:jc w:val="center"/>
              <w:textAlignment w:val="baseline"/>
              <w:rPr>
                <w:rFonts w:hint="eastAsia" w:ascii="宋体" w:hAnsi="宋体" w:eastAsia="宋体" w:cs="宋体"/>
                <w:b/>
                <w:bCs/>
                <w:spacing w:val="7"/>
              </w:rPr>
            </w:pPr>
            <w:r>
              <w:rPr>
                <w:rFonts w:hint="eastAsia" w:ascii="宋体" w:hAnsi="宋体" w:eastAsia="宋体" w:cs="宋体"/>
                <w:b/>
                <w:bCs/>
                <w:spacing w:val="7"/>
              </w:rPr>
              <w:t>或</w:t>
            </w:r>
          </w:p>
          <w:p w14:paraId="53D5C9DE">
            <w:pPr>
              <w:keepNext w:val="0"/>
              <w:keepLines w:val="0"/>
              <w:pageBreakBefore w:val="0"/>
              <w:widowControl/>
              <w:kinsoku w:val="0"/>
              <w:wordWrap/>
              <w:overflowPunct/>
              <w:topLinePunct w:val="0"/>
              <w:autoSpaceDE w:val="0"/>
              <w:autoSpaceDN w:val="0"/>
              <w:bidi w:val="0"/>
              <w:adjustRightInd w:val="0"/>
              <w:snapToGrid w:val="0"/>
              <w:spacing w:line="300" w:lineRule="exact"/>
              <w:ind w:right="244"/>
              <w:jc w:val="center"/>
              <w:textAlignment w:val="baseline"/>
              <w:rPr>
                <w:rFonts w:ascii="宋体" w:hAnsi="宋体" w:eastAsia="宋体" w:cs="宋体"/>
                <w:b/>
                <w:bCs/>
              </w:rPr>
            </w:pPr>
            <w:r>
              <w:rPr>
                <w:rFonts w:hint="eastAsia" w:ascii="宋体" w:hAnsi="宋体" w:eastAsia="宋体" w:cs="宋体"/>
                <w:b/>
                <w:bCs/>
                <w:spacing w:val="6"/>
              </w:rPr>
              <w:t>正/负偏离</w:t>
            </w:r>
          </w:p>
        </w:tc>
        <w:tc>
          <w:tcPr>
            <w:tcW w:w="1510" w:type="dxa"/>
            <w:vAlign w:val="center"/>
          </w:tcPr>
          <w:p w14:paraId="393D5586">
            <w:pPr>
              <w:spacing w:before="65" w:line="300" w:lineRule="exact"/>
              <w:jc w:val="center"/>
              <w:rPr>
                <w:rFonts w:hint="eastAsia" w:ascii="宋体" w:hAnsi="宋体" w:eastAsia="宋体" w:cs="宋体"/>
                <w:b/>
                <w:bCs/>
                <w:spacing w:val="7"/>
              </w:rPr>
            </w:pPr>
            <w:r>
              <w:rPr>
                <w:rFonts w:hint="eastAsia" w:ascii="宋体" w:hAnsi="宋体" w:eastAsia="宋体" w:cs="宋体"/>
                <w:b/>
                <w:bCs/>
                <w:spacing w:val="7"/>
              </w:rPr>
              <w:t>偏离</w:t>
            </w:r>
          </w:p>
          <w:p w14:paraId="189B2D09">
            <w:pPr>
              <w:spacing w:before="65" w:line="300" w:lineRule="exact"/>
              <w:jc w:val="center"/>
              <w:rPr>
                <w:rFonts w:ascii="宋体" w:hAnsi="宋体" w:eastAsia="宋体" w:cs="宋体"/>
                <w:b/>
                <w:bCs/>
              </w:rPr>
            </w:pPr>
            <w:r>
              <w:rPr>
                <w:rFonts w:hint="eastAsia" w:ascii="宋体" w:hAnsi="宋体" w:eastAsia="宋体" w:cs="宋体"/>
                <w:b/>
                <w:bCs/>
                <w:spacing w:val="7"/>
              </w:rPr>
              <w:t>情况</w:t>
            </w:r>
          </w:p>
        </w:tc>
      </w:tr>
      <w:tr w14:paraId="471DFF0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1962" w:hRule="atLeast"/>
        </w:trPr>
        <w:tc>
          <w:tcPr>
            <w:tcW w:w="870" w:type="dxa"/>
            <w:vAlign w:val="center"/>
          </w:tcPr>
          <w:p w14:paraId="65A6A3D8">
            <w:pPr>
              <w:spacing w:before="65" w:line="270" w:lineRule="exact"/>
              <w:jc w:val="center"/>
              <w:rPr>
                <w:rFonts w:ascii="宋体" w:hAnsi="宋体" w:eastAsia="宋体" w:cs="宋体"/>
              </w:rPr>
            </w:pPr>
            <w:r>
              <w:rPr>
                <w:rFonts w:hint="eastAsia" w:ascii="宋体" w:hAnsi="宋体" w:eastAsia="宋体" w:cs="宋体"/>
                <w:position w:val="1"/>
              </w:rPr>
              <w:t>1</w:t>
            </w:r>
          </w:p>
        </w:tc>
        <w:tc>
          <w:tcPr>
            <w:tcW w:w="5681" w:type="dxa"/>
          </w:tcPr>
          <w:p w14:paraId="5A8AAF37">
            <w:pPr>
              <w:pStyle w:val="6"/>
              <w:widowControl w:val="0"/>
              <w:kinsoku/>
              <w:autoSpaceDN/>
              <w:adjustRightInd/>
              <w:snapToGrid/>
              <w:spacing w:before="0" w:beforeAutospacing="0" w:after="0" w:afterAutospacing="0" w:line="240" w:lineRule="exact"/>
              <w:rPr>
                <w:rFonts w:hint="eastAsia" w:ascii="宋体" w:hAnsi="宋体" w:eastAsia="宋体" w:cs="宋体"/>
                <w:sz w:val="20"/>
                <w:szCs w:val="20"/>
              </w:rPr>
            </w:pPr>
            <w:r>
              <w:rPr>
                <w:rFonts w:hint="eastAsia" w:ascii="宋体" w:hAnsi="宋体" w:eastAsia="宋体" w:cs="宋体"/>
                <w:sz w:val="20"/>
                <w:szCs w:val="20"/>
              </w:rPr>
              <w:t>一、项目概况</w:t>
            </w:r>
          </w:p>
          <w:p w14:paraId="109F7312">
            <w:pPr>
              <w:pStyle w:val="6"/>
              <w:widowControl w:val="0"/>
              <w:kinsoku/>
              <w:autoSpaceDN/>
              <w:adjustRightInd/>
              <w:snapToGrid/>
              <w:spacing w:before="0" w:beforeAutospacing="0" w:after="0" w:afterAutospacing="0" w:line="240" w:lineRule="exact"/>
              <w:rPr>
                <w:rFonts w:hint="eastAsia" w:ascii="宋体" w:hAnsi="宋体" w:eastAsia="宋体" w:cs="宋体"/>
                <w:sz w:val="20"/>
                <w:szCs w:val="20"/>
              </w:rPr>
            </w:pPr>
            <w:r>
              <w:rPr>
                <w:rFonts w:hint="eastAsia" w:ascii="宋体" w:hAnsi="宋体" w:eastAsia="宋体" w:cs="宋体"/>
                <w:sz w:val="20"/>
                <w:szCs w:val="20"/>
              </w:rPr>
              <w:t>1.</w:t>
            </w:r>
            <w:r>
              <w:rPr>
                <w:rFonts w:hint="eastAsia" w:ascii="宋体" w:hAnsi="宋体" w:eastAsia="宋体" w:cs="宋体"/>
                <w:sz w:val="20"/>
                <w:szCs w:val="20"/>
                <w:lang w:val="en-US" w:eastAsia="zh-CN"/>
              </w:rPr>
              <w:t xml:space="preserve"> </w:t>
            </w:r>
            <w:r>
              <w:rPr>
                <w:rFonts w:hint="eastAsia" w:ascii="宋体" w:hAnsi="宋体" w:eastAsia="宋体" w:cs="宋体"/>
                <w:sz w:val="20"/>
                <w:szCs w:val="20"/>
              </w:rPr>
              <w:t>项目名称：中山市东升医院2026年家具类协议供货项目</w:t>
            </w:r>
          </w:p>
          <w:p w14:paraId="147DF2C7">
            <w:pPr>
              <w:pStyle w:val="6"/>
              <w:widowControl w:val="0"/>
              <w:kinsoku/>
              <w:autoSpaceDN/>
              <w:adjustRightInd/>
              <w:snapToGrid/>
              <w:spacing w:before="0" w:beforeAutospacing="0" w:after="0" w:afterAutospacing="0" w:line="240" w:lineRule="exact"/>
              <w:rPr>
                <w:rFonts w:hint="default" w:ascii="宋体" w:hAnsi="宋体" w:eastAsia="宋体" w:cs="宋体"/>
                <w:sz w:val="20"/>
                <w:szCs w:val="20"/>
                <w:lang w:val="en-US" w:eastAsia="zh-CN"/>
              </w:rPr>
            </w:pPr>
            <w:r>
              <w:rPr>
                <w:rFonts w:hint="eastAsia" w:ascii="宋体" w:hAnsi="宋体" w:eastAsia="宋体" w:cs="宋体"/>
                <w:sz w:val="20"/>
                <w:szCs w:val="20"/>
                <w:lang w:val="en-US" w:eastAsia="zh-CN"/>
              </w:rPr>
              <w:t>2. 项目编号：HW-CW-CW-2026032</w:t>
            </w:r>
          </w:p>
          <w:p w14:paraId="16F3173C">
            <w:pPr>
              <w:pStyle w:val="6"/>
              <w:widowControl w:val="0"/>
              <w:kinsoku/>
              <w:autoSpaceDN/>
              <w:adjustRightInd/>
              <w:snapToGrid/>
              <w:spacing w:before="0" w:beforeAutospacing="0" w:after="0" w:afterAutospacing="0" w:line="240" w:lineRule="exact"/>
              <w:rPr>
                <w:rFonts w:hint="eastAsia" w:ascii="宋体" w:hAnsi="宋体" w:eastAsia="宋体" w:cs="宋体"/>
                <w:sz w:val="20"/>
                <w:szCs w:val="20"/>
                <w:lang w:eastAsia="zh-CN"/>
              </w:rPr>
            </w:pPr>
            <w:r>
              <w:rPr>
                <w:rFonts w:hint="eastAsia" w:ascii="宋体" w:hAnsi="宋体" w:eastAsia="宋体" w:cs="宋体"/>
                <w:sz w:val="20"/>
                <w:szCs w:val="20"/>
                <w:lang w:val="en-US" w:eastAsia="zh-CN"/>
              </w:rPr>
              <w:t>3</w:t>
            </w:r>
            <w:r>
              <w:rPr>
                <w:rFonts w:hint="eastAsia" w:ascii="宋体" w:hAnsi="宋体" w:eastAsia="宋体" w:cs="宋体"/>
                <w:sz w:val="20"/>
                <w:szCs w:val="20"/>
                <w:lang w:eastAsia="zh-CN"/>
              </w:rPr>
              <w:t>.</w:t>
            </w:r>
            <w:r>
              <w:rPr>
                <w:rFonts w:hint="eastAsia" w:ascii="宋体" w:hAnsi="宋体" w:eastAsia="宋体" w:cs="宋体"/>
                <w:sz w:val="20"/>
                <w:szCs w:val="20"/>
                <w:lang w:val="en-US" w:eastAsia="zh-CN"/>
              </w:rPr>
              <w:t xml:space="preserve"> </w:t>
            </w:r>
            <w:r>
              <w:rPr>
                <w:rFonts w:hint="eastAsia" w:ascii="宋体" w:hAnsi="宋体" w:eastAsia="宋体" w:cs="宋体"/>
                <w:sz w:val="20"/>
                <w:szCs w:val="20"/>
                <w:lang w:eastAsia="zh-CN"/>
              </w:rPr>
              <w:t>预算金额：</w:t>
            </w:r>
            <w:r>
              <w:rPr>
                <w:rFonts w:hint="eastAsia" w:ascii="宋体" w:hAnsi="宋体" w:eastAsia="宋体" w:cs="宋体"/>
                <w:sz w:val="20"/>
                <w:szCs w:val="20"/>
                <w:lang w:val="en-US" w:eastAsia="zh-CN"/>
              </w:rPr>
              <w:t>75000元，实际结算金额以采购量为准。</w:t>
            </w:r>
          </w:p>
          <w:p w14:paraId="2D719EB3">
            <w:pPr>
              <w:pStyle w:val="6"/>
              <w:widowControl w:val="0"/>
              <w:kinsoku/>
              <w:autoSpaceDN/>
              <w:adjustRightInd/>
              <w:snapToGrid/>
              <w:spacing w:before="0" w:beforeAutospacing="0" w:after="0" w:afterAutospacing="0" w:line="240" w:lineRule="exact"/>
              <w:rPr>
                <w:rFonts w:hint="eastAsia" w:ascii="宋体" w:hAnsi="宋体" w:eastAsia="宋体" w:cs="宋体"/>
                <w:sz w:val="20"/>
                <w:szCs w:val="20"/>
                <w:lang w:eastAsia="zh-CN"/>
              </w:rPr>
            </w:pPr>
            <w:r>
              <w:rPr>
                <w:rFonts w:hint="eastAsia" w:ascii="宋体" w:hAnsi="宋体" w:eastAsia="宋体" w:cs="宋体"/>
                <w:sz w:val="20"/>
                <w:szCs w:val="20"/>
                <w:lang w:val="en-US" w:eastAsia="zh-CN"/>
              </w:rPr>
              <w:t>4</w:t>
            </w:r>
            <w:r>
              <w:rPr>
                <w:rFonts w:hint="eastAsia" w:ascii="宋体" w:hAnsi="宋体" w:eastAsia="宋体" w:cs="宋体"/>
                <w:sz w:val="20"/>
                <w:szCs w:val="20"/>
                <w:lang w:eastAsia="zh-CN"/>
              </w:rPr>
              <w:t>.</w:t>
            </w:r>
            <w:r>
              <w:rPr>
                <w:rFonts w:hint="eastAsia" w:ascii="宋体" w:hAnsi="宋体" w:eastAsia="宋体" w:cs="宋体"/>
                <w:sz w:val="20"/>
                <w:szCs w:val="20"/>
                <w:lang w:val="en-US" w:eastAsia="zh-CN"/>
              </w:rPr>
              <w:t xml:space="preserve"> </w:t>
            </w:r>
            <w:r>
              <w:rPr>
                <w:rFonts w:hint="eastAsia" w:ascii="宋体" w:hAnsi="宋体" w:eastAsia="宋体" w:cs="宋体"/>
                <w:sz w:val="20"/>
                <w:szCs w:val="20"/>
                <w:lang w:eastAsia="zh-CN"/>
              </w:rPr>
              <w:t>供货期限：自合同签订之日起</w:t>
            </w:r>
            <w:r>
              <w:rPr>
                <w:rFonts w:hint="eastAsia" w:ascii="宋体" w:hAnsi="宋体" w:eastAsia="宋体" w:cs="宋体"/>
                <w:sz w:val="20"/>
                <w:szCs w:val="20"/>
                <w:lang w:val="en-US" w:eastAsia="zh-CN"/>
              </w:rPr>
              <w:t>一</w:t>
            </w:r>
            <w:r>
              <w:rPr>
                <w:rFonts w:hint="eastAsia" w:ascii="宋体" w:hAnsi="宋体" w:eastAsia="宋体" w:cs="宋体"/>
                <w:sz w:val="20"/>
                <w:szCs w:val="20"/>
                <w:lang w:eastAsia="zh-CN"/>
              </w:rPr>
              <w:t>年。满足下列任一条件时，合同自动终止：</w:t>
            </w:r>
          </w:p>
          <w:p w14:paraId="1B29ABAF">
            <w:pPr>
              <w:pStyle w:val="6"/>
              <w:widowControl w:val="0"/>
              <w:kinsoku/>
              <w:autoSpaceDN/>
              <w:adjustRightInd/>
              <w:snapToGrid/>
              <w:spacing w:before="0" w:beforeAutospacing="0" w:after="0" w:afterAutospacing="0"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（1）服务期内累计采购金额达到本项目预算总金额；</w:t>
            </w:r>
          </w:p>
          <w:p w14:paraId="70807655">
            <w:pPr>
              <w:pStyle w:val="6"/>
              <w:widowControl w:val="0"/>
              <w:kinsoku/>
              <w:autoSpaceDN/>
              <w:adjustRightInd/>
              <w:snapToGrid/>
              <w:spacing w:before="0" w:beforeAutospacing="0" w:after="0" w:afterAutospacing="0" w:line="240" w:lineRule="exact"/>
              <w:rPr>
                <w:rFonts w:hint="eastAsia" w:ascii="宋体" w:hAnsi="宋体" w:eastAsia="宋体" w:cs="宋体"/>
                <w:sz w:val="20"/>
                <w:szCs w:val="20"/>
              </w:rPr>
            </w:pPr>
            <w:r>
              <w:rPr>
                <w:rFonts w:hint="eastAsia" w:ascii="宋体" w:hAnsi="宋体" w:eastAsia="宋体" w:cs="宋体"/>
                <w:sz w:val="20"/>
                <w:szCs w:val="20"/>
              </w:rPr>
              <w:t>（2）自合同签订之日起，服务</w:t>
            </w:r>
            <w:r>
              <w:rPr>
                <w:rFonts w:hint="eastAsia" w:ascii="宋体" w:hAnsi="宋体" w:eastAsia="宋体" w:cs="宋体"/>
                <w:sz w:val="20"/>
                <w:szCs w:val="20"/>
                <w:lang w:eastAsia="zh-CN"/>
              </w:rPr>
              <w:t>已</w:t>
            </w:r>
            <w:r>
              <w:rPr>
                <w:rFonts w:hint="eastAsia" w:ascii="宋体" w:hAnsi="宋体" w:eastAsia="宋体" w:cs="宋体"/>
                <w:sz w:val="20"/>
                <w:szCs w:val="20"/>
              </w:rPr>
              <w:t>满一年；</w:t>
            </w:r>
          </w:p>
          <w:p w14:paraId="3362001A">
            <w:pPr>
              <w:pStyle w:val="6"/>
              <w:widowControl w:val="0"/>
              <w:kinsoku/>
              <w:autoSpaceDN/>
              <w:adjustRightInd/>
              <w:snapToGrid/>
              <w:spacing w:before="0" w:beforeAutospacing="0" w:after="0" w:afterAutospacing="0"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（3）剩余金额不足以采购清单内任何一项物品。</w:t>
            </w:r>
          </w:p>
          <w:p w14:paraId="6BF9BE5F">
            <w:pPr>
              <w:pStyle w:val="6"/>
              <w:widowControl w:val="0"/>
              <w:kinsoku/>
              <w:autoSpaceDN/>
              <w:adjustRightInd/>
              <w:snapToGrid/>
              <w:spacing w:before="0" w:beforeAutospacing="0" w:after="0" w:afterAutospacing="0" w:line="240" w:lineRule="exact"/>
              <w:rPr>
                <w:rFonts w:hint="eastAsia" w:ascii="宋体" w:hAnsi="宋体" w:eastAsia="宋体" w:cs="宋体"/>
                <w:sz w:val="20"/>
                <w:szCs w:val="20"/>
              </w:rPr>
            </w:pPr>
            <w:r>
              <w:rPr>
                <w:rFonts w:hint="eastAsia" w:ascii="宋体" w:hAnsi="宋体" w:eastAsia="宋体" w:cs="宋体"/>
                <w:sz w:val="20"/>
                <w:szCs w:val="20"/>
                <w:lang w:val="en-US" w:eastAsia="zh-CN"/>
              </w:rPr>
              <w:t>5</w:t>
            </w:r>
            <w:r>
              <w:rPr>
                <w:rFonts w:hint="eastAsia" w:ascii="宋体" w:hAnsi="宋体" w:eastAsia="宋体" w:cs="宋体"/>
                <w:sz w:val="20"/>
                <w:szCs w:val="20"/>
              </w:rPr>
              <w:t>.</w:t>
            </w:r>
            <w:r>
              <w:rPr>
                <w:rFonts w:hint="eastAsia" w:ascii="宋体" w:hAnsi="宋体" w:eastAsia="宋体" w:cs="宋体"/>
                <w:sz w:val="20"/>
                <w:szCs w:val="20"/>
                <w:lang w:val="en-US" w:eastAsia="zh-CN"/>
              </w:rPr>
              <w:t xml:space="preserve"> </w:t>
            </w:r>
            <w:r>
              <w:rPr>
                <w:rFonts w:hint="eastAsia" w:ascii="宋体" w:hAnsi="宋体" w:eastAsia="宋体" w:cs="宋体"/>
                <w:sz w:val="20"/>
                <w:szCs w:val="20"/>
              </w:rPr>
              <w:t>交货地点：中山市东升医院内（采购人指定地点）</w:t>
            </w:r>
          </w:p>
          <w:p w14:paraId="7D15855F">
            <w:pPr>
              <w:pStyle w:val="6"/>
              <w:widowControl w:val="0"/>
              <w:kinsoku/>
              <w:autoSpaceDN/>
              <w:adjustRightInd/>
              <w:snapToGrid/>
              <w:spacing w:before="0" w:beforeAutospacing="0" w:after="0" w:afterAutospacing="0" w:line="240" w:lineRule="exact"/>
              <w:rPr>
                <w:rFonts w:hint="eastAsia" w:ascii="宋体" w:hAnsi="宋体" w:eastAsia="宋体" w:cs="宋体"/>
                <w:sz w:val="20"/>
                <w:szCs w:val="20"/>
                <w:lang w:eastAsia="zh-CN"/>
              </w:rPr>
            </w:pPr>
            <w:r>
              <w:rPr>
                <w:rFonts w:hint="eastAsia" w:ascii="宋体" w:hAnsi="宋体" w:eastAsia="宋体" w:cs="宋体"/>
                <w:sz w:val="20"/>
                <w:szCs w:val="20"/>
                <w:lang w:val="en-US" w:eastAsia="zh-CN"/>
              </w:rPr>
              <w:t>6</w:t>
            </w:r>
            <w:r>
              <w:rPr>
                <w:rFonts w:hint="eastAsia" w:ascii="宋体" w:hAnsi="宋体" w:eastAsia="宋体" w:cs="宋体"/>
                <w:sz w:val="20"/>
                <w:szCs w:val="20"/>
                <w:lang w:eastAsia="zh-CN"/>
              </w:rPr>
              <w:t>.</w:t>
            </w:r>
            <w:r>
              <w:rPr>
                <w:rFonts w:hint="eastAsia" w:ascii="宋体" w:hAnsi="宋体" w:eastAsia="宋体" w:cs="宋体"/>
                <w:sz w:val="20"/>
                <w:szCs w:val="20"/>
                <w:lang w:val="en-US" w:eastAsia="zh-CN"/>
              </w:rPr>
              <w:t xml:space="preserve"> </w:t>
            </w:r>
            <w:r>
              <w:rPr>
                <w:rFonts w:hint="eastAsia" w:ascii="宋体" w:hAnsi="宋体" w:eastAsia="宋体" w:cs="宋体"/>
                <w:sz w:val="20"/>
                <w:szCs w:val="20"/>
                <w:lang w:eastAsia="zh-CN"/>
              </w:rPr>
              <w:t>本次采购仅针对供应商供货资格进行招标，成交结果仅代表供应商获得协议供货资格，不意味着货物已实际售出。采购人无法预计且不保证向成交供应商的采购数量，将根据本单位实际需求下达采购订单，成交供应商不得对采购数量提出要求或质疑。本项目采购数量为一年内预计发生量，结算时以实际采购量为准。</w:t>
            </w:r>
          </w:p>
          <w:p w14:paraId="0CE1BD8D">
            <w:pPr>
              <w:pStyle w:val="6"/>
              <w:widowControl w:val="0"/>
              <w:kinsoku/>
              <w:autoSpaceDN/>
              <w:adjustRightInd/>
              <w:snapToGrid/>
              <w:spacing w:before="0" w:beforeAutospacing="0" w:after="0" w:afterAutospacing="0" w:line="240" w:lineRule="exact"/>
              <w:rPr>
                <w:rFonts w:ascii="宋体" w:hAnsi="宋体" w:eastAsia="宋体" w:cs="宋体"/>
                <w:sz w:val="20"/>
                <w:szCs w:val="20"/>
              </w:rPr>
            </w:pPr>
            <w:r>
              <w:rPr>
                <w:rFonts w:hint="eastAsia" w:ascii="宋体" w:hAnsi="宋体" w:eastAsia="宋体" w:cs="宋体"/>
                <w:sz w:val="20"/>
                <w:szCs w:val="20"/>
                <w:lang w:val="en-US" w:eastAsia="zh-CN"/>
              </w:rPr>
              <w:t>7. 报价文件中带有“★”标识的内容条款，均为重要的响应要求、技术指标要求及性能要求。报价人必须对此作出明确回应并完全满足，不得出现任何负偏离，否则将被视为无效报价。</w:t>
            </w:r>
          </w:p>
        </w:tc>
        <w:tc>
          <w:tcPr>
            <w:tcW w:w="1541" w:type="dxa"/>
          </w:tcPr>
          <w:p w14:paraId="5B3B314A">
            <w:pPr>
              <w:pStyle w:val="11"/>
              <w:rPr>
                <w:rFonts w:ascii="宋体" w:hAnsi="宋体" w:eastAsia="宋体" w:cs="宋体"/>
                <w:lang w:eastAsia="zh-CN"/>
              </w:rPr>
            </w:pPr>
          </w:p>
        </w:tc>
        <w:tc>
          <w:tcPr>
            <w:tcW w:w="1510" w:type="dxa"/>
          </w:tcPr>
          <w:p w14:paraId="28582A36">
            <w:pPr>
              <w:pStyle w:val="11"/>
              <w:rPr>
                <w:rFonts w:ascii="宋体" w:hAnsi="宋体" w:eastAsia="宋体" w:cs="宋体"/>
                <w:lang w:eastAsia="zh-CN"/>
              </w:rPr>
            </w:pPr>
          </w:p>
        </w:tc>
      </w:tr>
      <w:tr w14:paraId="1DD1143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537" w:hRule="atLeast"/>
        </w:trPr>
        <w:tc>
          <w:tcPr>
            <w:tcW w:w="870" w:type="dxa"/>
            <w:vAlign w:val="center"/>
          </w:tcPr>
          <w:p w14:paraId="2D18E0F6">
            <w:pPr>
              <w:spacing w:before="65" w:line="270" w:lineRule="exact"/>
              <w:jc w:val="center"/>
              <w:rPr>
                <w:rFonts w:ascii="宋体" w:hAnsi="宋体" w:eastAsia="宋体" w:cs="宋体"/>
                <w:position w:val="1"/>
                <w:lang w:eastAsia="zh-CN"/>
              </w:rPr>
            </w:pPr>
            <w:r>
              <w:rPr>
                <w:rFonts w:hint="eastAsia" w:ascii="宋体" w:hAnsi="宋体" w:eastAsia="宋体" w:cs="宋体"/>
                <w:position w:val="1"/>
                <w:lang w:eastAsia="zh-CN"/>
              </w:rPr>
              <w:t>2</w:t>
            </w:r>
          </w:p>
        </w:tc>
        <w:tc>
          <w:tcPr>
            <w:tcW w:w="5681" w:type="dxa"/>
          </w:tcPr>
          <w:p w14:paraId="1F5B6B59">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二、供应商的资格要求</w:t>
            </w:r>
          </w:p>
          <w:p w14:paraId="143283AF">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1.</w:t>
            </w:r>
            <w:r>
              <w:rPr>
                <w:rFonts w:hint="eastAsia" w:ascii="宋体" w:hAnsi="宋体" w:eastAsia="宋体" w:cs="宋体"/>
                <w:sz w:val="20"/>
                <w:szCs w:val="20"/>
                <w:lang w:val="en-US" w:eastAsia="zh-CN"/>
              </w:rPr>
              <w:t xml:space="preserve"> </w:t>
            </w:r>
            <w:r>
              <w:rPr>
                <w:rFonts w:hint="eastAsia" w:ascii="宋体" w:hAnsi="宋体" w:eastAsia="宋体" w:cs="宋体"/>
                <w:sz w:val="20"/>
                <w:szCs w:val="20"/>
                <w:lang w:eastAsia="zh-CN"/>
              </w:rPr>
              <w:t>响应供应商须为在中华人民共和国境内注册、能够独立承担民事责任的企业法人、其他组织或自然人。若为分支机构响应，须提供总公司与分公司的营业执照复印件及总公司出具给分支机构的授权书。</w:t>
            </w:r>
          </w:p>
          <w:p w14:paraId="7144F9FA">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2.★响应供应商须持有有效的营业执照，且经营范围包含相关业务，并已入驻广东省政府采购云平台电子卖场成为定点供应商。</w:t>
            </w:r>
          </w:p>
          <w:p w14:paraId="2ED3B6D4">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3.</w:t>
            </w:r>
            <w:r>
              <w:rPr>
                <w:rFonts w:hint="eastAsia" w:ascii="宋体" w:hAnsi="宋体" w:eastAsia="宋体" w:cs="宋体"/>
                <w:sz w:val="20"/>
                <w:szCs w:val="20"/>
                <w:lang w:val="en-US" w:eastAsia="zh-CN"/>
              </w:rPr>
              <w:t xml:space="preserve"> </w:t>
            </w:r>
            <w:r>
              <w:rPr>
                <w:rFonts w:hint="eastAsia" w:ascii="宋体" w:hAnsi="宋体" w:eastAsia="宋体" w:cs="宋体"/>
                <w:sz w:val="20"/>
                <w:szCs w:val="20"/>
                <w:lang w:eastAsia="zh-CN"/>
              </w:rPr>
              <w:t>响应供应商应具备项目承接能力、合同履约能力、售后服务能力及良好信誉。</w:t>
            </w:r>
          </w:p>
          <w:p w14:paraId="79922CD8">
            <w:pPr>
              <w:widowControl w:val="0"/>
              <w:spacing w:line="240" w:lineRule="exact"/>
              <w:rPr>
                <w:rFonts w:ascii="宋体" w:hAnsi="宋体" w:eastAsia="宋体" w:cs="宋体"/>
                <w:sz w:val="20"/>
                <w:szCs w:val="20"/>
                <w:lang w:eastAsia="zh-CN"/>
              </w:rPr>
            </w:pPr>
            <w:r>
              <w:rPr>
                <w:rFonts w:hint="eastAsia" w:ascii="宋体" w:hAnsi="宋体" w:eastAsia="宋体" w:cs="宋体"/>
                <w:sz w:val="20"/>
                <w:szCs w:val="20"/>
                <w:lang w:eastAsia="zh-CN"/>
              </w:rPr>
              <w:t>4.</w:t>
            </w:r>
            <w:r>
              <w:rPr>
                <w:rFonts w:hint="eastAsia" w:ascii="宋体" w:hAnsi="宋体" w:eastAsia="宋体" w:cs="宋体"/>
                <w:sz w:val="20"/>
                <w:szCs w:val="20"/>
                <w:lang w:val="en-US" w:eastAsia="zh-CN"/>
              </w:rPr>
              <w:t xml:space="preserve"> </w:t>
            </w:r>
            <w:r>
              <w:rPr>
                <w:rFonts w:hint="eastAsia" w:ascii="宋体" w:hAnsi="宋体" w:eastAsia="宋体" w:cs="宋体"/>
                <w:sz w:val="20"/>
                <w:szCs w:val="20"/>
                <w:lang w:eastAsia="zh-CN"/>
              </w:rPr>
              <w:t>响应供应商在参与公开招标活动中无违法违纪行为及受处罚记录，且不存在围标、串标行为。</w:t>
            </w:r>
          </w:p>
        </w:tc>
        <w:tc>
          <w:tcPr>
            <w:tcW w:w="1541" w:type="dxa"/>
          </w:tcPr>
          <w:p w14:paraId="11B334CA">
            <w:pPr>
              <w:pStyle w:val="11"/>
              <w:rPr>
                <w:rFonts w:ascii="宋体" w:hAnsi="宋体" w:eastAsia="宋体" w:cs="宋体"/>
                <w:lang w:eastAsia="zh-CN"/>
              </w:rPr>
            </w:pPr>
          </w:p>
        </w:tc>
        <w:tc>
          <w:tcPr>
            <w:tcW w:w="1510" w:type="dxa"/>
          </w:tcPr>
          <w:p w14:paraId="0566467E">
            <w:pPr>
              <w:pStyle w:val="11"/>
              <w:rPr>
                <w:rFonts w:ascii="宋体" w:hAnsi="宋体" w:eastAsia="宋体" w:cs="宋体"/>
                <w:lang w:eastAsia="zh-CN"/>
              </w:rPr>
            </w:pPr>
          </w:p>
        </w:tc>
      </w:tr>
      <w:tr w14:paraId="2ACC3ED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650" w:hRule="atLeast"/>
        </w:trPr>
        <w:tc>
          <w:tcPr>
            <w:tcW w:w="870" w:type="dxa"/>
            <w:vAlign w:val="center"/>
          </w:tcPr>
          <w:p w14:paraId="7A7E1C2D">
            <w:pPr>
              <w:spacing w:before="65" w:line="270" w:lineRule="exact"/>
              <w:jc w:val="center"/>
              <w:rPr>
                <w:rFonts w:ascii="宋体" w:hAnsi="宋体" w:eastAsia="宋体" w:cs="宋体"/>
                <w:position w:val="1"/>
                <w:lang w:eastAsia="zh-CN"/>
              </w:rPr>
            </w:pPr>
            <w:r>
              <w:rPr>
                <w:rFonts w:hint="eastAsia" w:ascii="宋体" w:hAnsi="宋体" w:eastAsia="宋体" w:cs="宋体"/>
                <w:position w:val="1"/>
                <w:lang w:eastAsia="zh-CN"/>
              </w:rPr>
              <w:t>3</w:t>
            </w:r>
          </w:p>
        </w:tc>
        <w:tc>
          <w:tcPr>
            <w:tcW w:w="5681" w:type="dxa"/>
          </w:tcPr>
          <w:p w14:paraId="50ACBE89">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三、采购清单（详见附件</w:t>
            </w:r>
            <w:r>
              <w:rPr>
                <w:rFonts w:hint="eastAsia" w:ascii="宋体" w:hAnsi="宋体" w:eastAsia="宋体" w:cs="宋体"/>
                <w:sz w:val="20"/>
                <w:szCs w:val="20"/>
                <w:lang w:val="en-US" w:eastAsia="zh-CN"/>
              </w:rPr>
              <w:t>一 2026年中山市东升医院家具类协议供货清单</w:t>
            </w:r>
            <w:r>
              <w:rPr>
                <w:rFonts w:hint="eastAsia" w:ascii="宋体" w:hAnsi="宋体" w:eastAsia="宋体" w:cs="宋体"/>
                <w:sz w:val="20"/>
                <w:szCs w:val="20"/>
                <w:lang w:eastAsia="zh-CN"/>
              </w:rPr>
              <w:t>）</w:t>
            </w:r>
          </w:p>
          <w:p w14:paraId="7556E6C0">
            <w:pPr>
              <w:widowControl w:val="0"/>
              <w:spacing w:line="240" w:lineRule="exact"/>
              <w:rPr>
                <w:rFonts w:ascii="宋体" w:hAnsi="宋体" w:eastAsia="宋体" w:cs="宋体"/>
                <w:sz w:val="20"/>
                <w:szCs w:val="20"/>
                <w:lang w:eastAsia="zh-CN"/>
              </w:rPr>
            </w:pPr>
            <w:r>
              <w:rPr>
                <w:rFonts w:hint="eastAsia" w:ascii="宋体" w:hAnsi="宋体" w:eastAsia="宋体" w:cs="宋体"/>
                <w:sz w:val="20"/>
                <w:szCs w:val="20"/>
                <w:lang w:val="en-US" w:eastAsia="zh-CN"/>
              </w:rPr>
              <w:t>采购清单中的品种可提供多种颜色供采购人选择，不同颜色的品种统一按成交价格结算。</w:t>
            </w:r>
          </w:p>
        </w:tc>
        <w:tc>
          <w:tcPr>
            <w:tcW w:w="1541" w:type="dxa"/>
          </w:tcPr>
          <w:p w14:paraId="6483D143">
            <w:pPr>
              <w:pStyle w:val="11"/>
              <w:rPr>
                <w:rFonts w:ascii="宋体" w:hAnsi="宋体" w:eastAsia="宋体" w:cs="宋体"/>
                <w:lang w:eastAsia="zh-CN"/>
              </w:rPr>
            </w:pPr>
          </w:p>
        </w:tc>
        <w:tc>
          <w:tcPr>
            <w:tcW w:w="1510" w:type="dxa"/>
          </w:tcPr>
          <w:p w14:paraId="774B4E9C">
            <w:pPr>
              <w:pStyle w:val="11"/>
              <w:rPr>
                <w:rFonts w:ascii="宋体" w:hAnsi="宋体" w:eastAsia="宋体" w:cs="宋体"/>
                <w:lang w:eastAsia="zh-CN"/>
              </w:rPr>
            </w:pPr>
          </w:p>
        </w:tc>
      </w:tr>
      <w:tr w14:paraId="515EF05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210" w:hRule="atLeast"/>
        </w:trPr>
        <w:tc>
          <w:tcPr>
            <w:tcW w:w="870" w:type="dxa"/>
            <w:vAlign w:val="center"/>
          </w:tcPr>
          <w:p w14:paraId="66BBC161">
            <w:pPr>
              <w:spacing w:before="65"/>
              <w:jc w:val="center"/>
              <w:rPr>
                <w:rFonts w:ascii="宋体" w:hAnsi="宋体" w:eastAsia="宋体" w:cs="宋体"/>
                <w:position w:val="1"/>
                <w:lang w:eastAsia="zh-CN"/>
              </w:rPr>
            </w:pPr>
            <w:r>
              <w:rPr>
                <w:rFonts w:hint="eastAsia" w:ascii="宋体" w:hAnsi="宋体" w:eastAsia="宋体" w:cs="宋体"/>
                <w:position w:val="1"/>
                <w:lang w:eastAsia="zh-CN"/>
              </w:rPr>
              <w:t>4</w:t>
            </w:r>
          </w:p>
        </w:tc>
        <w:tc>
          <w:tcPr>
            <w:tcW w:w="5681" w:type="dxa"/>
          </w:tcPr>
          <w:p w14:paraId="68469552">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val="en-US" w:eastAsia="zh-CN"/>
              </w:rPr>
              <w:t>四、响应报价要求</w:t>
            </w:r>
          </w:p>
          <w:p w14:paraId="2899CC1E">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1.</w:t>
            </w:r>
            <w:r>
              <w:rPr>
                <w:rFonts w:hint="eastAsia" w:ascii="宋体" w:hAnsi="宋体" w:eastAsia="宋体" w:cs="宋体"/>
                <w:sz w:val="20"/>
                <w:szCs w:val="20"/>
                <w:lang w:val="en-US" w:eastAsia="zh-CN"/>
              </w:rPr>
              <w:t xml:space="preserve"> </w:t>
            </w:r>
            <w:r>
              <w:rPr>
                <w:rFonts w:hint="eastAsia" w:ascii="宋体" w:hAnsi="宋体" w:eastAsia="宋体" w:cs="宋体"/>
                <w:sz w:val="20"/>
                <w:szCs w:val="20"/>
                <w:lang w:eastAsia="zh-CN"/>
              </w:rPr>
              <w:t>供应商须就采购物品单价提供统一响应下浮率，该下浮率取值范围为0%（含）至</w:t>
            </w:r>
            <w:r>
              <w:rPr>
                <w:rFonts w:hint="eastAsia" w:ascii="宋体" w:hAnsi="宋体" w:eastAsia="宋体" w:cs="宋体"/>
                <w:sz w:val="20"/>
                <w:szCs w:val="20"/>
                <w:lang w:val="en-US" w:eastAsia="zh-CN"/>
              </w:rPr>
              <w:t>5</w:t>
            </w:r>
            <w:r>
              <w:rPr>
                <w:rFonts w:hint="eastAsia" w:ascii="宋体" w:hAnsi="宋体" w:eastAsia="宋体" w:cs="宋体"/>
                <w:sz w:val="20"/>
                <w:szCs w:val="20"/>
                <w:lang w:eastAsia="zh-CN"/>
              </w:rPr>
              <w:t>0%（含），超出此范围的报价将被认定为无效响应。</w:t>
            </w:r>
            <w:r>
              <w:rPr>
                <w:rFonts w:hint="eastAsia" w:ascii="宋体" w:hAnsi="宋体" w:eastAsia="宋体" w:cs="宋体"/>
                <w:sz w:val="20"/>
                <w:szCs w:val="20"/>
                <w:lang w:val="en-US" w:eastAsia="zh-CN"/>
              </w:rPr>
              <w:t xml:space="preserve">结算公式：各类货物的实际供货单价 = </w:t>
            </w:r>
            <w:r>
              <w:rPr>
                <w:rFonts w:hint="eastAsia" w:ascii="宋体" w:hAnsi="宋体" w:eastAsia="宋体" w:cs="宋体"/>
                <w:sz w:val="20"/>
                <w:szCs w:val="20"/>
                <w:lang w:eastAsia="zh-CN"/>
              </w:rPr>
              <w:t>最高单价限价×（1-成交下浮率）（结果四舍五入保留至小数点后两位），此单价为合同有效期内的最终价格，不因市场同类商品价格波动而调整。</w:t>
            </w:r>
          </w:p>
          <w:p w14:paraId="4E81113F">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2.</w:t>
            </w:r>
            <w:r>
              <w:rPr>
                <w:rFonts w:hint="eastAsia" w:ascii="宋体" w:hAnsi="宋体" w:eastAsia="宋体" w:cs="宋体"/>
                <w:sz w:val="20"/>
                <w:szCs w:val="20"/>
                <w:lang w:val="en-US" w:eastAsia="zh-CN"/>
              </w:rPr>
              <w:t xml:space="preserve"> </w:t>
            </w:r>
            <w:r>
              <w:rPr>
                <w:rFonts w:hint="eastAsia" w:ascii="宋体" w:hAnsi="宋体" w:eastAsia="宋体" w:cs="宋体"/>
                <w:sz w:val="20"/>
                <w:szCs w:val="20"/>
                <w:lang w:eastAsia="zh-CN"/>
              </w:rPr>
              <w:t>本次响应报价为人民币含税全包价，涵盖货物价款、包装费、运杂费、保险费、卸车费、配合费、检测费、配送费、税金及项目执行过程中产生的其他所有相关费用。</w:t>
            </w:r>
          </w:p>
          <w:p w14:paraId="6E48F79F">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3.</w:t>
            </w:r>
            <w:r>
              <w:rPr>
                <w:rFonts w:hint="eastAsia" w:ascii="宋体" w:hAnsi="宋体" w:eastAsia="宋体" w:cs="宋体"/>
                <w:sz w:val="20"/>
                <w:szCs w:val="20"/>
                <w:lang w:val="en-US" w:eastAsia="zh-CN"/>
              </w:rPr>
              <w:t xml:space="preserve"> </w:t>
            </w:r>
            <w:r>
              <w:rPr>
                <w:rFonts w:hint="eastAsia" w:ascii="宋体" w:hAnsi="宋体" w:eastAsia="宋体" w:cs="宋体"/>
                <w:sz w:val="20"/>
                <w:szCs w:val="20"/>
                <w:lang w:eastAsia="zh-CN"/>
              </w:rPr>
              <w:t>响应供应商应对采购清单内容进行整体响应，并注明产品品牌（如有），存在缺项、漏项或非统一下浮率的报价均属无效。</w:t>
            </w:r>
          </w:p>
          <w:p w14:paraId="1B1EE3E2">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4.★响应供应商须在响应报价文件中提交由国家或第三方质量检验检测机构出具的合格检验报告。</w:t>
            </w:r>
          </w:p>
          <w:p w14:paraId="1B65D0DB">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5.</w:t>
            </w:r>
            <w:r>
              <w:rPr>
                <w:rFonts w:hint="eastAsia" w:ascii="宋体" w:hAnsi="宋体" w:eastAsia="宋体" w:cs="宋体"/>
                <w:sz w:val="20"/>
                <w:szCs w:val="20"/>
                <w:lang w:val="en-US" w:eastAsia="zh-CN"/>
              </w:rPr>
              <w:t xml:space="preserve"> </w:t>
            </w:r>
            <w:r>
              <w:rPr>
                <w:rFonts w:hint="eastAsia" w:ascii="宋体" w:hAnsi="宋体" w:eastAsia="宋体" w:cs="宋体"/>
                <w:sz w:val="20"/>
                <w:szCs w:val="20"/>
                <w:lang w:eastAsia="zh-CN"/>
              </w:rPr>
              <w:t>响应供应商可在响应报价文件中提供近一年内同类项目业绩相关证明文件（如有）。</w:t>
            </w:r>
          </w:p>
          <w:p w14:paraId="19E619A4">
            <w:pPr>
              <w:widowControl w:val="0"/>
              <w:spacing w:line="240" w:lineRule="exact"/>
              <w:rPr>
                <w:rFonts w:hint="default" w:ascii="宋体" w:hAnsi="宋体" w:eastAsia="宋体" w:cs="宋体"/>
                <w:sz w:val="20"/>
                <w:szCs w:val="20"/>
                <w:lang w:val="en-US" w:eastAsia="zh-CN"/>
              </w:rPr>
            </w:pPr>
            <w:r>
              <w:rPr>
                <w:rFonts w:hint="eastAsia" w:ascii="宋体" w:hAnsi="宋体" w:eastAsia="宋体" w:cs="宋体"/>
                <w:sz w:val="20"/>
                <w:szCs w:val="20"/>
                <w:lang w:val="en-US" w:eastAsia="zh-CN"/>
              </w:rPr>
              <w:t>6. 报价次数：1次。</w:t>
            </w:r>
          </w:p>
        </w:tc>
        <w:tc>
          <w:tcPr>
            <w:tcW w:w="1541" w:type="dxa"/>
          </w:tcPr>
          <w:p w14:paraId="193D8761">
            <w:pPr>
              <w:pStyle w:val="11"/>
              <w:rPr>
                <w:rFonts w:ascii="宋体" w:hAnsi="宋体" w:eastAsia="宋体" w:cs="宋体"/>
                <w:lang w:eastAsia="zh-CN"/>
              </w:rPr>
            </w:pPr>
          </w:p>
        </w:tc>
        <w:tc>
          <w:tcPr>
            <w:tcW w:w="1510" w:type="dxa"/>
          </w:tcPr>
          <w:p w14:paraId="091A4CD4">
            <w:pPr>
              <w:pStyle w:val="11"/>
              <w:rPr>
                <w:rFonts w:ascii="宋体" w:hAnsi="宋体" w:eastAsia="宋体" w:cs="宋体"/>
                <w:lang w:eastAsia="zh-CN"/>
              </w:rPr>
            </w:pPr>
          </w:p>
        </w:tc>
      </w:tr>
      <w:tr w14:paraId="15F7BD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1468" w:hRule="atLeast"/>
        </w:trPr>
        <w:tc>
          <w:tcPr>
            <w:tcW w:w="870" w:type="dxa"/>
            <w:vAlign w:val="center"/>
          </w:tcPr>
          <w:p w14:paraId="7F4016B6">
            <w:pPr>
              <w:spacing w:before="65" w:line="270" w:lineRule="exact"/>
              <w:jc w:val="center"/>
              <w:rPr>
                <w:rFonts w:ascii="宋体" w:hAnsi="宋体" w:eastAsia="宋体" w:cs="宋体"/>
                <w:position w:val="1"/>
                <w:lang w:eastAsia="zh-CN"/>
              </w:rPr>
            </w:pPr>
            <w:r>
              <w:rPr>
                <w:rFonts w:hint="eastAsia" w:ascii="宋体" w:hAnsi="宋体" w:eastAsia="宋体" w:cs="宋体"/>
                <w:position w:val="1"/>
                <w:lang w:eastAsia="zh-CN"/>
              </w:rPr>
              <w:t>5</w:t>
            </w:r>
          </w:p>
        </w:tc>
        <w:tc>
          <w:tcPr>
            <w:tcW w:w="5681" w:type="dxa"/>
          </w:tcPr>
          <w:p w14:paraId="2823481E">
            <w:pPr>
              <w:widowControl w:val="0"/>
              <w:spacing w:line="240" w:lineRule="exact"/>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五、交货方式及条件</w:t>
            </w:r>
          </w:p>
          <w:p w14:paraId="783C8E30">
            <w:pPr>
              <w:widowControl w:val="0"/>
              <w:spacing w:line="240" w:lineRule="exact"/>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1.★交货方式：成交供应商应确保货源充足，在收到采购人订单通知后10个工作日内，将货物运抵指定地点。若遇采购人紧急需求，成交供应商须在2小时内完成到货。</w:t>
            </w:r>
          </w:p>
          <w:p w14:paraId="46350E80">
            <w:pPr>
              <w:widowControl w:val="0"/>
              <w:spacing w:line="240" w:lineRule="exact"/>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2. 交货条件：</w:t>
            </w:r>
          </w:p>
          <w:p w14:paraId="614542C0">
            <w:pPr>
              <w:widowControl w:val="0"/>
              <w:spacing w:line="240" w:lineRule="exact"/>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（1）成交供应商应将货物送至采购人指定地点并交由医院收货人签收，货物交付前的一切风险由成交供应商承担。</w:t>
            </w:r>
          </w:p>
          <w:p w14:paraId="2D7F15C8">
            <w:pPr>
              <w:widowControl w:val="0"/>
              <w:spacing w:line="240" w:lineRule="exact"/>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（2）若成交供应商所供货物单价超出合同约定，采购人有权拒绝接收。</w:t>
            </w:r>
          </w:p>
          <w:p w14:paraId="18FDB5BF">
            <w:pPr>
              <w:widowControl w:val="0"/>
              <w:spacing w:line="240" w:lineRule="exact"/>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3）合同期内，如遇个别产品停产或货源短缺，成交供应商应优先供应市场上同品牌、同型号、同规格参数的货物；若该类货物已无市场供应，成交供应商须提前15天书面告知采购人，经采购人同意后，提供参数等同或优于原产品的替代货物，且不得中断供货，否则将视为成交供应商违约（紧急情况下，供货时间由双方协商确定）。</w:t>
            </w:r>
          </w:p>
          <w:p w14:paraId="456B6CA1">
            <w:pPr>
              <w:widowControl w:val="0"/>
              <w:spacing w:line="240" w:lineRule="exact"/>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（4）合同期内，若采购人对成交供应商所供货物不满意（包括在使用过程中发现以次充好或使用假冒伪劣产品达2次及以上，或超过规定交货期限10个自然日仍未交货的），采购人有权单方终止合同。</w:t>
            </w:r>
          </w:p>
          <w:p w14:paraId="0B0E84A6">
            <w:pPr>
              <w:widowControl w:val="0"/>
              <w:spacing w:line="240" w:lineRule="exact"/>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（5）成交供应商在项目实施过程中如有违法违规行为，采购人有权取消其供货资格并单方终止合同，由此造成的损失由成交供应商承担。</w:t>
            </w:r>
          </w:p>
          <w:p w14:paraId="757B8033">
            <w:pPr>
              <w:widowControl w:val="0"/>
              <w:spacing w:line="240" w:lineRule="exact"/>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（6）成交供应商不得将本项目以任何形式转包或分包，否则采购人有权单方终止项目。</w:t>
            </w:r>
          </w:p>
          <w:p w14:paraId="1B6BB6C3">
            <w:pPr>
              <w:widowControl w:val="0"/>
              <w:spacing w:line="240" w:lineRule="exact"/>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（7）成交供应商应向采购人提供产品的全部相关资质证明、授权证明、产品说明书及各类面料检测报告复印件等资料。</w:t>
            </w:r>
          </w:p>
          <w:p w14:paraId="6D547535">
            <w:pPr>
              <w:widowControl w:val="0"/>
              <w:spacing w:line="240" w:lineRule="exact"/>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8）成交供应商所供产品数量超出合同约定的部分，采购人有权拒绝接收；若采购人同意接收，应按合同约定价格结算货款。所供产品数量少于合同约定的部分，成交供应商应在采购人要求的期限内补足，并承担不足部分总价款20％的违约金。</w:t>
            </w:r>
          </w:p>
          <w:p w14:paraId="46E0C131">
            <w:pPr>
              <w:widowControl w:val="0"/>
              <w:spacing w:line="240" w:lineRule="exact"/>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（9）若成交供应商未能按时、保质完成交货，需支付违约金。</w:t>
            </w:r>
          </w:p>
          <w:p w14:paraId="38E983A0">
            <w:pPr>
              <w:widowControl w:val="0"/>
              <w:spacing w:line="240" w:lineRule="exact"/>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（10）成交供应商负责送货上门，运费、装卸费、保险费等相关费用均由其承担。</w:t>
            </w:r>
          </w:p>
          <w:p w14:paraId="0B19C5D7">
            <w:pPr>
              <w:widowControl w:val="0"/>
              <w:spacing w:line="240" w:lineRule="exact"/>
              <w:rPr>
                <w:rFonts w:ascii="宋体" w:hAnsi="宋体" w:eastAsia="宋体" w:cs="宋体"/>
                <w:sz w:val="20"/>
                <w:szCs w:val="20"/>
                <w:lang w:eastAsia="zh-CN"/>
              </w:rPr>
            </w:pPr>
            <w:r>
              <w:rPr>
                <w:rFonts w:hint="eastAsia" w:ascii="宋体" w:hAnsi="宋体" w:eastAsia="宋体" w:cs="宋体"/>
                <w:sz w:val="20"/>
                <w:szCs w:val="20"/>
                <w:lang w:val="en-US" w:eastAsia="zh-CN"/>
              </w:rPr>
              <w:t>（11）成交供应商应按照行业标准对所售产品进行包装，防止产品在运输过程中出现损坏、污染或发生侵权行为，确保产品安全运抵指定地点。</w:t>
            </w:r>
          </w:p>
        </w:tc>
        <w:tc>
          <w:tcPr>
            <w:tcW w:w="1541" w:type="dxa"/>
          </w:tcPr>
          <w:p w14:paraId="400EB205">
            <w:pPr>
              <w:pStyle w:val="11"/>
              <w:rPr>
                <w:rFonts w:ascii="宋体" w:hAnsi="宋体" w:eastAsia="宋体" w:cs="宋体"/>
                <w:lang w:eastAsia="zh-CN"/>
              </w:rPr>
            </w:pPr>
          </w:p>
        </w:tc>
        <w:tc>
          <w:tcPr>
            <w:tcW w:w="1510" w:type="dxa"/>
          </w:tcPr>
          <w:p w14:paraId="4379F7B4">
            <w:pPr>
              <w:pStyle w:val="11"/>
              <w:rPr>
                <w:rFonts w:ascii="宋体" w:hAnsi="宋体" w:eastAsia="宋体" w:cs="宋体"/>
                <w:lang w:eastAsia="zh-CN"/>
              </w:rPr>
            </w:pPr>
          </w:p>
        </w:tc>
      </w:tr>
      <w:tr w14:paraId="7B31F88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1753" w:hRule="atLeast"/>
        </w:trPr>
        <w:tc>
          <w:tcPr>
            <w:tcW w:w="870" w:type="dxa"/>
            <w:vAlign w:val="center"/>
          </w:tcPr>
          <w:p w14:paraId="5E6150C9">
            <w:pPr>
              <w:spacing w:before="65" w:line="270" w:lineRule="exact"/>
              <w:jc w:val="center"/>
              <w:rPr>
                <w:rFonts w:ascii="宋体" w:hAnsi="宋体" w:eastAsia="宋体" w:cs="宋体"/>
                <w:position w:val="1"/>
                <w:lang w:eastAsia="zh-CN"/>
              </w:rPr>
            </w:pPr>
            <w:r>
              <w:rPr>
                <w:rFonts w:hint="eastAsia" w:ascii="宋体" w:hAnsi="宋体" w:eastAsia="宋体" w:cs="宋体"/>
                <w:position w:val="1"/>
                <w:lang w:eastAsia="zh-CN"/>
              </w:rPr>
              <w:t>6</w:t>
            </w:r>
          </w:p>
        </w:tc>
        <w:tc>
          <w:tcPr>
            <w:tcW w:w="5681" w:type="dxa"/>
          </w:tcPr>
          <w:p w14:paraId="2E5A6A9A">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val="en-US" w:eastAsia="zh-CN" w:bidi="ar"/>
              </w:rPr>
              <w:t>六</w:t>
            </w:r>
            <w:r>
              <w:rPr>
                <w:rFonts w:hint="eastAsia" w:ascii="宋体" w:hAnsi="宋体" w:eastAsia="宋体" w:cs="宋体"/>
                <w:color w:val="auto"/>
                <w:sz w:val="20"/>
                <w:szCs w:val="20"/>
                <w:shd w:val="clear" w:color="auto" w:fill="FFFFFF"/>
                <w:lang w:eastAsia="zh-CN" w:bidi="ar"/>
              </w:rPr>
              <w:t>、技术要求</w:t>
            </w:r>
          </w:p>
          <w:p w14:paraId="3BA9934F">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1.</w:t>
            </w:r>
            <w:r>
              <w:rPr>
                <w:rFonts w:hint="eastAsia" w:ascii="宋体" w:hAnsi="宋体" w:eastAsia="宋体" w:cs="宋体"/>
                <w:color w:val="auto"/>
                <w:sz w:val="20"/>
                <w:szCs w:val="20"/>
                <w:shd w:val="clear" w:color="auto" w:fill="FFFFFF"/>
                <w:lang w:val="en-US" w:eastAsia="zh-CN" w:bidi="ar"/>
              </w:rPr>
              <w:t xml:space="preserve"> </w:t>
            </w:r>
            <w:r>
              <w:rPr>
                <w:rFonts w:hint="eastAsia" w:ascii="宋体" w:hAnsi="宋体" w:eastAsia="宋体" w:cs="宋体"/>
                <w:color w:val="auto"/>
                <w:sz w:val="20"/>
                <w:szCs w:val="20"/>
                <w:shd w:val="clear" w:color="auto" w:fill="FFFFFF"/>
                <w:lang w:eastAsia="zh-CN" w:bidi="ar"/>
              </w:rPr>
              <w:t>成交供应商应提供经注册品牌制造商生产的原装、全新产品，且产品须符合国家及采购人提出的相关质量标准。</w:t>
            </w:r>
          </w:p>
          <w:p w14:paraId="76302F5F">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2.</w:t>
            </w:r>
            <w:r>
              <w:rPr>
                <w:rFonts w:hint="eastAsia" w:ascii="宋体" w:hAnsi="宋体" w:eastAsia="宋体" w:cs="宋体"/>
                <w:color w:val="auto"/>
                <w:sz w:val="20"/>
                <w:szCs w:val="20"/>
                <w:shd w:val="clear" w:color="auto" w:fill="FFFFFF"/>
                <w:lang w:val="en-US" w:eastAsia="zh-CN" w:bidi="ar"/>
              </w:rPr>
              <w:t xml:space="preserve"> </w:t>
            </w:r>
            <w:r>
              <w:rPr>
                <w:rFonts w:hint="eastAsia" w:ascii="宋体" w:hAnsi="宋体" w:eastAsia="宋体" w:cs="宋体"/>
                <w:color w:val="auto"/>
                <w:sz w:val="20"/>
                <w:szCs w:val="20"/>
                <w:shd w:val="clear" w:color="auto" w:fill="FFFFFF"/>
                <w:lang w:eastAsia="zh-CN" w:bidi="ar"/>
              </w:rPr>
              <w:t>所有货物开箱检验时须保持完好无损，配置与装箱单内容一致。</w:t>
            </w:r>
          </w:p>
          <w:p w14:paraId="383A58F7">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3.</w:t>
            </w:r>
            <w:r>
              <w:rPr>
                <w:rFonts w:hint="eastAsia" w:ascii="宋体" w:hAnsi="宋体" w:eastAsia="宋体" w:cs="宋体"/>
                <w:color w:val="auto"/>
                <w:sz w:val="20"/>
                <w:szCs w:val="20"/>
                <w:shd w:val="clear" w:color="auto" w:fill="FFFFFF"/>
                <w:lang w:val="en-US" w:eastAsia="zh-CN" w:bidi="ar"/>
              </w:rPr>
              <w:t xml:space="preserve"> </w:t>
            </w:r>
            <w:r>
              <w:rPr>
                <w:rFonts w:hint="eastAsia" w:ascii="宋体" w:hAnsi="宋体" w:eastAsia="宋体" w:cs="宋体"/>
                <w:color w:val="auto"/>
                <w:sz w:val="20"/>
                <w:szCs w:val="20"/>
                <w:shd w:val="clear" w:color="auto" w:fill="FFFFFF"/>
                <w:lang w:eastAsia="zh-CN" w:bidi="ar"/>
              </w:rPr>
              <w:t>成交供应商所提供产品的性能、配置参数等不得低于采购文件规定要求。</w:t>
            </w:r>
          </w:p>
          <w:p w14:paraId="39A5C139">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4.</w:t>
            </w:r>
            <w:r>
              <w:rPr>
                <w:rFonts w:hint="eastAsia" w:ascii="宋体" w:hAnsi="宋体" w:eastAsia="宋体" w:cs="宋体"/>
                <w:color w:val="auto"/>
                <w:sz w:val="20"/>
                <w:szCs w:val="20"/>
                <w:shd w:val="clear" w:color="auto" w:fill="FFFFFF"/>
                <w:lang w:val="en-US" w:eastAsia="zh-CN" w:bidi="ar"/>
              </w:rPr>
              <w:t xml:space="preserve"> </w:t>
            </w:r>
            <w:r>
              <w:rPr>
                <w:rFonts w:hint="eastAsia" w:ascii="宋体" w:hAnsi="宋体" w:eastAsia="宋体" w:cs="宋体"/>
                <w:color w:val="auto"/>
                <w:sz w:val="20"/>
                <w:szCs w:val="20"/>
                <w:shd w:val="clear" w:color="auto" w:fill="FFFFFF"/>
                <w:lang w:eastAsia="zh-CN" w:bidi="ar"/>
              </w:rPr>
              <w:t>成交供应商提供的货物必须符合国家相关规范、环保要求及采购人技术标准。所有货物及服务不得侵犯第三方专利权、商标权、工业设计权、著作权（版权）等合法权益。若发生侵权行为，成交供应商须承担全部侵权责任及相关费用，采购人不承担任何经济和法律责任。</w:t>
            </w:r>
          </w:p>
          <w:p w14:paraId="6BCC053C">
            <w:pPr>
              <w:widowControl w:val="0"/>
              <w:spacing w:line="240" w:lineRule="exact"/>
              <w:rPr>
                <w:rFonts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5.</w:t>
            </w:r>
            <w:r>
              <w:rPr>
                <w:rFonts w:hint="eastAsia" w:ascii="宋体" w:hAnsi="宋体" w:eastAsia="宋体" w:cs="宋体"/>
                <w:color w:val="auto"/>
                <w:sz w:val="20"/>
                <w:szCs w:val="20"/>
                <w:shd w:val="clear" w:color="auto" w:fill="FFFFFF"/>
                <w:lang w:val="en-US" w:eastAsia="zh-CN" w:bidi="ar"/>
              </w:rPr>
              <w:t xml:space="preserve"> </w:t>
            </w:r>
            <w:r>
              <w:rPr>
                <w:rFonts w:hint="eastAsia" w:ascii="宋体" w:hAnsi="宋体" w:eastAsia="宋体" w:cs="宋体"/>
                <w:color w:val="auto"/>
                <w:sz w:val="20"/>
                <w:szCs w:val="20"/>
                <w:shd w:val="clear" w:color="auto" w:fill="FFFFFF"/>
                <w:lang w:eastAsia="zh-CN" w:bidi="ar"/>
              </w:rPr>
              <w:t>成交供应商不得经营未经注册、无合格证明、过期、失效或淘汰的产品，因产品质量问题造成的一切损失由成交供应商承担全部责任。</w:t>
            </w:r>
          </w:p>
        </w:tc>
        <w:tc>
          <w:tcPr>
            <w:tcW w:w="1541" w:type="dxa"/>
          </w:tcPr>
          <w:p w14:paraId="0ECC2677">
            <w:pPr>
              <w:pStyle w:val="11"/>
              <w:rPr>
                <w:rFonts w:ascii="宋体" w:hAnsi="宋体" w:eastAsia="宋体" w:cs="宋体"/>
                <w:lang w:eastAsia="zh-CN"/>
              </w:rPr>
            </w:pPr>
          </w:p>
        </w:tc>
        <w:tc>
          <w:tcPr>
            <w:tcW w:w="1510" w:type="dxa"/>
          </w:tcPr>
          <w:p w14:paraId="79CBAC54">
            <w:pPr>
              <w:pStyle w:val="11"/>
              <w:rPr>
                <w:rFonts w:ascii="宋体" w:hAnsi="宋体" w:eastAsia="宋体" w:cs="宋体"/>
                <w:lang w:eastAsia="zh-CN"/>
              </w:rPr>
            </w:pPr>
          </w:p>
        </w:tc>
      </w:tr>
      <w:tr w14:paraId="4BFA76B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1054" w:hRule="atLeast"/>
        </w:trPr>
        <w:tc>
          <w:tcPr>
            <w:tcW w:w="870" w:type="dxa"/>
            <w:vAlign w:val="center"/>
          </w:tcPr>
          <w:p w14:paraId="2A8B819C">
            <w:pPr>
              <w:spacing w:before="65" w:line="270" w:lineRule="exact"/>
              <w:jc w:val="center"/>
              <w:rPr>
                <w:rFonts w:hint="default" w:ascii="宋体" w:hAnsi="宋体" w:eastAsia="宋体" w:cs="宋体"/>
                <w:position w:val="1"/>
                <w:lang w:val="en-US" w:eastAsia="zh-CN"/>
              </w:rPr>
            </w:pPr>
            <w:r>
              <w:rPr>
                <w:rFonts w:hint="eastAsia" w:ascii="宋体" w:hAnsi="宋体" w:eastAsia="宋体" w:cs="宋体"/>
                <w:position w:val="1"/>
                <w:lang w:val="en-US" w:eastAsia="zh-CN"/>
              </w:rPr>
              <w:t>7</w:t>
            </w:r>
          </w:p>
        </w:tc>
        <w:tc>
          <w:tcPr>
            <w:tcW w:w="5681" w:type="dxa"/>
          </w:tcPr>
          <w:p w14:paraId="641B7D89">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val="en-US" w:eastAsia="zh-CN" w:bidi="ar"/>
              </w:rPr>
              <w:t>七</w:t>
            </w:r>
            <w:r>
              <w:rPr>
                <w:rFonts w:hint="eastAsia" w:ascii="宋体" w:hAnsi="宋体" w:eastAsia="宋体" w:cs="宋体"/>
                <w:color w:val="auto"/>
                <w:sz w:val="20"/>
                <w:szCs w:val="20"/>
                <w:shd w:val="clear" w:color="auto" w:fill="FFFFFF"/>
                <w:lang w:eastAsia="zh-CN" w:bidi="ar"/>
              </w:rPr>
              <w:t>、包装、装卸、运输及保险</w:t>
            </w:r>
          </w:p>
          <w:p w14:paraId="4F6052A1">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1.</w:t>
            </w:r>
            <w:r>
              <w:rPr>
                <w:rFonts w:hint="eastAsia" w:ascii="宋体" w:hAnsi="宋体" w:eastAsia="宋体" w:cs="宋体"/>
                <w:color w:val="auto"/>
                <w:sz w:val="20"/>
                <w:szCs w:val="20"/>
                <w:shd w:val="clear" w:color="auto" w:fill="FFFFFF"/>
                <w:lang w:val="en-US" w:eastAsia="zh-CN" w:bidi="ar"/>
              </w:rPr>
              <w:t xml:space="preserve"> </w:t>
            </w:r>
            <w:r>
              <w:rPr>
                <w:rFonts w:hint="eastAsia" w:ascii="宋体" w:hAnsi="宋体" w:eastAsia="宋体" w:cs="宋体"/>
                <w:color w:val="auto"/>
                <w:sz w:val="20"/>
                <w:szCs w:val="20"/>
                <w:shd w:val="clear" w:color="auto" w:fill="FFFFFF"/>
                <w:lang w:eastAsia="zh-CN" w:bidi="ar"/>
              </w:rPr>
              <w:t>成交供应商所供货物的包装质量须符合国家相关标准，具备良好的防锈、防腐、防潮及防破损措施，确保货物经包装保护后运抵现场。因包装不良导致的损失及相关费用由成交供应商承担。</w:t>
            </w:r>
          </w:p>
          <w:p w14:paraId="1DE2A395">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2.</w:t>
            </w:r>
            <w:r>
              <w:rPr>
                <w:rFonts w:hint="eastAsia" w:ascii="宋体" w:hAnsi="宋体" w:eastAsia="宋体" w:cs="宋体"/>
                <w:color w:val="auto"/>
                <w:sz w:val="20"/>
                <w:szCs w:val="20"/>
                <w:shd w:val="clear" w:color="auto" w:fill="FFFFFF"/>
                <w:lang w:val="en-US" w:eastAsia="zh-CN" w:bidi="ar"/>
              </w:rPr>
              <w:t xml:space="preserve"> </w:t>
            </w:r>
            <w:r>
              <w:rPr>
                <w:rFonts w:hint="eastAsia" w:ascii="宋体" w:hAnsi="宋体" w:eastAsia="宋体" w:cs="宋体"/>
                <w:color w:val="auto"/>
                <w:sz w:val="20"/>
                <w:szCs w:val="20"/>
                <w:shd w:val="clear" w:color="auto" w:fill="FFFFFF"/>
                <w:lang w:eastAsia="zh-CN" w:bidi="ar"/>
              </w:rPr>
              <w:t>成交供应商负责将货物运输至用户指定地点的全部过程，包括装卸车及现场搬运，相关费用由成交供应商承担。</w:t>
            </w:r>
          </w:p>
          <w:p w14:paraId="25C099FF">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3.</w:t>
            </w:r>
            <w:r>
              <w:rPr>
                <w:rFonts w:hint="eastAsia" w:ascii="宋体" w:hAnsi="宋体" w:eastAsia="宋体" w:cs="宋体"/>
                <w:color w:val="auto"/>
                <w:sz w:val="20"/>
                <w:szCs w:val="20"/>
                <w:shd w:val="clear" w:color="auto" w:fill="FFFFFF"/>
                <w:lang w:val="en-US" w:eastAsia="zh-CN" w:bidi="ar"/>
              </w:rPr>
              <w:t xml:space="preserve"> </w:t>
            </w:r>
            <w:r>
              <w:rPr>
                <w:rFonts w:hint="eastAsia" w:ascii="宋体" w:hAnsi="宋体" w:eastAsia="宋体" w:cs="宋体"/>
                <w:color w:val="auto"/>
                <w:sz w:val="20"/>
                <w:szCs w:val="20"/>
                <w:shd w:val="clear" w:color="auto" w:fill="FFFFFF"/>
                <w:lang w:eastAsia="zh-CN" w:bidi="ar"/>
              </w:rPr>
              <w:t>货物运输过程中若因事故导致短缺或损坏，成交供应商应及时安排补、换货以保证合同货物按期交付，补、换货产生的相关费用由成交供应商承担。</w:t>
            </w:r>
          </w:p>
          <w:p w14:paraId="42BD3499">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4.</w:t>
            </w:r>
            <w:r>
              <w:rPr>
                <w:rFonts w:hint="eastAsia" w:ascii="宋体" w:hAnsi="宋体" w:eastAsia="宋体" w:cs="宋体"/>
                <w:color w:val="auto"/>
                <w:sz w:val="20"/>
                <w:szCs w:val="20"/>
                <w:shd w:val="clear" w:color="auto" w:fill="FFFFFF"/>
                <w:lang w:val="en-US" w:eastAsia="zh-CN" w:bidi="ar"/>
              </w:rPr>
              <w:t xml:space="preserve"> </w:t>
            </w:r>
            <w:r>
              <w:rPr>
                <w:rFonts w:hint="eastAsia" w:ascii="宋体" w:hAnsi="宋体" w:eastAsia="宋体" w:cs="宋体"/>
                <w:color w:val="auto"/>
                <w:sz w:val="20"/>
                <w:szCs w:val="20"/>
                <w:shd w:val="clear" w:color="auto" w:fill="FFFFFF"/>
                <w:lang w:eastAsia="zh-CN" w:bidi="ar"/>
              </w:rPr>
              <w:t>成交供应商负责货物的质量保险，并为其派出的现场服务人员购买人身意外保险。</w:t>
            </w:r>
          </w:p>
        </w:tc>
        <w:tc>
          <w:tcPr>
            <w:tcW w:w="1541" w:type="dxa"/>
          </w:tcPr>
          <w:p w14:paraId="3CC5F3B6">
            <w:pPr>
              <w:pStyle w:val="11"/>
              <w:rPr>
                <w:rFonts w:ascii="宋体" w:hAnsi="宋体" w:eastAsia="宋体" w:cs="宋体"/>
                <w:lang w:eastAsia="zh-CN"/>
              </w:rPr>
            </w:pPr>
          </w:p>
        </w:tc>
        <w:tc>
          <w:tcPr>
            <w:tcW w:w="1510" w:type="dxa"/>
          </w:tcPr>
          <w:p w14:paraId="3ECDB715">
            <w:pPr>
              <w:pStyle w:val="11"/>
              <w:rPr>
                <w:rFonts w:ascii="宋体" w:hAnsi="宋体" w:eastAsia="宋体" w:cs="宋体"/>
                <w:lang w:eastAsia="zh-CN"/>
              </w:rPr>
            </w:pPr>
          </w:p>
        </w:tc>
      </w:tr>
      <w:tr w14:paraId="7EE4C1F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1171" w:hRule="atLeast"/>
        </w:trPr>
        <w:tc>
          <w:tcPr>
            <w:tcW w:w="870" w:type="dxa"/>
            <w:vAlign w:val="center"/>
          </w:tcPr>
          <w:p w14:paraId="46291B8E">
            <w:pPr>
              <w:spacing w:before="65" w:line="270" w:lineRule="exact"/>
              <w:jc w:val="center"/>
              <w:rPr>
                <w:rFonts w:hint="default" w:ascii="宋体" w:hAnsi="宋体" w:eastAsia="宋体" w:cs="宋体"/>
                <w:position w:val="1"/>
                <w:lang w:val="en-US" w:eastAsia="zh-CN"/>
              </w:rPr>
            </w:pPr>
            <w:r>
              <w:rPr>
                <w:rFonts w:hint="eastAsia" w:ascii="宋体" w:hAnsi="宋体" w:eastAsia="宋体" w:cs="宋体"/>
                <w:position w:val="1"/>
                <w:lang w:val="en-US" w:eastAsia="zh-CN"/>
              </w:rPr>
              <w:t>8</w:t>
            </w:r>
          </w:p>
        </w:tc>
        <w:tc>
          <w:tcPr>
            <w:tcW w:w="5681" w:type="dxa"/>
          </w:tcPr>
          <w:p w14:paraId="7407C045">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val="en-US" w:eastAsia="zh-CN" w:bidi="ar"/>
              </w:rPr>
              <w:t>八</w:t>
            </w:r>
            <w:r>
              <w:rPr>
                <w:rFonts w:hint="eastAsia" w:ascii="宋体" w:hAnsi="宋体" w:eastAsia="宋体" w:cs="宋体"/>
                <w:color w:val="auto"/>
                <w:sz w:val="20"/>
                <w:szCs w:val="20"/>
                <w:shd w:val="clear" w:color="auto" w:fill="FFFFFF"/>
                <w:lang w:eastAsia="zh-CN" w:bidi="ar"/>
              </w:rPr>
              <w:t>、安装要求</w:t>
            </w:r>
          </w:p>
          <w:p w14:paraId="4A25E90A">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1.</w:t>
            </w:r>
            <w:r>
              <w:rPr>
                <w:rFonts w:hint="eastAsia" w:ascii="宋体" w:hAnsi="宋体" w:eastAsia="宋体" w:cs="宋体"/>
                <w:color w:val="auto"/>
                <w:sz w:val="20"/>
                <w:szCs w:val="20"/>
                <w:shd w:val="clear" w:color="auto" w:fill="FFFFFF"/>
                <w:lang w:val="en-US" w:eastAsia="zh-CN" w:bidi="ar"/>
              </w:rPr>
              <w:t xml:space="preserve"> </w:t>
            </w:r>
            <w:r>
              <w:rPr>
                <w:rFonts w:hint="eastAsia" w:ascii="宋体" w:hAnsi="宋体" w:eastAsia="宋体" w:cs="宋体"/>
                <w:color w:val="auto"/>
                <w:sz w:val="20"/>
                <w:szCs w:val="20"/>
                <w:shd w:val="clear" w:color="auto" w:fill="FFFFFF"/>
                <w:lang w:eastAsia="zh-CN" w:bidi="ar"/>
              </w:rPr>
              <w:t>安装工作须严格按照采购人用户需求执行，主材及影响安装效果的材料须经采购人确认。</w:t>
            </w:r>
          </w:p>
          <w:p w14:paraId="066A3154">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2.</w:t>
            </w:r>
            <w:r>
              <w:rPr>
                <w:rFonts w:hint="eastAsia" w:ascii="宋体" w:hAnsi="宋体" w:eastAsia="宋体" w:cs="宋体"/>
                <w:color w:val="auto"/>
                <w:sz w:val="20"/>
                <w:szCs w:val="20"/>
                <w:shd w:val="clear" w:color="auto" w:fill="FFFFFF"/>
                <w:lang w:val="en-US" w:eastAsia="zh-CN" w:bidi="ar"/>
              </w:rPr>
              <w:t xml:space="preserve"> </w:t>
            </w:r>
            <w:r>
              <w:rPr>
                <w:rFonts w:hint="eastAsia" w:ascii="宋体" w:hAnsi="宋体" w:eastAsia="宋体" w:cs="宋体"/>
                <w:color w:val="auto"/>
                <w:sz w:val="20"/>
                <w:szCs w:val="20"/>
                <w:shd w:val="clear" w:color="auto" w:fill="FFFFFF"/>
                <w:lang w:eastAsia="zh-CN" w:bidi="ar"/>
              </w:rPr>
              <w:t>成交供应商应依据采购人原场地建筑结构及装修设计制定安装方案，出具安装平面图及效果图，经采购人确认后方可实施安装。</w:t>
            </w:r>
          </w:p>
          <w:p w14:paraId="1536BBEA">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3.</w:t>
            </w:r>
            <w:r>
              <w:rPr>
                <w:rFonts w:hint="eastAsia" w:ascii="宋体" w:hAnsi="宋体" w:eastAsia="宋体" w:cs="宋体"/>
                <w:color w:val="auto"/>
                <w:sz w:val="20"/>
                <w:szCs w:val="20"/>
                <w:shd w:val="clear" w:color="auto" w:fill="FFFFFF"/>
                <w:lang w:val="en-US" w:eastAsia="zh-CN" w:bidi="ar"/>
              </w:rPr>
              <w:t xml:space="preserve"> </w:t>
            </w:r>
            <w:r>
              <w:rPr>
                <w:rFonts w:hint="eastAsia" w:ascii="宋体" w:hAnsi="宋体" w:eastAsia="宋体" w:cs="宋体"/>
                <w:color w:val="auto"/>
                <w:sz w:val="20"/>
                <w:szCs w:val="20"/>
                <w:shd w:val="clear" w:color="auto" w:fill="FFFFFF"/>
                <w:lang w:eastAsia="zh-CN" w:bidi="ar"/>
              </w:rPr>
              <w:t>货物质量及安装标准须满足国家现行相关建筑规范与标准要求，安装过程中须按照国家现行安全管理规范及标准落实现场安全文明措施。</w:t>
            </w:r>
          </w:p>
          <w:p w14:paraId="1D86541A">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4.</w:t>
            </w:r>
            <w:r>
              <w:rPr>
                <w:rFonts w:hint="eastAsia" w:ascii="宋体" w:hAnsi="宋体" w:eastAsia="宋体" w:cs="宋体"/>
                <w:color w:val="auto"/>
                <w:sz w:val="20"/>
                <w:szCs w:val="20"/>
                <w:shd w:val="clear" w:color="auto" w:fill="FFFFFF"/>
                <w:lang w:val="en-US" w:eastAsia="zh-CN" w:bidi="ar"/>
              </w:rPr>
              <w:t xml:space="preserve"> </w:t>
            </w:r>
            <w:r>
              <w:rPr>
                <w:rFonts w:hint="eastAsia" w:ascii="宋体" w:hAnsi="宋体" w:eastAsia="宋体" w:cs="宋体"/>
                <w:color w:val="auto"/>
                <w:sz w:val="20"/>
                <w:szCs w:val="20"/>
                <w:shd w:val="clear" w:color="auto" w:fill="FFFFFF"/>
                <w:lang w:eastAsia="zh-CN" w:bidi="ar"/>
              </w:rPr>
              <w:t>成交供应商应按照安全安装要求，遵守采购人各项规章制度，采取严格科学的安全措施，确保人员及第三方安全，承担因自身安全措施不力引发的事故责任及相关费用。</w:t>
            </w:r>
          </w:p>
          <w:p w14:paraId="20FC3E4B">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5.</w:t>
            </w:r>
            <w:r>
              <w:rPr>
                <w:rFonts w:hint="eastAsia" w:ascii="宋体" w:hAnsi="宋体" w:eastAsia="宋体" w:cs="宋体"/>
                <w:color w:val="auto"/>
                <w:sz w:val="20"/>
                <w:szCs w:val="20"/>
                <w:shd w:val="clear" w:color="auto" w:fill="FFFFFF"/>
                <w:lang w:val="en-US" w:eastAsia="zh-CN" w:bidi="ar"/>
              </w:rPr>
              <w:t xml:space="preserve"> </w:t>
            </w:r>
            <w:r>
              <w:rPr>
                <w:rFonts w:hint="eastAsia" w:ascii="宋体" w:hAnsi="宋体" w:eastAsia="宋体" w:cs="宋体"/>
                <w:color w:val="auto"/>
                <w:sz w:val="20"/>
                <w:szCs w:val="20"/>
                <w:shd w:val="clear" w:color="auto" w:fill="FFFFFF"/>
                <w:lang w:eastAsia="zh-CN" w:bidi="ar"/>
              </w:rPr>
              <w:t>成交供应商安装时应对现场内装修及设备设施采取有效保护措施，若因施工不当造成场地或设备设施损坏，采购人有权从合同货款中扣除相应维修费用。</w:t>
            </w:r>
          </w:p>
          <w:p w14:paraId="7D7AB2BE">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6.</w:t>
            </w:r>
            <w:r>
              <w:rPr>
                <w:rFonts w:hint="eastAsia" w:ascii="宋体" w:hAnsi="宋体" w:eastAsia="宋体" w:cs="宋体"/>
                <w:color w:val="auto"/>
                <w:sz w:val="20"/>
                <w:szCs w:val="20"/>
                <w:shd w:val="clear" w:color="auto" w:fill="FFFFFF"/>
                <w:lang w:val="en-US" w:eastAsia="zh-CN" w:bidi="ar"/>
              </w:rPr>
              <w:t xml:space="preserve"> </w:t>
            </w:r>
            <w:r>
              <w:rPr>
                <w:rFonts w:hint="eastAsia" w:ascii="宋体" w:hAnsi="宋体" w:eastAsia="宋体" w:cs="宋体"/>
                <w:color w:val="auto"/>
                <w:sz w:val="20"/>
                <w:szCs w:val="20"/>
                <w:shd w:val="clear" w:color="auto" w:fill="FFFFFF"/>
                <w:lang w:eastAsia="zh-CN" w:bidi="ar"/>
              </w:rPr>
              <w:t>成交供应商须负责安装完成后剩余物料及垃圾的全部清理清运工作，不得影响采购人正常营业，垃圾严禁堆放在医院内。未按要求清理的，采购人将从合同货款中扣除相应的垃圾清运及清洁费用。</w:t>
            </w:r>
          </w:p>
        </w:tc>
        <w:tc>
          <w:tcPr>
            <w:tcW w:w="1541" w:type="dxa"/>
          </w:tcPr>
          <w:p w14:paraId="0F06F75D">
            <w:pPr>
              <w:pStyle w:val="11"/>
              <w:rPr>
                <w:rFonts w:ascii="宋体" w:hAnsi="宋体" w:eastAsia="宋体" w:cs="宋体"/>
                <w:lang w:eastAsia="zh-CN"/>
              </w:rPr>
            </w:pPr>
          </w:p>
        </w:tc>
        <w:tc>
          <w:tcPr>
            <w:tcW w:w="1510" w:type="dxa"/>
          </w:tcPr>
          <w:p w14:paraId="1CE95EF2">
            <w:pPr>
              <w:pStyle w:val="11"/>
              <w:rPr>
                <w:rFonts w:ascii="宋体" w:hAnsi="宋体" w:eastAsia="宋体" w:cs="宋体"/>
                <w:lang w:eastAsia="zh-CN"/>
              </w:rPr>
            </w:pPr>
          </w:p>
        </w:tc>
      </w:tr>
      <w:tr w14:paraId="3603884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695" w:hRule="atLeast"/>
        </w:trPr>
        <w:tc>
          <w:tcPr>
            <w:tcW w:w="870" w:type="dxa"/>
            <w:vAlign w:val="center"/>
          </w:tcPr>
          <w:p w14:paraId="652B5B55">
            <w:pPr>
              <w:spacing w:before="65" w:line="270" w:lineRule="exact"/>
              <w:jc w:val="center"/>
              <w:rPr>
                <w:rFonts w:hint="default" w:ascii="宋体" w:hAnsi="宋体" w:eastAsia="宋体" w:cs="宋体"/>
                <w:position w:val="1"/>
                <w:lang w:val="en-US" w:eastAsia="zh-CN"/>
              </w:rPr>
            </w:pPr>
            <w:r>
              <w:rPr>
                <w:rFonts w:hint="eastAsia" w:ascii="宋体" w:hAnsi="宋体" w:eastAsia="宋体" w:cs="宋体"/>
                <w:position w:val="1"/>
                <w:lang w:val="en-US" w:eastAsia="zh-CN"/>
              </w:rPr>
              <w:t>9</w:t>
            </w:r>
          </w:p>
        </w:tc>
        <w:tc>
          <w:tcPr>
            <w:tcW w:w="5681" w:type="dxa"/>
          </w:tcPr>
          <w:p w14:paraId="30DE2C5E">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九、验收方式</w:t>
            </w:r>
          </w:p>
          <w:p w14:paraId="77BA8E03">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1. 成交供应商将货物送至采购人指定地点后，由采购人依据采购合同、相关采购文件、产品合格检测报告、样板（色板）等进行核验，依据国家相关法律法规及质量标准，对货物的规格参数与质量进行验收。</w:t>
            </w:r>
          </w:p>
          <w:p w14:paraId="1A578264">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2. 供货期间，采购人有权对交付货物实施实时现场抽检测试，若检测结果不达标，供应商须无条件更换合格产品。货物验收过程中，如发现存在短缺、次品、损坏或其他不符合采购文件及合同规定的情形，采购人有权拒收该批货物并拒绝支付相应费用，成交供应商应无条件予以更换，并承担由此产生的全部费用与损失。</w:t>
            </w:r>
          </w:p>
          <w:p w14:paraId="61FF6469">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3. 若在货物使用过程中发现以次充好或使用假冒伪劣产品的情况，成交供应商须无条件更换货物，并按“假一赔三”原则进行赔偿。若此类情形发生两次及以上，采购人有权单方终止合同，且履约保证金不予退还。</w:t>
            </w:r>
          </w:p>
          <w:p w14:paraId="054A0DED">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4. 因质量问题引发争议时，由地级市及以上质检部门进行鉴定，鉴定费用先由成交供应商垫付。若鉴定结果符合质量技术要求，相关鉴定费用由采购人承担；若鉴定结果不符合质量技术要求，所有鉴定费用由成交供应商承担。</w:t>
            </w:r>
          </w:p>
          <w:p w14:paraId="235B6E12">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5. 若成交供应商提供的产品涉及知识产权纠纷，应由成交供应商负责与原知识产权所有者协商解决，采购人不承担任何相关经济及法律责任。</w:t>
            </w:r>
          </w:p>
          <w:p w14:paraId="7A1960C6">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6. 成交供应商应按照双方约定时间交付产品，采购人应及时组织验收；对于符合合同约定的标的物予以接收，对不符合合同要求的质量、品种、规格、数量等情形，采购人有权拒绝接收。成交供应商应及时更换被拒绝产品，且不得影响采购人使用。若因此影响采购人使用并造成损失，采购人有权要求成交供应商赔偿相关损失。</w:t>
            </w:r>
          </w:p>
          <w:p w14:paraId="5A07710F">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7. 成交供应商如需提前交付产品，必须事先获得采购人同意，否则由此产生的储存保管费用及标的物毁损灭失风险由成交供应商自行承担。</w:t>
            </w:r>
          </w:p>
          <w:p w14:paraId="3E90618C">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8. 成交供应商应按照采购人采购计划中指定医院地址送货，相关费用由成交供应商承担。</w:t>
            </w:r>
          </w:p>
        </w:tc>
        <w:tc>
          <w:tcPr>
            <w:tcW w:w="1541" w:type="dxa"/>
          </w:tcPr>
          <w:p w14:paraId="1CFCF2A1">
            <w:pPr>
              <w:pStyle w:val="11"/>
              <w:rPr>
                <w:rFonts w:ascii="宋体" w:hAnsi="宋体" w:eastAsia="宋体" w:cs="宋体"/>
                <w:lang w:eastAsia="zh-CN"/>
              </w:rPr>
            </w:pPr>
          </w:p>
        </w:tc>
        <w:tc>
          <w:tcPr>
            <w:tcW w:w="1510" w:type="dxa"/>
          </w:tcPr>
          <w:p w14:paraId="5E81E370">
            <w:pPr>
              <w:pStyle w:val="11"/>
              <w:rPr>
                <w:rFonts w:ascii="宋体" w:hAnsi="宋体" w:eastAsia="宋体" w:cs="宋体"/>
                <w:lang w:eastAsia="zh-CN"/>
              </w:rPr>
            </w:pPr>
          </w:p>
        </w:tc>
      </w:tr>
      <w:tr w14:paraId="2537A68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1171" w:hRule="atLeast"/>
        </w:trPr>
        <w:tc>
          <w:tcPr>
            <w:tcW w:w="870" w:type="dxa"/>
            <w:vAlign w:val="center"/>
          </w:tcPr>
          <w:p w14:paraId="35C34895">
            <w:pPr>
              <w:spacing w:before="65" w:line="270" w:lineRule="exact"/>
              <w:jc w:val="center"/>
              <w:rPr>
                <w:rFonts w:hint="default" w:ascii="宋体" w:hAnsi="宋体" w:eastAsia="宋体" w:cs="宋体"/>
                <w:position w:val="1"/>
                <w:lang w:val="en-US" w:eastAsia="zh-CN"/>
              </w:rPr>
            </w:pPr>
            <w:r>
              <w:rPr>
                <w:rFonts w:hint="eastAsia" w:ascii="宋体" w:hAnsi="宋体" w:eastAsia="宋体" w:cs="宋体"/>
                <w:position w:val="1"/>
                <w:lang w:val="en-US" w:eastAsia="zh-CN"/>
              </w:rPr>
              <w:t>10</w:t>
            </w:r>
          </w:p>
        </w:tc>
        <w:tc>
          <w:tcPr>
            <w:tcW w:w="5681" w:type="dxa"/>
          </w:tcPr>
          <w:p w14:paraId="2B3EE8C1">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十、售后服务要求</w:t>
            </w:r>
          </w:p>
          <w:p w14:paraId="3B1D88EA">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1. 成交供应商提供的货物应为原厂生产或该品牌授权生产、销售的全新正品，其质量、规格、性能、品牌、有效期限等均需满足用户需求，不存在任何侵权行为，且必须符合国家行业生产及经营标准，保证货真价实，并能提供相应合格证明资料。货物交付时，成交供应商应提供合同货物真实有效的生产日期，且确保生产日期距交付时间不超过6个月。</w:t>
            </w:r>
          </w:p>
          <w:p w14:paraId="04CE5D2E">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2. 因成交供应商所供货物质量问题导致采购人设备故障、人身伤害或严重事故的，由成交供应商负责更换，并承担由此造成的一切损失及责任，同时采购人有权单方面终止合同且履约保证金不予退还。</w:t>
            </w:r>
          </w:p>
          <w:p w14:paraId="0F99C8D0">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3.★质保期：当次所提供货物质保期自验收合格之日起计算，期限为2年。质保期内，成交供应商须提供货物“包退、包换、包修”的质量“三包”服务。若货物不符合国家有关质量技术标准、采购文件及合同参数要求，采购人有权拒收，成交供应商应无条件退换货物，退换期限为2个自然日内，由此产生的一切费用由成交供应商承担，如造成采购人经济损失，采购人有权进行索赔。（非质保范围：产品因用户场地环境影响、人为损坏、使用不当及管理不当等因素造成的故障或损坏。）</w:t>
            </w:r>
          </w:p>
          <w:p w14:paraId="7216A5CE">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4.★质保期内，成交供应商提供24小时响应服务，指定一名项目负责人，确保服务电话24小时畅通。成交供应商须在1小时内对采购人提出的质量异议予以响应，并针对问题提出解决办法。货物因非人为因素出现损坏、变形等情况的，成交供应商应在接到通知后2小时内派遣专业人员上门服务，解决问题时限为到达现场后4小时内，保证按要求完成更换、送回等服务，确保货物合格率达到100%，并对造成的损失承担赔偿责任。若到场4小时后仍未能有效解决问题，成交供应商应向采购人书面说明原因，并在获得采购人同意后提供同档次或优于原参数的货物供采购人使用，若未能及时完成修理或更换，采购人有权自行采购并更换相关物品，所产生的费用将从履约保证金中予以扣除。若因此给采购人造成损失，成交供应商应承担相应的赔偿责任。</w:t>
            </w:r>
          </w:p>
          <w:p w14:paraId="23361610">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5. 若货物不符合国家相关质量标准、进货渠道不正规，或经证实存在缺陷（包括潜在缺陷或使用不符合要求的材料等情形），采购人有权要求成交供应商无条件退换货物，退换期限为2个自然日，由此产生的一切费用由成交供应商承担，并赔偿采购人因此遭受的经济损失。</w:t>
            </w:r>
          </w:p>
        </w:tc>
        <w:tc>
          <w:tcPr>
            <w:tcW w:w="1541" w:type="dxa"/>
          </w:tcPr>
          <w:p w14:paraId="7D075FF8">
            <w:pPr>
              <w:pStyle w:val="11"/>
              <w:rPr>
                <w:rFonts w:ascii="宋体" w:hAnsi="宋体" w:eastAsia="宋体" w:cs="宋体"/>
                <w:lang w:eastAsia="zh-CN"/>
              </w:rPr>
            </w:pPr>
          </w:p>
        </w:tc>
        <w:tc>
          <w:tcPr>
            <w:tcW w:w="1510" w:type="dxa"/>
          </w:tcPr>
          <w:p w14:paraId="686D7884">
            <w:pPr>
              <w:pStyle w:val="11"/>
              <w:rPr>
                <w:rFonts w:ascii="宋体" w:hAnsi="宋体" w:eastAsia="宋体" w:cs="宋体"/>
                <w:lang w:eastAsia="zh-CN"/>
              </w:rPr>
            </w:pPr>
          </w:p>
        </w:tc>
      </w:tr>
      <w:tr w14:paraId="2E720A3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1171" w:hRule="atLeast"/>
        </w:trPr>
        <w:tc>
          <w:tcPr>
            <w:tcW w:w="870" w:type="dxa"/>
            <w:vAlign w:val="center"/>
          </w:tcPr>
          <w:p w14:paraId="3FBE6087">
            <w:pPr>
              <w:spacing w:before="65" w:line="270" w:lineRule="exact"/>
              <w:jc w:val="center"/>
              <w:rPr>
                <w:rFonts w:hint="default" w:ascii="宋体" w:hAnsi="宋体" w:eastAsia="宋体" w:cs="宋体"/>
                <w:position w:val="1"/>
                <w:lang w:val="en-US" w:eastAsia="zh-CN"/>
              </w:rPr>
            </w:pPr>
            <w:r>
              <w:rPr>
                <w:rFonts w:hint="eastAsia" w:ascii="宋体" w:hAnsi="宋体" w:eastAsia="宋体" w:cs="宋体"/>
                <w:position w:val="1"/>
                <w:lang w:val="en-US" w:eastAsia="zh-CN"/>
              </w:rPr>
              <w:t>11</w:t>
            </w:r>
          </w:p>
        </w:tc>
        <w:tc>
          <w:tcPr>
            <w:tcW w:w="5681" w:type="dxa"/>
          </w:tcPr>
          <w:p w14:paraId="29738B42">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十一、付款方式</w:t>
            </w:r>
          </w:p>
          <w:p w14:paraId="2A9B3A5B">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1. 合同签订后5个工作日内，成交供应商须向采购人缴纳合同总金额5%的履约保证金。该保证金在最后一批货物送达并验收合格后的60个工作日内一次性无息退还。</w:t>
            </w:r>
          </w:p>
          <w:p w14:paraId="5668D560">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（1）若发生违约事项，采购人将依据约定条款扣除相应款项，剩余保证金无息退还。</w:t>
            </w:r>
          </w:p>
          <w:p w14:paraId="09B7CFE8">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（2）若成交供应商逾期未缴纳履约保证金，每逾期一日，应按履约保证金金额的5‰向采购人支付违约金。</w:t>
            </w:r>
          </w:p>
          <w:p w14:paraId="3BF6DF8E">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2. 合同签订后，在供货期内，采购人可根据实际使用需求分批次向成交供应商下达供货指令。合同及各批次订货均无预付款。</w:t>
            </w:r>
          </w:p>
          <w:p w14:paraId="3AC77D30">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3. 货款按月结算。成交供应商接到采购人的下单通知后，应按要求的品种和数量供应货物。双方确认验收合格后，成交供应商需开具当月所供货物的有效全额增值税普通发票（含税），采购人在收到发票并审核无误后的60个工作日内支付相应货款。</w:t>
            </w:r>
          </w:p>
          <w:p w14:paraId="54C4C49C">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4. 特别说明：合同约定的付款期限需遵守《保障中小企业款项支付条例》的规定。若成交供应商为中小企业，付款期限最长不超过60日。</w:t>
            </w:r>
          </w:p>
          <w:p w14:paraId="605E46D2">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5. 成交供应商须开具与响应文件中报价人名称、响应报价一致的有效全额增值税普通发票。</w:t>
            </w:r>
          </w:p>
        </w:tc>
        <w:tc>
          <w:tcPr>
            <w:tcW w:w="1541" w:type="dxa"/>
          </w:tcPr>
          <w:p w14:paraId="1B8D985F">
            <w:pPr>
              <w:pStyle w:val="11"/>
              <w:rPr>
                <w:rFonts w:ascii="宋体" w:hAnsi="宋体" w:eastAsia="宋体" w:cs="宋体"/>
                <w:lang w:eastAsia="zh-CN"/>
              </w:rPr>
            </w:pPr>
          </w:p>
        </w:tc>
        <w:tc>
          <w:tcPr>
            <w:tcW w:w="1510" w:type="dxa"/>
          </w:tcPr>
          <w:p w14:paraId="688F0AC4">
            <w:pPr>
              <w:pStyle w:val="11"/>
              <w:rPr>
                <w:rFonts w:ascii="宋体" w:hAnsi="宋体" w:eastAsia="宋体" w:cs="宋体"/>
                <w:lang w:eastAsia="zh-CN"/>
              </w:rPr>
            </w:pPr>
          </w:p>
        </w:tc>
      </w:tr>
      <w:tr w14:paraId="526927E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1171" w:hRule="atLeast"/>
        </w:trPr>
        <w:tc>
          <w:tcPr>
            <w:tcW w:w="870" w:type="dxa"/>
            <w:vAlign w:val="center"/>
          </w:tcPr>
          <w:p w14:paraId="7CE6A466">
            <w:pPr>
              <w:spacing w:before="65" w:line="270" w:lineRule="exact"/>
              <w:jc w:val="center"/>
              <w:rPr>
                <w:rFonts w:hint="default" w:ascii="宋体" w:hAnsi="宋体" w:eastAsia="宋体" w:cs="宋体"/>
                <w:position w:val="1"/>
                <w:lang w:val="en-US" w:eastAsia="zh-CN"/>
              </w:rPr>
            </w:pPr>
            <w:r>
              <w:rPr>
                <w:rFonts w:hint="eastAsia" w:ascii="宋体" w:hAnsi="宋体" w:eastAsia="宋体" w:cs="宋体"/>
                <w:position w:val="1"/>
                <w:lang w:val="en-US" w:eastAsia="zh-CN"/>
              </w:rPr>
              <w:t>12</w:t>
            </w:r>
          </w:p>
        </w:tc>
        <w:tc>
          <w:tcPr>
            <w:tcW w:w="5681" w:type="dxa"/>
          </w:tcPr>
          <w:p w14:paraId="135A9C36">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十二、违约责任</w:t>
            </w:r>
          </w:p>
          <w:p w14:paraId="7AFF4601">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1. 采购人应按照合同规定的时间及执行进度向成交供应商支付货款，若逾期支付，应按合同订立时全国银行间同业拆借中心公布的一年期贷款市场报价利率向成交供应商支付违约金。</w:t>
            </w:r>
          </w:p>
          <w:p w14:paraId="08656DB9">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2. 若成交供应商未能按时交货，或未能在交货之日起10个自然日内提供项目验收所需的合法有效文件，每逾期一日，须向采购人支付合同金额5‰的违约金。若逾期10个自然日仍未履行，视为成交供应商不能交货，应按合同总价的30%支付违约金，采购人有权单方面解除合同且履约保证金不予退还。若上述违约金及履约保证金不足以弥补采购人损失，采购人有权进一步索赔。</w:t>
            </w:r>
          </w:p>
          <w:p w14:paraId="3E02F818">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3. 成交供应商交付的货物不符合合同约定的，采购人有权拒收，成交供应商应向采购人支付合同总价20％的违约金。</w:t>
            </w:r>
          </w:p>
          <w:p w14:paraId="223D08E7">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4. 采购人无正当理由拒收货物的，应向成交供应商支付当次送货金额5‰的违约金。</w:t>
            </w:r>
          </w:p>
          <w:p w14:paraId="340D8FB2">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5. 货物在保质期内若成交供应商无法提供质保服务，应承担采购人因此产生的一切更换费用及其他损失。</w:t>
            </w:r>
          </w:p>
          <w:p w14:paraId="5B8B3518">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6. 若在货物使用过程中发现以次充好或使用假冒伪劣产品的情况，成交供应商须无条件更换货物，并按“假一赔三”的原则进行赔偿。若此类情况发生2次及以上，履约保证金不予退还，采购人有权单方终止合同。</w:t>
            </w:r>
          </w:p>
          <w:p w14:paraId="5DA923E1">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7. 若成交供应商提供的货物引发知识产权纠纷，由成交供应商负责与原知识产权所有者协商解决，采购人不承担任何相关经济和法律责任。</w:t>
            </w:r>
          </w:p>
          <w:p w14:paraId="4E4E16D4">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8. 因成交供应商原因导致采购人货物无法按时正常使用的，成交供应商应承担合同标的金额20%的违约金，若违约金不足以赔偿采购人损失，应另行补足差额。</w:t>
            </w:r>
          </w:p>
          <w:p w14:paraId="0AEC1EEE">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9. 双方应对本项目内容（包括涉及本项目的相关通知和函电）严格履行保密义务，未经一方书面同意或许可，任何时候均不得通过任何方式和理由向第三方泄露。否则，泄露方应赔偿对方因此造成的一切损失。</w:t>
            </w:r>
          </w:p>
          <w:p w14:paraId="4B659C2A">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10.对于成交供应商给采购人造成的损失，采购人可通过必要途径或方式追索，由此产生的费用由成交供应商承担，包括但不限于律师费、查档费、鉴定费、公证费、交通费、诉讼费、财产保全责任保险费等。</w:t>
            </w:r>
          </w:p>
          <w:p w14:paraId="30799F55">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11.其他违约责任依照《中华人民共和国民法典》相关规定处理。</w:t>
            </w:r>
          </w:p>
        </w:tc>
        <w:tc>
          <w:tcPr>
            <w:tcW w:w="1541" w:type="dxa"/>
          </w:tcPr>
          <w:p w14:paraId="417A680A">
            <w:pPr>
              <w:pStyle w:val="11"/>
              <w:rPr>
                <w:rFonts w:ascii="宋体" w:hAnsi="宋体" w:eastAsia="宋体" w:cs="宋体"/>
                <w:lang w:eastAsia="zh-CN"/>
              </w:rPr>
            </w:pPr>
          </w:p>
        </w:tc>
        <w:tc>
          <w:tcPr>
            <w:tcW w:w="1510" w:type="dxa"/>
          </w:tcPr>
          <w:p w14:paraId="6EF1C9DD">
            <w:pPr>
              <w:pStyle w:val="11"/>
              <w:rPr>
                <w:rFonts w:ascii="宋体" w:hAnsi="宋体" w:eastAsia="宋体" w:cs="宋体"/>
                <w:lang w:eastAsia="zh-CN"/>
              </w:rPr>
            </w:pPr>
          </w:p>
        </w:tc>
      </w:tr>
    </w:tbl>
    <w:p w14:paraId="7C69B008">
      <w:pPr>
        <w:rPr>
          <w:lang w:eastAsia="zh-CN"/>
        </w:rPr>
      </w:pPr>
    </w:p>
    <w:p w14:paraId="3447D6D1">
      <w:pPr>
        <w:rPr>
          <w:lang w:eastAsia="zh-CN"/>
        </w:rPr>
      </w:pPr>
      <w:r>
        <w:rPr>
          <w:lang w:eastAsia="zh-CN"/>
        </w:rPr>
        <w:br w:type="page"/>
      </w:r>
    </w:p>
    <w:p w14:paraId="23DBA46D">
      <w:pPr>
        <w:spacing w:before="41" w:line="227" w:lineRule="auto"/>
        <w:jc w:val="both"/>
        <w:rPr>
          <w:rFonts w:ascii="宋体" w:hAnsi="宋体" w:eastAsia="宋体" w:cs="宋体"/>
          <w:b/>
          <w:bCs/>
          <w:spacing w:val="5"/>
          <w:sz w:val="20"/>
          <w:szCs w:val="20"/>
          <w:lang w:eastAsia="zh-CN"/>
        </w:rPr>
      </w:pPr>
      <w:r>
        <w:rPr>
          <w:rFonts w:ascii="宋体" w:hAnsi="宋体" w:eastAsia="宋体" w:cs="宋体"/>
          <w:b/>
          <w:bCs/>
          <w:spacing w:val="5"/>
          <w:sz w:val="20"/>
          <w:szCs w:val="20"/>
          <w:lang w:eastAsia="zh-CN"/>
        </w:rPr>
        <w:t>十</w:t>
      </w:r>
      <w:r>
        <w:rPr>
          <w:rFonts w:hint="eastAsia" w:ascii="宋体" w:hAnsi="宋体" w:eastAsia="宋体" w:cs="宋体"/>
          <w:b/>
          <w:bCs/>
          <w:spacing w:val="5"/>
          <w:sz w:val="20"/>
          <w:szCs w:val="20"/>
          <w:lang w:val="en-US" w:eastAsia="zh-CN"/>
        </w:rPr>
        <w:t>六</w:t>
      </w:r>
      <w:r>
        <w:rPr>
          <w:rFonts w:ascii="宋体" w:hAnsi="宋体" w:eastAsia="宋体" w:cs="宋体"/>
          <w:b/>
          <w:bCs/>
          <w:spacing w:val="5"/>
          <w:sz w:val="20"/>
          <w:szCs w:val="20"/>
          <w:lang w:eastAsia="zh-CN"/>
        </w:rPr>
        <w:t>、</w:t>
      </w:r>
      <w:r>
        <w:rPr>
          <w:rFonts w:hint="eastAsia" w:ascii="宋体" w:hAnsi="宋体" w:eastAsia="宋体" w:cs="宋体"/>
          <w:b/>
          <w:bCs/>
          <w:spacing w:val="5"/>
          <w:sz w:val="20"/>
          <w:szCs w:val="20"/>
          <w:lang w:eastAsia="zh-CN"/>
        </w:rPr>
        <w:t>供货产品参数对照</w:t>
      </w:r>
      <w:bookmarkStart w:id="0" w:name="_GoBack"/>
      <w:bookmarkEnd w:id="0"/>
      <w:r>
        <w:rPr>
          <w:rFonts w:hint="eastAsia" w:ascii="宋体" w:hAnsi="宋体" w:eastAsia="宋体" w:cs="宋体"/>
          <w:b/>
          <w:bCs/>
          <w:spacing w:val="5"/>
          <w:sz w:val="20"/>
          <w:szCs w:val="20"/>
          <w:lang w:eastAsia="zh-CN"/>
        </w:rPr>
        <w:t>（</w:t>
      </w:r>
      <w:r>
        <w:rPr>
          <w:rFonts w:hint="eastAsia" w:ascii="宋体" w:hAnsi="宋体" w:eastAsia="宋体" w:cs="宋体"/>
          <w:b/>
          <w:bCs/>
          <w:spacing w:val="5"/>
          <w:sz w:val="20"/>
          <w:szCs w:val="20"/>
          <w:lang w:val="en-US" w:eastAsia="zh-CN"/>
        </w:rPr>
        <w:t>格式详见附件一 2026年中山市东升医院家具类协议供货清单</w:t>
      </w:r>
      <w:r>
        <w:rPr>
          <w:rFonts w:hint="eastAsia" w:ascii="宋体" w:hAnsi="宋体" w:eastAsia="宋体" w:cs="宋体"/>
          <w:b/>
          <w:bCs/>
          <w:spacing w:val="5"/>
          <w:sz w:val="20"/>
          <w:szCs w:val="20"/>
          <w:lang w:eastAsia="zh-CN"/>
        </w:rPr>
        <w:t>）</w:t>
      </w:r>
    </w:p>
    <w:p w14:paraId="245FE65D">
      <w:pPr>
        <w:spacing w:before="41" w:line="227" w:lineRule="auto"/>
        <w:jc w:val="both"/>
        <w:rPr>
          <w:rFonts w:ascii="宋体" w:hAnsi="宋体" w:eastAsia="宋体" w:cs="宋体"/>
          <w:b/>
          <w:bCs/>
          <w:spacing w:val="5"/>
          <w:sz w:val="20"/>
          <w:szCs w:val="20"/>
          <w:lang w:eastAsia="zh-CN"/>
        </w:rPr>
      </w:pPr>
    </w:p>
    <w:p w14:paraId="7724C966">
      <w:pPr>
        <w:spacing w:before="41" w:line="227" w:lineRule="auto"/>
        <w:jc w:val="both"/>
        <w:rPr>
          <w:rFonts w:ascii="宋体" w:hAnsi="宋体" w:eastAsia="宋体" w:cs="宋体"/>
          <w:b/>
          <w:bCs/>
          <w:spacing w:val="5"/>
          <w:sz w:val="20"/>
          <w:szCs w:val="20"/>
          <w:lang w:eastAsia="zh-CN"/>
        </w:rPr>
      </w:pPr>
    </w:p>
    <w:p w14:paraId="23557D2F">
      <w:pPr>
        <w:spacing w:before="41" w:line="227" w:lineRule="auto"/>
        <w:jc w:val="both"/>
        <w:rPr>
          <w:rFonts w:ascii="宋体" w:hAnsi="宋体" w:eastAsia="宋体" w:cs="宋体"/>
          <w:b/>
          <w:bCs/>
          <w:spacing w:val="5"/>
          <w:sz w:val="20"/>
          <w:szCs w:val="20"/>
          <w:lang w:eastAsia="zh-CN"/>
        </w:rPr>
      </w:pPr>
    </w:p>
    <w:p w14:paraId="10A04D98">
      <w:pPr>
        <w:spacing w:before="41" w:line="227" w:lineRule="auto"/>
        <w:jc w:val="both"/>
        <w:rPr>
          <w:rFonts w:ascii="宋体" w:hAnsi="宋体" w:eastAsia="宋体" w:cs="宋体"/>
          <w:b/>
          <w:bCs/>
          <w:spacing w:val="5"/>
          <w:sz w:val="20"/>
          <w:szCs w:val="20"/>
          <w:lang w:eastAsia="zh-CN"/>
        </w:rPr>
      </w:pPr>
    </w:p>
    <w:p w14:paraId="0E9ABCD2">
      <w:pPr>
        <w:spacing w:before="41" w:line="227" w:lineRule="auto"/>
        <w:jc w:val="both"/>
        <w:rPr>
          <w:rFonts w:ascii="宋体" w:hAnsi="宋体" w:eastAsia="宋体" w:cs="宋体"/>
          <w:b/>
          <w:bCs/>
          <w:spacing w:val="5"/>
          <w:sz w:val="20"/>
          <w:szCs w:val="20"/>
          <w:lang w:eastAsia="zh-CN"/>
        </w:rPr>
      </w:pPr>
    </w:p>
    <w:p w14:paraId="203D94D9">
      <w:pPr>
        <w:spacing w:before="41" w:line="227" w:lineRule="auto"/>
        <w:jc w:val="both"/>
        <w:rPr>
          <w:rFonts w:ascii="宋体" w:hAnsi="宋体" w:eastAsia="宋体" w:cs="宋体"/>
          <w:b/>
          <w:bCs/>
          <w:spacing w:val="5"/>
          <w:sz w:val="20"/>
          <w:szCs w:val="20"/>
          <w:lang w:eastAsia="zh-CN"/>
        </w:rPr>
      </w:pPr>
    </w:p>
    <w:p w14:paraId="7D60A12E">
      <w:pPr>
        <w:spacing w:before="41" w:line="227" w:lineRule="auto"/>
        <w:jc w:val="both"/>
        <w:rPr>
          <w:rFonts w:ascii="宋体" w:hAnsi="宋体" w:eastAsia="宋体" w:cs="宋体"/>
          <w:b/>
          <w:bCs/>
          <w:spacing w:val="5"/>
          <w:sz w:val="20"/>
          <w:szCs w:val="20"/>
          <w:lang w:eastAsia="zh-CN"/>
        </w:rPr>
      </w:pPr>
    </w:p>
    <w:p w14:paraId="61E901F5">
      <w:pPr>
        <w:spacing w:before="41" w:line="227" w:lineRule="auto"/>
        <w:jc w:val="both"/>
        <w:rPr>
          <w:rFonts w:ascii="宋体" w:hAnsi="宋体" w:eastAsia="宋体" w:cs="宋体"/>
          <w:b/>
          <w:bCs/>
          <w:spacing w:val="5"/>
          <w:sz w:val="20"/>
          <w:szCs w:val="20"/>
          <w:lang w:eastAsia="zh-CN"/>
        </w:rPr>
      </w:pPr>
    </w:p>
    <w:p w14:paraId="7E6EEB24">
      <w:pPr>
        <w:spacing w:before="41" w:line="227" w:lineRule="auto"/>
        <w:jc w:val="both"/>
        <w:rPr>
          <w:rFonts w:ascii="宋体" w:hAnsi="宋体" w:eastAsia="宋体" w:cs="宋体"/>
          <w:b/>
          <w:bCs/>
          <w:spacing w:val="5"/>
          <w:sz w:val="20"/>
          <w:szCs w:val="20"/>
          <w:lang w:eastAsia="zh-CN"/>
        </w:rPr>
      </w:pPr>
    </w:p>
    <w:p w14:paraId="1DF305C4">
      <w:pPr>
        <w:spacing w:before="41" w:line="227" w:lineRule="auto"/>
        <w:jc w:val="both"/>
        <w:rPr>
          <w:rFonts w:ascii="宋体" w:hAnsi="宋体" w:eastAsia="宋体" w:cs="宋体"/>
          <w:b/>
          <w:bCs/>
          <w:spacing w:val="5"/>
          <w:sz w:val="20"/>
          <w:szCs w:val="20"/>
          <w:lang w:eastAsia="zh-CN"/>
        </w:rPr>
      </w:pPr>
    </w:p>
    <w:p w14:paraId="5FB0D5A9">
      <w:pPr>
        <w:spacing w:before="41" w:line="227" w:lineRule="auto"/>
        <w:jc w:val="both"/>
        <w:rPr>
          <w:rFonts w:ascii="宋体" w:hAnsi="宋体" w:eastAsia="宋体" w:cs="宋体"/>
          <w:b/>
          <w:bCs/>
          <w:spacing w:val="5"/>
          <w:sz w:val="20"/>
          <w:szCs w:val="20"/>
          <w:lang w:eastAsia="zh-CN"/>
        </w:rPr>
      </w:pPr>
    </w:p>
    <w:p w14:paraId="64A98FD0">
      <w:pPr>
        <w:spacing w:before="41" w:line="227" w:lineRule="auto"/>
        <w:jc w:val="both"/>
        <w:rPr>
          <w:rFonts w:ascii="宋体" w:hAnsi="宋体" w:eastAsia="宋体" w:cs="宋体"/>
          <w:b/>
          <w:bCs/>
          <w:spacing w:val="5"/>
          <w:sz w:val="20"/>
          <w:szCs w:val="20"/>
          <w:lang w:eastAsia="zh-CN"/>
        </w:rPr>
      </w:pPr>
    </w:p>
    <w:p w14:paraId="564EB96A">
      <w:pPr>
        <w:spacing w:before="41" w:line="227" w:lineRule="auto"/>
        <w:jc w:val="both"/>
        <w:rPr>
          <w:rFonts w:ascii="宋体" w:hAnsi="宋体" w:eastAsia="宋体" w:cs="宋体"/>
          <w:b/>
          <w:bCs/>
          <w:spacing w:val="5"/>
          <w:sz w:val="20"/>
          <w:szCs w:val="20"/>
          <w:lang w:eastAsia="zh-CN"/>
        </w:rPr>
      </w:pPr>
    </w:p>
    <w:p w14:paraId="72009116">
      <w:pPr>
        <w:spacing w:before="41" w:line="227" w:lineRule="auto"/>
        <w:jc w:val="both"/>
        <w:rPr>
          <w:rFonts w:ascii="宋体" w:hAnsi="宋体" w:eastAsia="宋体" w:cs="宋体"/>
          <w:b/>
          <w:bCs/>
          <w:spacing w:val="5"/>
          <w:sz w:val="20"/>
          <w:szCs w:val="20"/>
          <w:lang w:eastAsia="zh-CN"/>
        </w:rPr>
      </w:pPr>
    </w:p>
    <w:p w14:paraId="6E444E73">
      <w:pPr>
        <w:spacing w:before="41" w:line="227" w:lineRule="auto"/>
        <w:jc w:val="both"/>
        <w:rPr>
          <w:rFonts w:ascii="宋体" w:hAnsi="宋体" w:eastAsia="宋体" w:cs="宋体"/>
          <w:b/>
          <w:bCs/>
          <w:spacing w:val="5"/>
          <w:sz w:val="20"/>
          <w:szCs w:val="20"/>
          <w:lang w:eastAsia="zh-CN"/>
        </w:rPr>
      </w:pPr>
    </w:p>
    <w:p w14:paraId="6CE1DBEE">
      <w:pPr>
        <w:spacing w:before="41" w:line="227" w:lineRule="auto"/>
        <w:jc w:val="both"/>
        <w:rPr>
          <w:rFonts w:ascii="宋体" w:hAnsi="宋体" w:eastAsia="宋体" w:cs="宋体"/>
          <w:b/>
          <w:bCs/>
          <w:spacing w:val="5"/>
          <w:sz w:val="20"/>
          <w:szCs w:val="20"/>
          <w:lang w:eastAsia="zh-CN"/>
        </w:rPr>
      </w:pPr>
    </w:p>
    <w:p w14:paraId="757AF785">
      <w:pPr>
        <w:spacing w:before="41" w:line="227" w:lineRule="auto"/>
        <w:jc w:val="both"/>
        <w:rPr>
          <w:rFonts w:ascii="宋体" w:hAnsi="宋体" w:eastAsia="宋体" w:cs="宋体"/>
          <w:b/>
          <w:bCs/>
          <w:spacing w:val="5"/>
          <w:sz w:val="20"/>
          <w:szCs w:val="20"/>
          <w:lang w:eastAsia="zh-CN"/>
        </w:rPr>
      </w:pPr>
    </w:p>
    <w:p w14:paraId="6FC08BB4">
      <w:pPr>
        <w:spacing w:before="41" w:line="227" w:lineRule="auto"/>
        <w:jc w:val="both"/>
        <w:rPr>
          <w:rFonts w:ascii="宋体" w:hAnsi="宋体" w:eastAsia="宋体" w:cs="宋体"/>
          <w:b/>
          <w:bCs/>
          <w:spacing w:val="5"/>
          <w:sz w:val="20"/>
          <w:szCs w:val="20"/>
          <w:lang w:eastAsia="zh-CN"/>
        </w:rPr>
      </w:pPr>
    </w:p>
    <w:p w14:paraId="0163231F">
      <w:pPr>
        <w:spacing w:before="41" w:line="227" w:lineRule="auto"/>
        <w:jc w:val="both"/>
        <w:rPr>
          <w:rFonts w:ascii="宋体" w:hAnsi="宋体" w:eastAsia="宋体" w:cs="宋体"/>
          <w:b/>
          <w:bCs/>
          <w:spacing w:val="5"/>
          <w:sz w:val="20"/>
          <w:szCs w:val="20"/>
          <w:lang w:eastAsia="zh-CN"/>
        </w:rPr>
      </w:pPr>
    </w:p>
    <w:p w14:paraId="61F0BD1B">
      <w:pPr>
        <w:spacing w:before="41" w:line="227" w:lineRule="auto"/>
        <w:jc w:val="both"/>
        <w:rPr>
          <w:rFonts w:ascii="宋体" w:hAnsi="宋体" w:eastAsia="宋体" w:cs="宋体"/>
          <w:b/>
          <w:bCs/>
          <w:spacing w:val="5"/>
          <w:sz w:val="20"/>
          <w:szCs w:val="20"/>
          <w:lang w:eastAsia="zh-CN"/>
        </w:rPr>
      </w:pPr>
    </w:p>
    <w:p w14:paraId="296CD9FE">
      <w:pPr>
        <w:spacing w:before="41" w:line="227" w:lineRule="auto"/>
        <w:jc w:val="both"/>
        <w:rPr>
          <w:rFonts w:ascii="宋体" w:hAnsi="宋体" w:eastAsia="宋体" w:cs="宋体"/>
          <w:b/>
          <w:bCs/>
          <w:spacing w:val="5"/>
          <w:sz w:val="20"/>
          <w:szCs w:val="20"/>
          <w:lang w:eastAsia="zh-CN"/>
        </w:rPr>
      </w:pPr>
    </w:p>
    <w:p w14:paraId="4B209EC3">
      <w:pPr>
        <w:spacing w:before="41" w:line="227" w:lineRule="auto"/>
        <w:jc w:val="both"/>
        <w:rPr>
          <w:rFonts w:ascii="宋体" w:hAnsi="宋体" w:eastAsia="宋体" w:cs="宋体"/>
          <w:b/>
          <w:bCs/>
          <w:spacing w:val="5"/>
          <w:sz w:val="20"/>
          <w:szCs w:val="20"/>
          <w:lang w:eastAsia="zh-CN"/>
        </w:rPr>
      </w:pPr>
    </w:p>
    <w:p w14:paraId="64F64EE7">
      <w:pPr>
        <w:spacing w:before="41" w:line="227" w:lineRule="auto"/>
        <w:jc w:val="both"/>
        <w:rPr>
          <w:rFonts w:ascii="宋体" w:hAnsi="宋体" w:eastAsia="宋体" w:cs="宋体"/>
          <w:b/>
          <w:bCs/>
          <w:spacing w:val="5"/>
          <w:sz w:val="20"/>
          <w:szCs w:val="20"/>
          <w:lang w:eastAsia="zh-CN"/>
        </w:rPr>
      </w:pPr>
    </w:p>
    <w:p w14:paraId="4754C35D">
      <w:pPr>
        <w:spacing w:before="41" w:line="227" w:lineRule="auto"/>
        <w:jc w:val="both"/>
        <w:rPr>
          <w:rFonts w:ascii="宋体" w:hAnsi="宋体" w:eastAsia="宋体" w:cs="宋体"/>
          <w:b/>
          <w:bCs/>
          <w:spacing w:val="5"/>
          <w:sz w:val="20"/>
          <w:szCs w:val="20"/>
          <w:lang w:eastAsia="zh-CN"/>
        </w:rPr>
      </w:pPr>
    </w:p>
    <w:p w14:paraId="0071A93E">
      <w:pPr>
        <w:spacing w:before="41" w:line="227" w:lineRule="auto"/>
        <w:jc w:val="both"/>
        <w:rPr>
          <w:rFonts w:ascii="宋体" w:hAnsi="宋体" w:eastAsia="宋体" w:cs="宋体"/>
          <w:b/>
          <w:bCs/>
          <w:spacing w:val="5"/>
          <w:sz w:val="20"/>
          <w:szCs w:val="20"/>
          <w:lang w:eastAsia="zh-CN"/>
        </w:rPr>
      </w:pPr>
    </w:p>
    <w:p w14:paraId="35D86835">
      <w:pPr>
        <w:spacing w:before="41" w:line="227" w:lineRule="auto"/>
        <w:jc w:val="both"/>
        <w:rPr>
          <w:rFonts w:ascii="宋体" w:hAnsi="宋体" w:eastAsia="宋体" w:cs="宋体"/>
          <w:b/>
          <w:bCs/>
          <w:spacing w:val="5"/>
          <w:sz w:val="20"/>
          <w:szCs w:val="20"/>
          <w:lang w:eastAsia="zh-CN"/>
        </w:rPr>
      </w:pPr>
    </w:p>
    <w:p w14:paraId="29D420FE">
      <w:pPr>
        <w:spacing w:before="41" w:line="227" w:lineRule="auto"/>
        <w:jc w:val="both"/>
        <w:rPr>
          <w:rFonts w:ascii="宋体" w:hAnsi="宋体" w:eastAsia="宋体" w:cs="宋体"/>
          <w:b/>
          <w:bCs/>
          <w:spacing w:val="5"/>
          <w:sz w:val="20"/>
          <w:szCs w:val="20"/>
          <w:lang w:eastAsia="zh-CN"/>
        </w:rPr>
      </w:pPr>
    </w:p>
    <w:p w14:paraId="5445FC13">
      <w:pPr>
        <w:spacing w:before="41" w:line="227" w:lineRule="auto"/>
        <w:jc w:val="both"/>
        <w:rPr>
          <w:rFonts w:ascii="宋体" w:hAnsi="宋体" w:eastAsia="宋体" w:cs="宋体"/>
          <w:b/>
          <w:bCs/>
          <w:spacing w:val="5"/>
          <w:sz w:val="20"/>
          <w:szCs w:val="20"/>
          <w:lang w:eastAsia="zh-CN"/>
        </w:rPr>
      </w:pPr>
    </w:p>
    <w:p w14:paraId="165C1DB0">
      <w:pPr>
        <w:spacing w:before="41" w:line="227" w:lineRule="auto"/>
        <w:jc w:val="both"/>
        <w:rPr>
          <w:rFonts w:ascii="宋体" w:hAnsi="宋体" w:eastAsia="宋体" w:cs="宋体"/>
          <w:b/>
          <w:bCs/>
          <w:spacing w:val="5"/>
          <w:sz w:val="20"/>
          <w:szCs w:val="20"/>
          <w:lang w:eastAsia="zh-CN"/>
        </w:rPr>
      </w:pPr>
    </w:p>
    <w:p w14:paraId="17CD69CE">
      <w:pPr>
        <w:spacing w:before="41" w:line="227" w:lineRule="auto"/>
        <w:jc w:val="both"/>
        <w:rPr>
          <w:rFonts w:ascii="宋体" w:hAnsi="宋体" w:eastAsia="宋体" w:cs="宋体"/>
          <w:b/>
          <w:bCs/>
          <w:spacing w:val="5"/>
          <w:sz w:val="20"/>
          <w:szCs w:val="20"/>
          <w:lang w:eastAsia="zh-CN"/>
        </w:rPr>
      </w:pPr>
    </w:p>
    <w:p w14:paraId="41A92A8F">
      <w:pPr>
        <w:spacing w:before="41" w:line="227" w:lineRule="auto"/>
        <w:jc w:val="both"/>
        <w:rPr>
          <w:rFonts w:ascii="宋体" w:hAnsi="宋体" w:eastAsia="宋体" w:cs="宋体"/>
          <w:b/>
          <w:bCs/>
          <w:spacing w:val="5"/>
          <w:sz w:val="20"/>
          <w:szCs w:val="20"/>
          <w:lang w:eastAsia="zh-CN"/>
        </w:rPr>
      </w:pPr>
    </w:p>
    <w:p w14:paraId="1D305265">
      <w:pPr>
        <w:spacing w:before="41" w:line="227" w:lineRule="auto"/>
        <w:jc w:val="both"/>
        <w:rPr>
          <w:rFonts w:ascii="宋体" w:hAnsi="宋体" w:eastAsia="宋体" w:cs="宋体"/>
          <w:b/>
          <w:bCs/>
          <w:spacing w:val="5"/>
          <w:sz w:val="20"/>
          <w:szCs w:val="20"/>
          <w:lang w:eastAsia="zh-CN"/>
        </w:rPr>
      </w:pPr>
    </w:p>
    <w:p w14:paraId="26035088">
      <w:pPr>
        <w:spacing w:before="41" w:line="227" w:lineRule="auto"/>
        <w:jc w:val="both"/>
        <w:rPr>
          <w:rFonts w:ascii="宋体" w:hAnsi="宋体" w:eastAsia="宋体" w:cs="宋体"/>
          <w:b/>
          <w:bCs/>
          <w:spacing w:val="5"/>
          <w:sz w:val="20"/>
          <w:szCs w:val="20"/>
          <w:lang w:eastAsia="zh-CN"/>
        </w:rPr>
      </w:pPr>
    </w:p>
    <w:p w14:paraId="1A96CA4F">
      <w:pPr>
        <w:spacing w:before="41" w:line="227" w:lineRule="auto"/>
        <w:jc w:val="both"/>
        <w:rPr>
          <w:rFonts w:ascii="宋体" w:hAnsi="宋体" w:eastAsia="宋体" w:cs="宋体"/>
          <w:b/>
          <w:bCs/>
          <w:spacing w:val="5"/>
          <w:sz w:val="20"/>
          <w:szCs w:val="20"/>
          <w:lang w:eastAsia="zh-CN"/>
        </w:rPr>
      </w:pPr>
    </w:p>
    <w:p w14:paraId="05960B47">
      <w:pPr>
        <w:spacing w:before="41" w:line="227" w:lineRule="auto"/>
        <w:jc w:val="both"/>
        <w:rPr>
          <w:rFonts w:ascii="宋体" w:hAnsi="宋体" w:eastAsia="宋体" w:cs="宋体"/>
          <w:b/>
          <w:bCs/>
          <w:spacing w:val="5"/>
          <w:sz w:val="20"/>
          <w:szCs w:val="20"/>
          <w:lang w:eastAsia="zh-CN"/>
        </w:rPr>
      </w:pPr>
    </w:p>
    <w:p w14:paraId="3FB003C7">
      <w:pPr>
        <w:spacing w:before="41" w:line="227" w:lineRule="auto"/>
        <w:jc w:val="both"/>
        <w:rPr>
          <w:rFonts w:ascii="宋体" w:hAnsi="宋体" w:eastAsia="宋体" w:cs="宋体"/>
          <w:b/>
          <w:bCs/>
          <w:spacing w:val="5"/>
          <w:sz w:val="20"/>
          <w:szCs w:val="20"/>
          <w:lang w:eastAsia="zh-CN"/>
        </w:rPr>
      </w:pPr>
    </w:p>
    <w:p w14:paraId="6171979F">
      <w:pPr>
        <w:spacing w:before="41" w:line="227" w:lineRule="auto"/>
        <w:jc w:val="both"/>
        <w:rPr>
          <w:rFonts w:ascii="宋体" w:hAnsi="宋体" w:eastAsia="宋体" w:cs="宋体"/>
          <w:b/>
          <w:bCs/>
          <w:spacing w:val="5"/>
          <w:sz w:val="20"/>
          <w:szCs w:val="20"/>
          <w:lang w:eastAsia="zh-CN"/>
        </w:rPr>
      </w:pPr>
    </w:p>
    <w:p w14:paraId="3404E6BC">
      <w:pPr>
        <w:spacing w:before="41" w:line="227" w:lineRule="auto"/>
        <w:jc w:val="both"/>
        <w:rPr>
          <w:rFonts w:ascii="宋体" w:hAnsi="宋体" w:eastAsia="宋体" w:cs="宋体"/>
          <w:b/>
          <w:bCs/>
          <w:spacing w:val="5"/>
          <w:sz w:val="20"/>
          <w:szCs w:val="20"/>
          <w:lang w:eastAsia="zh-CN"/>
        </w:rPr>
      </w:pPr>
    </w:p>
    <w:p w14:paraId="2521F45D">
      <w:pPr>
        <w:spacing w:before="41" w:line="227" w:lineRule="auto"/>
        <w:jc w:val="both"/>
        <w:rPr>
          <w:rFonts w:ascii="宋体" w:hAnsi="宋体" w:eastAsia="宋体" w:cs="宋体"/>
          <w:b/>
          <w:bCs/>
          <w:spacing w:val="5"/>
          <w:sz w:val="20"/>
          <w:szCs w:val="20"/>
          <w:lang w:eastAsia="zh-CN"/>
        </w:rPr>
      </w:pPr>
    </w:p>
    <w:p w14:paraId="7147A5A3">
      <w:pPr>
        <w:spacing w:before="41" w:line="227" w:lineRule="auto"/>
        <w:jc w:val="both"/>
        <w:rPr>
          <w:rFonts w:ascii="宋体" w:hAnsi="宋体" w:eastAsia="宋体" w:cs="宋体"/>
          <w:b/>
          <w:bCs/>
          <w:spacing w:val="5"/>
          <w:sz w:val="20"/>
          <w:szCs w:val="20"/>
          <w:lang w:eastAsia="zh-CN"/>
        </w:rPr>
      </w:pPr>
    </w:p>
    <w:p w14:paraId="31B4B465">
      <w:pPr>
        <w:spacing w:before="41" w:line="227" w:lineRule="auto"/>
        <w:jc w:val="both"/>
        <w:rPr>
          <w:rFonts w:ascii="宋体" w:hAnsi="宋体" w:eastAsia="宋体" w:cs="宋体"/>
          <w:b/>
          <w:bCs/>
          <w:spacing w:val="5"/>
          <w:sz w:val="20"/>
          <w:szCs w:val="20"/>
          <w:lang w:eastAsia="zh-CN"/>
        </w:rPr>
      </w:pPr>
    </w:p>
    <w:p w14:paraId="09629766">
      <w:pPr>
        <w:spacing w:before="41" w:line="227" w:lineRule="auto"/>
        <w:jc w:val="both"/>
        <w:rPr>
          <w:rFonts w:ascii="宋体" w:hAnsi="宋体" w:eastAsia="宋体" w:cs="宋体"/>
          <w:b/>
          <w:bCs/>
          <w:spacing w:val="5"/>
          <w:sz w:val="20"/>
          <w:szCs w:val="20"/>
          <w:lang w:eastAsia="zh-CN"/>
        </w:rPr>
      </w:pPr>
    </w:p>
    <w:p w14:paraId="11258DDE">
      <w:pPr>
        <w:spacing w:before="41" w:line="227" w:lineRule="auto"/>
        <w:jc w:val="both"/>
        <w:rPr>
          <w:rFonts w:ascii="宋体" w:hAnsi="宋体" w:eastAsia="宋体" w:cs="宋体"/>
          <w:b/>
          <w:bCs/>
          <w:spacing w:val="5"/>
          <w:sz w:val="20"/>
          <w:szCs w:val="20"/>
          <w:lang w:eastAsia="zh-CN"/>
        </w:rPr>
      </w:pPr>
    </w:p>
    <w:p w14:paraId="6BB0582F">
      <w:pPr>
        <w:spacing w:before="41" w:line="227" w:lineRule="auto"/>
        <w:jc w:val="both"/>
        <w:rPr>
          <w:rFonts w:ascii="宋体" w:hAnsi="宋体" w:eastAsia="宋体" w:cs="宋体"/>
          <w:b/>
          <w:bCs/>
          <w:spacing w:val="5"/>
          <w:sz w:val="20"/>
          <w:szCs w:val="20"/>
          <w:lang w:eastAsia="zh-CN"/>
        </w:rPr>
      </w:pPr>
    </w:p>
    <w:p w14:paraId="5BDF8680">
      <w:pPr>
        <w:spacing w:before="41" w:line="227" w:lineRule="auto"/>
        <w:jc w:val="both"/>
        <w:rPr>
          <w:rFonts w:ascii="宋体" w:hAnsi="宋体" w:eastAsia="宋体" w:cs="宋体"/>
          <w:b/>
          <w:bCs/>
          <w:spacing w:val="5"/>
          <w:sz w:val="20"/>
          <w:szCs w:val="20"/>
          <w:lang w:eastAsia="zh-CN"/>
        </w:rPr>
      </w:pPr>
    </w:p>
    <w:p w14:paraId="13AB3E80">
      <w:pPr>
        <w:spacing w:before="41" w:line="227" w:lineRule="auto"/>
        <w:jc w:val="both"/>
        <w:rPr>
          <w:rFonts w:ascii="宋体" w:hAnsi="宋体" w:eastAsia="宋体" w:cs="宋体"/>
          <w:b/>
          <w:bCs/>
          <w:spacing w:val="5"/>
          <w:sz w:val="20"/>
          <w:szCs w:val="20"/>
          <w:lang w:eastAsia="zh-CN"/>
        </w:rPr>
      </w:pPr>
    </w:p>
    <w:p w14:paraId="73347DDB">
      <w:pPr>
        <w:spacing w:before="41" w:line="227" w:lineRule="auto"/>
        <w:jc w:val="both"/>
        <w:rPr>
          <w:rFonts w:ascii="宋体" w:hAnsi="宋体" w:eastAsia="宋体" w:cs="宋体"/>
          <w:b/>
          <w:bCs/>
          <w:spacing w:val="5"/>
          <w:sz w:val="20"/>
          <w:szCs w:val="20"/>
          <w:lang w:eastAsia="zh-CN"/>
        </w:rPr>
      </w:pPr>
    </w:p>
    <w:p w14:paraId="38CD2E02">
      <w:pPr>
        <w:spacing w:before="41" w:line="227" w:lineRule="auto"/>
        <w:jc w:val="both"/>
        <w:rPr>
          <w:rFonts w:ascii="宋体" w:hAnsi="宋体" w:eastAsia="宋体" w:cs="宋体"/>
          <w:b/>
          <w:bCs/>
          <w:spacing w:val="5"/>
          <w:sz w:val="20"/>
          <w:szCs w:val="20"/>
          <w:lang w:eastAsia="zh-CN"/>
        </w:rPr>
      </w:pPr>
    </w:p>
    <w:p w14:paraId="0DCE139C">
      <w:pPr>
        <w:spacing w:before="41" w:line="227" w:lineRule="auto"/>
        <w:jc w:val="both"/>
        <w:rPr>
          <w:rFonts w:ascii="宋体" w:hAnsi="宋体" w:eastAsia="宋体" w:cs="宋体"/>
          <w:b/>
          <w:bCs/>
          <w:spacing w:val="5"/>
          <w:sz w:val="20"/>
          <w:szCs w:val="20"/>
          <w:lang w:eastAsia="zh-CN"/>
        </w:rPr>
      </w:pPr>
    </w:p>
    <w:p w14:paraId="16997EB4">
      <w:pPr>
        <w:spacing w:before="41" w:line="227" w:lineRule="auto"/>
        <w:jc w:val="both"/>
        <w:rPr>
          <w:rFonts w:ascii="宋体" w:hAnsi="宋体" w:eastAsia="宋体" w:cs="宋体"/>
          <w:b/>
          <w:bCs/>
          <w:spacing w:val="5"/>
          <w:sz w:val="20"/>
          <w:szCs w:val="20"/>
          <w:lang w:eastAsia="zh-CN"/>
        </w:rPr>
      </w:pPr>
    </w:p>
    <w:p w14:paraId="7A8FEA01">
      <w:pPr>
        <w:spacing w:before="41" w:line="227" w:lineRule="auto"/>
        <w:jc w:val="both"/>
        <w:rPr>
          <w:rFonts w:ascii="宋体" w:hAnsi="宋体" w:eastAsia="宋体" w:cs="宋体"/>
          <w:b/>
          <w:bCs/>
          <w:spacing w:val="5"/>
          <w:sz w:val="20"/>
          <w:szCs w:val="20"/>
          <w:lang w:eastAsia="zh-CN"/>
        </w:rPr>
      </w:pPr>
    </w:p>
    <w:p w14:paraId="12316B45">
      <w:pPr>
        <w:spacing w:before="41" w:line="227" w:lineRule="auto"/>
        <w:jc w:val="both"/>
        <w:rPr>
          <w:rFonts w:hint="default"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十七、近三年同类规模业绩相关证明文件</w:t>
      </w:r>
    </w:p>
    <w:p w14:paraId="1D14C0F7">
      <w:pPr>
        <w:spacing w:before="41" w:line="227" w:lineRule="auto"/>
        <w:jc w:val="both"/>
        <w:rPr>
          <w:rFonts w:ascii="宋体" w:hAnsi="宋体" w:eastAsia="宋体" w:cs="宋体"/>
          <w:sz w:val="20"/>
          <w:szCs w:val="20"/>
          <w:lang w:eastAsia="zh-CN"/>
        </w:rPr>
      </w:pPr>
    </w:p>
    <w:p w14:paraId="7029066B">
      <w:pPr>
        <w:pStyle w:val="3"/>
        <w:spacing w:line="260" w:lineRule="auto"/>
        <w:rPr>
          <w:lang w:eastAsia="zh-CN"/>
        </w:rPr>
      </w:pPr>
    </w:p>
    <w:p w14:paraId="2CD238D2">
      <w:pPr>
        <w:pStyle w:val="3"/>
        <w:spacing w:line="261" w:lineRule="auto"/>
        <w:rPr>
          <w:lang w:eastAsia="zh-CN"/>
        </w:rPr>
      </w:pPr>
    </w:p>
    <w:p w14:paraId="02EAC68A">
      <w:pPr>
        <w:keepNext w:val="0"/>
        <w:keepLines w:val="0"/>
        <w:pageBreakBefore w:val="0"/>
        <w:widowControl/>
        <w:kinsoku w:val="0"/>
        <w:wordWrap/>
        <w:overflowPunct/>
        <w:topLinePunct w:val="0"/>
        <w:autoSpaceDE w:val="0"/>
        <w:autoSpaceDN w:val="0"/>
        <w:bidi w:val="0"/>
        <w:adjustRightInd w:val="0"/>
        <w:snapToGrid w:val="0"/>
        <w:spacing w:before="78" w:after="0" w:afterLines="50" w:line="212" w:lineRule="auto"/>
        <w:ind w:left="3572"/>
        <w:textAlignment w:val="baseline"/>
        <w:rPr>
          <w:rFonts w:ascii="宋体" w:hAnsi="宋体" w:eastAsia="宋体" w:cs="宋体"/>
          <w:sz w:val="24"/>
          <w:szCs w:val="24"/>
        </w:rPr>
      </w:pPr>
      <w:r>
        <w:rPr>
          <w:rFonts w:ascii="宋体" w:hAnsi="宋体" w:eastAsia="宋体" w:cs="宋体"/>
          <w:b/>
          <w:bCs/>
          <w:spacing w:val="-4"/>
          <w:sz w:val="24"/>
          <w:szCs w:val="24"/>
        </w:rPr>
        <w:t>业绩一览表</w:t>
      </w:r>
    </w:p>
    <w:tbl>
      <w:tblPr>
        <w:tblStyle w:val="10"/>
        <w:tblW w:w="9191" w:type="dxa"/>
        <w:tblInd w:w="-28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67"/>
        <w:gridCol w:w="1854"/>
        <w:gridCol w:w="1986"/>
        <w:gridCol w:w="1722"/>
        <w:gridCol w:w="1191"/>
        <w:gridCol w:w="1471"/>
      </w:tblGrid>
      <w:tr w14:paraId="5F2127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3" w:hRule="atLeast"/>
        </w:trPr>
        <w:tc>
          <w:tcPr>
            <w:tcW w:w="967" w:type="dxa"/>
            <w:tcBorders>
              <w:top w:val="single" w:color="000000" w:sz="2" w:space="0"/>
              <w:left w:val="single" w:color="000000" w:sz="2" w:space="0"/>
            </w:tcBorders>
            <w:shd w:val="clear" w:color="auto" w:fill="E0E0E0"/>
          </w:tcPr>
          <w:p w14:paraId="5DB97775">
            <w:pPr>
              <w:spacing w:before="86" w:line="229" w:lineRule="auto"/>
              <w:ind w:left="136"/>
              <w:rPr>
                <w:rFonts w:ascii="宋体" w:hAnsi="宋体" w:eastAsia="宋体" w:cs="宋体"/>
                <w:sz w:val="20"/>
                <w:szCs w:val="20"/>
              </w:rPr>
            </w:pPr>
            <w:r>
              <w:rPr>
                <w:rFonts w:ascii="宋体" w:hAnsi="宋体" w:eastAsia="宋体" w:cs="宋体"/>
                <w:b/>
                <w:bCs/>
                <w:spacing w:val="4"/>
                <w:sz w:val="20"/>
                <w:szCs w:val="20"/>
              </w:rPr>
              <w:t>序号</w:t>
            </w:r>
          </w:p>
        </w:tc>
        <w:tc>
          <w:tcPr>
            <w:tcW w:w="1854" w:type="dxa"/>
            <w:tcBorders>
              <w:top w:val="single" w:color="000000" w:sz="2" w:space="0"/>
            </w:tcBorders>
            <w:shd w:val="clear" w:color="auto" w:fill="E0E0E0"/>
          </w:tcPr>
          <w:p w14:paraId="36A33F95">
            <w:pPr>
              <w:spacing w:before="87" w:line="228" w:lineRule="auto"/>
              <w:ind w:left="511"/>
              <w:rPr>
                <w:rFonts w:ascii="宋体" w:hAnsi="宋体" w:eastAsia="宋体" w:cs="宋体"/>
                <w:sz w:val="20"/>
                <w:szCs w:val="20"/>
              </w:rPr>
            </w:pPr>
            <w:r>
              <w:rPr>
                <w:rFonts w:ascii="宋体" w:hAnsi="宋体" w:eastAsia="宋体" w:cs="宋体"/>
                <w:b/>
                <w:bCs/>
                <w:spacing w:val="5"/>
                <w:sz w:val="20"/>
                <w:szCs w:val="20"/>
              </w:rPr>
              <w:t>项目名称</w:t>
            </w:r>
          </w:p>
        </w:tc>
        <w:tc>
          <w:tcPr>
            <w:tcW w:w="1986" w:type="dxa"/>
            <w:tcBorders>
              <w:top w:val="single" w:color="000000" w:sz="2" w:space="0"/>
            </w:tcBorders>
            <w:shd w:val="clear" w:color="auto" w:fill="E0E0E0"/>
          </w:tcPr>
          <w:p w14:paraId="0DF3CBF5">
            <w:pPr>
              <w:spacing w:before="87" w:line="228" w:lineRule="auto"/>
              <w:ind w:left="577"/>
              <w:rPr>
                <w:rFonts w:ascii="宋体" w:hAnsi="宋体" w:eastAsia="宋体" w:cs="宋体"/>
                <w:sz w:val="20"/>
                <w:szCs w:val="20"/>
              </w:rPr>
            </w:pPr>
            <w:r>
              <w:rPr>
                <w:rFonts w:ascii="宋体" w:hAnsi="宋体" w:eastAsia="宋体" w:cs="宋体"/>
                <w:b/>
                <w:bCs/>
                <w:spacing w:val="5"/>
                <w:sz w:val="20"/>
                <w:szCs w:val="20"/>
              </w:rPr>
              <w:t>项目地址</w:t>
            </w:r>
          </w:p>
        </w:tc>
        <w:tc>
          <w:tcPr>
            <w:tcW w:w="1722" w:type="dxa"/>
            <w:tcBorders>
              <w:top w:val="single" w:color="000000" w:sz="2" w:space="0"/>
            </w:tcBorders>
            <w:shd w:val="clear" w:color="auto" w:fill="E0E0E0"/>
          </w:tcPr>
          <w:p w14:paraId="15EC4D6E">
            <w:pPr>
              <w:spacing w:before="86" w:line="228" w:lineRule="auto"/>
              <w:ind w:left="443"/>
              <w:rPr>
                <w:rFonts w:ascii="宋体" w:hAnsi="宋体" w:eastAsia="宋体" w:cs="宋体"/>
                <w:sz w:val="20"/>
                <w:szCs w:val="20"/>
              </w:rPr>
            </w:pPr>
            <w:r>
              <w:rPr>
                <w:rFonts w:ascii="宋体" w:hAnsi="宋体" w:eastAsia="宋体" w:cs="宋体"/>
                <w:b/>
                <w:bCs/>
                <w:spacing w:val="6"/>
                <w:sz w:val="20"/>
                <w:szCs w:val="20"/>
              </w:rPr>
              <w:t>合同内容</w:t>
            </w:r>
          </w:p>
        </w:tc>
        <w:tc>
          <w:tcPr>
            <w:tcW w:w="1191" w:type="dxa"/>
            <w:tcBorders>
              <w:top w:val="single" w:color="000000" w:sz="2" w:space="0"/>
            </w:tcBorders>
            <w:shd w:val="clear" w:color="auto" w:fill="E0E0E0"/>
          </w:tcPr>
          <w:p w14:paraId="302CE52B">
            <w:pPr>
              <w:spacing w:before="86" w:line="226" w:lineRule="auto"/>
              <w:ind w:left="178"/>
              <w:rPr>
                <w:rFonts w:ascii="宋体" w:hAnsi="宋体" w:eastAsia="宋体" w:cs="宋体"/>
                <w:sz w:val="20"/>
                <w:szCs w:val="20"/>
              </w:rPr>
            </w:pPr>
            <w:r>
              <w:rPr>
                <w:rFonts w:ascii="宋体" w:hAnsi="宋体" w:eastAsia="宋体" w:cs="宋体"/>
                <w:b/>
                <w:bCs/>
                <w:spacing w:val="6"/>
                <w:sz w:val="20"/>
                <w:szCs w:val="20"/>
              </w:rPr>
              <w:t>合同总价</w:t>
            </w:r>
          </w:p>
        </w:tc>
        <w:tc>
          <w:tcPr>
            <w:tcW w:w="1471" w:type="dxa"/>
            <w:tcBorders>
              <w:top w:val="single" w:color="000000" w:sz="2" w:space="0"/>
              <w:right w:val="single" w:color="000000" w:sz="2" w:space="0"/>
            </w:tcBorders>
            <w:shd w:val="clear" w:color="auto" w:fill="E0E0E0"/>
          </w:tcPr>
          <w:p w14:paraId="0D1B9475">
            <w:pPr>
              <w:spacing w:before="87" w:line="228" w:lineRule="auto"/>
              <w:ind w:left="311"/>
              <w:rPr>
                <w:rFonts w:ascii="宋体" w:hAnsi="宋体" w:eastAsia="宋体" w:cs="宋体"/>
                <w:sz w:val="20"/>
                <w:szCs w:val="20"/>
              </w:rPr>
            </w:pPr>
            <w:r>
              <w:rPr>
                <w:rFonts w:ascii="宋体" w:hAnsi="宋体" w:eastAsia="宋体" w:cs="宋体"/>
                <w:b/>
                <w:bCs/>
                <w:spacing w:val="6"/>
                <w:sz w:val="20"/>
                <w:szCs w:val="20"/>
              </w:rPr>
              <w:t>签约日期</w:t>
            </w:r>
          </w:p>
        </w:tc>
      </w:tr>
      <w:tr w14:paraId="516DF6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6" w:hRule="atLeast"/>
        </w:trPr>
        <w:tc>
          <w:tcPr>
            <w:tcW w:w="967" w:type="dxa"/>
            <w:tcBorders>
              <w:left w:val="single" w:color="000000" w:sz="2" w:space="0"/>
            </w:tcBorders>
          </w:tcPr>
          <w:p w14:paraId="0C86F914">
            <w:pPr>
              <w:pStyle w:val="11"/>
            </w:pPr>
          </w:p>
        </w:tc>
        <w:tc>
          <w:tcPr>
            <w:tcW w:w="1854" w:type="dxa"/>
          </w:tcPr>
          <w:p w14:paraId="43601105">
            <w:pPr>
              <w:pStyle w:val="11"/>
            </w:pPr>
          </w:p>
        </w:tc>
        <w:tc>
          <w:tcPr>
            <w:tcW w:w="1986" w:type="dxa"/>
          </w:tcPr>
          <w:p w14:paraId="6311272B">
            <w:pPr>
              <w:pStyle w:val="11"/>
            </w:pPr>
          </w:p>
        </w:tc>
        <w:tc>
          <w:tcPr>
            <w:tcW w:w="1722" w:type="dxa"/>
          </w:tcPr>
          <w:p w14:paraId="3768DC7F">
            <w:pPr>
              <w:pStyle w:val="11"/>
            </w:pPr>
          </w:p>
        </w:tc>
        <w:tc>
          <w:tcPr>
            <w:tcW w:w="1191" w:type="dxa"/>
          </w:tcPr>
          <w:p w14:paraId="2305DC57">
            <w:pPr>
              <w:pStyle w:val="11"/>
            </w:pPr>
          </w:p>
        </w:tc>
        <w:tc>
          <w:tcPr>
            <w:tcW w:w="1471" w:type="dxa"/>
            <w:tcBorders>
              <w:right w:val="single" w:color="000000" w:sz="2" w:space="0"/>
            </w:tcBorders>
          </w:tcPr>
          <w:p w14:paraId="1DC4DC5D">
            <w:pPr>
              <w:pStyle w:val="11"/>
            </w:pPr>
          </w:p>
        </w:tc>
      </w:tr>
      <w:tr w14:paraId="3F6900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5" w:hRule="atLeast"/>
        </w:trPr>
        <w:tc>
          <w:tcPr>
            <w:tcW w:w="967" w:type="dxa"/>
            <w:tcBorders>
              <w:left w:val="single" w:color="000000" w:sz="2" w:space="0"/>
            </w:tcBorders>
          </w:tcPr>
          <w:p w14:paraId="0016E6C7">
            <w:pPr>
              <w:pStyle w:val="11"/>
            </w:pPr>
          </w:p>
        </w:tc>
        <w:tc>
          <w:tcPr>
            <w:tcW w:w="1854" w:type="dxa"/>
          </w:tcPr>
          <w:p w14:paraId="26C3F9DC">
            <w:pPr>
              <w:pStyle w:val="11"/>
            </w:pPr>
          </w:p>
        </w:tc>
        <w:tc>
          <w:tcPr>
            <w:tcW w:w="1986" w:type="dxa"/>
          </w:tcPr>
          <w:p w14:paraId="0C8FC5A6">
            <w:pPr>
              <w:pStyle w:val="11"/>
            </w:pPr>
          </w:p>
        </w:tc>
        <w:tc>
          <w:tcPr>
            <w:tcW w:w="1722" w:type="dxa"/>
          </w:tcPr>
          <w:p w14:paraId="036176B2">
            <w:pPr>
              <w:pStyle w:val="11"/>
            </w:pPr>
          </w:p>
        </w:tc>
        <w:tc>
          <w:tcPr>
            <w:tcW w:w="1191" w:type="dxa"/>
          </w:tcPr>
          <w:p w14:paraId="69BDA775">
            <w:pPr>
              <w:pStyle w:val="11"/>
            </w:pPr>
          </w:p>
        </w:tc>
        <w:tc>
          <w:tcPr>
            <w:tcW w:w="1471" w:type="dxa"/>
            <w:tcBorders>
              <w:right w:val="single" w:color="000000" w:sz="2" w:space="0"/>
            </w:tcBorders>
          </w:tcPr>
          <w:p w14:paraId="74EE419A">
            <w:pPr>
              <w:pStyle w:val="11"/>
            </w:pPr>
          </w:p>
        </w:tc>
      </w:tr>
      <w:tr w14:paraId="362C34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0" w:hRule="atLeast"/>
        </w:trPr>
        <w:tc>
          <w:tcPr>
            <w:tcW w:w="967" w:type="dxa"/>
            <w:tcBorders>
              <w:left w:val="single" w:color="000000" w:sz="2" w:space="0"/>
              <w:bottom w:val="single" w:color="000000" w:sz="2" w:space="0"/>
            </w:tcBorders>
          </w:tcPr>
          <w:p w14:paraId="6AD9ADC2">
            <w:pPr>
              <w:pStyle w:val="11"/>
            </w:pPr>
          </w:p>
        </w:tc>
        <w:tc>
          <w:tcPr>
            <w:tcW w:w="1854" w:type="dxa"/>
            <w:tcBorders>
              <w:bottom w:val="single" w:color="000000" w:sz="2" w:space="0"/>
            </w:tcBorders>
          </w:tcPr>
          <w:p w14:paraId="40B04108">
            <w:pPr>
              <w:pStyle w:val="11"/>
            </w:pPr>
          </w:p>
        </w:tc>
        <w:tc>
          <w:tcPr>
            <w:tcW w:w="1986" w:type="dxa"/>
            <w:tcBorders>
              <w:bottom w:val="single" w:color="000000" w:sz="2" w:space="0"/>
            </w:tcBorders>
          </w:tcPr>
          <w:p w14:paraId="4C40CFD8">
            <w:pPr>
              <w:pStyle w:val="11"/>
            </w:pPr>
          </w:p>
        </w:tc>
        <w:tc>
          <w:tcPr>
            <w:tcW w:w="1722" w:type="dxa"/>
            <w:tcBorders>
              <w:bottom w:val="single" w:color="000000" w:sz="2" w:space="0"/>
            </w:tcBorders>
          </w:tcPr>
          <w:p w14:paraId="4F595AE5">
            <w:pPr>
              <w:pStyle w:val="11"/>
            </w:pPr>
          </w:p>
        </w:tc>
        <w:tc>
          <w:tcPr>
            <w:tcW w:w="1191" w:type="dxa"/>
            <w:tcBorders>
              <w:bottom w:val="single" w:color="000000" w:sz="2" w:space="0"/>
            </w:tcBorders>
          </w:tcPr>
          <w:p w14:paraId="7692FA63">
            <w:pPr>
              <w:pStyle w:val="11"/>
            </w:pPr>
          </w:p>
        </w:tc>
        <w:tc>
          <w:tcPr>
            <w:tcW w:w="1471" w:type="dxa"/>
            <w:tcBorders>
              <w:bottom w:val="single" w:color="000000" w:sz="2" w:space="0"/>
              <w:right w:val="single" w:color="000000" w:sz="2" w:space="0"/>
            </w:tcBorders>
          </w:tcPr>
          <w:p w14:paraId="48AC055B">
            <w:pPr>
              <w:pStyle w:val="11"/>
            </w:pPr>
          </w:p>
        </w:tc>
      </w:tr>
    </w:tbl>
    <w:p w14:paraId="11E10EDA">
      <w:pPr>
        <w:keepNext w:val="0"/>
        <w:keepLines w:val="0"/>
        <w:pageBreakBefore w:val="0"/>
        <w:widowControl/>
        <w:kinsoku w:val="0"/>
        <w:wordWrap/>
        <w:overflowPunct/>
        <w:topLinePunct w:val="0"/>
        <w:autoSpaceDE w:val="0"/>
        <w:autoSpaceDN w:val="0"/>
        <w:bidi w:val="0"/>
        <w:adjustRightInd w:val="0"/>
        <w:snapToGrid w:val="0"/>
        <w:spacing w:before="0" w:beforeLines="50" w:line="228" w:lineRule="auto"/>
        <w:ind w:left="23"/>
        <w:textAlignment w:val="baseline"/>
        <w:outlineLvl w:val="1"/>
        <w:rPr>
          <w:rFonts w:ascii="宋体" w:hAnsi="宋体" w:eastAsia="宋体" w:cs="宋体"/>
          <w:sz w:val="20"/>
          <w:szCs w:val="20"/>
          <w:lang w:eastAsia="zh-CN"/>
        </w:rPr>
      </w:pPr>
      <w:r>
        <w:rPr>
          <w:rFonts w:ascii="宋体" w:hAnsi="宋体" w:eastAsia="宋体" w:cs="宋体"/>
          <w:b/>
          <w:bCs/>
          <w:spacing w:val="8"/>
          <w:sz w:val="20"/>
          <w:szCs w:val="20"/>
          <w:lang w:eastAsia="zh-CN"/>
        </w:rPr>
        <w:t>注：</w:t>
      </w:r>
      <w:r>
        <w:rPr>
          <w:rFonts w:hint="eastAsia" w:ascii="宋体" w:hAnsi="宋体" w:eastAsia="宋体" w:cs="宋体"/>
          <w:b/>
          <w:bCs/>
          <w:spacing w:val="8"/>
          <w:sz w:val="20"/>
          <w:szCs w:val="20"/>
          <w:lang w:val="en-US" w:eastAsia="zh-CN"/>
        </w:rPr>
        <w:t>供应商</w:t>
      </w:r>
      <w:r>
        <w:rPr>
          <w:rFonts w:ascii="宋体" w:hAnsi="宋体" w:eastAsia="宋体" w:cs="宋体"/>
          <w:b/>
          <w:bCs/>
          <w:spacing w:val="8"/>
          <w:sz w:val="20"/>
          <w:szCs w:val="20"/>
          <w:lang w:eastAsia="zh-CN"/>
        </w:rPr>
        <w:t>必须如实填写此表格。</w:t>
      </w:r>
      <w:r>
        <w:rPr>
          <w:rFonts w:ascii="宋体" w:hAnsi="宋体" w:eastAsia="宋体" w:cs="宋体"/>
          <w:spacing w:val="8"/>
          <w:sz w:val="20"/>
          <w:szCs w:val="20"/>
          <w:lang w:eastAsia="zh-CN"/>
        </w:rPr>
        <w:t>（此表可延长）</w:t>
      </w:r>
    </w:p>
    <w:p w14:paraId="724C4D81">
      <w:pPr>
        <w:pStyle w:val="3"/>
        <w:spacing w:line="270" w:lineRule="auto"/>
        <w:rPr>
          <w:lang w:eastAsia="zh-CN"/>
        </w:rPr>
      </w:pPr>
    </w:p>
    <w:p w14:paraId="0D453BE2">
      <w:pPr>
        <w:pStyle w:val="3"/>
        <w:spacing w:line="270" w:lineRule="auto"/>
        <w:rPr>
          <w:lang w:eastAsia="zh-CN"/>
        </w:rPr>
      </w:pPr>
    </w:p>
    <w:p w14:paraId="7263ABBE">
      <w:pPr>
        <w:pStyle w:val="3"/>
        <w:spacing w:line="270" w:lineRule="auto"/>
        <w:rPr>
          <w:lang w:eastAsia="zh-CN"/>
        </w:rPr>
      </w:pPr>
    </w:p>
    <w:p w14:paraId="1E0368E6">
      <w:pPr>
        <w:pStyle w:val="3"/>
        <w:spacing w:line="270" w:lineRule="auto"/>
        <w:rPr>
          <w:lang w:eastAsia="zh-CN"/>
        </w:rPr>
      </w:pPr>
    </w:p>
    <w:p w14:paraId="4F1157A5">
      <w:pPr>
        <w:pStyle w:val="3"/>
        <w:spacing w:line="270" w:lineRule="auto"/>
        <w:rPr>
          <w:lang w:eastAsia="zh-CN"/>
        </w:rPr>
      </w:pPr>
    </w:p>
    <w:p w14:paraId="66CFC844">
      <w:pPr>
        <w:pStyle w:val="3"/>
        <w:spacing w:line="270" w:lineRule="auto"/>
        <w:rPr>
          <w:lang w:eastAsia="zh-CN"/>
        </w:rPr>
      </w:pPr>
    </w:p>
    <w:p w14:paraId="480F5979">
      <w:pPr>
        <w:pStyle w:val="3"/>
        <w:spacing w:line="270" w:lineRule="auto"/>
        <w:rPr>
          <w:lang w:eastAsia="zh-CN"/>
        </w:rPr>
      </w:pPr>
    </w:p>
    <w:p w14:paraId="799DCC83">
      <w:pPr>
        <w:spacing w:before="65" w:line="227" w:lineRule="auto"/>
        <w:ind w:left="22"/>
        <w:rPr>
          <w:rFonts w:ascii="宋体" w:hAnsi="宋体" w:eastAsia="宋体" w:cs="宋体"/>
          <w:spacing w:val="9"/>
          <w:sz w:val="20"/>
          <w:szCs w:val="20"/>
          <w:lang w:eastAsia="zh-CN"/>
        </w:rPr>
      </w:pPr>
    </w:p>
    <w:p w14:paraId="35A09637">
      <w:pPr>
        <w:spacing w:before="65" w:line="227" w:lineRule="auto"/>
        <w:ind w:left="22"/>
        <w:rPr>
          <w:rFonts w:ascii="宋体" w:hAnsi="宋体" w:eastAsia="宋体" w:cs="宋体"/>
          <w:spacing w:val="9"/>
          <w:sz w:val="20"/>
          <w:szCs w:val="20"/>
          <w:lang w:eastAsia="zh-CN"/>
        </w:rPr>
      </w:pPr>
    </w:p>
    <w:p w14:paraId="3FCD7951">
      <w:pPr>
        <w:spacing w:before="65" w:line="227" w:lineRule="auto"/>
        <w:ind w:left="22"/>
        <w:rPr>
          <w:rFonts w:ascii="宋体" w:hAnsi="宋体" w:eastAsia="宋体" w:cs="宋体"/>
          <w:spacing w:val="9"/>
          <w:sz w:val="20"/>
          <w:szCs w:val="20"/>
          <w:lang w:eastAsia="zh-CN"/>
        </w:rPr>
      </w:pPr>
    </w:p>
    <w:p w14:paraId="05D76151">
      <w:pPr>
        <w:spacing w:before="162" w:line="227" w:lineRule="auto"/>
        <w:ind w:left="22"/>
        <w:rPr>
          <w:rFonts w:ascii="宋体" w:hAnsi="宋体" w:eastAsia="宋体" w:cs="宋体"/>
          <w:sz w:val="20"/>
          <w:szCs w:val="20"/>
          <w:lang w:eastAsia="zh-CN"/>
        </w:rPr>
      </w:pPr>
      <w:r>
        <w:rPr>
          <w:rFonts w:hint="eastAsia" w:ascii="宋体" w:hAnsi="宋体" w:eastAsia="宋体" w:cs="宋体"/>
          <w:spacing w:val="8"/>
          <w:sz w:val="20"/>
          <w:szCs w:val="20"/>
          <w:lang w:val="en-US" w:eastAsia="zh-CN"/>
        </w:rPr>
        <w:t>供应商</w:t>
      </w:r>
      <w:r>
        <w:rPr>
          <w:rFonts w:ascii="宋体" w:hAnsi="宋体" w:eastAsia="宋体" w:cs="宋体"/>
          <w:spacing w:val="8"/>
          <w:sz w:val="20"/>
          <w:szCs w:val="20"/>
          <w:lang w:eastAsia="zh-CN"/>
        </w:rPr>
        <w:t>名称（盖章</w:t>
      </w:r>
      <w:r>
        <w:rPr>
          <w:rFonts w:ascii="宋体" w:hAnsi="宋体" w:eastAsia="宋体" w:cs="宋体"/>
          <w:spacing w:val="13"/>
          <w:sz w:val="20"/>
          <w:szCs w:val="20"/>
          <w:lang w:eastAsia="zh-CN"/>
        </w:rPr>
        <w:t>）：</w:t>
      </w:r>
      <w:r>
        <w:rPr>
          <w:rFonts w:ascii="宋体" w:hAnsi="宋体" w:eastAsia="宋体" w:cs="宋体"/>
          <w:sz w:val="20"/>
          <w:szCs w:val="20"/>
          <w:u w:val="single"/>
          <w:lang w:eastAsia="zh-CN"/>
        </w:rPr>
        <w:t xml:space="preserve">                          </w:t>
      </w:r>
    </w:p>
    <w:p w14:paraId="5B5A1280">
      <w:pPr>
        <w:spacing w:before="65" w:line="227" w:lineRule="auto"/>
        <w:ind w:left="22"/>
        <w:rPr>
          <w:rFonts w:ascii="宋体" w:hAnsi="宋体" w:eastAsia="宋体" w:cs="宋体"/>
          <w:spacing w:val="9"/>
          <w:sz w:val="20"/>
          <w:szCs w:val="20"/>
          <w:lang w:eastAsia="zh-CN"/>
        </w:rPr>
      </w:pPr>
    </w:p>
    <w:p w14:paraId="73AB7F11">
      <w:pPr>
        <w:spacing w:before="65" w:line="227" w:lineRule="auto"/>
        <w:ind w:left="22"/>
        <w:rPr>
          <w:rFonts w:ascii="宋体" w:hAnsi="宋体" w:eastAsia="宋体" w:cs="宋体"/>
          <w:sz w:val="20"/>
          <w:szCs w:val="20"/>
          <w:lang w:eastAsia="zh-CN"/>
        </w:rPr>
      </w:pPr>
      <w:r>
        <w:rPr>
          <w:rFonts w:hint="eastAsia" w:ascii="宋体" w:hAnsi="宋体" w:eastAsia="宋体" w:cs="宋体"/>
          <w:spacing w:val="9"/>
          <w:sz w:val="20"/>
          <w:szCs w:val="20"/>
          <w:lang w:val="en-US" w:eastAsia="zh-CN"/>
        </w:rPr>
        <w:t>供应商</w:t>
      </w:r>
      <w:r>
        <w:rPr>
          <w:rFonts w:ascii="宋体" w:hAnsi="宋体" w:eastAsia="宋体" w:cs="宋体"/>
          <w:spacing w:val="9"/>
          <w:sz w:val="20"/>
          <w:szCs w:val="20"/>
          <w:lang w:eastAsia="zh-CN"/>
        </w:rPr>
        <w:t>法定代表人（或法定代表人授权代表）签字：</w:t>
      </w:r>
      <w:r>
        <w:rPr>
          <w:rFonts w:ascii="宋体" w:hAnsi="宋体" w:eastAsia="宋体" w:cs="宋体"/>
          <w:sz w:val="20"/>
          <w:szCs w:val="20"/>
          <w:u w:val="single"/>
          <w:lang w:eastAsia="zh-CN"/>
        </w:rPr>
        <w:t xml:space="preserve">                    </w:t>
      </w:r>
    </w:p>
    <w:p w14:paraId="505ED41D">
      <w:pPr>
        <w:spacing w:before="260" w:line="228" w:lineRule="auto"/>
        <w:ind w:left="58"/>
        <w:rPr>
          <w:rFonts w:ascii="宋体" w:hAnsi="宋体" w:eastAsia="宋体" w:cs="宋体"/>
          <w:sz w:val="20"/>
          <w:szCs w:val="20"/>
          <w:lang w:eastAsia="zh-CN"/>
        </w:rPr>
      </w:pPr>
      <w:r>
        <w:rPr>
          <w:rFonts w:ascii="宋体" w:hAnsi="宋体" w:eastAsia="宋体" w:cs="宋体"/>
          <w:spacing w:val="-6"/>
          <w:sz w:val="20"/>
          <w:szCs w:val="20"/>
          <w:lang w:eastAsia="zh-CN"/>
        </w:rPr>
        <w:t>日期：</w:t>
      </w:r>
      <w:r>
        <w:rPr>
          <w:rFonts w:ascii="宋体" w:hAnsi="宋体" w:eastAsia="宋体" w:cs="宋体"/>
          <w:spacing w:val="13"/>
          <w:sz w:val="20"/>
          <w:szCs w:val="20"/>
          <w:lang w:eastAsia="zh-CN"/>
        </w:rPr>
        <w:t xml:space="preserve">   </w:t>
      </w:r>
      <w:r>
        <w:rPr>
          <w:rFonts w:ascii="宋体" w:hAnsi="宋体" w:eastAsia="宋体" w:cs="宋体"/>
          <w:spacing w:val="-6"/>
          <w:sz w:val="20"/>
          <w:szCs w:val="20"/>
          <w:lang w:eastAsia="zh-CN"/>
        </w:rPr>
        <w:t>年</w:t>
      </w:r>
      <w:r>
        <w:rPr>
          <w:rFonts w:ascii="宋体" w:hAnsi="宋体" w:eastAsia="宋体" w:cs="宋体"/>
          <w:spacing w:val="9"/>
          <w:sz w:val="20"/>
          <w:szCs w:val="20"/>
          <w:lang w:eastAsia="zh-CN"/>
        </w:rPr>
        <w:t xml:space="preserve">   </w:t>
      </w:r>
      <w:r>
        <w:rPr>
          <w:rFonts w:ascii="宋体" w:hAnsi="宋体" w:eastAsia="宋体" w:cs="宋体"/>
          <w:spacing w:val="-6"/>
          <w:sz w:val="20"/>
          <w:szCs w:val="20"/>
          <w:lang w:eastAsia="zh-CN"/>
        </w:rPr>
        <w:t>月</w:t>
      </w:r>
      <w:r>
        <w:rPr>
          <w:rFonts w:ascii="宋体" w:hAnsi="宋体" w:eastAsia="宋体" w:cs="宋体"/>
          <w:spacing w:val="21"/>
          <w:sz w:val="20"/>
          <w:szCs w:val="20"/>
          <w:lang w:eastAsia="zh-CN"/>
        </w:rPr>
        <w:t xml:space="preserve">   </w:t>
      </w:r>
      <w:r>
        <w:rPr>
          <w:rFonts w:ascii="宋体" w:hAnsi="宋体" w:eastAsia="宋体" w:cs="宋体"/>
          <w:spacing w:val="-6"/>
          <w:sz w:val="20"/>
          <w:szCs w:val="20"/>
          <w:lang w:eastAsia="zh-CN"/>
        </w:rPr>
        <w:t>日</w:t>
      </w:r>
    </w:p>
    <w:p w14:paraId="7B370B04">
      <w:pPr>
        <w:spacing w:line="378" w:lineRule="auto"/>
        <w:rPr>
          <w:rFonts w:ascii="宋体" w:hAnsi="宋体" w:eastAsia="宋体" w:cs="宋体"/>
          <w:sz w:val="20"/>
          <w:szCs w:val="20"/>
          <w:lang w:eastAsia="zh-CN"/>
        </w:rPr>
        <w:sectPr>
          <w:pgSz w:w="11900" w:h="16840"/>
          <w:pgMar w:top="907" w:right="1701" w:bottom="907" w:left="1701" w:header="0" w:footer="0" w:gutter="0"/>
          <w:cols w:space="720" w:num="1"/>
        </w:sectPr>
      </w:pPr>
    </w:p>
    <w:p w14:paraId="51A4B3E6">
      <w:pPr>
        <w:spacing w:before="41" w:line="227" w:lineRule="auto"/>
        <w:rPr>
          <w:rFonts w:hint="default" w:ascii="宋体" w:hAnsi="宋体" w:eastAsia="宋体" w:cs="宋体"/>
          <w:b/>
          <w:bCs/>
          <w:spacing w:val="7"/>
          <w:sz w:val="20"/>
          <w:szCs w:val="20"/>
          <w:lang w:val="en-US" w:eastAsia="zh-CN"/>
        </w:rPr>
      </w:pPr>
      <w:r>
        <w:rPr>
          <w:rFonts w:hint="eastAsia" w:ascii="宋体" w:hAnsi="宋体" w:eastAsia="宋体" w:cs="宋体"/>
          <w:b/>
          <w:bCs/>
          <w:spacing w:val="7"/>
          <w:sz w:val="20"/>
          <w:szCs w:val="20"/>
          <w:lang w:val="en-US" w:eastAsia="zh-CN"/>
        </w:rPr>
        <w:t>十八、承诺函（格式自拟），包括但不限于：①在收到采购人订单通知后10个工作日内，将货物运抵指定地点。若遇采购人紧急需求，成交供应商须在2小时内完成到货。②当次所提供货物质保期自验收合格之日起计算，期限为2年。③成交供应商提供24小时响应服务，指定一名项目负责人，确保服务电话24小时畅通。</w:t>
      </w:r>
    </w:p>
    <w:p w14:paraId="2345DAAF">
      <w:pPr>
        <w:rPr>
          <w:rFonts w:hint="eastAsia" w:ascii="宋体" w:hAnsi="宋体" w:eastAsia="宋体" w:cs="宋体"/>
          <w:b/>
          <w:bCs/>
          <w:spacing w:val="7"/>
          <w:sz w:val="20"/>
          <w:szCs w:val="20"/>
          <w:lang w:val="en-US" w:eastAsia="zh-CN"/>
        </w:rPr>
      </w:pPr>
      <w:r>
        <w:rPr>
          <w:rFonts w:hint="eastAsia" w:ascii="宋体" w:hAnsi="宋体" w:eastAsia="宋体" w:cs="宋体"/>
          <w:b/>
          <w:bCs/>
          <w:spacing w:val="7"/>
          <w:sz w:val="20"/>
          <w:szCs w:val="20"/>
          <w:lang w:val="en-US" w:eastAsia="zh-CN"/>
        </w:rPr>
        <w:br w:type="page"/>
      </w:r>
    </w:p>
    <w:p w14:paraId="37C98485">
      <w:pPr>
        <w:spacing w:before="41" w:line="227" w:lineRule="auto"/>
        <w:rPr>
          <w:rFonts w:ascii="宋体" w:hAnsi="宋体" w:eastAsia="宋体" w:cs="宋体"/>
          <w:sz w:val="20"/>
          <w:szCs w:val="20"/>
          <w:lang w:eastAsia="zh-CN"/>
        </w:rPr>
      </w:pPr>
      <w:r>
        <w:rPr>
          <w:rFonts w:ascii="宋体" w:hAnsi="宋体" w:eastAsia="宋体" w:cs="宋体"/>
          <w:b/>
          <w:bCs/>
          <w:spacing w:val="7"/>
          <w:sz w:val="20"/>
          <w:szCs w:val="20"/>
          <w:lang w:eastAsia="zh-CN"/>
        </w:rPr>
        <w:t>十</w:t>
      </w:r>
      <w:r>
        <w:rPr>
          <w:rFonts w:hint="eastAsia" w:ascii="宋体" w:hAnsi="宋体" w:eastAsia="宋体" w:cs="宋体"/>
          <w:b/>
          <w:bCs/>
          <w:spacing w:val="7"/>
          <w:sz w:val="20"/>
          <w:szCs w:val="20"/>
          <w:lang w:val="en-US" w:eastAsia="zh-CN"/>
        </w:rPr>
        <w:t>九</w:t>
      </w:r>
      <w:r>
        <w:rPr>
          <w:rFonts w:ascii="宋体" w:hAnsi="宋体" w:eastAsia="宋体" w:cs="宋体"/>
          <w:b/>
          <w:bCs/>
          <w:spacing w:val="7"/>
          <w:sz w:val="20"/>
          <w:szCs w:val="20"/>
          <w:lang w:eastAsia="zh-CN"/>
        </w:rPr>
        <w:t>、项目整体实施方案（格式自拟）</w:t>
      </w:r>
    </w:p>
    <w:p w14:paraId="22B4EC2E">
      <w:pPr>
        <w:rPr>
          <w:rFonts w:hint="eastAsia" w:ascii="宋体" w:hAnsi="宋体" w:eastAsia="宋体" w:cs="宋体"/>
          <w:b/>
          <w:bCs/>
          <w:spacing w:val="7"/>
          <w:sz w:val="20"/>
          <w:szCs w:val="20"/>
          <w:lang w:eastAsia="zh-CN"/>
        </w:rPr>
      </w:pPr>
      <w:r>
        <w:rPr>
          <w:rFonts w:hint="eastAsia" w:ascii="宋体" w:hAnsi="宋体" w:eastAsia="宋体" w:cs="宋体"/>
          <w:b/>
          <w:bCs/>
          <w:spacing w:val="7"/>
          <w:sz w:val="20"/>
          <w:szCs w:val="20"/>
          <w:lang w:eastAsia="zh-CN"/>
        </w:rPr>
        <w:br w:type="page"/>
      </w:r>
    </w:p>
    <w:p w14:paraId="3E1D3DB4">
      <w:pPr>
        <w:rPr>
          <w:rFonts w:hint="eastAsia" w:ascii="宋体" w:hAnsi="宋体" w:eastAsia="宋体" w:cs="宋体"/>
          <w:b/>
          <w:bCs/>
          <w:spacing w:val="7"/>
          <w:sz w:val="20"/>
          <w:szCs w:val="20"/>
          <w:lang w:val="en-US" w:eastAsia="zh-CN"/>
        </w:rPr>
      </w:pPr>
      <w:r>
        <w:rPr>
          <w:rFonts w:hint="eastAsia" w:ascii="宋体" w:hAnsi="宋体" w:eastAsia="宋体" w:cs="宋体"/>
          <w:b/>
          <w:bCs/>
          <w:spacing w:val="7"/>
          <w:sz w:val="20"/>
          <w:szCs w:val="20"/>
          <w:lang w:val="en-US" w:eastAsia="zh-CN"/>
        </w:rPr>
        <w:t>二十、售后服务方案（格式自拟）</w:t>
      </w:r>
    </w:p>
    <w:p w14:paraId="35DF4457">
      <w:pPr>
        <w:rPr>
          <w:rFonts w:hint="eastAsia" w:ascii="宋体" w:hAnsi="宋体" w:eastAsia="宋体" w:cs="宋体"/>
          <w:b/>
          <w:bCs/>
          <w:spacing w:val="7"/>
          <w:sz w:val="20"/>
          <w:szCs w:val="20"/>
          <w:lang w:val="en-US" w:eastAsia="zh-CN"/>
        </w:rPr>
      </w:pPr>
      <w:r>
        <w:rPr>
          <w:rFonts w:hint="eastAsia" w:ascii="宋体" w:hAnsi="宋体" w:eastAsia="宋体" w:cs="宋体"/>
          <w:b/>
          <w:bCs/>
          <w:spacing w:val="7"/>
          <w:sz w:val="20"/>
          <w:szCs w:val="20"/>
          <w:lang w:val="en-US" w:eastAsia="zh-CN"/>
        </w:rPr>
        <w:br w:type="page"/>
      </w:r>
    </w:p>
    <w:p w14:paraId="1B55C4C2">
      <w:pPr>
        <w:rPr>
          <w:rFonts w:ascii="宋体" w:hAnsi="宋体" w:eastAsia="宋体" w:cs="宋体"/>
          <w:sz w:val="20"/>
          <w:szCs w:val="20"/>
          <w:lang w:eastAsia="zh-CN"/>
        </w:rPr>
      </w:pPr>
      <w:r>
        <w:rPr>
          <w:rFonts w:hint="eastAsia" w:ascii="宋体" w:hAnsi="宋体" w:eastAsia="宋体" w:cs="宋体"/>
          <w:b/>
          <w:bCs/>
          <w:spacing w:val="7"/>
          <w:sz w:val="20"/>
          <w:szCs w:val="20"/>
          <w:lang w:val="en-US" w:eastAsia="zh-CN"/>
        </w:rPr>
        <w:t>二十一</w:t>
      </w:r>
      <w:r>
        <w:rPr>
          <w:rFonts w:ascii="宋体" w:hAnsi="宋体" w:eastAsia="宋体" w:cs="宋体"/>
          <w:b/>
          <w:bCs/>
          <w:spacing w:val="7"/>
          <w:sz w:val="20"/>
          <w:szCs w:val="20"/>
          <w:lang w:eastAsia="zh-CN"/>
        </w:rPr>
        <w:t>、</w:t>
      </w:r>
      <w:r>
        <w:rPr>
          <w:rFonts w:hint="eastAsia" w:ascii="宋体" w:hAnsi="宋体" w:eastAsia="宋体" w:cs="宋体"/>
          <w:b/>
          <w:bCs/>
          <w:spacing w:val="7"/>
          <w:sz w:val="20"/>
          <w:szCs w:val="20"/>
          <w:lang w:val="en-US" w:eastAsia="zh-CN"/>
        </w:rPr>
        <w:t>供应商</w:t>
      </w:r>
      <w:r>
        <w:rPr>
          <w:rFonts w:ascii="宋体" w:hAnsi="宋体" w:eastAsia="宋体" w:cs="宋体"/>
          <w:b/>
          <w:bCs/>
          <w:spacing w:val="7"/>
          <w:sz w:val="20"/>
          <w:szCs w:val="20"/>
          <w:lang w:eastAsia="zh-CN"/>
        </w:rPr>
        <w:t>认为需要提供的其他材料（如无、可删）</w:t>
      </w:r>
    </w:p>
    <w:p w14:paraId="6D0D903D">
      <w:pPr>
        <w:rPr>
          <w:lang w:eastAsia="zh-CN"/>
        </w:rPr>
      </w:pPr>
    </w:p>
    <w:sectPr>
      <w:pgSz w:w="11900" w:h="16840"/>
      <w:pgMar w:top="907" w:right="1701" w:bottom="907" w:left="1701" w:header="851" w:footer="992" w:gutter="0"/>
      <w:cols w:space="425"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B80F499"/>
    <w:multiLevelType w:val="singleLevel"/>
    <w:tmpl w:val="8B80F499"/>
    <w:lvl w:ilvl="0" w:tentative="0">
      <w:start w:val="1"/>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7DE22A7"/>
    <w:rsid w:val="00164528"/>
    <w:rsid w:val="001F44A3"/>
    <w:rsid w:val="003C39A1"/>
    <w:rsid w:val="004A500C"/>
    <w:rsid w:val="00B1270F"/>
    <w:rsid w:val="00DF1B45"/>
    <w:rsid w:val="01E26336"/>
    <w:rsid w:val="03945D38"/>
    <w:rsid w:val="05D250F6"/>
    <w:rsid w:val="06794550"/>
    <w:rsid w:val="07D772C8"/>
    <w:rsid w:val="07DE22A7"/>
    <w:rsid w:val="0A1B60BD"/>
    <w:rsid w:val="0A382368"/>
    <w:rsid w:val="0E881903"/>
    <w:rsid w:val="0E9C78E3"/>
    <w:rsid w:val="126C008B"/>
    <w:rsid w:val="1291195C"/>
    <w:rsid w:val="13666B31"/>
    <w:rsid w:val="16DD5993"/>
    <w:rsid w:val="18C80C4B"/>
    <w:rsid w:val="1A923556"/>
    <w:rsid w:val="1E9D0594"/>
    <w:rsid w:val="1EA21FDF"/>
    <w:rsid w:val="1EDF5020"/>
    <w:rsid w:val="20607AD1"/>
    <w:rsid w:val="20BE2A44"/>
    <w:rsid w:val="22732647"/>
    <w:rsid w:val="23197101"/>
    <w:rsid w:val="231E7145"/>
    <w:rsid w:val="23487B36"/>
    <w:rsid w:val="2695736E"/>
    <w:rsid w:val="26B446CD"/>
    <w:rsid w:val="281105FD"/>
    <w:rsid w:val="28580DF7"/>
    <w:rsid w:val="336C189B"/>
    <w:rsid w:val="36073C0B"/>
    <w:rsid w:val="3B082DE1"/>
    <w:rsid w:val="3EB26D88"/>
    <w:rsid w:val="40671DCB"/>
    <w:rsid w:val="40C03509"/>
    <w:rsid w:val="41C53BAE"/>
    <w:rsid w:val="433379C8"/>
    <w:rsid w:val="4427517F"/>
    <w:rsid w:val="4A4831FA"/>
    <w:rsid w:val="4C030C69"/>
    <w:rsid w:val="4FAF7B58"/>
    <w:rsid w:val="50573AD2"/>
    <w:rsid w:val="5178029F"/>
    <w:rsid w:val="54B97F1A"/>
    <w:rsid w:val="556A1102"/>
    <w:rsid w:val="5774562F"/>
    <w:rsid w:val="58514D81"/>
    <w:rsid w:val="58EA5D45"/>
    <w:rsid w:val="5E5E5F4E"/>
    <w:rsid w:val="6AE7340E"/>
    <w:rsid w:val="6B147BF9"/>
    <w:rsid w:val="73252077"/>
    <w:rsid w:val="7372318C"/>
    <w:rsid w:val="75E87F4B"/>
    <w:rsid w:val="790F76AC"/>
    <w:rsid w:val="796901D9"/>
    <w:rsid w:val="7EEC0B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textAlignment w:val="baseline"/>
    </w:pPr>
    <w:rPr>
      <w:rFonts w:ascii="Arial" w:hAnsi="Arial" w:eastAsia="Arial" w:cs="Arial"/>
      <w:snapToGrid w:val="0"/>
      <w:color w:val="000000"/>
      <w:sz w:val="21"/>
      <w:szCs w:val="21"/>
      <w:lang w:val="en-US" w:eastAsia="en-US"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3">
    <w:name w:val="Body Text"/>
    <w:basedOn w:val="1"/>
    <w:next w:val="4"/>
    <w:semiHidden/>
    <w:qFormat/>
    <w:uiPriority w:val="0"/>
  </w:style>
  <w:style w:type="paragraph" w:customStyle="1" w:styleId="4">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styleId="5">
    <w:name w:val="Body Text Indent 2"/>
    <w:basedOn w:val="1"/>
    <w:link w:val="12"/>
    <w:qFormat/>
    <w:uiPriority w:val="0"/>
    <w:pPr>
      <w:spacing w:after="120" w:line="480" w:lineRule="auto"/>
      <w:ind w:left="420" w:leftChars="200"/>
    </w:pPr>
    <w:rPr>
      <w:szCs w:val="20"/>
    </w:rPr>
  </w:style>
  <w:style w:type="paragraph" w:styleId="6">
    <w:name w:val="Normal (Web)"/>
    <w:basedOn w:val="1"/>
    <w:qFormat/>
    <w:uiPriority w:val="0"/>
    <w:pPr>
      <w:spacing w:before="100" w:beforeAutospacing="1" w:after="100" w:afterAutospacing="1"/>
    </w:pPr>
    <w:rPr>
      <w:rFonts w:cs="Times New Roman"/>
      <w:sz w:val="24"/>
      <w:lang w:eastAsia="zh-CN"/>
    </w:rPr>
  </w:style>
  <w:style w:type="character" w:styleId="9">
    <w:name w:val="Strong"/>
    <w:basedOn w:val="8"/>
    <w:qFormat/>
    <w:uiPriority w:val="0"/>
    <w:rPr>
      <w:b/>
    </w:rPr>
  </w:style>
  <w:style w:type="table" w:customStyle="1" w:styleId="10">
    <w:name w:val="Table Normal"/>
    <w:semiHidden/>
    <w:unhideWhenUsed/>
    <w:qFormat/>
    <w:uiPriority w:val="0"/>
    <w:tblPr>
      <w:tblCellMar>
        <w:top w:w="0" w:type="dxa"/>
        <w:left w:w="0" w:type="dxa"/>
        <w:bottom w:w="0" w:type="dxa"/>
        <w:right w:w="0" w:type="dxa"/>
      </w:tblCellMar>
    </w:tblPr>
  </w:style>
  <w:style w:type="paragraph" w:customStyle="1" w:styleId="11">
    <w:name w:val="Table Text"/>
    <w:basedOn w:val="1"/>
    <w:semiHidden/>
    <w:qFormat/>
    <w:uiPriority w:val="0"/>
  </w:style>
  <w:style w:type="character" w:customStyle="1" w:styleId="12">
    <w:name w:val="正文文本缩进 2 Char"/>
    <w:link w:val="5"/>
    <w:autoRedefine/>
    <w:qFormat/>
    <w:uiPriority w:val="0"/>
    <w:rPr>
      <w:szCs w:val="20"/>
    </w:rPr>
  </w:style>
  <w:style w:type="character" w:customStyle="1" w:styleId="13">
    <w:name w:val="font11"/>
    <w:basedOn w:val="8"/>
    <w:autoRedefine/>
    <w:qFormat/>
    <w:uiPriority w:val="0"/>
    <w:rPr>
      <w:rFonts w:hint="eastAsia" w:ascii="宋体" w:hAnsi="宋体" w:eastAsia="宋体" w:cs="宋体"/>
      <w:color w:val="000000"/>
      <w:sz w:val="22"/>
      <w:szCs w:val="22"/>
      <w:u w:val="single"/>
    </w:rPr>
  </w:style>
  <w:style w:type="character" w:customStyle="1" w:styleId="14">
    <w:name w:val="font31"/>
    <w:basedOn w:val="8"/>
    <w:qFormat/>
    <w:uiPriority w:val="0"/>
    <w:rPr>
      <w:rFonts w:hint="eastAsia" w:ascii="宋体" w:hAnsi="宋体" w:eastAsia="宋体" w:cs="宋体"/>
      <w:color w:val="000000"/>
      <w:sz w:val="21"/>
      <w:szCs w:val="21"/>
      <w:u w:val="none"/>
    </w:rPr>
  </w:style>
  <w:style w:type="paragraph" w:styleId="15">
    <w:name w:val="List Paragraph"/>
    <w:basedOn w:val="1"/>
    <w:qFormat/>
    <w:uiPriority w:val="34"/>
    <w:pPr>
      <w:widowControl/>
      <w:ind w:firstLine="420" w:firstLineChars="200"/>
      <w:jc w:val="left"/>
    </w:pPr>
    <w:rPr>
      <w:kern w:val="0"/>
      <w:szCs w:val="20"/>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27</Pages>
  <Words>9046</Words>
  <Characters>9297</Characters>
  <Lines>55</Lines>
  <Paragraphs>15</Paragraphs>
  <TotalTime>0</TotalTime>
  <ScaleCrop>false</ScaleCrop>
  <LinksUpToDate>false</LinksUpToDate>
  <CharactersWithSpaces>9749</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2026-02-26T09:46:00Z</dcterms:created>
  <dc:creator>18924981193</dc:creator>
  <cp:lastModifiedBy>Lily</cp:lastModifiedBy>
  <dcterms:modified xsi:type="dcterms:W3CDTF">2026-05-22T07:09:26Z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4D63848694C74F2A8E530C2C05EC0A86_13</vt:lpwstr>
  </property>
  <property fmtid="{D5CDD505-2E9C-101B-9397-08002B2CF9AE}" pid="4" name="KSOTemplateDocerSaveRecord">
    <vt:lpwstr>eyJoZGlkIjoiZjMxODI1ZDk1NTM3ZThjZDIyMDM0N2Q4Njc3ODMwMjMiLCJ1c2VySWQiOiIyNjI5MDY5MzEifQ==</vt:lpwstr>
  </property>
</Properties>
</file>